
<file path=[Content_Types].xml><?xml version="1.0" encoding="utf-8"?>
<Types xmlns="http://schemas.openxmlformats.org/package/2006/content-types">
  <Default Extension="bin" ContentType="application/vnd.openxmlformats-officedocument.oleObject"/>
  <Default Extension="gif" ContentType="image/gif"/>
  <Default Extension="jpeg" ContentType="image/jpeg"/>
  <Default Extension="png" ContentType="image/png"/>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ink/ink1.xml" ContentType="application/inkml+xml"/>
  <Override PartName="/word/ink/ink2.xml" ContentType="application/inkml+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1.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2.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3.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4.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5.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6.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7.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4DE69A1" w14:textId="1874CA6C" w:rsidR="00570889" w:rsidRPr="004617D7" w:rsidRDefault="004617D7" w:rsidP="00570889">
      <w:pPr>
        <w:jc w:val="center"/>
        <w:rPr>
          <w:rFonts w:ascii="Times New Roman" w:hAnsi="Times New Roman" w:cs="Times New Roman"/>
          <w:sz w:val="24"/>
          <w:szCs w:val="24"/>
        </w:rPr>
      </w:pPr>
      <w:bookmarkStart w:id="0" w:name="_Hlk104055309"/>
      <w:bookmarkEnd w:id="0"/>
      <w:r>
        <w:rPr>
          <w:rFonts w:ascii="Times New Roman" w:hAnsi="Times New Roman" w:cs="Times New Roman"/>
          <w:sz w:val="24"/>
          <w:szCs w:val="24"/>
        </w:rPr>
        <w:t>Санкт-Петербургский государственный университет</w:t>
      </w:r>
    </w:p>
    <w:p w14:paraId="502890C0" w14:textId="54E33E5A" w:rsidR="00570889" w:rsidRDefault="00570889" w:rsidP="00570889">
      <w:pPr>
        <w:jc w:val="center"/>
        <w:rPr>
          <w:rFonts w:ascii="Times New Roman" w:hAnsi="Times New Roman" w:cs="Times New Roman"/>
          <w:sz w:val="32"/>
          <w:szCs w:val="32"/>
        </w:rPr>
      </w:pPr>
    </w:p>
    <w:p w14:paraId="2CDBECA5" w14:textId="77777777" w:rsidR="001C3E73" w:rsidRDefault="001C3E73" w:rsidP="00570889">
      <w:pPr>
        <w:jc w:val="center"/>
        <w:rPr>
          <w:rFonts w:ascii="Times New Roman" w:hAnsi="Times New Roman" w:cs="Times New Roman"/>
          <w:sz w:val="32"/>
          <w:szCs w:val="32"/>
        </w:rPr>
      </w:pPr>
    </w:p>
    <w:p w14:paraId="2698A4EE" w14:textId="48FC0A23" w:rsidR="00570889" w:rsidRDefault="00570889" w:rsidP="00570889">
      <w:pPr>
        <w:jc w:val="center"/>
        <w:rPr>
          <w:rFonts w:ascii="Times New Roman" w:hAnsi="Times New Roman" w:cs="Times New Roman"/>
          <w:sz w:val="32"/>
          <w:szCs w:val="32"/>
        </w:rPr>
      </w:pPr>
    </w:p>
    <w:p w14:paraId="6A35A6C7" w14:textId="59DE742B" w:rsidR="00570889" w:rsidRPr="004617D7" w:rsidRDefault="004617D7" w:rsidP="00570889">
      <w:pPr>
        <w:jc w:val="center"/>
        <w:rPr>
          <w:rFonts w:ascii="Times New Roman" w:hAnsi="Times New Roman" w:cs="Times New Roman"/>
          <w:b/>
          <w:bCs/>
          <w:i/>
          <w:iCs/>
          <w:sz w:val="24"/>
          <w:szCs w:val="24"/>
        </w:rPr>
      </w:pPr>
      <w:r w:rsidRPr="004617D7">
        <w:rPr>
          <w:rFonts w:ascii="Times New Roman" w:hAnsi="Times New Roman" w:cs="Times New Roman"/>
          <w:b/>
          <w:bCs/>
          <w:i/>
          <w:iCs/>
          <w:sz w:val="24"/>
          <w:szCs w:val="24"/>
        </w:rPr>
        <w:t>АЛЕКСЕЕВА Екатерина Алексеевна</w:t>
      </w:r>
    </w:p>
    <w:p w14:paraId="4E321895" w14:textId="61C3F5EA" w:rsidR="00570889" w:rsidRPr="004617D7" w:rsidRDefault="004617D7" w:rsidP="00570889">
      <w:pPr>
        <w:jc w:val="center"/>
        <w:rPr>
          <w:rFonts w:ascii="Times New Roman" w:hAnsi="Times New Roman" w:cs="Times New Roman"/>
          <w:b/>
          <w:bCs/>
          <w:sz w:val="24"/>
          <w:szCs w:val="24"/>
        </w:rPr>
      </w:pPr>
      <w:r>
        <w:rPr>
          <w:rFonts w:ascii="Times New Roman" w:hAnsi="Times New Roman" w:cs="Times New Roman"/>
          <w:b/>
          <w:bCs/>
          <w:sz w:val="24"/>
          <w:szCs w:val="24"/>
        </w:rPr>
        <w:t>Выпускная квалификационная работа</w:t>
      </w:r>
    </w:p>
    <w:p w14:paraId="5483392E" w14:textId="62AB44C6" w:rsidR="004617D7" w:rsidRPr="004617D7" w:rsidRDefault="004617D7" w:rsidP="004617D7">
      <w:pPr>
        <w:jc w:val="center"/>
        <w:rPr>
          <w:rFonts w:ascii="Times New Roman" w:hAnsi="Times New Roman" w:cs="Times New Roman"/>
          <w:b/>
          <w:bCs/>
          <w:i/>
          <w:iCs/>
          <w:sz w:val="24"/>
          <w:szCs w:val="24"/>
        </w:rPr>
      </w:pPr>
      <w:r>
        <w:rPr>
          <w:rFonts w:ascii="Times New Roman" w:hAnsi="Times New Roman" w:cs="Times New Roman"/>
          <w:b/>
          <w:bCs/>
          <w:i/>
          <w:iCs/>
          <w:sz w:val="24"/>
          <w:szCs w:val="24"/>
        </w:rPr>
        <w:t>Оценка рисков и экологические последствия опасных гидрометеорологических явлений Байкальского региона</w:t>
      </w:r>
    </w:p>
    <w:p w14:paraId="0EA89306" w14:textId="741CF8DC" w:rsidR="00D51078" w:rsidRPr="00D51078" w:rsidRDefault="00D51078" w:rsidP="00D51078">
      <w:pPr>
        <w:rPr>
          <w:rFonts w:ascii="Times New Roman" w:hAnsi="Times New Roman" w:cs="Times New Roman"/>
          <w:sz w:val="28"/>
          <w:szCs w:val="28"/>
        </w:rPr>
      </w:pPr>
    </w:p>
    <w:p w14:paraId="402B36D4" w14:textId="77777777" w:rsidR="001C3E73" w:rsidRDefault="001C3E73" w:rsidP="004617D7">
      <w:pPr>
        <w:jc w:val="center"/>
        <w:rPr>
          <w:rFonts w:ascii="Times New Roman" w:hAnsi="Times New Roman" w:cs="Times New Roman"/>
          <w:sz w:val="24"/>
          <w:szCs w:val="24"/>
        </w:rPr>
      </w:pPr>
    </w:p>
    <w:p w14:paraId="16840C28" w14:textId="35D4CF8D" w:rsidR="00D51078" w:rsidRDefault="004617D7" w:rsidP="004617D7">
      <w:pPr>
        <w:jc w:val="center"/>
        <w:rPr>
          <w:rFonts w:ascii="Times New Roman" w:hAnsi="Times New Roman" w:cs="Times New Roman"/>
          <w:sz w:val="24"/>
          <w:szCs w:val="24"/>
        </w:rPr>
      </w:pPr>
      <w:r>
        <w:rPr>
          <w:rFonts w:ascii="Times New Roman" w:hAnsi="Times New Roman" w:cs="Times New Roman"/>
          <w:sz w:val="24"/>
          <w:szCs w:val="24"/>
        </w:rPr>
        <w:t xml:space="preserve">Уровень образования: </w:t>
      </w:r>
    </w:p>
    <w:p w14:paraId="12D3002F" w14:textId="4262CBE1" w:rsidR="004617D7" w:rsidRPr="004617D7" w:rsidRDefault="004617D7" w:rsidP="004617D7">
      <w:pPr>
        <w:jc w:val="center"/>
        <w:rPr>
          <w:rFonts w:ascii="Times New Roman" w:hAnsi="Times New Roman" w:cs="Times New Roman"/>
          <w:i/>
          <w:iCs/>
          <w:sz w:val="24"/>
          <w:szCs w:val="24"/>
        </w:rPr>
      </w:pPr>
      <w:r>
        <w:rPr>
          <w:rFonts w:ascii="Times New Roman" w:hAnsi="Times New Roman" w:cs="Times New Roman"/>
          <w:sz w:val="24"/>
          <w:szCs w:val="24"/>
        </w:rPr>
        <w:t xml:space="preserve">Направление </w:t>
      </w:r>
      <w:r w:rsidRPr="004617D7">
        <w:rPr>
          <w:rFonts w:ascii="Times New Roman" w:hAnsi="Times New Roman" w:cs="Times New Roman"/>
          <w:i/>
          <w:iCs/>
          <w:sz w:val="24"/>
          <w:szCs w:val="24"/>
        </w:rPr>
        <w:t>05.03.06 «Экология и природопользование»</w:t>
      </w:r>
    </w:p>
    <w:p w14:paraId="7DD3BA82" w14:textId="01EF9B68" w:rsidR="004617D7" w:rsidRPr="004617D7" w:rsidRDefault="004617D7" w:rsidP="001C3E73">
      <w:pPr>
        <w:tabs>
          <w:tab w:val="left" w:pos="1848"/>
        </w:tabs>
        <w:jc w:val="center"/>
        <w:rPr>
          <w:rFonts w:ascii="Times New Roman" w:hAnsi="Times New Roman" w:cs="Times New Roman"/>
          <w:i/>
          <w:iCs/>
          <w:sz w:val="24"/>
          <w:szCs w:val="24"/>
        </w:rPr>
      </w:pPr>
      <w:r>
        <w:rPr>
          <w:rFonts w:ascii="Times New Roman" w:hAnsi="Times New Roman" w:cs="Times New Roman"/>
          <w:sz w:val="24"/>
          <w:szCs w:val="24"/>
        </w:rPr>
        <w:t xml:space="preserve">Основная образовательная программа </w:t>
      </w:r>
      <w:r w:rsidRPr="004617D7">
        <w:rPr>
          <w:rFonts w:ascii="Times New Roman" w:hAnsi="Times New Roman" w:cs="Times New Roman"/>
          <w:i/>
          <w:iCs/>
          <w:sz w:val="24"/>
          <w:szCs w:val="24"/>
        </w:rPr>
        <w:t>СВ.5024. «Экология и природопользование»</w:t>
      </w:r>
    </w:p>
    <w:p w14:paraId="56BEA989" w14:textId="167C4786" w:rsidR="00D51078" w:rsidRPr="001C3E73" w:rsidRDefault="001C3E73" w:rsidP="001C3E73">
      <w:pPr>
        <w:ind w:firstLine="708"/>
        <w:jc w:val="center"/>
        <w:rPr>
          <w:rFonts w:ascii="Times New Roman" w:hAnsi="Times New Roman" w:cs="Times New Roman"/>
          <w:i/>
          <w:iCs/>
          <w:sz w:val="24"/>
          <w:szCs w:val="24"/>
        </w:rPr>
      </w:pPr>
      <w:r>
        <w:rPr>
          <w:rFonts w:ascii="Times New Roman" w:hAnsi="Times New Roman" w:cs="Times New Roman"/>
          <w:sz w:val="24"/>
          <w:szCs w:val="24"/>
        </w:rPr>
        <w:t xml:space="preserve">Профиль </w:t>
      </w:r>
      <w:r w:rsidR="006D5FC9">
        <w:rPr>
          <w:rFonts w:ascii="Times New Roman" w:hAnsi="Times New Roman" w:cs="Times New Roman"/>
          <w:sz w:val="24"/>
          <w:szCs w:val="24"/>
        </w:rPr>
        <w:t>«</w:t>
      </w:r>
      <w:r w:rsidRPr="001C3E73">
        <w:rPr>
          <w:rFonts w:ascii="Times New Roman" w:hAnsi="Times New Roman" w:cs="Times New Roman"/>
          <w:i/>
          <w:iCs/>
          <w:sz w:val="24"/>
          <w:szCs w:val="24"/>
        </w:rPr>
        <w:t>Геоэкология и рациональное природопользование</w:t>
      </w:r>
      <w:r w:rsidR="006D5FC9">
        <w:rPr>
          <w:rFonts w:ascii="Times New Roman" w:hAnsi="Times New Roman" w:cs="Times New Roman"/>
          <w:i/>
          <w:iCs/>
          <w:sz w:val="24"/>
          <w:szCs w:val="24"/>
        </w:rPr>
        <w:t>»</w:t>
      </w:r>
    </w:p>
    <w:p w14:paraId="5FEE62AC" w14:textId="0DC4CBCF" w:rsidR="00D51078" w:rsidRDefault="00D51078" w:rsidP="00D51078">
      <w:pPr>
        <w:rPr>
          <w:rFonts w:ascii="Times New Roman" w:hAnsi="Times New Roman" w:cs="Times New Roman"/>
          <w:sz w:val="28"/>
          <w:szCs w:val="28"/>
        </w:rPr>
      </w:pPr>
    </w:p>
    <w:p w14:paraId="399A4841" w14:textId="77777777" w:rsidR="00077E1C" w:rsidRDefault="00077E1C" w:rsidP="00D51078">
      <w:pPr>
        <w:rPr>
          <w:rFonts w:ascii="Times New Roman" w:hAnsi="Times New Roman" w:cs="Times New Roman"/>
          <w:sz w:val="28"/>
          <w:szCs w:val="28"/>
        </w:rPr>
      </w:pPr>
    </w:p>
    <w:p w14:paraId="61765171" w14:textId="77777777" w:rsidR="00077E1C" w:rsidRDefault="00077E1C" w:rsidP="00D51078">
      <w:pPr>
        <w:rPr>
          <w:rFonts w:ascii="Times New Roman" w:hAnsi="Times New Roman" w:cs="Times New Roman"/>
          <w:sz w:val="28"/>
          <w:szCs w:val="28"/>
        </w:rPr>
      </w:pPr>
    </w:p>
    <w:p w14:paraId="49221471" w14:textId="77777777" w:rsidR="001C3E73" w:rsidRDefault="001C3E73" w:rsidP="001C3E73">
      <w:pPr>
        <w:tabs>
          <w:tab w:val="left" w:pos="3888"/>
          <w:tab w:val="left" w:pos="7380"/>
        </w:tabs>
        <w:spacing w:after="0"/>
        <w:jc w:val="right"/>
        <w:rPr>
          <w:rFonts w:ascii="Times New Roman" w:hAnsi="Times New Roman" w:cs="Times New Roman"/>
          <w:sz w:val="24"/>
          <w:szCs w:val="24"/>
          <w:shd w:val="clear" w:color="auto" w:fill="FFFFFF"/>
        </w:rPr>
      </w:pPr>
      <w:r>
        <w:rPr>
          <w:rFonts w:ascii="Times New Roman" w:hAnsi="Times New Roman" w:cs="Times New Roman"/>
          <w:sz w:val="24"/>
          <w:szCs w:val="24"/>
        </w:rPr>
        <w:t>Научный руководитель</w:t>
      </w:r>
      <w:r w:rsidRPr="001C3E73">
        <w:rPr>
          <w:rFonts w:ascii="Times New Roman" w:hAnsi="Times New Roman" w:cs="Times New Roman"/>
          <w:sz w:val="24"/>
          <w:szCs w:val="24"/>
        </w:rPr>
        <w:t xml:space="preserve">: </w:t>
      </w:r>
      <w:r>
        <w:rPr>
          <w:rFonts w:ascii="Times New Roman" w:hAnsi="Times New Roman" w:cs="Times New Roman"/>
          <w:sz w:val="24"/>
          <w:szCs w:val="24"/>
          <w:shd w:val="clear" w:color="auto" w:fill="FFFFFF"/>
        </w:rPr>
        <w:t>д</w:t>
      </w:r>
      <w:r w:rsidRPr="001C3E73">
        <w:rPr>
          <w:rFonts w:ascii="Times New Roman" w:hAnsi="Times New Roman" w:cs="Times New Roman"/>
          <w:sz w:val="24"/>
          <w:szCs w:val="24"/>
          <w:shd w:val="clear" w:color="auto" w:fill="FFFFFF"/>
        </w:rPr>
        <w:t xml:space="preserve">оцент с возложенными обязанностями </w:t>
      </w:r>
    </w:p>
    <w:p w14:paraId="13E30088" w14:textId="77777777" w:rsidR="00E77A18" w:rsidRDefault="001C3E73" w:rsidP="00F5216E">
      <w:pPr>
        <w:tabs>
          <w:tab w:val="left" w:pos="3888"/>
          <w:tab w:val="left" w:pos="7380"/>
        </w:tabs>
        <w:spacing w:after="0"/>
        <w:jc w:val="right"/>
        <w:rPr>
          <w:rFonts w:ascii="Times New Roman" w:hAnsi="Times New Roman" w:cs="Times New Roman"/>
          <w:sz w:val="24"/>
          <w:szCs w:val="24"/>
          <w:shd w:val="clear" w:color="auto" w:fill="FFFFFF"/>
        </w:rPr>
      </w:pPr>
      <w:r w:rsidRPr="001C3E73">
        <w:rPr>
          <w:rFonts w:ascii="Times New Roman" w:hAnsi="Times New Roman" w:cs="Times New Roman"/>
          <w:sz w:val="24"/>
          <w:szCs w:val="24"/>
          <w:shd w:val="clear" w:color="auto" w:fill="FFFFFF"/>
        </w:rPr>
        <w:t>заведующей кафедрой геоэкологии и природопользования</w:t>
      </w:r>
      <w:r>
        <w:rPr>
          <w:rFonts w:ascii="Times New Roman" w:hAnsi="Times New Roman" w:cs="Times New Roman"/>
          <w:sz w:val="24"/>
          <w:szCs w:val="24"/>
          <w:shd w:val="clear" w:color="auto" w:fill="FFFFFF"/>
        </w:rPr>
        <w:t xml:space="preserve">, </w:t>
      </w:r>
    </w:p>
    <w:p w14:paraId="21F35900" w14:textId="21C69DC3" w:rsidR="00D51078" w:rsidRPr="00E77A18" w:rsidRDefault="001C3E73" w:rsidP="00E77A18">
      <w:pPr>
        <w:tabs>
          <w:tab w:val="left" w:pos="3888"/>
          <w:tab w:val="left" w:pos="7380"/>
        </w:tabs>
        <w:spacing w:after="0"/>
        <w:jc w:val="right"/>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к. г. н., доцент, Федорова Ирина Викторовна</w:t>
      </w:r>
    </w:p>
    <w:p w14:paraId="41379E68" w14:textId="77777777" w:rsidR="006D5FC9" w:rsidRDefault="006D5FC9" w:rsidP="006D5FC9">
      <w:pPr>
        <w:tabs>
          <w:tab w:val="left" w:pos="3888"/>
        </w:tabs>
        <w:spacing w:after="0"/>
        <w:jc w:val="right"/>
        <w:rPr>
          <w:rFonts w:ascii="Times New Roman" w:hAnsi="Times New Roman" w:cs="Times New Roman"/>
          <w:sz w:val="24"/>
          <w:szCs w:val="24"/>
        </w:rPr>
      </w:pPr>
    </w:p>
    <w:p w14:paraId="5C7B1351" w14:textId="3375973C" w:rsidR="006D5FC9" w:rsidRDefault="001C3E73" w:rsidP="006D5FC9">
      <w:pPr>
        <w:tabs>
          <w:tab w:val="left" w:pos="3888"/>
        </w:tabs>
        <w:spacing w:after="0"/>
        <w:jc w:val="right"/>
        <w:rPr>
          <w:rFonts w:ascii="Times New Roman" w:hAnsi="Times New Roman" w:cs="Times New Roman"/>
          <w:sz w:val="24"/>
          <w:szCs w:val="24"/>
          <w:shd w:val="clear" w:color="auto" w:fill="FFFFFF"/>
        </w:rPr>
      </w:pPr>
      <w:r>
        <w:rPr>
          <w:rFonts w:ascii="Times New Roman" w:hAnsi="Times New Roman" w:cs="Times New Roman"/>
          <w:sz w:val="24"/>
          <w:szCs w:val="24"/>
        </w:rPr>
        <w:t xml:space="preserve">Рецензент: </w:t>
      </w:r>
      <w:r w:rsidR="00B50CC6" w:rsidRPr="00B50CC6">
        <w:rPr>
          <w:rFonts w:ascii="Times New Roman" w:hAnsi="Times New Roman" w:cs="Times New Roman"/>
          <w:sz w:val="24"/>
          <w:szCs w:val="24"/>
          <w:shd w:val="clear" w:color="auto" w:fill="FFFFFF"/>
        </w:rPr>
        <w:t>старший научный сотрудник</w:t>
      </w:r>
    </w:p>
    <w:p w14:paraId="12BAAABA" w14:textId="5F21EC5D" w:rsidR="006D5FC9" w:rsidRDefault="00B50CC6" w:rsidP="006D5FC9">
      <w:pPr>
        <w:tabs>
          <w:tab w:val="left" w:pos="3888"/>
        </w:tabs>
        <w:spacing w:after="0"/>
        <w:jc w:val="right"/>
        <w:rPr>
          <w:rFonts w:ascii="Times New Roman" w:hAnsi="Times New Roman" w:cs="Times New Roman"/>
          <w:sz w:val="24"/>
          <w:szCs w:val="24"/>
          <w:shd w:val="clear" w:color="auto" w:fill="FFFFFF"/>
        </w:rPr>
      </w:pPr>
      <w:r w:rsidRPr="00B50CC6">
        <w:rPr>
          <w:rFonts w:ascii="Times New Roman" w:hAnsi="Times New Roman" w:cs="Times New Roman"/>
          <w:sz w:val="24"/>
          <w:szCs w:val="24"/>
          <w:shd w:val="clear" w:color="auto" w:fill="FFFFFF"/>
        </w:rPr>
        <w:t xml:space="preserve"> МИЦ КЭИ ИМКЭС СО РАН</w:t>
      </w:r>
      <w:r w:rsidR="006D5FC9">
        <w:rPr>
          <w:rFonts w:ascii="Times New Roman" w:hAnsi="Times New Roman" w:cs="Times New Roman"/>
          <w:sz w:val="24"/>
          <w:szCs w:val="24"/>
          <w:shd w:val="clear" w:color="auto" w:fill="FFFFFF"/>
        </w:rPr>
        <w:t xml:space="preserve">, к. г. н., с. н. с., </w:t>
      </w:r>
    </w:p>
    <w:p w14:paraId="1214882E" w14:textId="5989B391" w:rsidR="001C3E73" w:rsidRPr="001C3E73" w:rsidRDefault="006D5FC9" w:rsidP="006D5FC9">
      <w:pPr>
        <w:tabs>
          <w:tab w:val="left" w:pos="3888"/>
        </w:tabs>
        <w:spacing w:after="0"/>
        <w:jc w:val="right"/>
        <w:rPr>
          <w:rFonts w:ascii="Times New Roman" w:hAnsi="Times New Roman" w:cs="Times New Roman"/>
          <w:sz w:val="24"/>
          <w:szCs w:val="24"/>
        </w:rPr>
      </w:pPr>
      <w:proofErr w:type="spellStart"/>
      <w:r>
        <w:rPr>
          <w:rFonts w:ascii="Times New Roman" w:hAnsi="Times New Roman" w:cs="Times New Roman"/>
          <w:sz w:val="24"/>
          <w:szCs w:val="24"/>
          <w:shd w:val="clear" w:color="auto" w:fill="FFFFFF"/>
        </w:rPr>
        <w:t>Воропай</w:t>
      </w:r>
      <w:proofErr w:type="spellEnd"/>
      <w:r>
        <w:rPr>
          <w:rFonts w:ascii="Times New Roman" w:hAnsi="Times New Roman" w:cs="Times New Roman"/>
          <w:sz w:val="24"/>
          <w:szCs w:val="24"/>
          <w:shd w:val="clear" w:color="auto" w:fill="FFFFFF"/>
        </w:rPr>
        <w:t xml:space="preserve"> Надежда Николаевна</w:t>
      </w:r>
    </w:p>
    <w:p w14:paraId="2EA787D3" w14:textId="77777777" w:rsidR="001C3E73" w:rsidRDefault="001C3E73" w:rsidP="00DF0568">
      <w:pPr>
        <w:tabs>
          <w:tab w:val="left" w:pos="3888"/>
        </w:tabs>
        <w:jc w:val="both"/>
        <w:rPr>
          <w:rFonts w:ascii="Times New Roman" w:hAnsi="Times New Roman" w:cs="Times New Roman"/>
          <w:sz w:val="28"/>
          <w:szCs w:val="28"/>
        </w:rPr>
      </w:pPr>
    </w:p>
    <w:p w14:paraId="1965D753" w14:textId="77777777" w:rsidR="001C3E73" w:rsidRDefault="001C3E73" w:rsidP="00DF0568">
      <w:pPr>
        <w:tabs>
          <w:tab w:val="left" w:pos="3888"/>
        </w:tabs>
        <w:jc w:val="both"/>
        <w:rPr>
          <w:rFonts w:ascii="Times New Roman" w:hAnsi="Times New Roman" w:cs="Times New Roman"/>
          <w:sz w:val="28"/>
          <w:szCs w:val="28"/>
        </w:rPr>
      </w:pPr>
    </w:p>
    <w:p w14:paraId="39B06693" w14:textId="77777777" w:rsidR="001C3E73" w:rsidRDefault="001C3E73" w:rsidP="00DF0568">
      <w:pPr>
        <w:tabs>
          <w:tab w:val="left" w:pos="3888"/>
        </w:tabs>
        <w:jc w:val="both"/>
        <w:rPr>
          <w:rFonts w:ascii="Times New Roman" w:hAnsi="Times New Roman" w:cs="Times New Roman"/>
          <w:sz w:val="28"/>
          <w:szCs w:val="28"/>
        </w:rPr>
      </w:pPr>
    </w:p>
    <w:p w14:paraId="318D7C23" w14:textId="1BE00C81" w:rsidR="00077E1C" w:rsidRDefault="00077E1C" w:rsidP="00DF0568">
      <w:pPr>
        <w:tabs>
          <w:tab w:val="left" w:pos="3888"/>
        </w:tabs>
        <w:jc w:val="both"/>
        <w:rPr>
          <w:rFonts w:ascii="Times New Roman" w:hAnsi="Times New Roman" w:cs="Times New Roman"/>
          <w:sz w:val="28"/>
          <w:szCs w:val="28"/>
        </w:rPr>
      </w:pPr>
    </w:p>
    <w:p w14:paraId="7D4C76C5" w14:textId="77777777" w:rsidR="00077E1C" w:rsidRDefault="00077E1C" w:rsidP="00DF0568">
      <w:pPr>
        <w:tabs>
          <w:tab w:val="left" w:pos="3888"/>
        </w:tabs>
        <w:jc w:val="both"/>
        <w:rPr>
          <w:rFonts w:ascii="Times New Roman" w:hAnsi="Times New Roman" w:cs="Times New Roman"/>
          <w:sz w:val="28"/>
          <w:szCs w:val="28"/>
        </w:rPr>
      </w:pPr>
    </w:p>
    <w:p w14:paraId="765C43FE" w14:textId="7F4BFBB1" w:rsidR="00077E1C" w:rsidRDefault="00077E1C" w:rsidP="00077E1C">
      <w:pPr>
        <w:tabs>
          <w:tab w:val="left" w:pos="3888"/>
        </w:tabs>
        <w:spacing w:after="0"/>
        <w:jc w:val="center"/>
        <w:rPr>
          <w:rFonts w:ascii="Times New Roman" w:hAnsi="Times New Roman" w:cs="Times New Roman"/>
          <w:sz w:val="24"/>
          <w:szCs w:val="24"/>
        </w:rPr>
      </w:pPr>
    </w:p>
    <w:p w14:paraId="2103B68E" w14:textId="267F25CD" w:rsidR="00077E1C" w:rsidRDefault="00077E1C" w:rsidP="00077E1C">
      <w:pPr>
        <w:tabs>
          <w:tab w:val="left" w:pos="3888"/>
        </w:tabs>
        <w:spacing w:after="0"/>
        <w:jc w:val="center"/>
        <w:rPr>
          <w:rFonts w:ascii="Times New Roman" w:hAnsi="Times New Roman" w:cs="Times New Roman"/>
          <w:sz w:val="24"/>
          <w:szCs w:val="24"/>
        </w:rPr>
      </w:pPr>
    </w:p>
    <w:p w14:paraId="060F8511" w14:textId="77777777" w:rsidR="00732A25" w:rsidRDefault="00732A25" w:rsidP="00596EE3">
      <w:pPr>
        <w:tabs>
          <w:tab w:val="left" w:pos="3888"/>
        </w:tabs>
        <w:spacing w:after="0"/>
        <w:jc w:val="center"/>
        <w:rPr>
          <w:rFonts w:ascii="Times New Roman" w:hAnsi="Times New Roman" w:cs="Times New Roman"/>
          <w:sz w:val="24"/>
          <w:szCs w:val="24"/>
        </w:rPr>
      </w:pPr>
    </w:p>
    <w:p w14:paraId="26335F4A" w14:textId="77777777" w:rsidR="00732A25" w:rsidRDefault="00732A25" w:rsidP="00596EE3">
      <w:pPr>
        <w:tabs>
          <w:tab w:val="left" w:pos="3888"/>
        </w:tabs>
        <w:spacing w:after="0"/>
        <w:jc w:val="center"/>
        <w:rPr>
          <w:rFonts w:ascii="Times New Roman" w:hAnsi="Times New Roman" w:cs="Times New Roman"/>
          <w:sz w:val="24"/>
          <w:szCs w:val="24"/>
        </w:rPr>
      </w:pPr>
    </w:p>
    <w:p w14:paraId="0816811F" w14:textId="1C7095E6" w:rsidR="00596EE3" w:rsidRDefault="00077E1C" w:rsidP="00596EE3">
      <w:pPr>
        <w:tabs>
          <w:tab w:val="left" w:pos="3888"/>
        </w:tabs>
        <w:spacing w:after="0"/>
        <w:jc w:val="center"/>
        <w:rPr>
          <w:rFonts w:ascii="Times New Roman" w:hAnsi="Times New Roman" w:cs="Times New Roman"/>
          <w:sz w:val="24"/>
          <w:szCs w:val="24"/>
        </w:rPr>
      </w:pPr>
      <w:r>
        <w:rPr>
          <w:rFonts w:ascii="Times New Roman" w:hAnsi="Times New Roman" w:cs="Times New Roman"/>
          <w:sz w:val="24"/>
          <w:szCs w:val="24"/>
        </w:rPr>
        <w:t>Санкт-Петербург</w:t>
      </w:r>
    </w:p>
    <w:p w14:paraId="1847386A" w14:textId="2A9743F3" w:rsidR="00077E1C" w:rsidRPr="00077E1C" w:rsidRDefault="00077E1C" w:rsidP="00596EE3">
      <w:pPr>
        <w:tabs>
          <w:tab w:val="left" w:pos="3888"/>
        </w:tabs>
        <w:spacing w:after="0"/>
        <w:jc w:val="center"/>
        <w:rPr>
          <w:rFonts w:ascii="Times New Roman" w:hAnsi="Times New Roman" w:cs="Times New Roman"/>
          <w:sz w:val="24"/>
          <w:szCs w:val="24"/>
        </w:rPr>
      </w:pPr>
      <w:r>
        <w:rPr>
          <w:rFonts w:ascii="Times New Roman" w:hAnsi="Times New Roman" w:cs="Times New Roman"/>
          <w:sz w:val="24"/>
          <w:szCs w:val="24"/>
        </w:rPr>
        <w:t>2022</w:t>
      </w:r>
    </w:p>
    <w:p w14:paraId="4DF3908D" w14:textId="79C1E820" w:rsidR="00BF7F26" w:rsidRPr="00A365EA" w:rsidRDefault="00BF7F26" w:rsidP="00BF7F26">
      <w:pPr>
        <w:spacing w:after="0" w:line="276" w:lineRule="auto"/>
        <w:jc w:val="both"/>
        <w:rPr>
          <w:rFonts w:ascii="Times New Roman" w:hAnsi="Times New Roman" w:cs="Times New Roman"/>
          <w:sz w:val="24"/>
          <w:szCs w:val="24"/>
        </w:rPr>
      </w:pPr>
      <w:r w:rsidRPr="00A365EA">
        <w:rPr>
          <w:rFonts w:ascii="Times New Roman" w:hAnsi="Times New Roman" w:cs="Times New Roman"/>
          <w:b/>
          <w:bCs/>
          <w:sz w:val="24"/>
          <w:szCs w:val="24"/>
        </w:rPr>
        <w:lastRenderedPageBreak/>
        <w:t>Введение</w:t>
      </w:r>
      <w:r w:rsidRPr="00A365EA">
        <w:rPr>
          <w:rFonts w:ascii="Times New Roman" w:hAnsi="Times New Roman" w:cs="Times New Roman"/>
          <w:sz w:val="24"/>
          <w:szCs w:val="24"/>
        </w:rPr>
        <w:t>.................................................................................................................................</w:t>
      </w:r>
      <w:r w:rsidR="00A365EA" w:rsidRPr="00A365EA">
        <w:rPr>
          <w:rFonts w:ascii="Times New Roman" w:hAnsi="Times New Roman" w:cs="Times New Roman"/>
          <w:sz w:val="24"/>
          <w:szCs w:val="24"/>
        </w:rPr>
        <w:t>.......</w:t>
      </w:r>
      <w:r w:rsidRPr="00A365EA">
        <w:rPr>
          <w:rFonts w:ascii="Times New Roman" w:hAnsi="Times New Roman" w:cs="Times New Roman"/>
          <w:sz w:val="24"/>
          <w:szCs w:val="24"/>
        </w:rPr>
        <w:t>...</w:t>
      </w:r>
      <w:r w:rsidR="00DB055B">
        <w:rPr>
          <w:rFonts w:ascii="Times New Roman" w:hAnsi="Times New Roman" w:cs="Times New Roman"/>
          <w:sz w:val="24"/>
          <w:szCs w:val="24"/>
        </w:rPr>
        <w:t>.</w:t>
      </w:r>
      <w:r w:rsidRPr="00A365EA">
        <w:rPr>
          <w:rFonts w:ascii="Times New Roman" w:hAnsi="Times New Roman" w:cs="Times New Roman"/>
          <w:sz w:val="24"/>
          <w:szCs w:val="24"/>
        </w:rPr>
        <w:t>.</w:t>
      </w:r>
      <w:r w:rsidR="00732A25">
        <w:rPr>
          <w:rFonts w:ascii="Times New Roman" w:hAnsi="Times New Roman" w:cs="Times New Roman"/>
          <w:sz w:val="24"/>
          <w:szCs w:val="24"/>
        </w:rPr>
        <w:t>3</w:t>
      </w:r>
    </w:p>
    <w:p w14:paraId="13FD5003" w14:textId="6D9765D5" w:rsidR="00BF7F26" w:rsidRPr="000834B7" w:rsidRDefault="00BF7F26" w:rsidP="00BF7F26">
      <w:pPr>
        <w:spacing w:after="0" w:line="276" w:lineRule="auto"/>
        <w:jc w:val="both"/>
        <w:rPr>
          <w:rFonts w:ascii="Times New Roman" w:hAnsi="Times New Roman" w:cs="Times New Roman"/>
          <w:sz w:val="24"/>
          <w:szCs w:val="24"/>
        </w:rPr>
      </w:pPr>
      <w:r w:rsidRPr="000834B7">
        <w:rPr>
          <w:rFonts w:ascii="Times New Roman" w:hAnsi="Times New Roman" w:cs="Times New Roman"/>
          <w:b/>
          <w:bCs/>
          <w:sz w:val="24"/>
          <w:szCs w:val="24"/>
        </w:rPr>
        <w:t>Глава 1. Физико-географическое описание Байкальского региона</w:t>
      </w:r>
      <w:r w:rsidRPr="000834B7">
        <w:rPr>
          <w:rFonts w:ascii="Times New Roman" w:hAnsi="Times New Roman" w:cs="Times New Roman"/>
          <w:sz w:val="24"/>
          <w:szCs w:val="24"/>
        </w:rPr>
        <w:t xml:space="preserve"> ………………..............</w:t>
      </w:r>
      <w:r w:rsidR="00732A25">
        <w:rPr>
          <w:rFonts w:ascii="Times New Roman" w:hAnsi="Times New Roman" w:cs="Times New Roman"/>
          <w:sz w:val="24"/>
          <w:szCs w:val="24"/>
        </w:rPr>
        <w:t>5</w:t>
      </w:r>
    </w:p>
    <w:p w14:paraId="77F32DF2" w14:textId="505E821E" w:rsidR="00BF7F26" w:rsidRPr="000834B7" w:rsidRDefault="00BF7F26" w:rsidP="00BF7F26">
      <w:pPr>
        <w:pStyle w:val="a7"/>
        <w:numPr>
          <w:ilvl w:val="1"/>
          <w:numId w:val="2"/>
        </w:numPr>
        <w:spacing w:after="0" w:line="276" w:lineRule="auto"/>
        <w:jc w:val="both"/>
        <w:rPr>
          <w:rFonts w:ascii="Times New Roman" w:hAnsi="Times New Roman" w:cs="Times New Roman"/>
          <w:sz w:val="24"/>
          <w:szCs w:val="24"/>
        </w:rPr>
      </w:pPr>
      <w:r w:rsidRPr="000834B7">
        <w:rPr>
          <w:rFonts w:ascii="Times New Roman" w:hAnsi="Times New Roman" w:cs="Times New Roman"/>
          <w:sz w:val="24"/>
          <w:szCs w:val="24"/>
        </w:rPr>
        <w:t>Геологическое строение………………………………………………………………</w:t>
      </w:r>
      <w:proofErr w:type="gramStart"/>
      <w:r w:rsidRPr="000834B7">
        <w:rPr>
          <w:rFonts w:ascii="Times New Roman" w:hAnsi="Times New Roman" w:cs="Times New Roman"/>
          <w:sz w:val="24"/>
          <w:szCs w:val="24"/>
        </w:rPr>
        <w:t>……</w:t>
      </w:r>
      <w:r w:rsidR="00823FEC">
        <w:rPr>
          <w:rFonts w:ascii="Times New Roman" w:hAnsi="Times New Roman" w:cs="Times New Roman"/>
          <w:sz w:val="24"/>
          <w:szCs w:val="24"/>
        </w:rPr>
        <w:t>.</w:t>
      </w:r>
      <w:proofErr w:type="gramEnd"/>
      <w:r w:rsidRPr="000834B7">
        <w:rPr>
          <w:rFonts w:ascii="Times New Roman" w:hAnsi="Times New Roman" w:cs="Times New Roman"/>
          <w:sz w:val="24"/>
          <w:szCs w:val="24"/>
        </w:rPr>
        <w:t>…..</w:t>
      </w:r>
      <w:r w:rsidR="00732A25">
        <w:rPr>
          <w:rFonts w:ascii="Times New Roman" w:hAnsi="Times New Roman" w:cs="Times New Roman"/>
          <w:sz w:val="24"/>
          <w:szCs w:val="24"/>
        </w:rPr>
        <w:t>5</w:t>
      </w:r>
    </w:p>
    <w:p w14:paraId="47369938" w14:textId="606F5CF2" w:rsidR="00BF7F26" w:rsidRPr="000834B7" w:rsidRDefault="00BF7F26" w:rsidP="00BF7F26">
      <w:pPr>
        <w:pStyle w:val="a7"/>
        <w:numPr>
          <w:ilvl w:val="1"/>
          <w:numId w:val="2"/>
        </w:numPr>
        <w:spacing w:after="0" w:line="276" w:lineRule="auto"/>
        <w:jc w:val="both"/>
        <w:rPr>
          <w:rFonts w:ascii="Times New Roman" w:hAnsi="Times New Roman" w:cs="Times New Roman"/>
          <w:sz w:val="24"/>
          <w:szCs w:val="24"/>
        </w:rPr>
      </w:pPr>
      <w:r w:rsidRPr="000834B7">
        <w:rPr>
          <w:rFonts w:ascii="Times New Roman" w:hAnsi="Times New Roman" w:cs="Times New Roman"/>
          <w:sz w:val="24"/>
          <w:szCs w:val="24"/>
        </w:rPr>
        <w:t>Климат……………………………………………………………………………</w:t>
      </w:r>
      <w:proofErr w:type="gramStart"/>
      <w:r w:rsidRPr="000834B7">
        <w:rPr>
          <w:rFonts w:ascii="Times New Roman" w:hAnsi="Times New Roman" w:cs="Times New Roman"/>
          <w:sz w:val="24"/>
          <w:szCs w:val="24"/>
        </w:rPr>
        <w:t>……</w:t>
      </w:r>
      <w:r w:rsidR="00823FEC">
        <w:rPr>
          <w:rFonts w:ascii="Times New Roman" w:hAnsi="Times New Roman" w:cs="Times New Roman"/>
          <w:sz w:val="24"/>
          <w:szCs w:val="24"/>
        </w:rPr>
        <w:t>.</w:t>
      </w:r>
      <w:proofErr w:type="gramEnd"/>
      <w:r w:rsidRPr="000834B7">
        <w:rPr>
          <w:rFonts w:ascii="Times New Roman" w:hAnsi="Times New Roman" w:cs="Times New Roman"/>
          <w:sz w:val="24"/>
          <w:szCs w:val="24"/>
        </w:rPr>
        <w:t>…..……</w:t>
      </w:r>
      <w:r w:rsidR="00732A25">
        <w:rPr>
          <w:rFonts w:ascii="Times New Roman" w:hAnsi="Times New Roman" w:cs="Times New Roman"/>
          <w:sz w:val="24"/>
          <w:szCs w:val="24"/>
        </w:rPr>
        <w:t>7</w:t>
      </w:r>
    </w:p>
    <w:p w14:paraId="14A0E060" w14:textId="59655A61" w:rsidR="00BF7F26" w:rsidRPr="000834B7" w:rsidRDefault="007F3407" w:rsidP="00BF7F26">
      <w:pPr>
        <w:pStyle w:val="a7"/>
        <w:numPr>
          <w:ilvl w:val="1"/>
          <w:numId w:val="2"/>
        </w:numPr>
        <w:spacing w:after="0" w:line="276" w:lineRule="auto"/>
        <w:jc w:val="both"/>
        <w:rPr>
          <w:rFonts w:ascii="Times New Roman" w:hAnsi="Times New Roman" w:cs="Times New Roman"/>
          <w:sz w:val="24"/>
          <w:szCs w:val="24"/>
        </w:rPr>
      </w:pPr>
      <w:r>
        <w:rPr>
          <w:rFonts w:ascii="Times New Roman" w:hAnsi="Times New Roman" w:cs="Times New Roman"/>
          <w:sz w:val="24"/>
          <w:szCs w:val="24"/>
        </w:rPr>
        <w:t>Рельеф</w:t>
      </w:r>
      <w:r w:rsidR="00BF7F26" w:rsidRPr="000834B7">
        <w:rPr>
          <w:rFonts w:ascii="Times New Roman" w:hAnsi="Times New Roman" w:cs="Times New Roman"/>
          <w:sz w:val="24"/>
          <w:szCs w:val="24"/>
        </w:rPr>
        <w:t>………………………………………</w:t>
      </w:r>
      <w:proofErr w:type="gramStart"/>
      <w:r w:rsidR="00BF7F26" w:rsidRPr="000834B7">
        <w:rPr>
          <w:rFonts w:ascii="Times New Roman" w:hAnsi="Times New Roman" w:cs="Times New Roman"/>
          <w:sz w:val="24"/>
          <w:szCs w:val="24"/>
        </w:rPr>
        <w:t>…….</w:t>
      </w:r>
      <w:proofErr w:type="gramEnd"/>
      <w:r w:rsidR="00BF7F26" w:rsidRPr="000834B7">
        <w:rPr>
          <w:rFonts w:ascii="Times New Roman" w:hAnsi="Times New Roman" w:cs="Times New Roman"/>
          <w:sz w:val="24"/>
          <w:szCs w:val="24"/>
        </w:rPr>
        <w:t>……</w:t>
      </w:r>
      <w:r>
        <w:rPr>
          <w:rFonts w:ascii="Times New Roman" w:hAnsi="Times New Roman" w:cs="Times New Roman"/>
          <w:sz w:val="24"/>
          <w:szCs w:val="24"/>
        </w:rPr>
        <w:t>…………………………………….</w:t>
      </w:r>
      <w:r w:rsidR="00BF7F26" w:rsidRPr="000834B7">
        <w:rPr>
          <w:rFonts w:ascii="Times New Roman" w:hAnsi="Times New Roman" w:cs="Times New Roman"/>
          <w:sz w:val="24"/>
          <w:szCs w:val="24"/>
        </w:rPr>
        <w:t>…..</w:t>
      </w:r>
      <w:r w:rsidR="00732A25">
        <w:rPr>
          <w:rFonts w:ascii="Times New Roman" w:hAnsi="Times New Roman" w:cs="Times New Roman"/>
          <w:sz w:val="24"/>
          <w:szCs w:val="24"/>
        </w:rPr>
        <w:t>7</w:t>
      </w:r>
    </w:p>
    <w:p w14:paraId="7ACC6CFB" w14:textId="2EC3118D" w:rsidR="00BF7F26" w:rsidRPr="000834B7" w:rsidRDefault="007F3407" w:rsidP="00BF7F26">
      <w:pPr>
        <w:pStyle w:val="a7"/>
        <w:numPr>
          <w:ilvl w:val="1"/>
          <w:numId w:val="2"/>
        </w:numPr>
        <w:spacing w:after="0" w:line="276" w:lineRule="auto"/>
        <w:jc w:val="both"/>
        <w:rPr>
          <w:rFonts w:ascii="Times New Roman" w:hAnsi="Times New Roman" w:cs="Times New Roman"/>
          <w:sz w:val="24"/>
          <w:szCs w:val="24"/>
        </w:rPr>
      </w:pPr>
      <w:r w:rsidRPr="000834B7">
        <w:rPr>
          <w:rFonts w:ascii="Times New Roman" w:hAnsi="Times New Roman" w:cs="Times New Roman"/>
          <w:sz w:val="24"/>
          <w:szCs w:val="24"/>
        </w:rPr>
        <w:t>Почвы, растительность, животный мир</w:t>
      </w:r>
      <w:r w:rsidRPr="000834B7">
        <w:rPr>
          <w:rFonts w:ascii="Times New Roman" w:hAnsi="Times New Roman" w:cs="Times New Roman"/>
          <w:sz w:val="24"/>
          <w:szCs w:val="24"/>
        </w:rPr>
        <w:t xml:space="preserve"> </w:t>
      </w:r>
      <w:r w:rsidR="00BF7F26" w:rsidRPr="000834B7">
        <w:rPr>
          <w:rFonts w:ascii="Times New Roman" w:hAnsi="Times New Roman" w:cs="Times New Roman"/>
          <w:sz w:val="24"/>
          <w:szCs w:val="24"/>
        </w:rPr>
        <w:t>………………………………</w:t>
      </w:r>
      <w:proofErr w:type="gramStart"/>
      <w:r w:rsidR="00BF7F26" w:rsidRPr="000834B7">
        <w:rPr>
          <w:rFonts w:ascii="Times New Roman" w:hAnsi="Times New Roman" w:cs="Times New Roman"/>
          <w:sz w:val="24"/>
          <w:szCs w:val="24"/>
        </w:rPr>
        <w:t>…</w:t>
      </w:r>
      <w:r>
        <w:rPr>
          <w:rFonts w:ascii="Times New Roman" w:hAnsi="Times New Roman" w:cs="Times New Roman"/>
          <w:sz w:val="24"/>
          <w:szCs w:val="24"/>
        </w:rPr>
        <w:t>….</w:t>
      </w:r>
      <w:proofErr w:type="gramEnd"/>
      <w:r w:rsidR="00BF7F26" w:rsidRPr="000834B7">
        <w:rPr>
          <w:rFonts w:ascii="Times New Roman" w:hAnsi="Times New Roman" w:cs="Times New Roman"/>
          <w:sz w:val="24"/>
          <w:szCs w:val="24"/>
        </w:rPr>
        <w:t>……………</w:t>
      </w:r>
      <w:r w:rsidR="00823FEC">
        <w:rPr>
          <w:rFonts w:ascii="Times New Roman" w:hAnsi="Times New Roman" w:cs="Times New Roman"/>
          <w:sz w:val="24"/>
          <w:szCs w:val="24"/>
        </w:rPr>
        <w:t>…..</w:t>
      </w:r>
      <w:r w:rsidR="00732A25">
        <w:rPr>
          <w:rFonts w:ascii="Times New Roman" w:hAnsi="Times New Roman" w:cs="Times New Roman"/>
          <w:sz w:val="24"/>
          <w:szCs w:val="24"/>
        </w:rPr>
        <w:t>8</w:t>
      </w:r>
    </w:p>
    <w:p w14:paraId="39741073" w14:textId="69733599" w:rsidR="00B900AF" w:rsidRPr="00AD5AEA" w:rsidRDefault="00B900AF" w:rsidP="00B900AF">
      <w:pPr>
        <w:spacing w:after="0" w:line="276" w:lineRule="auto"/>
        <w:jc w:val="both"/>
        <w:rPr>
          <w:rFonts w:ascii="Times New Roman" w:hAnsi="Times New Roman" w:cs="Times New Roman"/>
          <w:sz w:val="24"/>
          <w:szCs w:val="24"/>
        </w:rPr>
      </w:pPr>
      <w:r w:rsidRPr="00AD5AEA">
        <w:rPr>
          <w:rFonts w:ascii="Times New Roman" w:hAnsi="Times New Roman" w:cs="Times New Roman"/>
          <w:b/>
          <w:bCs/>
          <w:sz w:val="24"/>
          <w:szCs w:val="24"/>
        </w:rPr>
        <w:t xml:space="preserve">Глава 2. </w:t>
      </w:r>
      <w:r w:rsidR="007F3407">
        <w:rPr>
          <w:rFonts w:ascii="Times New Roman" w:hAnsi="Times New Roman" w:cs="Times New Roman"/>
          <w:b/>
          <w:bCs/>
          <w:sz w:val="24"/>
          <w:szCs w:val="24"/>
        </w:rPr>
        <w:t xml:space="preserve">Гидрологическое описание изучаемых рек </w:t>
      </w:r>
      <w:r w:rsidRPr="00AD5AEA">
        <w:rPr>
          <w:rFonts w:ascii="Times New Roman" w:hAnsi="Times New Roman" w:cs="Times New Roman"/>
          <w:b/>
          <w:bCs/>
          <w:sz w:val="24"/>
          <w:szCs w:val="24"/>
        </w:rPr>
        <w:t>Байкальского</w:t>
      </w:r>
      <w:r w:rsidRPr="00AD5AEA">
        <w:rPr>
          <w:rFonts w:ascii="Times New Roman" w:hAnsi="Times New Roman" w:cs="Times New Roman"/>
          <w:sz w:val="24"/>
          <w:szCs w:val="24"/>
        </w:rPr>
        <w:t xml:space="preserve"> </w:t>
      </w:r>
      <w:r w:rsidRPr="00AD5AEA">
        <w:rPr>
          <w:rFonts w:ascii="Times New Roman" w:hAnsi="Times New Roman" w:cs="Times New Roman"/>
          <w:b/>
          <w:bCs/>
          <w:sz w:val="24"/>
          <w:szCs w:val="24"/>
        </w:rPr>
        <w:t>региона</w:t>
      </w:r>
      <w:r w:rsidRPr="00AD5AEA">
        <w:rPr>
          <w:rFonts w:ascii="Times New Roman" w:hAnsi="Times New Roman" w:cs="Times New Roman"/>
          <w:sz w:val="24"/>
          <w:szCs w:val="24"/>
        </w:rPr>
        <w:t>..............</w:t>
      </w:r>
      <w:r w:rsidR="007F3407">
        <w:rPr>
          <w:rFonts w:ascii="Times New Roman" w:hAnsi="Times New Roman" w:cs="Times New Roman"/>
          <w:sz w:val="24"/>
          <w:szCs w:val="24"/>
        </w:rPr>
        <w:t>....</w:t>
      </w:r>
      <w:r w:rsidR="00823FEC">
        <w:rPr>
          <w:rFonts w:ascii="Times New Roman" w:hAnsi="Times New Roman" w:cs="Times New Roman"/>
          <w:sz w:val="24"/>
          <w:szCs w:val="24"/>
        </w:rPr>
        <w:t>...</w:t>
      </w:r>
      <w:r w:rsidRPr="00AD5AEA">
        <w:rPr>
          <w:rFonts w:ascii="Times New Roman" w:hAnsi="Times New Roman" w:cs="Times New Roman"/>
          <w:sz w:val="24"/>
          <w:szCs w:val="24"/>
        </w:rPr>
        <w:t>.1</w:t>
      </w:r>
      <w:r w:rsidR="00732A25">
        <w:rPr>
          <w:rFonts w:ascii="Times New Roman" w:hAnsi="Times New Roman" w:cs="Times New Roman"/>
          <w:sz w:val="24"/>
          <w:szCs w:val="24"/>
        </w:rPr>
        <w:t>0</w:t>
      </w:r>
    </w:p>
    <w:p w14:paraId="34A7D52B" w14:textId="2D49F13E" w:rsidR="00B900AF" w:rsidRPr="00AD5AEA" w:rsidRDefault="00B900AF" w:rsidP="00B900AF">
      <w:pPr>
        <w:spacing w:after="0" w:line="276" w:lineRule="auto"/>
        <w:jc w:val="both"/>
        <w:rPr>
          <w:rFonts w:ascii="Times New Roman" w:hAnsi="Times New Roman" w:cs="Times New Roman"/>
          <w:sz w:val="24"/>
          <w:szCs w:val="24"/>
        </w:rPr>
      </w:pPr>
      <w:r w:rsidRPr="00AD5AEA">
        <w:rPr>
          <w:rFonts w:ascii="Times New Roman" w:hAnsi="Times New Roman" w:cs="Times New Roman"/>
          <w:sz w:val="24"/>
          <w:szCs w:val="24"/>
        </w:rPr>
        <w:t>2.1 Реки Иркутской области………………………………………………………………</w:t>
      </w:r>
      <w:r w:rsidR="00823FEC">
        <w:rPr>
          <w:rFonts w:ascii="Times New Roman" w:hAnsi="Times New Roman" w:cs="Times New Roman"/>
          <w:sz w:val="24"/>
          <w:szCs w:val="24"/>
        </w:rPr>
        <w:t>…</w:t>
      </w:r>
      <w:proofErr w:type="gramStart"/>
      <w:r w:rsidR="00823FEC">
        <w:rPr>
          <w:rFonts w:ascii="Times New Roman" w:hAnsi="Times New Roman" w:cs="Times New Roman"/>
          <w:sz w:val="24"/>
          <w:szCs w:val="24"/>
        </w:rPr>
        <w:t>…….</w:t>
      </w:r>
      <w:proofErr w:type="gramEnd"/>
      <w:r w:rsidRPr="00AD5AEA">
        <w:rPr>
          <w:rFonts w:ascii="Times New Roman" w:hAnsi="Times New Roman" w:cs="Times New Roman"/>
          <w:sz w:val="24"/>
          <w:szCs w:val="24"/>
        </w:rPr>
        <w:t>1</w:t>
      </w:r>
      <w:r w:rsidR="00732A25">
        <w:rPr>
          <w:rFonts w:ascii="Times New Roman" w:hAnsi="Times New Roman" w:cs="Times New Roman"/>
          <w:sz w:val="24"/>
          <w:szCs w:val="24"/>
        </w:rPr>
        <w:t>2</w:t>
      </w:r>
    </w:p>
    <w:p w14:paraId="25A9A57E" w14:textId="2C9F1AD1" w:rsidR="00B900AF" w:rsidRPr="00AD5AEA" w:rsidRDefault="00B900AF" w:rsidP="00B900AF">
      <w:pPr>
        <w:pStyle w:val="a7"/>
        <w:spacing w:after="0" w:line="276" w:lineRule="auto"/>
        <w:ind w:left="360"/>
        <w:jc w:val="both"/>
        <w:rPr>
          <w:rFonts w:ascii="Times New Roman" w:hAnsi="Times New Roman" w:cs="Times New Roman"/>
          <w:sz w:val="24"/>
          <w:szCs w:val="24"/>
        </w:rPr>
      </w:pPr>
      <w:r w:rsidRPr="00AD5AEA">
        <w:rPr>
          <w:rFonts w:ascii="Times New Roman" w:hAnsi="Times New Roman" w:cs="Times New Roman"/>
          <w:sz w:val="24"/>
          <w:szCs w:val="24"/>
        </w:rPr>
        <w:t xml:space="preserve">  2.1.1 Ия…………………………………………………………………………………</w:t>
      </w:r>
      <w:r w:rsidR="00823FEC">
        <w:rPr>
          <w:rFonts w:ascii="Times New Roman" w:hAnsi="Times New Roman" w:cs="Times New Roman"/>
          <w:sz w:val="24"/>
          <w:szCs w:val="24"/>
        </w:rPr>
        <w:t>…….</w:t>
      </w:r>
      <w:r w:rsidRPr="00AD5AEA">
        <w:rPr>
          <w:rFonts w:ascii="Times New Roman" w:hAnsi="Times New Roman" w:cs="Times New Roman"/>
          <w:sz w:val="24"/>
          <w:szCs w:val="24"/>
        </w:rPr>
        <w:t>..</w:t>
      </w:r>
      <w:r w:rsidR="00823FEC">
        <w:rPr>
          <w:rFonts w:ascii="Times New Roman" w:hAnsi="Times New Roman" w:cs="Times New Roman"/>
          <w:sz w:val="24"/>
          <w:szCs w:val="24"/>
        </w:rPr>
        <w:t>1</w:t>
      </w:r>
      <w:r w:rsidR="00732A25">
        <w:rPr>
          <w:rFonts w:ascii="Times New Roman" w:hAnsi="Times New Roman" w:cs="Times New Roman"/>
          <w:sz w:val="24"/>
          <w:szCs w:val="24"/>
        </w:rPr>
        <w:t>2</w:t>
      </w:r>
    </w:p>
    <w:p w14:paraId="783EA890" w14:textId="6CC0E4DE" w:rsidR="00B900AF" w:rsidRPr="00AD5AEA" w:rsidRDefault="00B900AF" w:rsidP="00B900AF">
      <w:pPr>
        <w:pStyle w:val="a7"/>
        <w:spacing w:after="0" w:line="276" w:lineRule="auto"/>
        <w:ind w:left="360"/>
        <w:jc w:val="both"/>
        <w:rPr>
          <w:rFonts w:ascii="Times New Roman" w:hAnsi="Times New Roman" w:cs="Times New Roman"/>
          <w:sz w:val="24"/>
          <w:szCs w:val="24"/>
        </w:rPr>
      </w:pPr>
      <w:r w:rsidRPr="00AD5AEA">
        <w:rPr>
          <w:rFonts w:ascii="Times New Roman" w:hAnsi="Times New Roman" w:cs="Times New Roman"/>
          <w:sz w:val="24"/>
          <w:szCs w:val="24"/>
        </w:rPr>
        <w:t xml:space="preserve">  2.1.2 Иркут…………………………………………………………………………</w:t>
      </w:r>
      <w:r w:rsidR="00823FEC">
        <w:rPr>
          <w:rFonts w:ascii="Times New Roman" w:hAnsi="Times New Roman" w:cs="Times New Roman"/>
          <w:sz w:val="24"/>
          <w:szCs w:val="24"/>
        </w:rPr>
        <w:t>…...</w:t>
      </w:r>
      <w:proofErr w:type="gramStart"/>
      <w:r w:rsidRPr="00AD5AEA">
        <w:rPr>
          <w:rFonts w:ascii="Times New Roman" w:hAnsi="Times New Roman" w:cs="Times New Roman"/>
          <w:sz w:val="24"/>
          <w:szCs w:val="24"/>
        </w:rPr>
        <w:t>…….</w:t>
      </w:r>
      <w:proofErr w:type="gramEnd"/>
      <w:r w:rsidRPr="00AD5AEA">
        <w:rPr>
          <w:rFonts w:ascii="Times New Roman" w:hAnsi="Times New Roman" w:cs="Times New Roman"/>
          <w:sz w:val="24"/>
          <w:szCs w:val="24"/>
        </w:rPr>
        <w:t>.</w:t>
      </w:r>
      <w:r w:rsidR="00823FEC">
        <w:rPr>
          <w:rFonts w:ascii="Times New Roman" w:hAnsi="Times New Roman" w:cs="Times New Roman"/>
          <w:sz w:val="24"/>
          <w:szCs w:val="24"/>
        </w:rPr>
        <w:t>1</w:t>
      </w:r>
      <w:r w:rsidR="00732A25">
        <w:rPr>
          <w:rFonts w:ascii="Times New Roman" w:hAnsi="Times New Roman" w:cs="Times New Roman"/>
          <w:sz w:val="24"/>
          <w:szCs w:val="24"/>
        </w:rPr>
        <w:t>3</w:t>
      </w:r>
    </w:p>
    <w:p w14:paraId="60A4F9F3" w14:textId="3BCDAF24" w:rsidR="00AD5AEA" w:rsidRDefault="00B900AF" w:rsidP="00AD5AEA">
      <w:pPr>
        <w:pStyle w:val="a7"/>
        <w:spacing w:after="0" w:line="276" w:lineRule="auto"/>
        <w:ind w:left="360"/>
        <w:jc w:val="both"/>
        <w:rPr>
          <w:rFonts w:ascii="Times New Roman" w:hAnsi="Times New Roman" w:cs="Times New Roman"/>
          <w:sz w:val="24"/>
          <w:szCs w:val="24"/>
        </w:rPr>
      </w:pPr>
      <w:r w:rsidRPr="00AD5AEA">
        <w:rPr>
          <w:rFonts w:ascii="Times New Roman" w:hAnsi="Times New Roman" w:cs="Times New Roman"/>
          <w:sz w:val="24"/>
          <w:szCs w:val="24"/>
        </w:rPr>
        <w:t xml:space="preserve">  2.2.3 </w:t>
      </w:r>
      <w:proofErr w:type="spellStart"/>
      <w:r w:rsidRPr="00AD5AEA">
        <w:rPr>
          <w:rFonts w:ascii="Times New Roman" w:hAnsi="Times New Roman" w:cs="Times New Roman"/>
          <w:sz w:val="24"/>
          <w:szCs w:val="24"/>
        </w:rPr>
        <w:t>Голоустная</w:t>
      </w:r>
      <w:proofErr w:type="spellEnd"/>
      <w:r w:rsidRPr="00AD5AEA">
        <w:rPr>
          <w:rFonts w:ascii="Times New Roman" w:hAnsi="Times New Roman" w:cs="Times New Roman"/>
          <w:sz w:val="24"/>
          <w:szCs w:val="24"/>
        </w:rPr>
        <w:t>…………………………………………………………</w:t>
      </w:r>
      <w:r w:rsidR="00823FEC">
        <w:rPr>
          <w:rFonts w:ascii="Times New Roman" w:hAnsi="Times New Roman" w:cs="Times New Roman"/>
          <w:sz w:val="24"/>
          <w:szCs w:val="24"/>
        </w:rPr>
        <w:t>……...</w:t>
      </w:r>
      <w:r w:rsidRPr="00AD5AEA">
        <w:rPr>
          <w:rFonts w:ascii="Times New Roman" w:hAnsi="Times New Roman" w:cs="Times New Roman"/>
          <w:sz w:val="24"/>
          <w:szCs w:val="24"/>
        </w:rPr>
        <w:t>………</w:t>
      </w:r>
      <w:proofErr w:type="gramStart"/>
      <w:r w:rsidRPr="00AD5AEA">
        <w:rPr>
          <w:rFonts w:ascii="Times New Roman" w:hAnsi="Times New Roman" w:cs="Times New Roman"/>
          <w:sz w:val="24"/>
          <w:szCs w:val="24"/>
        </w:rPr>
        <w:t>…….</w:t>
      </w:r>
      <w:proofErr w:type="gramEnd"/>
      <w:r w:rsidR="00823FEC">
        <w:rPr>
          <w:rFonts w:ascii="Times New Roman" w:hAnsi="Times New Roman" w:cs="Times New Roman"/>
          <w:sz w:val="24"/>
          <w:szCs w:val="24"/>
        </w:rPr>
        <w:t>1</w:t>
      </w:r>
      <w:r w:rsidR="00732A25">
        <w:rPr>
          <w:rFonts w:ascii="Times New Roman" w:hAnsi="Times New Roman" w:cs="Times New Roman"/>
          <w:sz w:val="24"/>
          <w:szCs w:val="24"/>
        </w:rPr>
        <w:t>4</w:t>
      </w:r>
    </w:p>
    <w:p w14:paraId="1BC2A70D" w14:textId="07B1A01B" w:rsidR="00B900AF" w:rsidRPr="00AD5AEA" w:rsidRDefault="00B900AF" w:rsidP="00AD5AEA">
      <w:pPr>
        <w:spacing w:after="0" w:line="276" w:lineRule="auto"/>
        <w:jc w:val="both"/>
        <w:rPr>
          <w:rFonts w:ascii="Times New Roman" w:hAnsi="Times New Roman" w:cs="Times New Roman"/>
          <w:sz w:val="24"/>
          <w:szCs w:val="24"/>
        </w:rPr>
      </w:pPr>
      <w:r w:rsidRPr="00AD5AEA">
        <w:rPr>
          <w:rFonts w:ascii="Times New Roman" w:hAnsi="Times New Roman" w:cs="Times New Roman"/>
          <w:sz w:val="24"/>
          <w:szCs w:val="24"/>
        </w:rPr>
        <w:t>2.2 Реки республики Бурятия………………………………………………………</w:t>
      </w:r>
      <w:proofErr w:type="gramStart"/>
      <w:r w:rsidR="00823FEC">
        <w:rPr>
          <w:rFonts w:ascii="Times New Roman" w:hAnsi="Times New Roman" w:cs="Times New Roman"/>
          <w:sz w:val="24"/>
          <w:szCs w:val="24"/>
        </w:rPr>
        <w:t>…….</w:t>
      </w:r>
      <w:proofErr w:type="gramEnd"/>
      <w:r w:rsidRPr="00AD5AEA">
        <w:rPr>
          <w:rFonts w:ascii="Times New Roman" w:hAnsi="Times New Roman" w:cs="Times New Roman"/>
          <w:sz w:val="24"/>
          <w:szCs w:val="24"/>
        </w:rPr>
        <w:t>………..</w:t>
      </w:r>
      <w:r w:rsidR="00823FEC">
        <w:rPr>
          <w:rFonts w:ascii="Times New Roman" w:hAnsi="Times New Roman" w:cs="Times New Roman"/>
          <w:sz w:val="24"/>
          <w:szCs w:val="24"/>
        </w:rPr>
        <w:t>1</w:t>
      </w:r>
      <w:r w:rsidR="00732A25">
        <w:rPr>
          <w:rFonts w:ascii="Times New Roman" w:hAnsi="Times New Roman" w:cs="Times New Roman"/>
          <w:sz w:val="24"/>
          <w:szCs w:val="24"/>
        </w:rPr>
        <w:t>4</w:t>
      </w:r>
    </w:p>
    <w:p w14:paraId="158F57B8" w14:textId="77D63F71" w:rsidR="00B900AF" w:rsidRPr="00AD5AEA" w:rsidRDefault="00B900AF" w:rsidP="00B900AF">
      <w:pPr>
        <w:pStyle w:val="a7"/>
        <w:spacing w:after="0" w:line="276" w:lineRule="auto"/>
        <w:ind w:left="360"/>
        <w:jc w:val="both"/>
        <w:rPr>
          <w:rFonts w:ascii="Times New Roman" w:hAnsi="Times New Roman" w:cs="Times New Roman"/>
          <w:sz w:val="24"/>
          <w:szCs w:val="24"/>
        </w:rPr>
      </w:pPr>
      <w:r w:rsidRPr="00AD5AEA">
        <w:rPr>
          <w:rFonts w:ascii="Times New Roman" w:hAnsi="Times New Roman" w:cs="Times New Roman"/>
          <w:sz w:val="24"/>
          <w:szCs w:val="24"/>
        </w:rPr>
        <w:t xml:space="preserve">  2.2.1 Селенга……………………………………………………………………</w:t>
      </w:r>
      <w:proofErr w:type="gramStart"/>
      <w:r w:rsidR="00823FEC">
        <w:rPr>
          <w:rFonts w:ascii="Times New Roman" w:hAnsi="Times New Roman" w:cs="Times New Roman"/>
          <w:sz w:val="24"/>
          <w:szCs w:val="24"/>
        </w:rPr>
        <w:t>…….</w:t>
      </w:r>
      <w:proofErr w:type="gramEnd"/>
      <w:r w:rsidRPr="00AD5AEA">
        <w:rPr>
          <w:rFonts w:ascii="Times New Roman" w:hAnsi="Times New Roman" w:cs="Times New Roman"/>
          <w:sz w:val="24"/>
          <w:szCs w:val="24"/>
        </w:rPr>
        <w:t>……….</w:t>
      </w:r>
      <w:r w:rsidR="00823FEC">
        <w:rPr>
          <w:rFonts w:ascii="Times New Roman" w:hAnsi="Times New Roman" w:cs="Times New Roman"/>
          <w:sz w:val="24"/>
          <w:szCs w:val="24"/>
        </w:rPr>
        <w:t>1</w:t>
      </w:r>
      <w:r w:rsidR="00732A25">
        <w:rPr>
          <w:rFonts w:ascii="Times New Roman" w:hAnsi="Times New Roman" w:cs="Times New Roman"/>
          <w:sz w:val="24"/>
          <w:szCs w:val="24"/>
        </w:rPr>
        <w:t>4</w:t>
      </w:r>
    </w:p>
    <w:p w14:paraId="3724F7F3" w14:textId="29FD0704" w:rsidR="00B900AF" w:rsidRPr="00AD5AEA" w:rsidRDefault="00B900AF" w:rsidP="00B900AF">
      <w:pPr>
        <w:pStyle w:val="a7"/>
        <w:spacing w:after="0" w:line="276" w:lineRule="auto"/>
        <w:ind w:left="360"/>
        <w:jc w:val="both"/>
        <w:rPr>
          <w:rFonts w:ascii="Times New Roman" w:hAnsi="Times New Roman" w:cs="Times New Roman"/>
          <w:sz w:val="24"/>
          <w:szCs w:val="24"/>
        </w:rPr>
      </w:pPr>
      <w:r w:rsidRPr="00AD5AEA">
        <w:rPr>
          <w:rFonts w:ascii="Times New Roman" w:hAnsi="Times New Roman" w:cs="Times New Roman"/>
          <w:sz w:val="24"/>
          <w:szCs w:val="24"/>
        </w:rPr>
        <w:t xml:space="preserve">  2.2.2 Баргузин………………………………………………………………………</w:t>
      </w:r>
      <w:r w:rsidR="00823FEC">
        <w:rPr>
          <w:rFonts w:ascii="Times New Roman" w:hAnsi="Times New Roman" w:cs="Times New Roman"/>
          <w:sz w:val="24"/>
          <w:szCs w:val="24"/>
        </w:rPr>
        <w:t>……</w:t>
      </w:r>
      <w:proofErr w:type="gramStart"/>
      <w:r w:rsidR="00823FEC">
        <w:rPr>
          <w:rFonts w:ascii="Times New Roman" w:hAnsi="Times New Roman" w:cs="Times New Roman"/>
          <w:sz w:val="24"/>
          <w:szCs w:val="24"/>
        </w:rPr>
        <w:t>…..</w:t>
      </w:r>
      <w:r w:rsidRPr="00AD5AEA">
        <w:rPr>
          <w:rFonts w:ascii="Times New Roman" w:hAnsi="Times New Roman" w:cs="Times New Roman"/>
          <w:sz w:val="24"/>
          <w:szCs w:val="24"/>
        </w:rPr>
        <w:t>..</w:t>
      </w:r>
      <w:proofErr w:type="gramEnd"/>
      <w:r w:rsidR="00823FEC">
        <w:rPr>
          <w:rFonts w:ascii="Times New Roman" w:hAnsi="Times New Roman" w:cs="Times New Roman"/>
          <w:sz w:val="24"/>
          <w:szCs w:val="24"/>
        </w:rPr>
        <w:t>1</w:t>
      </w:r>
      <w:r w:rsidR="00732A25">
        <w:rPr>
          <w:rFonts w:ascii="Times New Roman" w:hAnsi="Times New Roman" w:cs="Times New Roman"/>
          <w:sz w:val="24"/>
          <w:szCs w:val="24"/>
        </w:rPr>
        <w:t>6</w:t>
      </w:r>
    </w:p>
    <w:p w14:paraId="2048F168" w14:textId="3FF0FCE3" w:rsidR="00B900AF" w:rsidRPr="00AD5AEA" w:rsidRDefault="00B900AF" w:rsidP="00B900AF">
      <w:pPr>
        <w:pStyle w:val="a7"/>
        <w:spacing w:after="0" w:line="276" w:lineRule="auto"/>
        <w:ind w:left="360"/>
        <w:jc w:val="both"/>
        <w:rPr>
          <w:rFonts w:ascii="Times New Roman" w:hAnsi="Times New Roman" w:cs="Times New Roman"/>
          <w:sz w:val="24"/>
          <w:szCs w:val="24"/>
        </w:rPr>
      </w:pPr>
      <w:r w:rsidRPr="00AD5AEA">
        <w:rPr>
          <w:rFonts w:ascii="Times New Roman" w:hAnsi="Times New Roman" w:cs="Times New Roman"/>
          <w:sz w:val="24"/>
          <w:szCs w:val="24"/>
        </w:rPr>
        <w:t xml:space="preserve">  2.2.3 Верхняя Ангара………………………………………………………………</w:t>
      </w:r>
      <w:proofErr w:type="gramStart"/>
      <w:r w:rsidR="00823FEC">
        <w:rPr>
          <w:rFonts w:ascii="Times New Roman" w:hAnsi="Times New Roman" w:cs="Times New Roman"/>
          <w:sz w:val="24"/>
          <w:szCs w:val="24"/>
        </w:rPr>
        <w:t>…….</w:t>
      </w:r>
      <w:proofErr w:type="gramEnd"/>
      <w:r w:rsidR="00823FEC">
        <w:rPr>
          <w:rFonts w:ascii="Times New Roman" w:hAnsi="Times New Roman" w:cs="Times New Roman"/>
          <w:sz w:val="24"/>
          <w:szCs w:val="24"/>
        </w:rPr>
        <w:t>.</w:t>
      </w:r>
      <w:r w:rsidRPr="00AD5AEA">
        <w:rPr>
          <w:rFonts w:ascii="Times New Roman" w:hAnsi="Times New Roman" w:cs="Times New Roman"/>
          <w:sz w:val="24"/>
          <w:szCs w:val="24"/>
        </w:rPr>
        <w:t>…..</w:t>
      </w:r>
      <w:r w:rsidR="00823FEC">
        <w:rPr>
          <w:rFonts w:ascii="Times New Roman" w:hAnsi="Times New Roman" w:cs="Times New Roman"/>
          <w:sz w:val="24"/>
          <w:szCs w:val="24"/>
        </w:rPr>
        <w:t>1</w:t>
      </w:r>
      <w:r w:rsidR="00374BD6">
        <w:rPr>
          <w:rFonts w:ascii="Times New Roman" w:hAnsi="Times New Roman" w:cs="Times New Roman"/>
          <w:sz w:val="24"/>
          <w:szCs w:val="24"/>
        </w:rPr>
        <w:t>7</w:t>
      </w:r>
    </w:p>
    <w:p w14:paraId="2961EB3D" w14:textId="11F90826" w:rsidR="00B900AF" w:rsidRPr="00AD5AEA" w:rsidRDefault="00B900AF" w:rsidP="00B900AF">
      <w:pPr>
        <w:pStyle w:val="a7"/>
        <w:spacing w:after="0" w:line="276" w:lineRule="auto"/>
        <w:ind w:left="360"/>
        <w:jc w:val="both"/>
        <w:rPr>
          <w:rFonts w:ascii="Times New Roman" w:hAnsi="Times New Roman" w:cs="Times New Roman"/>
          <w:sz w:val="24"/>
          <w:szCs w:val="24"/>
        </w:rPr>
      </w:pPr>
      <w:r w:rsidRPr="00AD5AEA">
        <w:rPr>
          <w:rFonts w:ascii="Times New Roman" w:hAnsi="Times New Roman" w:cs="Times New Roman"/>
          <w:sz w:val="24"/>
          <w:szCs w:val="24"/>
        </w:rPr>
        <w:t xml:space="preserve">  2.2.4 </w:t>
      </w:r>
      <w:proofErr w:type="spellStart"/>
      <w:r w:rsidRPr="00AD5AEA">
        <w:rPr>
          <w:rFonts w:ascii="Times New Roman" w:hAnsi="Times New Roman" w:cs="Times New Roman"/>
          <w:sz w:val="24"/>
          <w:szCs w:val="24"/>
        </w:rPr>
        <w:t>Выдриная</w:t>
      </w:r>
      <w:proofErr w:type="spellEnd"/>
      <w:r w:rsidRPr="00AD5AEA">
        <w:rPr>
          <w:rFonts w:ascii="Times New Roman" w:hAnsi="Times New Roman" w:cs="Times New Roman"/>
          <w:sz w:val="24"/>
          <w:szCs w:val="24"/>
        </w:rPr>
        <w:t>………………………………………………………………………</w:t>
      </w:r>
      <w:r w:rsidR="00823FEC">
        <w:rPr>
          <w:rFonts w:ascii="Times New Roman" w:hAnsi="Times New Roman" w:cs="Times New Roman"/>
          <w:sz w:val="24"/>
          <w:szCs w:val="24"/>
        </w:rPr>
        <w:t>…</w:t>
      </w:r>
      <w:proofErr w:type="gramStart"/>
      <w:r w:rsidR="00823FEC">
        <w:rPr>
          <w:rFonts w:ascii="Times New Roman" w:hAnsi="Times New Roman" w:cs="Times New Roman"/>
          <w:sz w:val="24"/>
          <w:szCs w:val="24"/>
        </w:rPr>
        <w:t>…</w:t>
      </w:r>
      <w:r w:rsidRPr="00AD5AEA">
        <w:rPr>
          <w:rFonts w:ascii="Times New Roman" w:hAnsi="Times New Roman" w:cs="Times New Roman"/>
          <w:sz w:val="24"/>
          <w:szCs w:val="24"/>
        </w:rPr>
        <w:t>….</w:t>
      </w:r>
      <w:proofErr w:type="gramEnd"/>
      <w:r w:rsidRPr="00AD5AEA">
        <w:rPr>
          <w:rFonts w:ascii="Times New Roman" w:hAnsi="Times New Roman" w:cs="Times New Roman"/>
          <w:sz w:val="24"/>
          <w:szCs w:val="24"/>
        </w:rPr>
        <w:t>.</w:t>
      </w:r>
      <w:r w:rsidR="00823FEC">
        <w:rPr>
          <w:rFonts w:ascii="Times New Roman" w:hAnsi="Times New Roman" w:cs="Times New Roman"/>
          <w:sz w:val="24"/>
          <w:szCs w:val="24"/>
        </w:rPr>
        <w:t>1</w:t>
      </w:r>
      <w:r w:rsidR="00374BD6">
        <w:rPr>
          <w:rFonts w:ascii="Times New Roman" w:hAnsi="Times New Roman" w:cs="Times New Roman"/>
          <w:sz w:val="24"/>
          <w:szCs w:val="24"/>
        </w:rPr>
        <w:t>7</w:t>
      </w:r>
    </w:p>
    <w:p w14:paraId="3654641E" w14:textId="1DA638A3" w:rsidR="00BF7F26" w:rsidRPr="00FE50CE" w:rsidRDefault="00BF7F26" w:rsidP="00BF7F26">
      <w:pPr>
        <w:spacing w:after="0" w:line="276" w:lineRule="auto"/>
        <w:jc w:val="both"/>
        <w:rPr>
          <w:rFonts w:ascii="Times New Roman" w:hAnsi="Times New Roman" w:cs="Times New Roman"/>
          <w:sz w:val="24"/>
          <w:szCs w:val="24"/>
        </w:rPr>
      </w:pPr>
      <w:bookmarkStart w:id="1" w:name="_Hlk102841641"/>
      <w:r w:rsidRPr="00FE50CE">
        <w:rPr>
          <w:rFonts w:ascii="Times New Roman" w:hAnsi="Times New Roman" w:cs="Times New Roman"/>
          <w:b/>
          <w:bCs/>
          <w:sz w:val="24"/>
          <w:szCs w:val="24"/>
        </w:rPr>
        <w:t>Глава 3.</w:t>
      </w:r>
      <w:r w:rsidRPr="00FE50CE">
        <w:rPr>
          <w:rFonts w:ascii="Times New Roman" w:hAnsi="Times New Roman" w:cs="Times New Roman"/>
          <w:sz w:val="24"/>
          <w:szCs w:val="24"/>
        </w:rPr>
        <w:t xml:space="preserve"> </w:t>
      </w:r>
      <w:r w:rsidRPr="005C338D">
        <w:rPr>
          <w:rFonts w:ascii="Times New Roman" w:hAnsi="Times New Roman" w:cs="Times New Roman"/>
          <w:b/>
          <w:bCs/>
          <w:sz w:val="24"/>
          <w:szCs w:val="24"/>
        </w:rPr>
        <w:t>Обзор опасных гидрометеорологических явлений Байкальск</w:t>
      </w:r>
      <w:r w:rsidR="00821439" w:rsidRPr="005C338D">
        <w:rPr>
          <w:rFonts w:ascii="Times New Roman" w:hAnsi="Times New Roman" w:cs="Times New Roman"/>
          <w:b/>
          <w:bCs/>
          <w:sz w:val="24"/>
          <w:szCs w:val="24"/>
        </w:rPr>
        <w:t>ого</w:t>
      </w:r>
      <w:r w:rsidRPr="005C338D">
        <w:rPr>
          <w:rFonts w:ascii="Times New Roman" w:hAnsi="Times New Roman" w:cs="Times New Roman"/>
          <w:b/>
          <w:bCs/>
          <w:sz w:val="24"/>
          <w:szCs w:val="24"/>
        </w:rPr>
        <w:t xml:space="preserve"> регион</w:t>
      </w:r>
      <w:r w:rsidR="00821439" w:rsidRPr="005C338D">
        <w:rPr>
          <w:rFonts w:ascii="Times New Roman" w:hAnsi="Times New Roman" w:cs="Times New Roman"/>
          <w:b/>
          <w:bCs/>
          <w:sz w:val="24"/>
          <w:szCs w:val="24"/>
        </w:rPr>
        <w:t>а</w:t>
      </w:r>
      <w:r w:rsidRPr="00FE50CE">
        <w:rPr>
          <w:rFonts w:ascii="Times New Roman" w:hAnsi="Times New Roman" w:cs="Times New Roman"/>
          <w:sz w:val="24"/>
          <w:szCs w:val="24"/>
        </w:rPr>
        <w:t>.........1</w:t>
      </w:r>
      <w:r w:rsidR="00374BD6">
        <w:rPr>
          <w:rFonts w:ascii="Times New Roman" w:hAnsi="Times New Roman" w:cs="Times New Roman"/>
          <w:sz w:val="24"/>
          <w:szCs w:val="24"/>
        </w:rPr>
        <w:t>8</w:t>
      </w:r>
    </w:p>
    <w:p w14:paraId="28EE4B8E" w14:textId="44854A36" w:rsidR="00BF7F26" w:rsidRPr="00FE50CE" w:rsidRDefault="00821439" w:rsidP="00BF7F26">
      <w:pPr>
        <w:spacing w:after="0" w:line="276" w:lineRule="auto"/>
        <w:jc w:val="both"/>
        <w:rPr>
          <w:rFonts w:ascii="Times New Roman" w:hAnsi="Times New Roman" w:cs="Times New Roman"/>
          <w:sz w:val="24"/>
          <w:szCs w:val="24"/>
        </w:rPr>
      </w:pPr>
      <w:r w:rsidRPr="00FE50CE">
        <w:rPr>
          <w:rFonts w:ascii="Times New Roman" w:hAnsi="Times New Roman" w:cs="Times New Roman"/>
          <w:sz w:val="24"/>
          <w:szCs w:val="24"/>
        </w:rPr>
        <w:t xml:space="preserve">3.1 </w:t>
      </w:r>
      <w:r w:rsidR="00FE50CE" w:rsidRPr="00FE50CE">
        <w:rPr>
          <w:rFonts w:ascii="Times New Roman" w:hAnsi="Times New Roman" w:cs="Times New Roman"/>
          <w:sz w:val="24"/>
          <w:szCs w:val="24"/>
        </w:rPr>
        <w:t>Статистические данные</w:t>
      </w:r>
      <w:r w:rsidR="00BF7F26" w:rsidRPr="00FE50CE">
        <w:rPr>
          <w:rFonts w:ascii="Times New Roman" w:hAnsi="Times New Roman" w:cs="Times New Roman"/>
          <w:sz w:val="24"/>
          <w:szCs w:val="24"/>
        </w:rPr>
        <w:t>………………………………………………………………</w:t>
      </w:r>
      <w:r w:rsidR="00FE50CE" w:rsidRPr="00FE50CE">
        <w:rPr>
          <w:rFonts w:ascii="Times New Roman" w:hAnsi="Times New Roman" w:cs="Times New Roman"/>
          <w:sz w:val="24"/>
          <w:szCs w:val="24"/>
        </w:rPr>
        <w:t>…</w:t>
      </w:r>
      <w:proofErr w:type="gramStart"/>
      <w:r w:rsidR="00FE50CE" w:rsidRPr="00FE50CE">
        <w:rPr>
          <w:rFonts w:ascii="Times New Roman" w:hAnsi="Times New Roman" w:cs="Times New Roman"/>
          <w:sz w:val="24"/>
          <w:szCs w:val="24"/>
        </w:rPr>
        <w:t>…</w:t>
      </w:r>
      <w:r w:rsidR="00823FEC">
        <w:rPr>
          <w:rFonts w:ascii="Times New Roman" w:hAnsi="Times New Roman" w:cs="Times New Roman"/>
          <w:sz w:val="24"/>
          <w:szCs w:val="24"/>
        </w:rPr>
        <w:t>…</w:t>
      </w:r>
      <w:r w:rsidR="00FE50CE" w:rsidRPr="00FE50CE">
        <w:rPr>
          <w:rFonts w:ascii="Times New Roman" w:hAnsi="Times New Roman" w:cs="Times New Roman"/>
          <w:sz w:val="24"/>
          <w:szCs w:val="24"/>
        </w:rPr>
        <w:t>.</w:t>
      </w:r>
      <w:proofErr w:type="gramEnd"/>
      <w:r w:rsidR="00FE50CE" w:rsidRPr="00FE50CE">
        <w:rPr>
          <w:rFonts w:ascii="Times New Roman" w:hAnsi="Times New Roman" w:cs="Times New Roman"/>
          <w:sz w:val="24"/>
          <w:szCs w:val="24"/>
        </w:rPr>
        <w:t>.</w:t>
      </w:r>
      <w:r w:rsidR="00823FEC">
        <w:rPr>
          <w:rFonts w:ascii="Times New Roman" w:hAnsi="Times New Roman" w:cs="Times New Roman"/>
          <w:sz w:val="24"/>
          <w:szCs w:val="24"/>
        </w:rPr>
        <w:t>1</w:t>
      </w:r>
      <w:r w:rsidR="00374BD6">
        <w:rPr>
          <w:rFonts w:ascii="Times New Roman" w:hAnsi="Times New Roman" w:cs="Times New Roman"/>
          <w:sz w:val="24"/>
          <w:szCs w:val="24"/>
        </w:rPr>
        <w:t>8</w:t>
      </w:r>
    </w:p>
    <w:p w14:paraId="14F0BED0" w14:textId="759B5A43" w:rsidR="00BF7F26" w:rsidRPr="00FE50CE" w:rsidRDefault="00821439" w:rsidP="00BF7F26">
      <w:pPr>
        <w:spacing w:after="0" w:line="276" w:lineRule="auto"/>
        <w:jc w:val="both"/>
        <w:rPr>
          <w:rFonts w:ascii="Times New Roman" w:hAnsi="Times New Roman" w:cs="Times New Roman"/>
          <w:sz w:val="24"/>
          <w:szCs w:val="24"/>
        </w:rPr>
      </w:pPr>
      <w:r w:rsidRPr="00FE50CE">
        <w:rPr>
          <w:rFonts w:ascii="Times New Roman" w:hAnsi="Times New Roman" w:cs="Times New Roman"/>
          <w:sz w:val="24"/>
          <w:szCs w:val="24"/>
        </w:rPr>
        <w:t>3.2</w:t>
      </w:r>
      <w:r w:rsidR="00FE50CE" w:rsidRPr="00FE50CE">
        <w:rPr>
          <w:rFonts w:ascii="Times New Roman" w:hAnsi="Times New Roman" w:cs="Times New Roman"/>
          <w:sz w:val="24"/>
          <w:szCs w:val="24"/>
        </w:rPr>
        <w:t xml:space="preserve"> </w:t>
      </w:r>
      <w:r w:rsidR="00823FEC">
        <w:rPr>
          <w:rFonts w:ascii="Times New Roman" w:hAnsi="Times New Roman" w:cs="Times New Roman"/>
          <w:sz w:val="24"/>
          <w:szCs w:val="24"/>
        </w:rPr>
        <w:t>Исследование опасных гидрометеорологических явлений в Байкальском регионе…</w:t>
      </w:r>
      <w:proofErr w:type="gramStart"/>
      <w:r w:rsidR="00823FEC">
        <w:rPr>
          <w:rFonts w:ascii="Times New Roman" w:hAnsi="Times New Roman" w:cs="Times New Roman"/>
          <w:sz w:val="24"/>
          <w:szCs w:val="24"/>
        </w:rPr>
        <w:t>…….</w:t>
      </w:r>
      <w:proofErr w:type="gramEnd"/>
      <w:r w:rsidR="00823FEC">
        <w:rPr>
          <w:rFonts w:ascii="Times New Roman" w:hAnsi="Times New Roman" w:cs="Times New Roman"/>
          <w:sz w:val="24"/>
          <w:szCs w:val="24"/>
        </w:rPr>
        <w:t>2</w:t>
      </w:r>
      <w:r w:rsidR="00374BD6">
        <w:rPr>
          <w:rFonts w:ascii="Times New Roman" w:hAnsi="Times New Roman" w:cs="Times New Roman"/>
          <w:sz w:val="24"/>
          <w:szCs w:val="24"/>
        </w:rPr>
        <w:t>0</w:t>
      </w:r>
    </w:p>
    <w:p w14:paraId="7529E4A4" w14:textId="0B6AFDA1" w:rsidR="004A3498" w:rsidRPr="00FE50CE" w:rsidRDefault="00FE50CE" w:rsidP="00BF7F26">
      <w:pPr>
        <w:spacing w:after="0" w:line="276" w:lineRule="auto"/>
        <w:jc w:val="both"/>
        <w:rPr>
          <w:rFonts w:ascii="Times New Roman" w:hAnsi="Times New Roman" w:cs="Times New Roman"/>
          <w:sz w:val="24"/>
          <w:szCs w:val="24"/>
        </w:rPr>
      </w:pPr>
      <w:r w:rsidRPr="00FE50CE">
        <w:rPr>
          <w:rFonts w:ascii="Times New Roman" w:hAnsi="Times New Roman" w:cs="Times New Roman"/>
          <w:sz w:val="24"/>
          <w:szCs w:val="24"/>
        </w:rPr>
        <w:t xml:space="preserve">   </w:t>
      </w:r>
      <w:r w:rsidR="004A3498" w:rsidRPr="00FE50CE">
        <w:rPr>
          <w:rFonts w:ascii="Times New Roman" w:hAnsi="Times New Roman" w:cs="Times New Roman"/>
          <w:sz w:val="24"/>
          <w:szCs w:val="24"/>
        </w:rPr>
        <w:t>3.</w:t>
      </w:r>
      <w:r w:rsidRPr="00FE50CE">
        <w:rPr>
          <w:rFonts w:ascii="Times New Roman" w:hAnsi="Times New Roman" w:cs="Times New Roman"/>
          <w:sz w:val="24"/>
          <w:szCs w:val="24"/>
        </w:rPr>
        <w:t>2.1 Изучение селей</w:t>
      </w:r>
      <w:r w:rsidR="004A3498" w:rsidRPr="00FE50CE">
        <w:rPr>
          <w:rFonts w:ascii="Times New Roman" w:hAnsi="Times New Roman" w:cs="Times New Roman"/>
          <w:sz w:val="24"/>
          <w:szCs w:val="24"/>
        </w:rPr>
        <w:t xml:space="preserve"> ……………………………………………</w:t>
      </w:r>
      <w:r w:rsidR="00823FEC">
        <w:rPr>
          <w:rFonts w:ascii="Times New Roman" w:hAnsi="Times New Roman" w:cs="Times New Roman"/>
          <w:sz w:val="24"/>
          <w:szCs w:val="24"/>
        </w:rPr>
        <w:t>…………………………</w:t>
      </w:r>
      <w:proofErr w:type="gramStart"/>
      <w:r w:rsidR="00823FEC">
        <w:rPr>
          <w:rFonts w:ascii="Times New Roman" w:hAnsi="Times New Roman" w:cs="Times New Roman"/>
          <w:sz w:val="24"/>
          <w:szCs w:val="24"/>
        </w:rPr>
        <w:t>……</w:t>
      </w:r>
      <w:r w:rsidR="004A3498" w:rsidRPr="00FE50CE">
        <w:rPr>
          <w:rFonts w:ascii="Times New Roman" w:hAnsi="Times New Roman" w:cs="Times New Roman"/>
          <w:sz w:val="24"/>
          <w:szCs w:val="24"/>
        </w:rPr>
        <w:t>.</w:t>
      </w:r>
      <w:proofErr w:type="gramEnd"/>
      <w:r w:rsidR="00823FEC">
        <w:rPr>
          <w:rFonts w:ascii="Times New Roman" w:hAnsi="Times New Roman" w:cs="Times New Roman"/>
          <w:sz w:val="24"/>
          <w:szCs w:val="24"/>
        </w:rPr>
        <w:t>2</w:t>
      </w:r>
      <w:r w:rsidR="00374BD6">
        <w:rPr>
          <w:rFonts w:ascii="Times New Roman" w:hAnsi="Times New Roman" w:cs="Times New Roman"/>
          <w:sz w:val="24"/>
          <w:szCs w:val="24"/>
        </w:rPr>
        <w:t>0</w:t>
      </w:r>
    </w:p>
    <w:p w14:paraId="57F6C9AA" w14:textId="23835A5D" w:rsidR="004A3498" w:rsidRPr="00FE50CE" w:rsidRDefault="00FE50CE" w:rsidP="00BF7F26">
      <w:pPr>
        <w:spacing w:after="0" w:line="276" w:lineRule="auto"/>
        <w:jc w:val="both"/>
        <w:rPr>
          <w:rFonts w:ascii="Times New Roman" w:hAnsi="Times New Roman" w:cs="Times New Roman"/>
          <w:sz w:val="24"/>
          <w:szCs w:val="24"/>
        </w:rPr>
      </w:pPr>
      <w:r w:rsidRPr="00FE50CE">
        <w:rPr>
          <w:rFonts w:ascii="Times New Roman" w:hAnsi="Times New Roman" w:cs="Times New Roman"/>
          <w:sz w:val="24"/>
          <w:szCs w:val="24"/>
        </w:rPr>
        <w:t xml:space="preserve">   </w:t>
      </w:r>
      <w:r w:rsidR="004A3498" w:rsidRPr="00FE50CE">
        <w:rPr>
          <w:rFonts w:ascii="Times New Roman" w:hAnsi="Times New Roman" w:cs="Times New Roman"/>
          <w:sz w:val="24"/>
          <w:szCs w:val="24"/>
        </w:rPr>
        <w:t>3.</w:t>
      </w:r>
      <w:r w:rsidRPr="00FE50CE">
        <w:rPr>
          <w:rFonts w:ascii="Times New Roman" w:hAnsi="Times New Roman" w:cs="Times New Roman"/>
          <w:sz w:val="24"/>
          <w:szCs w:val="24"/>
        </w:rPr>
        <w:t>2.2 Исследование наводнений</w:t>
      </w:r>
      <w:r w:rsidR="004A3498" w:rsidRPr="00FE50CE">
        <w:rPr>
          <w:rFonts w:ascii="Times New Roman" w:hAnsi="Times New Roman" w:cs="Times New Roman"/>
          <w:sz w:val="24"/>
          <w:szCs w:val="24"/>
        </w:rPr>
        <w:t xml:space="preserve"> …………………………………………………</w:t>
      </w:r>
      <w:r w:rsidR="00823FEC">
        <w:rPr>
          <w:rFonts w:ascii="Times New Roman" w:hAnsi="Times New Roman" w:cs="Times New Roman"/>
          <w:sz w:val="24"/>
          <w:szCs w:val="24"/>
        </w:rPr>
        <w:t>…………….</w:t>
      </w:r>
      <w:r w:rsidR="004A3498" w:rsidRPr="00FE50CE">
        <w:rPr>
          <w:rFonts w:ascii="Times New Roman" w:hAnsi="Times New Roman" w:cs="Times New Roman"/>
          <w:sz w:val="24"/>
          <w:szCs w:val="24"/>
        </w:rPr>
        <w:t>..</w:t>
      </w:r>
      <w:r w:rsidR="00823FEC">
        <w:rPr>
          <w:rFonts w:ascii="Times New Roman" w:hAnsi="Times New Roman" w:cs="Times New Roman"/>
          <w:sz w:val="24"/>
          <w:szCs w:val="24"/>
        </w:rPr>
        <w:t>2</w:t>
      </w:r>
      <w:r w:rsidR="00374BD6">
        <w:rPr>
          <w:rFonts w:ascii="Times New Roman" w:hAnsi="Times New Roman" w:cs="Times New Roman"/>
          <w:sz w:val="24"/>
          <w:szCs w:val="24"/>
        </w:rPr>
        <w:t>4</w:t>
      </w:r>
    </w:p>
    <w:p w14:paraId="09EDD1EA" w14:textId="57A39722" w:rsidR="00967C72" w:rsidRPr="006946D7" w:rsidRDefault="00967C72" w:rsidP="00BF7F26">
      <w:pPr>
        <w:spacing w:after="0" w:line="276" w:lineRule="auto"/>
        <w:jc w:val="both"/>
        <w:rPr>
          <w:rFonts w:ascii="Times New Roman" w:hAnsi="Times New Roman" w:cs="Times New Roman"/>
          <w:color w:val="000000" w:themeColor="text1"/>
          <w:sz w:val="24"/>
          <w:szCs w:val="24"/>
        </w:rPr>
      </w:pPr>
      <w:bookmarkStart w:id="2" w:name="_Hlk102935108"/>
      <w:bookmarkEnd w:id="1"/>
      <w:r w:rsidRPr="006946D7">
        <w:rPr>
          <w:rFonts w:ascii="Times New Roman" w:hAnsi="Times New Roman" w:cs="Times New Roman"/>
          <w:b/>
          <w:bCs/>
          <w:color w:val="000000" w:themeColor="text1"/>
          <w:sz w:val="24"/>
          <w:szCs w:val="24"/>
        </w:rPr>
        <w:t xml:space="preserve">Глава 4. Обзор </w:t>
      </w:r>
      <w:r w:rsidR="006F0544" w:rsidRPr="006946D7">
        <w:rPr>
          <w:rFonts w:ascii="Times New Roman" w:hAnsi="Times New Roman" w:cs="Times New Roman"/>
          <w:b/>
          <w:bCs/>
          <w:color w:val="000000" w:themeColor="text1"/>
          <w:sz w:val="24"/>
          <w:szCs w:val="24"/>
        </w:rPr>
        <w:t>методологии оценки гидрометеорологических опасностей</w:t>
      </w:r>
      <w:r w:rsidR="00596EE3" w:rsidRPr="006946D7">
        <w:rPr>
          <w:rFonts w:ascii="Times New Roman" w:hAnsi="Times New Roman" w:cs="Times New Roman"/>
          <w:color w:val="000000" w:themeColor="text1"/>
          <w:sz w:val="24"/>
          <w:szCs w:val="24"/>
        </w:rPr>
        <w:t>………………</w:t>
      </w:r>
      <w:r w:rsidR="00823FEC">
        <w:rPr>
          <w:rFonts w:ascii="Times New Roman" w:hAnsi="Times New Roman" w:cs="Times New Roman"/>
          <w:color w:val="000000" w:themeColor="text1"/>
          <w:sz w:val="24"/>
          <w:szCs w:val="24"/>
        </w:rPr>
        <w:t>2</w:t>
      </w:r>
      <w:r w:rsidR="00374BD6">
        <w:rPr>
          <w:rFonts w:ascii="Times New Roman" w:hAnsi="Times New Roman" w:cs="Times New Roman"/>
          <w:color w:val="000000" w:themeColor="text1"/>
          <w:sz w:val="24"/>
          <w:szCs w:val="24"/>
        </w:rPr>
        <w:t>6</w:t>
      </w:r>
    </w:p>
    <w:p w14:paraId="7904C35C" w14:textId="5CE6FAA4" w:rsidR="006F0544" w:rsidRPr="006946D7" w:rsidRDefault="006F0544" w:rsidP="00BF7F26">
      <w:pPr>
        <w:spacing w:after="0" w:line="276" w:lineRule="auto"/>
        <w:jc w:val="both"/>
        <w:rPr>
          <w:rFonts w:ascii="Times New Roman" w:hAnsi="Times New Roman" w:cs="Times New Roman"/>
          <w:color w:val="000000" w:themeColor="text1"/>
          <w:sz w:val="24"/>
          <w:szCs w:val="24"/>
        </w:rPr>
      </w:pPr>
      <w:r w:rsidRPr="006946D7">
        <w:rPr>
          <w:rFonts w:ascii="Times New Roman" w:hAnsi="Times New Roman" w:cs="Times New Roman"/>
          <w:color w:val="000000" w:themeColor="text1"/>
          <w:sz w:val="24"/>
          <w:szCs w:val="24"/>
        </w:rPr>
        <w:t xml:space="preserve">4.1 Методы оценки рисков </w:t>
      </w:r>
      <w:r w:rsidR="00823FEC">
        <w:rPr>
          <w:rFonts w:ascii="Times New Roman" w:hAnsi="Times New Roman" w:cs="Times New Roman"/>
          <w:color w:val="000000" w:themeColor="text1"/>
          <w:sz w:val="24"/>
          <w:szCs w:val="24"/>
        </w:rPr>
        <w:t>опасных гидрометеорологических явлений</w:t>
      </w:r>
      <w:r w:rsidRPr="006946D7">
        <w:rPr>
          <w:rFonts w:ascii="Times New Roman" w:hAnsi="Times New Roman" w:cs="Times New Roman"/>
          <w:color w:val="000000" w:themeColor="text1"/>
          <w:sz w:val="24"/>
          <w:szCs w:val="24"/>
        </w:rPr>
        <w:t>…………………</w:t>
      </w:r>
      <w:proofErr w:type="gramStart"/>
      <w:r w:rsidRPr="006946D7">
        <w:rPr>
          <w:rFonts w:ascii="Times New Roman" w:hAnsi="Times New Roman" w:cs="Times New Roman"/>
          <w:color w:val="000000" w:themeColor="text1"/>
          <w:sz w:val="24"/>
          <w:szCs w:val="24"/>
        </w:rPr>
        <w:t>…</w:t>
      </w:r>
      <w:r w:rsidR="00823FEC">
        <w:rPr>
          <w:rFonts w:ascii="Times New Roman" w:hAnsi="Times New Roman" w:cs="Times New Roman"/>
          <w:color w:val="000000" w:themeColor="text1"/>
          <w:sz w:val="24"/>
          <w:szCs w:val="24"/>
        </w:rPr>
        <w:t>...</w:t>
      </w:r>
      <w:r w:rsidRPr="006946D7">
        <w:rPr>
          <w:rFonts w:ascii="Times New Roman" w:hAnsi="Times New Roman" w:cs="Times New Roman"/>
          <w:color w:val="000000" w:themeColor="text1"/>
          <w:sz w:val="24"/>
          <w:szCs w:val="24"/>
        </w:rPr>
        <w:t>.</w:t>
      </w:r>
      <w:proofErr w:type="gramEnd"/>
      <w:r w:rsidRPr="006946D7">
        <w:rPr>
          <w:rFonts w:ascii="Times New Roman" w:hAnsi="Times New Roman" w:cs="Times New Roman"/>
          <w:color w:val="000000" w:themeColor="text1"/>
          <w:sz w:val="24"/>
          <w:szCs w:val="24"/>
        </w:rPr>
        <w:t>.</w:t>
      </w:r>
      <w:r w:rsidR="00823FEC">
        <w:rPr>
          <w:rFonts w:ascii="Times New Roman" w:hAnsi="Times New Roman" w:cs="Times New Roman"/>
          <w:color w:val="000000" w:themeColor="text1"/>
          <w:sz w:val="24"/>
          <w:szCs w:val="24"/>
        </w:rPr>
        <w:t>2</w:t>
      </w:r>
      <w:r w:rsidR="00374BD6">
        <w:rPr>
          <w:rFonts w:ascii="Times New Roman" w:hAnsi="Times New Roman" w:cs="Times New Roman"/>
          <w:color w:val="000000" w:themeColor="text1"/>
          <w:sz w:val="24"/>
          <w:szCs w:val="24"/>
        </w:rPr>
        <w:t>6</w:t>
      </w:r>
    </w:p>
    <w:p w14:paraId="54C05B6E" w14:textId="5AF7005F" w:rsidR="006F0544" w:rsidRPr="006946D7" w:rsidRDefault="006F0544" w:rsidP="00BF7F26">
      <w:pPr>
        <w:spacing w:after="0" w:line="276" w:lineRule="auto"/>
        <w:jc w:val="both"/>
        <w:rPr>
          <w:rFonts w:ascii="Times New Roman" w:hAnsi="Times New Roman" w:cs="Times New Roman"/>
          <w:color w:val="000000" w:themeColor="text1"/>
          <w:sz w:val="24"/>
          <w:szCs w:val="24"/>
        </w:rPr>
      </w:pPr>
      <w:r w:rsidRPr="006946D7">
        <w:rPr>
          <w:rFonts w:ascii="Times New Roman" w:hAnsi="Times New Roman" w:cs="Times New Roman"/>
          <w:color w:val="000000" w:themeColor="text1"/>
          <w:sz w:val="24"/>
          <w:szCs w:val="24"/>
        </w:rPr>
        <w:t>4.2 Методы расчета экономических ущербов от</w:t>
      </w:r>
      <w:r w:rsidR="00823FEC" w:rsidRPr="00823FEC">
        <w:rPr>
          <w:rFonts w:ascii="Times New Roman" w:hAnsi="Times New Roman" w:cs="Times New Roman"/>
          <w:color w:val="000000" w:themeColor="text1"/>
          <w:sz w:val="24"/>
          <w:szCs w:val="24"/>
        </w:rPr>
        <w:t xml:space="preserve"> </w:t>
      </w:r>
      <w:r w:rsidR="00823FEC">
        <w:rPr>
          <w:rFonts w:ascii="Times New Roman" w:hAnsi="Times New Roman" w:cs="Times New Roman"/>
          <w:color w:val="000000" w:themeColor="text1"/>
          <w:sz w:val="24"/>
          <w:szCs w:val="24"/>
        </w:rPr>
        <w:t>опасных гидрометеорологических явлений.</w:t>
      </w:r>
      <w:r w:rsidR="00374BD6">
        <w:rPr>
          <w:rFonts w:ascii="Times New Roman" w:hAnsi="Times New Roman" w:cs="Times New Roman"/>
          <w:color w:val="000000" w:themeColor="text1"/>
          <w:sz w:val="24"/>
          <w:szCs w:val="24"/>
        </w:rPr>
        <w:t>29</w:t>
      </w:r>
    </w:p>
    <w:p w14:paraId="5E91B3C7" w14:textId="44D2F670" w:rsidR="00BF7F26" w:rsidRPr="006946D7" w:rsidRDefault="00BF7F26" w:rsidP="00BF7F26">
      <w:pPr>
        <w:spacing w:after="0" w:line="276" w:lineRule="auto"/>
        <w:jc w:val="both"/>
        <w:rPr>
          <w:rFonts w:ascii="Times New Roman" w:hAnsi="Times New Roman" w:cs="Times New Roman"/>
          <w:color w:val="000000" w:themeColor="text1"/>
          <w:sz w:val="24"/>
          <w:szCs w:val="24"/>
        </w:rPr>
      </w:pPr>
      <w:r w:rsidRPr="006946D7">
        <w:rPr>
          <w:rFonts w:ascii="Times New Roman" w:hAnsi="Times New Roman" w:cs="Times New Roman"/>
          <w:b/>
          <w:bCs/>
          <w:color w:val="000000" w:themeColor="text1"/>
          <w:sz w:val="24"/>
          <w:szCs w:val="24"/>
        </w:rPr>
        <w:t xml:space="preserve">Глава </w:t>
      </w:r>
      <w:r w:rsidR="00967C72" w:rsidRPr="006946D7">
        <w:rPr>
          <w:rFonts w:ascii="Times New Roman" w:hAnsi="Times New Roman" w:cs="Times New Roman"/>
          <w:b/>
          <w:bCs/>
          <w:color w:val="000000" w:themeColor="text1"/>
          <w:sz w:val="24"/>
          <w:szCs w:val="24"/>
        </w:rPr>
        <w:t>5</w:t>
      </w:r>
      <w:r w:rsidRPr="006946D7">
        <w:rPr>
          <w:rFonts w:ascii="Times New Roman" w:hAnsi="Times New Roman" w:cs="Times New Roman"/>
          <w:b/>
          <w:bCs/>
          <w:color w:val="000000" w:themeColor="text1"/>
          <w:sz w:val="24"/>
          <w:szCs w:val="24"/>
        </w:rPr>
        <w:t>. Методика исследования</w:t>
      </w:r>
      <w:r w:rsidRPr="006946D7">
        <w:rPr>
          <w:rFonts w:ascii="Times New Roman" w:hAnsi="Times New Roman" w:cs="Times New Roman"/>
          <w:color w:val="000000" w:themeColor="text1"/>
          <w:sz w:val="24"/>
          <w:szCs w:val="24"/>
        </w:rPr>
        <w:t>.................................................................................................</w:t>
      </w:r>
      <w:r w:rsidR="005C338D">
        <w:rPr>
          <w:rFonts w:ascii="Times New Roman" w:hAnsi="Times New Roman" w:cs="Times New Roman"/>
          <w:color w:val="000000" w:themeColor="text1"/>
          <w:sz w:val="24"/>
          <w:szCs w:val="24"/>
        </w:rPr>
        <w:t>3</w:t>
      </w:r>
      <w:r w:rsidR="00374BD6">
        <w:rPr>
          <w:rFonts w:ascii="Times New Roman" w:hAnsi="Times New Roman" w:cs="Times New Roman"/>
          <w:color w:val="000000" w:themeColor="text1"/>
          <w:sz w:val="24"/>
          <w:szCs w:val="24"/>
        </w:rPr>
        <w:t>0</w:t>
      </w:r>
    </w:p>
    <w:p w14:paraId="16AAD42E" w14:textId="2F4E9FEA" w:rsidR="00BF7F26" w:rsidRPr="006946D7" w:rsidRDefault="00BF7F26" w:rsidP="00BF7F26">
      <w:pPr>
        <w:spacing w:after="0" w:line="276" w:lineRule="auto"/>
        <w:jc w:val="both"/>
        <w:rPr>
          <w:rFonts w:ascii="Times New Roman" w:hAnsi="Times New Roman" w:cs="Times New Roman"/>
          <w:color w:val="000000" w:themeColor="text1"/>
          <w:sz w:val="24"/>
          <w:szCs w:val="24"/>
        </w:rPr>
      </w:pPr>
      <w:r w:rsidRPr="006946D7">
        <w:rPr>
          <w:rFonts w:ascii="Times New Roman" w:hAnsi="Times New Roman" w:cs="Times New Roman"/>
          <w:color w:val="000000" w:themeColor="text1"/>
          <w:sz w:val="24"/>
          <w:szCs w:val="24"/>
        </w:rPr>
        <w:t xml:space="preserve">       </w:t>
      </w:r>
      <w:r w:rsidR="005C338D">
        <w:rPr>
          <w:rFonts w:ascii="Times New Roman" w:hAnsi="Times New Roman" w:cs="Times New Roman"/>
          <w:color w:val="000000" w:themeColor="text1"/>
          <w:sz w:val="24"/>
          <w:szCs w:val="24"/>
        </w:rPr>
        <w:t>5</w:t>
      </w:r>
      <w:r w:rsidRPr="006946D7">
        <w:rPr>
          <w:rFonts w:ascii="Times New Roman" w:hAnsi="Times New Roman" w:cs="Times New Roman"/>
          <w:color w:val="000000" w:themeColor="text1"/>
          <w:sz w:val="24"/>
          <w:szCs w:val="24"/>
        </w:rPr>
        <w:t>.1 Общие сведения о методе получения данных максимальных уровней воды рек...........</w:t>
      </w:r>
      <w:r w:rsidR="005C338D">
        <w:rPr>
          <w:rFonts w:ascii="Times New Roman" w:hAnsi="Times New Roman" w:cs="Times New Roman"/>
          <w:color w:val="000000" w:themeColor="text1"/>
          <w:sz w:val="24"/>
          <w:szCs w:val="24"/>
        </w:rPr>
        <w:t>3</w:t>
      </w:r>
      <w:r w:rsidR="00374BD6">
        <w:rPr>
          <w:rFonts w:ascii="Times New Roman" w:hAnsi="Times New Roman" w:cs="Times New Roman"/>
          <w:color w:val="000000" w:themeColor="text1"/>
          <w:sz w:val="24"/>
          <w:szCs w:val="24"/>
        </w:rPr>
        <w:t>0</w:t>
      </w:r>
    </w:p>
    <w:p w14:paraId="329A97FE" w14:textId="65BA9A2E" w:rsidR="00BF7F26" w:rsidRPr="006946D7" w:rsidRDefault="00BF7F26" w:rsidP="00BF7F26">
      <w:pPr>
        <w:spacing w:after="0" w:line="276" w:lineRule="auto"/>
        <w:jc w:val="both"/>
        <w:rPr>
          <w:rFonts w:ascii="Times New Roman" w:hAnsi="Times New Roman" w:cs="Times New Roman"/>
          <w:color w:val="000000" w:themeColor="text1"/>
          <w:sz w:val="24"/>
          <w:szCs w:val="24"/>
        </w:rPr>
      </w:pPr>
      <w:r w:rsidRPr="006946D7">
        <w:rPr>
          <w:rFonts w:ascii="Times New Roman" w:hAnsi="Times New Roman" w:cs="Times New Roman"/>
          <w:color w:val="000000" w:themeColor="text1"/>
          <w:sz w:val="24"/>
          <w:szCs w:val="24"/>
        </w:rPr>
        <w:t xml:space="preserve">       </w:t>
      </w:r>
      <w:r w:rsidR="005C338D">
        <w:rPr>
          <w:rFonts w:ascii="Times New Roman" w:hAnsi="Times New Roman" w:cs="Times New Roman"/>
          <w:color w:val="000000" w:themeColor="text1"/>
          <w:sz w:val="24"/>
          <w:szCs w:val="24"/>
        </w:rPr>
        <w:t>5</w:t>
      </w:r>
      <w:r w:rsidRPr="006946D7">
        <w:rPr>
          <w:rFonts w:ascii="Times New Roman" w:hAnsi="Times New Roman" w:cs="Times New Roman"/>
          <w:color w:val="000000" w:themeColor="text1"/>
          <w:sz w:val="24"/>
          <w:szCs w:val="24"/>
        </w:rPr>
        <w:t>.2 Первичная статистическая обработка полученных данных................................</w:t>
      </w:r>
      <w:r w:rsidR="00C33908" w:rsidRPr="006946D7">
        <w:rPr>
          <w:rFonts w:ascii="Times New Roman" w:hAnsi="Times New Roman" w:cs="Times New Roman"/>
          <w:color w:val="000000" w:themeColor="text1"/>
          <w:sz w:val="24"/>
          <w:szCs w:val="24"/>
        </w:rPr>
        <w:t>........</w:t>
      </w:r>
      <w:r w:rsidRPr="006946D7">
        <w:rPr>
          <w:rFonts w:ascii="Times New Roman" w:hAnsi="Times New Roman" w:cs="Times New Roman"/>
          <w:color w:val="000000" w:themeColor="text1"/>
          <w:sz w:val="24"/>
          <w:szCs w:val="24"/>
        </w:rPr>
        <w:t>....</w:t>
      </w:r>
      <w:r w:rsidR="005C338D">
        <w:rPr>
          <w:rFonts w:ascii="Times New Roman" w:hAnsi="Times New Roman" w:cs="Times New Roman"/>
          <w:color w:val="000000" w:themeColor="text1"/>
          <w:sz w:val="24"/>
          <w:szCs w:val="24"/>
        </w:rPr>
        <w:t>3</w:t>
      </w:r>
      <w:r w:rsidR="00374BD6">
        <w:rPr>
          <w:rFonts w:ascii="Times New Roman" w:hAnsi="Times New Roman" w:cs="Times New Roman"/>
          <w:color w:val="000000" w:themeColor="text1"/>
          <w:sz w:val="24"/>
          <w:szCs w:val="24"/>
        </w:rPr>
        <w:t>1</w:t>
      </w:r>
    </w:p>
    <w:p w14:paraId="6FC5B659" w14:textId="6B3AC5EC" w:rsidR="00BF7F26" w:rsidRPr="006946D7" w:rsidRDefault="00BF7F26" w:rsidP="00BF7F26">
      <w:pPr>
        <w:spacing w:after="0" w:line="276" w:lineRule="auto"/>
        <w:jc w:val="both"/>
        <w:rPr>
          <w:rFonts w:ascii="Times New Roman" w:hAnsi="Times New Roman" w:cs="Times New Roman"/>
          <w:color w:val="000000" w:themeColor="text1"/>
          <w:sz w:val="24"/>
          <w:szCs w:val="24"/>
        </w:rPr>
      </w:pPr>
      <w:r w:rsidRPr="006946D7">
        <w:rPr>
          <w:rFonts w:ascii="Times New Roman" w:hAnsi="Times New Roman" w:cs="Times New Roman"/>
          <w:color w:val="000000" w:themeColor="text1"/>
          <w:sz w:val="24"/>
          <w:szCs w:val="24"/>
        </w:rPr>
        <w:t xml:space="preserve">       </w:t>
      </w:r>
      <w:r w:rsidR="005C338D">
        <w:rPr>
          <w:rFonts w:ascii="Times New Roman" w:hAnsi="Times New Roman" w:cs="Times New Roman"/>
          <w:color w:val="000000" w:themeColor="text1"/>
          <w:sz w:val="24"/>
          <w:szCs w:val="24"/>
        </w:rPr>
        <w:t>5</w:t>
      </w:r>
      <w:r w:rsidRPr="006946D7">
        <w:rPr>
          <w:rFonts w:ascii="Times New Roman" w:hAnsi="Times New Roman" w:cs="Times New Roman"/>
          <w:color w:val="000000" w:themeColor="text1"/>
          <w:sz w:val="24"/>
          <w:szCs w:val="24"/>
        </w:rPr>
        <w:t xml:space="preserve">.3 </w:t>
      </w:r>
      <w:r w:rsidR="004A3498" w:rsidRPr="006946D7">
        <w:rPr>
          <w:rFonts w:ascii="Times New Roman" w:hAnsi="Times New Roman" w:cs="Times New Roman"/>
          <w:color w:val="000000" w:themeColor="text1"/>
          <w:sz w:val="24"/>
          <w:szCs w:val="24"/>
        </w:rPr>
        <w:t>Разработка методики о</w:t>
      </w:r>
      <w:r w:rsidRPr="006946D7">
        <w:rPr>
          <w:rFonts w:ascii="Times New Roman" w:hAnsi="Times New Roman" w:cs="Times New Roman"/>
          <w:color w:val="000000" w:themeColor="text1"/>
          <w:sz w:val="24"/>
          <w:szCs w:val="24"/>
        </w:rPr>
        <w:t>ценк</w:t>
      </w:r>
      <w:r w:rsidR="004A3498" w:rsidRPr="006946D7">
        <w:rPr>
          <w:rFonts w:ascii="Times New Roman" w:hAnsi="Times New Roman" w:cs="Times New Roman"/>
          <w:color w:val="000000" w:themeColor="text1"/>
          <w:sz w:val="24"/>
          <w:szCs w:val="24"/>
        </w:rPr>
        <w:t>и</w:t>
      </w:r>
      <w:r w:rsidRPr="006946D7">
        <w:rPr>
          <w:rFonts w:ascii="Times New Roman" w:hAnsi="Times New Roman" w:cs="Times New Roman"/>
          <w:color w:val="000000" w:themeColor="text1"/>
          <w:sz w:val="24"/>
          <w:szCs w:val="24"/>
        </w:rPr>
        <w:t xml:space="preserve"> рисков </w:t>
      </w:r>
      <w:r w:rsidR="00C54715">
        <w:rPr>
          <w:rFonts w:ascii="Times New Roman" w:hAnsi="Times New Roman" w:cs="Times New Roman"/>
          <w:color w:val="000000" w:themeColor="text1"/>
          <w:sz w:val="24"/>
          <w:szCs w:val="24"/>
        </w:rPr>
        <w:t>опасных гидрометеорологических явлений</w:t>
      </w:r>
      <w:r w:rsidR="004A3498" w:rsidRPr="006946D7">
        <w:rPr>
          <w:rFonts w:ascii="Times New Roman" w:hAnsi="Times New Roman" w:cs="Times New Roman"/>
          <w:color w:val="000000" w:themeColor="text1"/>
          <w:sz w:val="24"/>
          <w:szCs w:val="24"/>
        </w:rPr>
        <w:t>…</w:t>
      </w:r>
      <w:r w:rsidR="00C54715">
        <w:rPr>
          <w:rFonts w:ascii="Times New Roman" w:hAnsi="Times New Roman" w:cs="Times New Roman"/>
          <w:color w:val="000000" w:themeColor="text1"/>
          <w:sz w:val="24"/>
          <w:szCs w:val="24"/>
        </w:rPr>
        <w:t>…</w:t>
      </w:r>
      <w:r w:rsidR="00A967B8">
        <w:rPr>
          <w:rFonts w:ascii="Times New Roman" w:hAnsi="Times New Roman" w:cs="Times New Roman"/>
          <w:color w:val="000000" w:themeColor="text1"/>
          <w:sz w:val="24"/>
          <w:szCs w:val="24"/>
        </w:rPr>
        <w:t>3</w:t>
      </w:r>
      <w:r w:rsidR="00374BD6">
        <w:rPr>
          <w:rFonts w:ascii="Times New Roman" w:hAnsi="Times New Roman" w:cs="Times New Roman"/>
          <w:color w:val="000000" w:themeColor="text1"/>
          <w:sz w:val="24"/>
          <w:szCs w:val="24"/>
        </w:rPr>
        <w:t>3</w:t>
      </w:r>
    </w:p>
    <w:p w14:paraId="2CA1734D" w14:textId="38B903D9" w:rsidR="004A3498" w:rsidRPr="006946D7" w:rsidRDefault="004A3498" w:rsidP="00BF7F26">
      <w:pPr>
        <w:spacing w:after="0" w:line="276" w:lineRule="auto"/>
        <w:jc w:val="both"/>
        <w:rPr>
          <w:rFonts w:ascii="Times New Roman" w:hAnsi="Times New Roman" w:cs="Times New Roman"/>
          <w:color w:val="000000" w:themeColor="text1"/>
          <w:sz w:val="24"/>
          <w:szCs w:val="24"/>
        </w:rPr>
      </w:pPr>
      <w:r w:rsidRPr="006946D7">
        <w:rPr>
          <w:rFonts w:ascii="Times New Roman" w:hAnsi="Times New Roman" w:cs="Times New Roman"/>
          <w:color w:val="000000" w:themeColor="text1"/>
          <w:sz w:val="24"/>
          <w:szCs w:val="24"/>
        </w:rPr>
        <w:t xml:space="preserve">        </w:t>
      </w:r>
      <w:r w:rsidR="00C33908" w:rsidRPr="006946D7">
        <w:rPr>
          <w:rFonts w:ascii="Times New Roman" w:hAnsi="Times New Roman" w:cs="Times New Roman"/>
          <w:color w:val="000000" w:themeColor="text1"/>
          <w:sz w:val="24"/>
          <w:szCs w:val="24"/>
        </w:rPr>
        <w:t xml:space="preserve">  </w:t>
      </w:r>
      <w:r w:rsidR="005C338D">
        <w:rPr>
          <w:rFonts w:ascii="Times New Roman" w:hAnsi="Times New Roman" w:cs="Times New Roman"/>
          <w:color w:val="000000" w:themeColor="text1"/>
          <w:sz w:val="24"/>
          <w:szCs w:val="24"/>
        </w:rPr>
        <w:t>5</w:t>
      </w:r>
      <w:r w:rsidRPr="006946D7">
        <w:rPr>
          <w:rFonts w:ascii="Times New Roman" w:hAnsi="Times New Roman" w:cs="Times New Roman"/>
          <w:color w:val="000000" w:themeColor="text1"/>
          <w:sz w:val="24"/>
          <w:szCs w:val="24"/>
        </w:rPr>
        <w:t xml:space="preserve">.3.1 </w:t>
      </w:r>
      <w:r w:rsidR="00DD3F87" w:rsidRPr="006946D7">
        <w:rPr>
          <w:rFonts w:ascii="Times New Roman" w:hAnsi="Times New Roman" w:cs="Times New Roman"/>
          <w:color w:val="000000" w:themeColor="text1"/>
          <w:sz w:val="24"/>
          <w:szCs w:val="24"/>
        </w:rPr>
        <w:t>Использование индекс</w:t>
      </w:r>
      <w:r w:rsidR="00186632" w:rsidRPr="006946D7">
        <w:rPr>
          <w:rFonts w:ascii="Times New Roman" w:hAnsi="Times New Roman" w:cs="Times New Roman"/>
          <w:color w:val="000000" w:themeColor="text1"/>
          <w:sz w:val="24"/>
          <w:szCs w:val="24"/>
        </w:rPr>
        <w:t xml:space="preserve">а </w:t>
      </w:r>
      <w:r w:rsidR="00DD3F87" w:rsidRPr="006946D7">
        <w:rPr>
          <w:rFonts w:ascii="Times New Roman" w:hAnsi="Times New Roman" w:cs="Times New Roman"/>
          <w:color w:val="000000" w:themeColor="text1"/>
          <w:sz w:val="24"/>
          <w:szCs w:val="24"/>
          <w:lang w:val="en-US"/>
        </w:rPr>
        <w:t>NDVI</w:t>
      </w:r>
      <w:r w:rsidR="006946D7" w:rsidRPr="006946D7">
        <w:rPr>
          <w:rFonts w:ascii="Times New Roman" w:hAnsi="Times New Roman" w:cs="Times New Roman"/>
          <w:color w:val="000000" w:themeColor="text1"/>
          <w:sz w:val="24"/>
          <w:szCs w:val="24"/>
        </w:rPr>
        <w:t xml:space="preserve"> для оценки экологического риска наводнений</w:t>
      </w:r>
      <w:r w:rsidR="00DD3F87" w:rsidRPr="006946D7">
        <w:rPr>
          <w:rFonts w:ascii="Times New Roman" w:hAnsi="Times New Roman" w:cs="Times New Roman"/>
          <w:color w:val="000000" w:themeColor="text1"/>
          <w:sz w:val="24"/>
          <w:szCs w:val="24"/>
        </w:rPr>
        <w:t>……</w:t>
      </w:r>
      <w:r w:rsidR="00A967B8">
        <w:rPr>
          <w:rFonts w:ascii="Times New Roman" w:hAnsi="Times New Roman" w:cs="Times New Roman"/>
          <w:color w:val="000000" w:themeColor="text1"/>
          <w:sz w:val="24"/>
          <w:szCs w:val="24"/>
        </w:rPr>
        <w:t>3</w:t>
      </w:r>
      <w:r w:rsidR="00374BD6">
        <w:rPr>
          <w:rFonts w:ascii="Times New Roman" w:hAnsi="Times New Roman" w:cs="Times New Roman"/>
          <w:color w:val="000000" w:themeColor="text1"/>
          <w:sz w:val="24"/>
          <w:szCs w:val="24"/>
        </w:rPr>
        <w:t>3</w:t>
      </w:r>
    </w:p>
    <w:p w14:paraId="45484FFA" w14:textId="1582E87A" w:rsidR="00DD3F87" w:rsidRPr="006946D7" w:rsidRDefault="00DD3F87" w:rsidP="00BF7F26">
      <w:pPr>
        <w:spacing w:after="0" w:line="276" w:lineRule="auto"/>
        <w:jc w:val="both"/>
        <w:rPr>
          <w:rFonts w:ascii="Times New Roman" w:hAnsi="Times New Roman" w:cs="Times New Roman"/>
          <w:color w:val="000000" w:themeColor="text1"/>
          <w:sz w:val="24"/>
          <w:szCs w:val="24"/>
        </w:rPr>
      </w:pPr>
      <w:r w:rsidRPr="006946D7">
        <w:rPr>
          <w:rFonts w:ascii="Times New Roman" w:hAnsi="Times New Roman" w:cs="Times New Roman"/>
          <w:color w:val="000000" w:themeColor="text1"/>
          <w:sz w:val="24"/>
          <w:szCs w:val="24"/>
        </w:rPr>
        <w:t xml:space="preserve">          </w:t>
      </w:r>
      <w:r w:rsidR="005C338D">
        <w:rPr>
          <w:rFonts w:ascii="Times New Roman" w:hAnsi="Times New Roman" w:cs="Times New Roman"/>
          <w:color w:val="000000" w:themeColor="text1"/>
          <w:sz w:val="24"/>
          <w:szCs w:val="24"/>
        </w:rPr>
        <w:t>5</w:t>
      </w:r>
      <w:r w:rsidRPr="006946D7">
        <w:rPr>
          <w:rFonts w:ascii="Times New Roman" w:hAnsi="Times New Roman" w:cs="Times New Roman"/>
          <w:color w:val="000000" w:themeColor="text1"/>
          <w:sz w:val="24"/>
          <w:szCs w:val="24"/>
        </w:rPr>
        <w:t xml:space="preserve">.3.2 Использование </w:t>
      </w:r>
      <w:r w:rsidR="00AA0D8B">
        <w:rPr>
          <w:rFonts w:ascii="Times New Roman" w:hAnsi="Times New Roman" w:cs="Times New Roman"/>
          <w:color w:val="000000" w:themeColor="text1"/>
          <w:sz w:val="24"/>
          <w:szCs w:val="24"/>
        </w:rPr>
        <w:t>геоинформационн</w:t>
      </w:r>
      <w:r w:rsidR="00A967B8">
        <w:rPr>
          <w:rFonts w:ascii="Times New Roman" w:hAnsi="Times New Roman" w:cs="Times New Roman"/>
          <w:color w:val="000000" w:themeColor="text1"/>
          <w:sz w:val="24"/>
          <w:szCs w:val="24"/>
        </w:rPr>
        <w:t>ых</w:t>
      </w:r>
      <w:r w:rsidR="00AA0D8B">
        <w:rPr>
          <w:rFonts w:ascii="Times New Roman" w:hAnsi="Times New Roman" w:cs="Times New Roman"/>
          <w:color w:val="000000" w:themeColor="text1"/>
          <w:sz w:val="24"/>
          <w:szCs w:val="24"/>
        </w:rPr>
        <w:t xml:space="preserve"> </w:t>
      </w:r>
      <w:r w:rsidR="00A967B8">
        <w:rPr>
          <w:rFonts w:ascii="Times New Roman" w:hAnsi="Times New Roman" w:cs="Times New Roman"/>
          <w:color w:val="000000" w:themeColor="text1"/>
          <w:sz w:val="24"/>
          <w:szCs w:val="24"/>
        </w:rPr>
        <w:t>технологий</w:t>
      </w:r>
      <w:r w:rsidRPr="006946D7">
        <w:rPr>
          <w:rFonts w:ascii="Times New Roman" w:hAnsi="Times New Roman" w:cs="Times New Roman"/>
          <w:color w:val="000000" w:themeColor="text1"/>
          <w:sz w:val="24"/>
          <w:szCs w:val="24"/>
        </w:rPr>
        <w:t>……………………………</w:t>
      </w:r>
      <w:r w:rsidR="00A967B8">
        <w:rPr>
          <w:rFonts w:ascii="Times New Roman" w:hAnsi="Times New Roman" w:cs="Times New Roman"/>
          <w:color w:val="000000" w:themeColor="text1"/>
          <w:sz w:val="24"/>
          <w:szCs w:val="24"/>
        </w:rPr>
        <w:t>...</w:t>
      </w:r>
      <w:r w:rsidRPr="006946D7">
        <w:rPr>
          <w:rFonts w:ascii="Times New Roman" w:hAnsi="Times New Roman" w:cs="Times New Roman"/>
          <w:color w:val="000000" w:themeColor="text1"/>
          <w:sz w:val="24"/>
          <w:szCs w:val="24"/>
        </w:rPr>
        <w:t>……</w:t>
      </w:r>
      <w:r w:rsidR="00A967B8">
        <w:rPr>
          <w:rFonts w:ascii="Times New Roman" w:hAnsi="Times New Roman" w:cs="Times New Roman"/>
          <w:color w:val="000000" w:themeColor="text1"/>
          <w:sz w:val="24"/>
          <w:szCs w:val="24"/>
        </w:rPr>
        <w:t>3</w:t>
      </w:r>
      <w:r w:rsidR="00374BD6">
        <w:rPr>
          <w:rFonts w:ascii="Times New Roman" w:hAnsi="Times New Roman" w:cs="Times New Roman"/>
          <w:color w:val="000000" w:themeColor="text1"/>
          <w:sz w:val="24"/>
          <w:szCs w:val="24"/>
        </w:rPr>
        <w:t>5</w:t>
      </w:r>
    </w:p>
    <w:p w14:paraId="523E50C5" w14:textId="307F521E" w:rsidR="00967C72" w:rsidRPr="006946D7" w:rsidRDefault="00967C72" w:rsidP="00BF7F26">
      <w:pPr>
        <w:spacing w:after="0" w:line="276" w:lineRule="auto"/>
        <w:jc w:val="both"/>
        <w:rPr>
          <w:rFonts w:ascii="Times New Roman" w:hAnsi="Times New Roman" w:cs="Times New Roman"/>
          <w:color w:val="000000" w:themeColor="text1"/>
          <w:sz w:val="24"/>
          <w:szCs w:val="24"/>
        </w:rPr>
      </w:pPr>
      <w:r w:rsidRPr="006946D7">
        <w:rPr>
          <w:rFonts w:ascii="Times New Roman" w:hAnsi="Times New Roman" w:cs="Times New Roman"/>
          <w:color w:val="000000" w:themeColor="text1"/>
          <w:sz w:val="24"/>
          <w:szCs w:val="24"/>
        </w:rPr>
        <w:t xml:space="preserve">       </w:t>
      </w:r>
      <w:r w:rsidR="005C338D">
        <w:rPr>
          <w:rFonts w:ascii="Times New Roman" w:hAnsi="Times New Roman" w:cs="Times New Roman"/>
          <w:color w:val="000000" w:themeColor="text1"/>
          <w:sz w:val="24"/>
          <w:szCs w:val="24"/>
        </w:rPr>
        <w:t>5</w:t>
      </w:r>
      <w:r w:rsidRPr="002C3E5A">
        <w:rPr>
          <w:rFonts w:ascii="Times New Roman" w:hAnsi="Times New Roman" w:cs="Times New Roman"/>
          <w:color w:val="000000" w:themeColor="text1"/>
          <w:sz w:val="24"/>
          <w:szCs w:val="24"/>
        </w:rPr>
        <w:t xml:space="preserve">.5 </w:t>
      </w:r>
      <w:r w:rsidR="002C3E5A" w:rsidRPr="002C3E5A">
        <w:rPr>
          <w:rFonts w:ascii="Times New Roman" w:hAnsi="Times New Roman" w:cs="Times New Roman"/>
          <w:color w:val="000000" w:themeColor="text1"/>
          <w:sz w:val="24"/>
          <w:szCs w:val="24"/>
        </w:rPr>
        <w:t>Расчет максимальных уровней воды на основе глобальных прогнозных моделей изменения климата</w:t>
      </w:r>
      <w:r w:rsidRPr="002C3E5A">
        <w:rPr>
          <w:rFonts w:ascii="Times New Roman" w:hAnsi="Times New Roman" w:cs="Times New Roman"/>
          <w:color w:val="000000" w:themeColor="text1"/>
          <w:sz w:val="24"/>
          <w:szCs w:val="24"/>
        </w:rPr>
        <w:t>………………………………………</w:t>
      </w:r>
      <w:r w:rsidR="002C3E5A">
        <w:rPr>
          <w:rFonts w:ascii="Times New Roman" w:hAnsi="Times New Roman" w:cs="Times New Roman"/>
          <w:color w:val="000000" w:themeColor="text1"/>
          <w:sz w:val="24"/>
          <w:szCs w:val="24"/>
        </w:rPr>
        <w:t>……………………………</w:t>
      </w:r>
      <w:r w:rsidR="007F3407">
        <w:rPr>
          <w:rFonts w:ascii="Times New Roman" w:hAnsi="Times New Roman" w:cs="Times New Roman"/>
          <w:color w:val="000000" w:themeColor="text1"/>
          <w:sz w:val="24"/>
          <w:szCs w:val="24"/>
        </w:rPr>
        <w:t>………</w:t>
      </w:r>
      <w:r w:rsidR="002C3E5A">
        <w:rPr>
          <w:rFonts w:ascii="Times New Roman" w:hAnsi="Times New Roman" w:cs="Times New Roman"/>
          <w:color w:val="000000" w:themeColor="text1"/>
          <w:sz w:val="24"/>
          <w:szCs w:val="24"/>
        </w:rPr>
        <w:t>….</w:t>
      </w:r>
      <w:r w:rsidR="00A967B8">
        <w:rPr>
          <w:rFonts w:ascii="Times New Roman" w:hAnsi="Times New Roman" w:cs="Times New Roman"/>
          <w:color w:val="000000" w:themeColor="text1"/>
          <w:sz w:val="24"/>
          <w:szCs w:val="24"/>
        </w:rPr>
        <w:t>.</w:t>
      </w:r>
      <w:r w:rsidR="002C3E5A">
        <w:rPr>
          <w:rFonts w:ascii="Times New Roman" w:hAnsi="Times New Roman" w:cs="Times New Roman"/>
          <w:color w:val="000000" w:themeColor="text1"/>
          <w:sz w:val="24"/>
          <w:szCs w:val="24"/>
        </w:rPr>
        <w:t>.</w:t>
      </w:r>
      <w:r w:rsidR="00A967B8">
        <w:rPr>
          <w:rFonts w:ascii="Times New Roman" w:hAnsi="Times New Roman" w:cs="Times New Roman"/>
          <w:color w:val="000000" w:themeColor="text1"/>
          <w:sz w:val="24"/>
          <w:szCs w:val="24"/>
        </w:rPr>
        <w:t>3</w:t>
      </w:r>
      <w:r w:rsidR="00374BD6">
        <w:rPr>
          <w:rFonts w:ascii="Times New Roman" w:hAnsi="Times New Roman" w:cs="Times New Roman"/>
          <w:color w:val="000000" w:themeColor="text1"/>
          <w:sz w:val="24"/>
          <w:szCs w:val="24"/>
        </w:rPr>
        <w:t>6</w:t>
      </w:r>
    </w:p>
    <w:bookmarkEnd w:id="2"/>
    <w:p w14:paraId="5CEC7883" w14:textId="43D3EC2C" w:rsidR="00C54715" w:rsidRPr="00C54715" w:rsidRDefault="00BF7F26" w:rsidP="00C54715">
      <w:pPr>
        <w:spacing w:after="0" w:line="276" w:lineRule="auto"/>
        <w:jc w:val="both"/>
        <w:rPr>
          <w:rFonts w:ascii="Times New Roman" w:hAnsi="Times New Roman" w:cs="Times New Roman"/>
          <w:b/>
          <w:bCs/>
          <w:sz w:val="24"/>
          <w:szCs w:val="24"/>
        </w:rPr>
      </w:pPr>
      <w:r w:rsidRPr="00C54715">
        <w:rPr>
          <w:rFonts w:ascii="Times New Roman" w:hAnsi="Times New Roman" w:cs="Times New Roman"/>
          <w:b/>
          <w:bCs/>
          <w:sz w:val="24"/>
          <w:szCs w:val="24"/>
        </w:rPr>
        <w:t xml:space="preserve">Глава </w:t>
      </w:r>
      <w:r w:rsidR="00967C72" w:rsidRPr="00C54715">
        <w:rPr>
          <w:rFonts w:ascii="Times New Roman" w:hAnsi="Times New Roman" w:cs="Times New Roman"/>
          <w:b/>
          <w:bCs/>
          <w:sz w:val="24"/>
          <w:szCs w:val="24"/>
        </w:rPr>
        <w:t>6</w:t>
      </w:r>
      <w:r w:rsidRPr="00C54715">
        <w:rPr>
          <w:rFonts w:ascii="Times New Roman" w:hAnsi="Times New Roman" w:cs="Times New Roman"/>
          <w:b/>
          <w:bCs/>
          <w:sz w:val="24"/>
          <w:szCs w:val="24"/>
        </w:rPr>
        <w:t xml:space="preserve">. </w:t>
      </w:r>
      <w:r w:rsidR="007F3407">
        <w:rPr>
          <w:rFonts w:ascii="Times New Roman" w:hAnsi="Times New Roman" w:cs="Times New Roman"/>
          <w:b/>
          <w:bCs/>
          <w:sz w:val="24"/>
          <w:szCs w:val="24"/>
        </w:rPr>
        <w:t>О</w:t>
      </w:r>
      <w:r w:rsidRPr="00C54715">
        <w:rPr>
          <w:rFonts w:ascii="Times New Roman" w:hAnsi="Times New Roman" w:cs="Times New Roman"/>
          <w:b/>
          <w:bCs/>
          <w:sz w:val="24"/>
          <w:szCs w:val="24"/>
        </w:rPr>
        <w:t>ценк</w:t>
      </w:r>
      <w:r w:rsidR="007F3407">
        <w:rPr>
          <w:rFonts w:ascii="Times New Roman" w:hAnsi="Times New Roman" w:cs="Times New Roman"/>
          <w:b/>
          <w:bCs/>
          <w:sz w:val="24"/>
          <w:szCs w:val="24"/>
        </w:rPr>
        <w:t>а</w:t>
      </w:r>
      <w:r w:rsidRPr="00C54715">
        <w:rPr>
          <w:rFonts w:ascii="Times New Roman" w:hAnsi="Times New Roman" w:cs="Times New Roman"/>
          <w:b/>
          <w:bCs/>
          <w:sz w:val="24"/>
          <w:szCs w:val="24"/>
        </w:rPr>
        <w:t xml:space="preserve"> рисков опасных гидрометеорологических явлений в </w:t>
      </w:r>
      <w:r w:rsidR="00C33908" w:rsidRPr="00C54715">
        <w:rPr>
          <w:rFonts w:ascii="Times New Roman" w:hAnsi="Times New Roman" w:cs="Times New Roman"/>
          <w:b/>
          <w:bCs/>
          <w:sz w:val="24"/>
          <w:szCs w:val="24"/>
        </w:rPr>
        <w:t>Байкальском регионе</w:t>
      </w:r>
      <w:r w:rsidR="007F3407">
        <w:rPr>
          <w:rFonts w:ascii="Times New Roman" w:hAnsi="Times New Roman" w:cs="Times New Roman"/>
          <w:b/>
          <w:bCs/>
          <w:sz w:val="24"/>
          <w:szCs w:val="24"/>
        </w:rPr>
        <w:t>…………………………………………………………………………………………...</w:t>
      </w:r>
      <w:r w:rsidRPr="00C54715">
        <w:rPr>
          <w:rFonts w:ascii="Times New Roman" w:hAnsi="Times New Roman" w:cs="Times New Roman"/>
          <w:b/>
          <w:bCs/>
          <w:sz w:val="24"/>
          <w:szCs w:val="24"/>
        </w:rPr>
        <w:t>...</w:t>
      </w:r>
      <w:r w:rsidR="006734CA">
        <w:rPr>
          <w:rFonts w:ascii="Times New Roman" w:hAnsi="Times New Roman" w:cs="Times New Roman"/>
          <w:b/>
          <w:bCs/>
          <w:sz w:val="24"/>
          <w:szCs w:val="24"/>
        </w:rPr>
        <w:t>3</w:t>
      </w:r>
      <w:r w:rsidR="00374BD6">
        <w:rPr>
          <w:rFonts w:ascii="Times New Roman" w:hAnsi="Times New Roman" w:cs="Times New Roman"/>
          <w:b/>
          <w:bCs/>
          <w:sz w:val="24"/>
          <w:szCs w:val="24"/>
        </w:rPr>
        <w:t>7</w:t>
      </w:r>
    </w:p>
    <w:p w14:paraId="76D82077" w14:textId="1BA90B99" w:rsidR="00C54715" w:rsidRPr="00C54715" w:rsidRDefault="00C54715" w:rsidP="00C54715">
      <w:pPr>
        <w:spacing w:after="0" w:line="276" w:lineRule="auto"/>
        <w:jc w:val="both"/>
        <w:rPr>
          <w:rFonts w:ascii="Times New Roman" w:hAnsi="Times New Roman" w:cs="Times New Roman"/>
          <w:sz w:val="24"/>
          <w:szCs w:val="24"/>
        </w:rPr>
      </w:pPr>
      <w:r w:rsidRPr="00C54715">
        <w:rPr>
          <w:rFonts w:ascii="Times New Roman" w:hAnsi="Times New Roman" w:cs="Times New Roman"/>
          <w:sz w:val="24"/>
          <w:szCs w:val="24"/>
        </w:rPr>
        <w:t xml:space="preserve">      6.1 Качественная оценка рисков опасных гидрометеорологических явлений для природной среды по результатам полевых исследований</w:t>
      </w:r>
      <w:r>
        <w:rPr>
          <w:rFonts w:ascii="Times New Roman" w:hAnsi="Times New Roman" w:cs="Times New Roman"/>
          <w:sz w:val="24"/>
          <w:szCs w:val="24"/>
        </w:rPr>
        <w:t>………………………………</w:t>
      </w:r>
      <w:r w:rsidR="006734CA">
        <w:rPr>
          <w:rFonts w:ascii="Times New Roman" w:hAnsi="Times New Roman" w:cs="Times New Roman"/>
          <w:sz w:val="24"/>
          <w:szCs w:val="24"/>
        </w:rPr>
        <w:t>………………</w:t>
      </w:r>
      <w:r>
        <w:rPr>
          <w:rFonts w:ascii="Times New Roman" w:hAnsi="Times New Roman" w:cs="Times New Roman"/>
          <w:sz w:val="24"/>
          <w:szCs w:val="24"/>
        </w:rPr>
        <w:t>……</w:t>
      </w:r>
      <w:r w:rsidR="006734CA">
        <w:rPr>
          <w:rFonts w:ascii="Times New Roman" w:hAnsi="Times New Roman" w:cs="Times New Roman"/>
          <w:sz w:val="24"/>
          <w:szCs w:val="24"/>
        </w:rPr>
        <w:t>3</w:t>
      </w:r>
      <w:r w:rsidR="00374BD6">
        <w:rPr>
          <w:rFonts w:ascii="Times New Roman" w:hAnsi="Times New Roman" w:cs="Times New Roman"/>
          <w:sz w:val="24"/>
          <w:szCs w:val="24"/>
        </w:rPr>
        <w:t>7</w:t>
      </w:r>
    </w:p>
    <w:p w14:paraId="214854A1" w14:textId="7D5CF2FC" w:rsidR="00186632" w:rsidRPr="00611B5F" w:rsidRDefault="00301D32" w:rsidP="00BF7F26">
      <w:pPr>
        <w:spacing w:after="0" w:line="276" w:lineRule="auto"/>
        <w:jc w:val="both"/>
        <w:rPr>
          <w:rFonts w:ascii="Times New Roman" w:hAnsi="Times New Roman" w:cs="Times New Roman"/>
          <w:sz w:val="24"/>
          <w:szCs w:val="24"/>
        </w:rPr>
      </w:pPr>
      <w:r w:rsidRPr="00611B5F">
        <w:rPr>
          <w:rFonts w:ascii="Times New Roman" w:hAnsi="Times New Roman" w:cs="Times New Roman"/>
          <w:sz w:val="24"/>
          <w:szCs w:val="24"/>
        </w:rPr>
        <w:t xml:space="preserve">     </w:t>
      </w:r>
      <w:r w:rsidR="00186632" w:rsidRPr="00611B5F">
        <w:rPr>
          <w:rFonts w:ascii="Times New Roman" w:hAnsi="Times New Roman" w:cs="Times New Roman"/>
          <w:sz w:val="24"/>
          <w:szCs w:val="24"/>
        </w:rPr>
        <w:t xml:space="preserve"> </w:t>
      </w:r>
      <w:r w:rsidR="006A6E19" w:rsidRPr="00611B5F">
        <w:rPr>
          <w:rFonts w:ascii="Times New Roman" w:hAnsi="Times New Roman" w:cs="Times New Roman"/>
          <w:sz w:val="24"/>
          <w:szCs w:val="24"/>
        </w:rPr>
        <w:t>6</w:t>
      </w:r>
      <w:r w:rsidR="00186632" w:rsidRPr="00611B5F">
        <w:rPr>
          <w:rFonts w:ascii="Times New Roman" w:hAnsi="Times New Roman" w:cs="Times New Roman"/>
          <w:sz w:val="24"/>
          <w:szCs w:val="24"/>
        </w:rPr>
        <w:t>.</w:t>
      </w:r>
      <w:r w:rsidR="006A6E19" w:rsidRPr="00611B5F">
        <w:rPr>
          <w:rFonts w:ascii="Times New Roman" w:hAnsi="Times New Roman" w:cs="Times New Roman"/>
          <w:sz w:val="24"/>
          <w:szCs w:val="24"/>
        </w:rPr>
        <w:t>2</w:t>
      </w:r>
      <w:r w:rsidR="00186632" w:rsidRPr="00611B5F">
        <w:rPr>
          <w:rFonts w:ascii="Times New Roman" w:hAnsi="Times New Roman" w:cs="Times New Roman"/>
          <w:sz w:val="24"/>
          <w:szCs w:val="24"/>
        </w:rPr>
        <w:t xml:space="preserve"> Оценка экологического риска с использованием индекса </w:t>
      </w:r>
      <w:r w:rsidR="00186632" w:rsidRPr="00611B5F">
        <w:rPr>
          <w:rFonts w:ascii="Times New Roman" w:hAnsi="Times New Roman" w:cs="Times New Roman"/>
          <w:sz w:val="24"/>
          <w:szCs w:val="24"/>
          <w:lang w:val="en-US"/>
        </w:rPr>
        <w:t>NDVI</w:t>
      </w:r>
      <w:r w:rsidRPr="00611B5F">
        <w:rPr>
          <w:rFonts w:ascii="Times New Roman" w:hAnsi="Times New Roman" w:cs="Times New Roman"/>
          <w:sz w:val="24"/>
          <w:szCs w:val="24"/>
        </w:rPr>
        <w:t>………………</w:t>
      </w:r>
      <w:proofErr w:type="gramStart"/>
      <w:r w:rsidRPr="00611B5F">
        <w:rPr>
          <w:rFonts w:ascii="Times New Roman" w:hAnsi="Times New Roman" w:cs="Times New Roman"/>
          <w:sz w:val="24"/>
          <w:szCs w:val="24"/>
        </w:rPr>
        <w:t>…</w:t>
      </w:r>
      <w:r w:rsidR="006734CA">
        <w:rPr>
          <w:rFonts w:ascii="Times New Roman" w:hAnsi="Times New Roman" w:cs="Times New Roman"/>
          <w:sz w:val="24"/>
          <w:szCs w:val="24"/>
        </w:rPr>
        <w:t>….</w:t>
      </w:r>
      <w:proofErr w:type="gramEnd"/>
      <w:r w:rsidRPr="00611B5F">
        <w:rPr>
          <w:rFonts w:ascii="Times New Roman" w:hAnsi="Times New Roman" w:cs="Times New Roman"/>
          <w:sz w:val="24"/>
          <w:szCs w:val="24"/>
        </w:rPr>
        <w:t>…</w:t>
      </w:r>
      <w:r w:rsidR="006734CA">
        <w:rPr>
          <w:rFonts w:ascii="Times New Roman" w:hAnsi="Times New Roman" w:cs="Times New Roman"/>
          <w:sz w:val="24"/>
          <w:szCs w:val="24"/>
        </w:rPr>
        <w:t>4</w:t>
      </w:r>
      <w:r w:rsidR="00374BD6">
        <w:rPr>
          <w:rFonts w:ascii="Times New Roman" w:hAnsi="Times New Roman" w:cs="Times New Roman"/>
          <w:sz w:val="24"/>
          <w:szCs w:val="24"/>
        </w:rPr>
        <w:t>3</w:t>
      </w:r>
    </w:p>
    <w:p w14:paraId="74A6188B" w14:textId="1FF4134A" w:rsidR="00186632" w:rsidRPr="00631CC0" w:rsidRDefault="00186632" w:rsidP="00BF7F26">
      <w:pPr>
        <w:spacing w:after="0" w:line="276" w:lineRule="auto"/>
        <w:jc w:val="both"/>
        <w:rPr>
          <w:rFonts w:ascii="Times New Roman" w:hAnsi="Times New Roman" w:cs="Times New Roman"/>
          <w:sz w:val="24"/>
          <w:szCs w:val="24"/>
        </w:rPr>
      </w:pPr>
      <w:r w:rsidRPr="00631CC0">
        <w:rPr>
          <w:rFonts w:ascii="Times New Roman" w:hAnsi="Times New Roman" w:cs="Times New Roman"/>
          <w:sz w:val="24"/>
          <w:szCs w:val="24"/>
        </w:rPr>
        <w:t xml:space="preserve">      </w:t>
      </w:r>
      <w:r w:rsidR="006A6E19" w:rsidRPr="00631CC0">
        <w:rPr>
          <w:rFonts w:ascii="Times New Roman" w:hAnsi="Times New Roman" w:cs="Times New Roman"/>
          <w:sz w:val="24"/>
          <w:szCs w:val="24"/>
        </w:rPr>
        <w:t>6</w:t>
      </w:r>
      <w:r w:rsidRPr="00631CC0">
        <w:rPr>
          <w:rFonts w:ascii="Times New Roman" w:hAnsi="Times New Roman" w:cs="Times New Roman"/>
          <w:sz w:val="24"/>
          <w:szCs w:val="24"/>
        </w:rPr>
        <w:t>.</w:t>
      </w:r>
      <w:r w:rsidR="006A6E19" w:rsidRPr="00631CC0">
        <w:rPr>
          <w:rFonts w:ascii="Times New Roman" w:hAnsi="Times New Roman" w:cs="Times New Roman"/>
          <w:sz w:val="24"/>
          <w:szCs w:val="24"/>
        </w:rPr>
        <w:t>3</w:t>
      </w:r>
      <w:r w:rsidRPr="00631CC0">
        <w:rPr>
          <w:rFonts w:ascii="Times New Roman" w:hAnsi="Times New Roman" w:cs="Times New Roman"/>
          <w:sz w:val="24"/>
          <w:szCs w:val="24"/>
        </w:rPr>
        <w:t xml:space="preserve"> </w:t>
      </w:r>
      <w:r w:rsidR="00C54715" w:rsidRPr="00631CC0">
        <w:rPr>
          <w:rFonts w:ascii="Times New Roman" w:hAnsi="Times New Roman" w:cs="Times New Roman"/>
          <w:sz w:val="24"/>
          <w:szCs w:val="24"/>
        </w:rPr>
        <w:t xml:space="preserve">Использование геоинформационных технологий для </w:t>
      </w:r>
      <w:r w:rsidR="00142B23">
        <w:rPr>
          <w:rFonts w:ascii="Times New Roman" w:hAnsi="Times New Roman" w:cs="Times New Roman"/>
          <w:sz w:val="24"/>
          <w:szCs w:val="24"/>
        </w:rPr>
        <w:t>оценки рисков наводнений на исследуемых реках Байкальского региона</w:t>
      </w:r>
      <w:r w:rsidR="00C54715" w:rsidRPr="00631CC0">
        <w:rPr>
          <w:rFonts w:ascii="Times New Roman" w:hAnsi="Times New Roman" w:cs="Times New Roman"/>
          <w:sz w:val="24"/>
          <w:szCs w:val="24"/>
        </w:rPr>
        <w:t xml:space="preserve"> </w:t>
      </w:r>
      <w:r w:rsidR="00301D32" w:rsidRPr="00631CC0">
        <w:rPr>
          <w:rFonts w:ascii="Times New Roman" w:hAnsi="Times New Roman" w:cs="Times New Roman"/>
          <w:sz w:val="24"/>
          <w:szCs w:val="24"/>
        </w:rPr>
        <w:t>……………………</w:t>
      </w:r>
      <w:r w:rsidR="00142B23">
        <w:rPr>
          <w:rFonts w:ascii="Times New Roman" w:hAnsi="Times New Roman" w:cs="Times New Roman"/>
          <w:sz w:val="24"/>
          <w:szCs w:val="24"/>
        </w:rPr>
        <w:t>………………………</w:t>
      </w:r>
      <w:proofErr w:type="gramStart"/>
      <w:r w:rsidR="00142B23">
        <w:rPr>
          <w:rFonts w:ascii="Times New Roman" w:hAnsi="Times New Roman" w:cs="Times New Roman"/>
          <w:sz w:val="24"/>
          <w:szCs w:val="24"/>
        </w:rPr>
        <w:t>…….</w:t>
      </w:r>
      <w:proofErr w:type="gramEnd"/>
      <w:r w:rsidR="00142B23">
        <w:rPr>
          <w:rFonts w:ascii="Times New Roman" w:hAnsi="Times New Roman" w:cs="Times New Roman"/>
          <w:sz w:val="24"/>
          <w:szCs w:val="24"/>
        </w:rPr>
        <w:t>.…..4</w:t>
      </w:r>
      <w:r w:rsidR="00374BD6">
        <w:rPr>
          <w:rFonts w:ascii="Times New Roman" w:hAnsi="Times New Roman" w:cs="Times New Roman"/>
          <w:sz w:val="24"/>
          <w:szCs w:val="24"/>
        </w:rPr>
        <w:t>6</w:t>
      </w:r>
    </w:p>
    <w:p w14:paraId="3E4DE91F" w14:textId="504C4C48" w:rsidR="007E2CD3" w:rsidRDefault="007E2CD3" w:rsidP="007E2CD3">
      <w:pPr>
        <w:spacing w:after="0" w:line="276" w:lineRule="auto"/>
        <w:jc w:val="both"/>
        <w:rPr>
          <w:rFonts w:ascii="Times New Roman" w:hAnsi="Times New Roman" w:cs="Times New Roman"/>
          <w:sz w:val="24"/>
          <w:szCs w:val="24"/>
        </w:rPr>
      </w:pPr>
      <w:r w:rsidRPr="00FD0DDF">
        <w:rPr>
          <w:rFonts w:ascii="Times New Roman" w:hAnsi="Times New Roman" w:cs="Times New Roman"/>
          <w:b/>
          <w:bCs/>
          <w:sz w:val="24"/>
          <w:szCs w:val="24"/>
        </w:rPr>
        <w:t>Заключение</w:t>
      </w:r>
      <w:r w:rsidRPr="00FD0DDF">
        <w:rPr>
          <w:rFonts w:ascii="Times New Roman" w:hAnsi="Times New Roman" w:cs="Times New Roman"/>
          <w:sz w:val="24"/>
          <w:szCs w:val="24"/>
        </w:rPr>
        <w:t>.....................................................................................................................</w:t>
      </w:r>
      <w:r w:rsidR="00FD0DDF">
        <w:rPr>
          <w:rFonts w:ascii="Times New Roman" w:hAnsi="Times New Roman" w:cs="Times New Roman"/>
          <w:sz w:val="24"/>
          <w:szCs w:val="24"/>
        </w:rPr>
        <w:t>.....</w:t>
      </w:r>
      <w:r w:rsidRPr="00FD0DDF">
        <w:rPr>
          <w:rFonts w:ascii="Times New Roman" w:hAnsi="Times New Roman" w:cs="Times New Roman"/>
          <w:sz w:val="24"/>
          <w:szCs w:val="24"/>
        </w:rPr>
        <w:t>.....</w:t>
      </w:r>
      <w:r w:rsidR="00142B23">
        <w:rPr>
          <w:rFonts w:ascii="Times New Roman" w:hAnsi="Times New Roman" w:cs="Times New Roman"/>
          <w:sz w:val="24"/>
          <w:szCs w:val="24"/>
        </w:rPr>
        <w:t>...</w:t>
      </w:r>
      <w:r w:rsidRPr="00FD0DDF">
        <w:rPr>
          <w:rFonts w:ascii="Times New Roman" w:hAnsi="Times New Roman" w:cs="Times New Roman"/>
          <w:sz w:val="24"/>
          <w:szCs w:val="24"/>
        </w:rPr>
        <w:t>....</w:t>
      </w:r>
      <w:r w:rsidR="00815859">
        <w:rPr>
          <w:rFonts w:ascii="Times New Roman" w:hAnsi="Times New Roman" w:cs="Times New Roman"/>
          <w:sz w:val="24"/>
          <w:szCs w:val="24"/>
        </w:rPr>
        <w:t>5</w:t>
      </w:r>
      <w:r w:rsidR="00374BD6">
        <w:rPr>
          <w:rFonts w:ascii="Times New Roman" w:hAnsi="Times New Roman" w:cs="Times New Roman"/>
          <w:sz w:val="24"/>
          <w:szCs w:val="24"/>
        </w:rPr>
        <w:t>5</w:t>
      </w:r>
    </w:p>
    <w:p w14:paraId="3986685D" w14:textId="0A663B25" w:rsidR="00815859" w:rsidRPr="00FD0DDF" w:rsidRDefault="00815859" w:rsidP="007E2CD3">
      <w:pPr>
        <w:spacing w:after="0" w:line="276" w:lineRule="auto"/>
        <w:jc w:val="both"/>
        <w:rPr>
          <w:rFonts w:ascii="Times New Roman" w:hAnsi="Times New Roman" w:cs="Times New Roman"/>
          <w:sz w:val="24"/>
          <w:szCs w:val="24"/>
        </w:rPr>
      </w:pPr>
      <w:r>
        <w:rPr>
          <w:rFonts w:ascii="Times New Roman" w:hAnsi="Times New Roman" w:cs="Times New Roman"/>
          <w:sz w:val="24"/>
          <w:szCs w:val="24"/>
        </w:rPr>
        <w:t>Благодарности……………………………………………………………………………………...5</w:t>
      </w:r>
      <w:r w:rsidR="00374BD6">
        <w:rPr>
          <w:rFonts w:ascii="Times New Roman" w:hAnsi="Times New Roman" w:cs="Times New Roman"/>
          <w:sz w:val="24"/>
          <w:szCs w:val="24"/>
        </w:rPr>
        <w:t>7</w:t>
      </w:r>
    </w:p>
    <w:p w14:paraId="0CF2F4F7" w14:textId="5210DCED" w:rsidR="00596EE3" w:rsidRDefault="007E2CD3" w:rsidP="006A6E19">
      <w:pPr>
        <w:spacing w:after="0" w:line="276" w:lineRule="auto"/>
        <w:jc w:val="both"/>
        <w:rPr>
          <w:rFonts w:ascii="Times New Roman" w:hAnsi="Times New Roman" w:cs="Times New Roman"/>
          <w:sz w:val="24"/>
          <w:szCs w:val="24"/>
        </w:rPr>
      </w:pPr>
      <w:r w:rsidRPr="00FD0DDF">
        <w:rPr>
          <w:rFonts w:ascii="Times New Roman" w:hAnsi="Times New Roman" w:cs="Times New Roman"/>
          <w:sz w:val="24"/>
          <w:szCs w:val="24"/>
        </w:rPr>
        <w:t>Список использованн</w:t>
      </w:r>
      <w:r w:rsidR="00142B23">
        <w:rPr>
          <w:rFonts w:ascii="Times New Roman" w:hAnsi="Times New Roman" w:cs="Times New Roman"/>
          <w:sz w:val="24"/>
          <w:szCs w:val="24"/>
        </w:rPr>
        <w:t>ых источников</w:t>
      </w:r>
      <w:r w:rsidRPr="00FD0DDF">
        <w:rPr>
          <w:rFonts w:ascii="Times New Roman" w:hAnsi="Times New Roman" w:cs="Times New Roman"/>
          <w:sz w:val="24"/>
          <w:szCs w:val="24"/>
        </w:rPr>
        <w:t>........................................................................................</w:t>
      </w:r>
      <w:r w:rsidR="00142B23">
        <w:rPr>
          <w:rFonts w:ascii="Times New Roman" w:hAnsi="Times New Roman" w:cs="Times New Roman"/>
          <w:sz w:val="24"/>
          <w:szCs w:val="24"/>
        </w:rPr>
        <w:t>.....</w:t>
      </w:r>
      <w:r w:rsidRPr="00FD0DDF">
        <w:rPr>
          <w:rFonts w:ascii="Times New Roman" w:hAnsi="Times New Roman" w:cs="Times New Roman"/>
          <w:sz w:val="24"/>
          <w:szCs w:val="24"/>
        </w:rPr>
        <w:t>.</w:t>
      </w:r>
      <w:r w:rsidR="00142B23">
        <w:rPr>
          <w:rFonts w:ascii="Times New Roman" w:hAnsi="Times New Roman" w:cs="Times New Roman"/>
          <w:sz w:val="24"/>
          <w:szCs w:val="24"/>
        </w:rPr>
        <w:t>5</w:t>
      </w:r>
      <w:r w:rsidR="00374BD6">
        <w:rPr>
          <w:rFonts w:ascii="Times New Roman" w:hAnsi="Times New Roman" w:cs="Times New Roman"/>
          <w:sz w:val="24"/>
          <w:szCs w:val="24"/>
        </w:rPr>
        <w:t>8</w:t>
      </w:r>
    </w:p>
    <w:p w14:paraId="1564DACB" w14:textId="30222363" w:rsidR="00C54715" w:rsidRPr="00A8163B" w:rsidRDefault="00C54715" w:rsidP="006A6E19">
      <w:pPr>
        <w:spacing w:after="0" w:line="276" w:lineRule="auto"/>
        <w:jc w:val="both"/>
        <w:rPr>
          <w:rFonts w:ascii="Times New Roman" w:hAnsi="Times New Roman" w:cs="Times New Roman"/>
          <w:sz w:val="24"/>
          <w:szCs w:val="24"/>
        </w:rPr>
      </w:pPr>
      <w:r w:rsidRPr="00A8163B">
        <w:rPr>
          <w:rFonts w:ascii="Times New Roman" w:hAnsi="Times New Roman" w:cs="Times New Roman"/>
          <w:sz w:val="24"/>
          <w:szCs w:val="24"/>
        </w:rPr>
        <w:t>Приложение №1.</w:t>
      </w:r>
      <w:r w:rsidR="006A6E19" w:rsidRPr="00A8163B">
        <w:rPr>
          <w:rFonts w:ascii="Times New Roman" w:hAnsi="Times New Roman" w:cs="Times New Roman"/>
          <w:sz w:val="24"/>
          <w:szCs w:val="24"/>
        </w:rPr>
        <w:t xml:space="preserve"> </w:t>
      </w:r>
      <w:r w:rsidRPr="00A8163B">
        <w:rPr>
          <w:rFonts w:ascii="Times New Roman" w:hAnsi="Times New Roman" w:cs="Times New Roman"/>
          <w:sz w:val="24"/>
          <w:szCs w:val="24"/>
        </w:rPr>
        <w:t>Расчет</w:t>
      </w:r>
      <w:r w:rsidR="00142B23">
        <w:rPr>
          <w:rFonts w:ascii="Times New Roman" w:hAnsi="Times New Roman" w:cs="Times New Roman"/>
          <w:sz w:val="24"/>
          <w:szCs w:val="24"/>
        </w:rPr>
        <w:t>ные таблицы</w:t>
      </w:r>
      <w:r w:rsidRPr="00A8163B">
        <w:rPr>
          <w:rFonts w:ascii="Times New Roman" w:hAnsi="Times New Roman" w:cs="Times New Roman"/>
          <w:sz w:val="24"/>
          <w:szCs w:val="24"/>
        </w:rPr>
        <w:t xml:space="preserve"> максимальных уровней воды разной обеспеченности для рек Байкальского региона………………………………………………………</w:t>
      </w:r>
      <w:r w:rsidR="00142B23">
        <w:rPr>
          <w:rFonts w:ascii="Times New Roman" w:hAnsi="Times New Roman" w:cs="Times New Roman"/>
          <w:sz w:val="24"/>
          <w:szCs w:val="24"/>
        </w:rPr>
        <w:t>……</w:t>
      </w:r>
      <w:r w:rsidRPr="00A8163B">
        <w:rPr>
          <w:rFonts w:ascii="Times New Roman" w:hAnsi="Times New Roman" w:cs="Times New Roman"/>
          <w:sz w:val="24"/>
          <w:szCs w:val="24"/>
        </w:rPr>
        <w:t>……………</w:t>
      </w:r>
      <w:r w:rsidR="00815859">
        <w:rPr>
          <w:rFonts w:ascii="Times New Roman" w:hAnsi="Times New Roman" w:cs="Times New Roman"/>
          <w:sz w:val="24"/>
          <w:szCs w:val="24"/>
        </w:rPr>
        <w:t>6</w:t>
      </w:r>
      <w:r w:rsidR="00374BD6">
        <w:rPr>
          <w:rFonts w:ascii="Times New Roman" w:hAnsi="Times New Roman" w:cs="Times New Roman"/>
          <w:sz w:val="24"/>
          <w:szCs w:val="24"/>
        </w:rPr>
        <w:t>2</w:t>
      </w:r>
    </w:p>
    <w:p w14:paraId="6370F189" w14:textId="4C1FEE31" w:rsidR="006A6E19" w:rsidRPr="00807ADC" w:rsidRDefault="00A8288A" w:rsidP="006A6E19">
      <w:pPr>
        <w:spacing w:after="0" w:line="276" w:lineRule="auto"/>
        <w:jc w:val="both"/>
        <w:rPr>
          <w:rFonts w:ascii="Times New Roman" w:hAnsi="Times New Roman" w:cs="Times New Roman"/>
          <w:sz w:val="24"/>
          <w:szCs w:val="24"/>
        </w:rPr>
      </w:pPr>
      <w:r w:rsidRPr="00807ADC">
        <w:rPr>
          <w:rFonts w:ascii="Times New Roman" w:hAnsi="Times New Roman" w:cs="Times New Roman"/>
          <w:sz w:val="24"/>
          <w:szCs w:val="24"/>
        </w:rPr>
        <w:t>Приложение №2. Теоретические к</w:t>
      </w:r>
      <w:r w:rsidR="006A6E19" w:rsidRPr="00807ADC">
        <w:rPr>
          <w:rFonts w:ascii="Times New Roman" w:hAnsi="Times New Roman" w:cs="Times New Roman"/>
          <w:sz w:val="24"/>
          <w:szCs w:val="24"/>
        </w:rPr>
        <w:t xml:space="preserve">ривые </w:t>
      </w:r>
      <w:r w:rsidR="00C54715" w:rsidRPr="00807ADC">
        <w:rPr>
          <w:rFonts w:ascii="Times New Roman" w:hAnsi="Times New Roman" w:cs="Times New Roman"/>
          <w:sz w:val="24"/>
          <w:szCs w:val="24"/>
        </w:rPr>
        <w:t>обеспеченности</w:t>
      </w:r>
      <w:r w:rsidR="006A6E19" w:rsidRPr="00807ADC">
        <w:rPr>
          <w:rFonts w:ascii="Times New Roman" w:hAnsi="Times New Roman" w:cs="Times New Roman"/>
          <w:sz w:val="24"/>
          <w:szCs w:val="24"/>
        </w:rPr>
        <w:t xml:space="preserve"> максимальных уровней воды рек</w:t>
      </w:r>
      <w:r w:rsidRPr="00807ADC">
        <w:rPr>
          <w:rFonts w:ascii="Times New Roman" w:hAnsi="Times New Roman" w:cs="Times New Roman"/>
          <w:sz w:val="24"/>
          <w:szCs w:val="24"/>
        </w:rPr>
        <w:t xml:space="preserve"> Байкальского региона</w:t>
      </w:r>
      <w:r w:rsidR="006A6E19" w:rsidRPr="00807ADC">
        <w:rPr>
          <w:rFonts w:ascii="Times New Roman" w:hAnsi="Times New Roman" w:cs="Times New Roman"/>
          <w:sz w:val="24"/>
          <w:szCs w:val="24"/>
        </w:rPr>
        <w:t>…………</w:t>
      </w:r>
      <w:r w:rsidRPr="00807ADC">
        <w:rPr>
          <w:rFonts w:ascii="Times New Roman" w:hAnsi="Times New Roman" w:cs="Times New Roman"/>
          <w:sz w:val="24"/>
          <w:szCs w:val="24"/>
        </w:rPr>
        <w:t>………………………………………</w:t>
      </w:r>
      <w:r w:rsidR="00142B23">
        <w:rPr>
          <w:rFonts w:ascii="Times New Roman" w:hAnsi="Times New Roman" w:cs="Times New Roman"/>
          <w:sz w:val="24"/>
          <w:szCs w:val="24"/>
        </w:rPr>
        <w:t>………………</w:t>
      </w:r>
      <w:proofErr w:type="gramStart"/>
      <w:r w:rsidR="00142B23">
        <w:rPr>
          <w:rFonts w:ascii="Times New Roman" w:hAnsi="Times New Roman" w:cs="Times New Roman"/>
          <w:sz w:val="24"/>
          <w:szCs w:val="24"/>
        </w:rPr>
        <w:t>…….</w:t>
      </w:r>
      <w:proofErr w:type="gramEnd"/>
      <w:r w:rsidRPr="00807ADC">
        <w:rPr>
          <w:rFonts w:ascii="Times New Roman" w:hAnsi="Times New Roman" w:cs="Times New Roman"/>
          <w:sz w:val="24"/>
          <w:szCs w:val="24"/>
        </w:rPr>
        <w:t>……..</w:t>
      </w:r>
      <w:r w:rsidR="00815859">
        <w:rPr>
          <w:rFonts w:ascii="Times New Roman" w:hAnsi="Times New Roman" w:cs="Times New Roman"/>
          <w:sz w:val="24"/>
          <w:szCs w:val="24"/>
        </w:rPr>
        <w:t>7</w:t>
      </w:r>
      <w:r w:rsidR="00897FA8">
        <w:rPr>
          <w:rFonts w:ascii="Times New Roman" w:hAnsi="Times New Roman" w:cs="Times New Roman"/>
          <w:sz w:val="24"/>
          <w:szCs w:val="24"/>
        </w:rPr>
        <w:t>0</w:t>
      </w:r>
    </w:p>
    <w:p w14:paraId="6356071D" w14:textId="0853D76E" w:rsidR="00A8288A" w:rsidRPr="004C60E2" w:rsidRDefault="00A8288A" w:rsidP="006A6E19">
      <w:pPr>
        <w:spacing w:after="0" w:line="276" w:lineRule="auto"/>
        <w:jc w:val="both"/>
        <w:rPr>
          <w:rFonts w:ascii="Times New Roman" w:hAnsi="Times New Roman" w:cs="Times New Roman"/>
          <w:sz w:val="24"/>
          <w:szCs w:val="24"/>
        </w:rPr>
      </w:pPr>
      <w:r w:rsidRPr="004C60E2">
        <w:rPr>
          <w:rFonts w:ascii="Times New Roman" w:hAnsi="Times New Roman" w:cs="Times New Roman"/>
          <w:sz w:val="24"/>
          <w:szCs w:val="24"/>
        </w:rPr>
        <w:lastRenderedPageBreak/>
        <w:t xml:space="preserve">Приложение №3. Расчет </w:t>
      </w:r>
      <w:bookmarkStart w:id="3" w:name="_Hlk104070441"/>
      <w:r w:rsidRPr="004C60E2">
        <w:rPr>
          <w:rFonts w:ascii="Times New Roman" w:hAnsi="Times New Roman" w:cs="Times New Roman"/>
          <w:sz w:val="24"/>
          <w:szCs w:val="24"/>
        </w:rPr>
        <w:t xml:space="preserve">индекса </w:t>
      </w:r>
      <w:r w:rsidRPr="004C60E2">
        <w:rPr>
          <w:rFonts w:ascii="Times New Roman" w:hAnsi="Times New Roman" w:cs="Times New Roman"/>
          <w:sz w:val="24"/>
          <w:szCs w:val="24"/>
          <w:lang w:val="en-US"/>
        </w:rPr>
        <w:t>NDVI</w:t>
      </w:r>
      <w:r w:rsidRPr="004C60E2">
        <w:rPr>
          <w:rFonts w:ascii="Times New Roman" w:hAnsi="Times New Roman" w:cs="Times New Roman"/>
          <w:sz w:val="24"/>
          <w:szCs w:val="24"/>
        </w:rPr>
        <w:t xml:space="preserve"> для рек Байкальского региона…………</w:t>
      </w:r>
      <w:r w:rsidR="00142B23">
        <w:rPr>
          <w:rFonts w:ascii="Times New Roman" w:hAnsi="Times New Roman" w:cs="Times New Roman"/>
          <w:sz w:val="24"/>
          <w:szCs w:val="24"/>
        </w:rPr>
        <w:t>……</w:t>
      </w:r>
      <w:r w:rsidRPr="004C60E2">
        <w:rPr>
          <w:rFonts w:ascii="Times New Roman" w:hAnsi="Times New Roman" w:cs="Times New Roman"/>
          <w:sz w:val="24"/>
          <w:szCs w:val="24"/>
        </w:rPr>
        <w:t>……</w:t>
      </w:r>
      <w:r w:rsidR="00533943">
        <w:rPr>
          <w:rFonts w:ascii="Times New Roman" w:hAnsi="Times New Roman" w:cs="Times New Roman"/>
          <w:sz w:val="24"/>
          <w:szCs w:val="24"/>
        </w:rPr>
        <w:t>...</w:t>
      </w:r>
      <w:r w:rsidRPr="004C60E2">
        <w:rPr>
          <w:rFonts w:ascii="Times New Roman" w:hAnsi="Times New Roman" w:cs="Times New Roman"/>
          <w:sz w:val="24"/>
          <w:szCs w:val="24"/>
        </w:rPr>
        <w:t>…</w:t>
      </w:r>
      <w:bookmarkEnd w:id="3"/>
      <w:r w:rsidR="00815859">
        <w:rPr>
          <w:rFonts w:ascii="Times New Roman" w:hAnsi="Times New Roman" w:cs="Times New Roman"/>
          <w:sz w:val="24"/>
          <w:szCs w:val="24"/>
        </w:rPr>
        <w:t>7</w:t>
      </w:r>
      <w:r w:rsidR="00897FA8">
        <w:rPr>
          <w:rFonts w:ascii="Times New Roman" w:hAnsi="Times New Roman" w:cs="Times New Roman"/>
          <w:sz w:val="24"/>
          <w:szCs w:val="24"/>
        </w:rPr>
        <w:t>4</w:t>
      </w:r>
    </w:p>
    <w:p w14:paraId="48E7CF20" w14:textId="2234FCE1" w:rsidR="00A8288A" w:rsidRPr="00A8288A" w:rsidRDefault="00A8288A" w:rsidP="006A6E19">
      <w:pPr>
        <w:spacing w:after="0" w:line="276" w:lineRule="auto"/>
        <w:jc w:val="both"/>
        <w:rPr>
          <w:rFonts w:ascii="Times New Roman" w:hAnsi="Times New Roman" w:cs="Times New Roman"/>
          <w:color w:val="C45911" w:themeColor="accent2" w:themeShade="BF"/>
          <w:sz w:val="24"/>
          <w:szCs w:val="24"/>
        </w:rPr>
      </w:pPr>
      <w:r w:rsidRPr="00631CC0">
        <w:rPr>
          <w:rFonts w:ascii="Times New Roman" w:hAnsi="Times New Roman" w:cs="Times New Roman"/>
          <w:sz w:val="24"/>
          <w:szCs w:val="24"/>
        </w:rPr>
        <w:t>Приложение №4. Карты зон затопления рек Байкальского региона…………………</w:t>
      </w:r>
      <w:proofErr w:type="gramStart"/>
      <w:r w:rsidRPr="00631CC0">
        <w:rPr>
          <w:rFonts w:ascii="Times New Roman" w:hAnsi="Times New Roman" w:cs="Times New Roman"/>
          <w:sz w:val="24"/>
          <w:szCs w:val="24"/>
        </w:rPr>
        <w:t>……</w:t>
      </w:r>
      <w:r w:rsidR="00533943">
        <w:rPr>
          <w:rFonts w:ascii="Times New Roman" w:hAnsi="Times New Roman" w:cs="Times New Roman"/>
          <w:sz w:val="24"/>
          <w:szCs w:val="24"/>
        </w:rPr>
        <w:t>.</w:t>
      </w:r>
      <w:proofErr w:type="gramEnd"/>
      <w:r w:rsidR="00533943">
        <w:rPr>
          <w:rFonts w:ascii="Times New Roman" w:hAnsi="Times New Roman" w:cs="Times New Roman"/>
          <w:sz w:val="24"/>
          <w:szCs w:val="24"/>
        </w:rPr>
        <w:t>.</w:t>
      </w:r>
      <w:r w:rsidRPr="00631CC0">
        <w:rPr>
          <w:rFonts w:ascii="Times New Roman" w:hAnsi="Times New Roman" w:cs="Times New Roman"/>
          <w:sz w:val="24"/>
          <w:szCs w:val="24"/>
        </w:rPr>
        <w:t>…</w:t>
      </w:r>
      <w:r w:rsidR="00533943">
        <w:rPr>
          <w:rFonts w:ascii="Times New Roman" w:hAnsi="Times New Roman" w:cs="Times New Roman"/>
          <w:sz w:val="24"/>
          <w:szCs w:val="24"/>
        </w:rPr>
        <w:t>.</w:t>
      </w:r>
      <w:r w:rsidRPr="00631CC0">
        <w:rPr>
          <w:rFonts w:ascii="Times New Roman" w:hAnsi="Times New Roman" w:cs="Times New Roman"/>
          <w:sz w:val="24"/>
          <w:szCs w:val="24"/>
        </w:rPr>
        <w:t>.</w:t>
      </w:r>
      <w:r w:rsidR="00815859">
        <w:rPr>
          <w:rFonts w:ascii="Times New Roman" w:hAnsi="Times New Roman" w:cs="Times New Roman"/>
          <w:sz w:val="24"/>
          <w:szCs w:val="24"/>
        </w:rPr>
        <w:t>7</w:t>
      </w:r>
      <w:r w:rsidR="00897FA8">
        <w:rPr>
          <w:rFonts w:ascii="Times New Roman" w:hAnsi="Times New Roman" w:cs="Times New Roman"/>
          <w:sz w:val="24"/>
          <w:szCs w:val="24"/>
        </w:rPr>
        <w:t>6</w:t>
      </w:r>
    </w:p>
    <w:p w14:paraId="42887852" w14:textId="77777777" w:rsidR="00C54715" w:rsidRPr="00596EE3" w:rsidRDefault="00C54715" w:rsidP="006A6E19">
      <w:pPr>
        <w:spacing w:after="0" w:line="276" w:lineRule="auto"/>
        <w:jc w:val="both"/>
        <w:rPr>
          <w:rFonts w:ascii="Times New Roman" w:hAnsi="Times New Roman" w:cs="Times New Roman"/>
          <w:sz w:val="24"/>
          <w:szCs w:val="24"/>
        </w:rPr>
      </w:pPr>
    </w:p>
    <w:p w14:paraId="5BD06B99" w14:textId="77777777" w:rsidR="001338BB" w:rsidRDefault="001338BB" w:rsidP="007E2CD3">
      <w:pPr>
        <w:tabs>
          <w:tab w:val="left" w:pos="3888"/>
        </w:tabs>
        <w:jc w:val="center"/>
        <w:rPr>
          <w:rFonts w:ascii="Times New Roman" w:hAnsi="Times New Roman" w:cs="Times New Roman"/>
          <w:sz w:val="24"/>
          <w:szCs w:val="24"/>
        </w:rPr>
      </w:pPr>
    </w:p>
    <w:p w14:paraId="6CD9585C" w14:textId="77777777" w:rsidR="005C338D" w:rsidRDefault="005C338D" w:rsidP="007E2CD3">
      <w:pPr>
        <w:tabs>
          <w:tab w:val="left" w:pos="3888"/>
        </w:tabs>
        <w:jc w:val="center"/>
        <w:rPr>
          <w:rFonts w:ascii="Times New Roman" w:hAnsi="Times New Roman" w:cs="Times New Roman"/>
          <w:sz w:val="24"/>
          <w:szCs w:val="24"/>
        </w:rPr>
      </w:pPr>
    </w:p>
    <w:p w14:paraId="7EC4B1F1" w14:textId="77777777" w:rsidR="005C338D" w:rsidRDefault="005C338D" w:rsidP="007E2CD3">
      <w:pPr>
        <w:tabs>
          <w:tab w:val="left" w:pos="3888"/>
        </w:tabs>
        <w:jc w:val="center"/>
        <w:rPr>
          <w:rFonts w:ascii="Times New Roman" w:hAnsi="Times New Roman" w:cs="Times New Roman"/>
          <w:sz w:val="24"/>
          <w:szCs w:val="24"/>
        </w:rPr>
      </w:pPr>
    </w:p>
    <w:p w14:paraId="10FE8762" w14:textId="77777777" w:rsidR="005C338D" w:rsidRDefault="005C338D" w:rsidP="007E2CD3">
      <w:pPr>
        <w:tabs>
          <w:tab w:val="left" w:pos="3888"/>
        </w:tabs>
        <w:jc w:val="center"/>
        <w:rPr>
          <w:rFonts w:ascii="Times New Roman" w:hAnsi="Times New Roman" w:cs="Times New Roman"/>
          <w:sz w:val="24"/>
          <w:szCs w:val="24"/>
        </w:rPr>
      </w:pPr>
    </w:p>
    <w:p w14:paraId="7FE15F4E" w14:textId="77777777" w:rsidR="005C338D" w:rsidRDefault="005C338D" w:rsidP="007E2CD3">
      <w:pPr>
        <w:tabs>
          <w:tab w:val="left" w:pos="3888"/>
        </w:tabs>
        <w:jc w:val="center"/>
        <w:rPr>
          <w:rFonts w:ascii="Times New Roman" w:hAnsi="Times New Roman" w:cs="Times New Roman"/>
          <w:sz w:val="24"/>
          <w:szCs w:val="24"/>
        </w:rPr>
      </w:pPr>
    </w:p>
    <w:p w14:paraId="474D7DF4" w14:textId="77777777" w:rsidR="005C338D" w:rsidRDefault="005C338D" w:rsidP="007E2CD3">
      <w:pPr>
        <w:tabs>
          <w:tab w:val="left" w:pos="3888"/>
        </w:tabs>
        <w:jc w:val="center"/>
        <w:rPr>
          <w:rFonts w:ascii="Times New Roman" w:hAnsi="Times New Roman" w:cs="Times New Roman"/>
          <w:sz w:val="24"/>
          <w:szCs w:val="24"/>
        </w:rPr>
      </w:pPr>
    </w:p>
    <w:p w14:paraId="472DF900" w14:textId="77777777" w:rsidR="005C338D" w:rsidRDefault="005C338D" w:rsidP="007E2CD3">
      <w:pPr>
        <w:tabs>
          <w:tab w:val="left" w:pos="3888"/>
        </w:tabs>
        <w:jc w:val="center"/>
        <w:rPr>
          <w:rFonts w:ascii="Times New Roman" w:hAnsi="Times New Roman" w:cs="Times New Roman"/>
          <w:sz w:val="24"/>
          <w:szCs w:val="24"/>
        </w:rPr>
      </w:pPr>
    </w:p>
    <w:p w14:paraId="725A5283" w14:textId="77777777" w:rsidR="005C338D" w:rsidRDefault="005C338D" w:rsidP="007E2CD3">
      <w:pPr>
        <w:tabs>
          <w:tab w:val="left" w:pos="3888"/>
        </w:tabs>
        <w:jc w:val="center"/>
        <w:rPr>
          <w:rFonts w:ascii="Times New Roman" w:hAnsi="Times New Roman" w:cs="Times New Roman"/>
          <w:sz w:val="24"/>
          <w:szCs w:val="24"/>
        </w:rPr>
      </w:pPr>
    </w:p>
    <w:p w14:paraId="6ED110FF" w14:textId="77777777" w:rsidR="005C338D" w:rsidRDefault="005C338D" w:rsidP="007E2CD3">
      <w:pPr>
        <w:tabs>
          <w:tab w:val="left" w:pos="3888"/>
        </w:tabs>
        <w:jc w:val="center"/>
        <w:rPr>
          <w:rFonts w:ascii="Times New Roman" w:hAnsi="Times New Roman" w:cs="Times New Roman"/>
          <w:sz w:val="24"/>
          <w:szCs w:val="24"/>
        </w:rPr>
      </w:pPr>
    </w:p>
    <w:p w14:paraId="60822621" w14:textId="77777777" w:rsidR="005C338D" w:rsidRDefault="005C338D" w:rsidP="007E2CD3">
      <w:pPr>
        <w:tabs>
          <w:tab w:val="left" w:pos="3888"/>
        </w:tabs>
        <w:jc w:val="center"/>
        <w:rPr>
          <w:rFonts w:ascii="Times New Roman" w:hAnsi="Times New Roman" w:cs="Times New Roman"/>
          <w:sz w:val="24"/>
          <w:szCs w:val="24"/>
        </w:rPr>
      </w:pPr>
    </w:p>
    <w:p w14:paraId="50418F4B" w14:textId="77777777" w:rsidR="005C338D" w:rsidRDefault="005C338D" w:rsidP="007E2CD3">
      <w:pPr>
        <w:tabs>
          <w:tab w:val="left" w:pos="3888"/>
        </w:tabs>
        <w:jc w:val="center"/>
        <w:rPr>
          <w:rFonts w:ascii="Times New Roman" w:hAnsi="Times New Roman" w:cs="Times New Roman"/>
          <w:sz w:val="24"/>
          <w:szCs w:val="24"/>
        </w:rPr>
      </w:pPr>
    </w:p>
    <w:p w14:paraId="20440B4E" w14:textId="77777777" w:rsidR="005C338D" w:rsidRDefault="005C338D" w:rsidP="007E2CD3">
      <w:pPr>
        <w:tabs>
          <w:tab w:val="left" w:pos="3888"/>
        </w:tabs>
        <w:jc w:val="center"/>
        <w:rPr>
          <w:rFonts w:ascii="Times New Roman" w:hAnsi="Times New Roman" w:cs="Times New Roman"/>
          <w:sz w:val="24"/>
          <w:szCs w:val="24"/>
        </w:rPr>
      </w:pPr>
    </w:p>
    <w:p w14:paraId="5C0B6BC8" w14:textId="77777777" w:rsidR="005C338D" w:rsidRDefault="005C338D" w:rsidP="007E2CD3">
      <w:pPr>
        <w:tabs>
          <w:tab w:val="left" w:pos="3888"/>
        </w:tabs>
        <w:jc w:val="center"/>
        <w:rPr>
          <w:rFonts w:ascii="Times New Roman" w:hAnsi="Times New Roman" w:cs="Times New Roman"/>
          <w:sz w:val="24"/>
          <w:szCs w:val="24"/>
        </w:rPr>
      </w:pPr>
    </w:p>
    <w:p w14:paraId="5C3AAD88" w14:textId="77777777" w:rsidR="005C338D" w:rsidRDefault="005C338D" w:rsidP="007E2CD3">
      <w:pPr>
        <w:tabs>
          <w:tab w:val="left" w:pos="3888"/>
        </w:tabs>
        <w:jc w:val="center"/>
        <w:rPr>
          <w:rFonts w:ascii="Times New Roman" w:hAnsi="Times New Roman" w:cs="Times New Roman"/>
          <w:sz w:val="24"/>
          <w:szCs w:val="24"/>
        </w:rPr>
      </w:pPr>
    </w:p>
    <w:p w14:paraId="3702A08A" w14:textId="77777777" w:rsidR="005C338D" w:rsidRDefault="005C338D" w:rsidP="007E2CD3">
      <w:pPr>
        <w:tabs>
          <w:tab w:val="left" w:pos="3888"/>
        </w:tabs>
        <w:jc w:val="center"/>
        <w:rPr>
          <w:rFonts w:ascii="Times New Roman" w:hAnsi="Times New Roman" w:cs="Times New Roman"/>
          <w:sz w:val="24"/>
          <w:szCs w:val="24"/>
        </w:rPr>
      </w:pPr>
    </w:p>
    <w:p w14:paraId="6E2FF471" w14:textId="77777777" w:rsidR="005C338D" w:rsidRDefault="005C338D" w:rsidP="007E2CD3">
      <w:pPr>
        <w:tabs>
          <w:tab w:val="left" w:pos="3888"/>
        </w:tabs>
        <w:jc w:val="center"/>
        <w:rPr>
          <w:rFonts w:ascii="Times New Roman" w:hAnsi="Times New Roman" w:cs="Times New Roman"/>
          <w:sz w:val="24"/>
          <w:szCs w:val="24"/>
        </w:rPr>
      </w:pPr>
    </w:p>
    <w:p w14:paraId="5B358DA3" w14:textId="77777777" w:rsidR="005C338D" w:rsidRDefault="005C338D" w:rsidP="007E2CD3">
      <w:pPr>
        <w:tabs>
          <w:tab w:val="left" w:pos="3888"/>
        </w:tabs>
        <w:jc w:val="center"/>
        <w:rPr>
          <w:rFonts w:ascii="Times New Roman" w:hAnsi="Times New Roman" w:cs="Times New Roman"/>
          <w:sz w:val="24"/>
          <w:szCs w:val="24"/>
        </w:rPr>
      </w:pPr>
    </w:p>
    <w:p w14:paraId="5C30E943" w14:textId="77777777" w:rsidR="005C338D" w:rsidRDefault="005C338D" w:rsidP="007E2CD3">
      <w:pPr>
        <w:tabs>
          <w:tab w:val="left" w:pos="3888"/>
        </w:tabs>
        <w:jc w:val="center"/>
        <w:rPr>
          <w:rFonts w:ascii="Times New Roman" w:hAnsi="Times New Roman" w:cs="Times New Roman"/>
          <w:sz w:val="24"/>
          <w:szCs w:val="24"/>
        </w:rPr>
      </w:pPr>
    </w:p>
    <w:p w14:paraId="2E9CD064" w14:textId="77777777" w:rsidR="005C338D" w:rsidRDefault="005C338D" w:rsidP="007E2CD3">
      <w:pPr>
        <w:tabs>
          <w:tab w:val="left" w:pos="3888"/>
        </w:tabs>
        <w:jc w:val="center"/>
        <w:rPr>
          <w:rFonts w:ascii="Times New Roman" w:hAnsi="Times New Roman" w:cs="Times New Roman"/>
          <w:sz w:val="24"/>
          <w:szCs w:val="24"/>
        </w:rPr>
      </w:pPr>
    </w:p>
    <w:p w14:paraId="23D17ABC" w14:textId="77777777" w:rsidR="005C338D" w:rsidRDefault="005C338D" w:rsidP="007E2CD3">
      <w:pPr>
        <w:tabs>
          <w:tab w:val="left" w:pos="3888"/>
        </w:tabs>
        <w:jc w:val="center"/>
        <w:rPr>
          <w:rFonts w:ascii="Times New Roman" w:hAnsi="Times New Roman" w:cs="Times New Roman"/>
          <w:sz w:val="24"/>
          <w:szCs w:val="24"/>
        </w:rPr>
      </w:pPr>
    </w:p>
    <w:p w14:paraId="5B6DF3A3" w14:textId="77777777" w:rsidR="005C338D" w:rsidRDefault="005C338D" w:rsidP="007E2CD3">
      <w:pPr>
        <w:tabs>
          <w:tab w:val="left" w:pos="3888"/>
        </w:tabs>
        <w:jc w:val="center"/>
        <w:rPr>
          <w:rFonts w:ascii="Times New Roman" w:hAnsi="Times New Roman" w:cs="Times New Roman"/>
          <w:sz w:val="24"/>
          <w:szCs w:val="24"/>
        </w:rPr>
      </w:pPr>
    </w:p>
    <w:p w14:paraId="44CA0AA5" w14:textId="77777777" w:rsidR="005C338D" w:rsidRDefault="005C338D" w:rsidP="007E2CD3">
      <w:pPr>
        <w:tabs>
          <w:tab w:val="left" w:pos="3888"/>
        </w:tabs>
        <w:jc w:val="center"/>
        <w:rPr>
          <w:rFonts w:ascii="Times New Roman" w:hAnsi="Times New Roman" w:cs="Times New Roman"/>
          <w:sz w:val="24"/>
          <w:szCs w:val="24"/>
        </w:rPr>
      </w:pPr>
    </w:p>
    <w:p w14:paraId="2B76848C" w14:textId="77777777" w:rsidR="005C338D" w:rsidRDefault="005C338D" w:rsidP="007E2CD3">
      <w:pPr>
        <w:tabs>
          <w:tab w:val="left" w:pos="3888"/>
        </w:tabs>
        <w:jc w:val="center"/>
        <w:rPr>
          <w:rFonts w:ascii="Times New Roman" w:hAnsi="Times New Roman" w:cs="Times New Roman"/>
          <w:sz w:val="24"/>
          <w:szCs w:val="24"/>
        </w:rPr>
      </w:pPr>
    </w:p>
    <w:p w14:paraId="170C70F8" w14:textId="77777777" w:rsidR="005C338D" w:rsidRDefault="005C338D" w:rsidP="007E2CD3">
      <w:pPr>
        <w:tabs>
          <w:tab w:val="left" w:pos="3888"/>
        </w:tabs>
        <w:jc w:val="center"/>
        <w:rPr>
          <w:rFonts w:ascii="Times New Roman" w:hAnsi="Times New Roman" w:cs="Times New Roman"/>
          <w:sz w:val="24"/>
          <w:szCs w:val="24"/>
        </w:rPr>
      </w:pPr>
    </w:p>
    <w:p w14:paraId="3D958847" w14:textId="77777777" w:rsidR="005C338D" w:rsidRDefault="005C338D" w:rsidP="007E2CD3">
      <w:pPr>
        <w:tabs>
          <w:tab w:val="left" w:pos="3888"/>
        </w:tabs>
        <w:jc w:val="center"/>
        <w:rPr>
          <w:rFonts w:ascii="Times New Roman" w:hAnsi="Times New Roman" w:cs="Times New Roman"/>
          <w:sz w:val="24"/>
          <w:szCs w:val="24"/>
        </w:rPr>
      </w:pPr>
    </w:p>
    <w:p w14:paraId="247BE703" w14:textId="77777777" w:rsidR="005C338D" w:rsidRDefault="005C338D" w:rsidP="007E2CD3">
      <w:pPr>
        <w:tabs>
          <w:tab w:val="left" w:pos="3888"/>
        </w:tabs>
        <w:jc w:val="center"/>
        <w:rPr>
          <w:rFonts w:ascii="Times New Roman" w:hAnsi="Times New Roman" w:cs="Times New Roman"/>
          <w:sz w:val="24"/>
          <w:szCs w:val="24"/>
        </w:rPr>
      </w:pPr>
    </w:p>
    <w:p w14:paraId="5D23D988" w14:textId="77777777" w:rsidR="005C338D" w:rsidRDefault="005C338D" w:rsidP="007E2CD3">
      <w:pPr>
        <w:tabs>
          <w:tab w:val="left" w:pos="3888"/>
        </w:tabs>
        <w:jc w:val="center"/>
        <w:rPr>
          <w:rFonts w:ascii="Times New Roman" w:hAnsi="Times New Roman" w:cs="Times New Roman"/>
          <w:sz w:val="24"/>
          <w:szCs w:val="24"/>
        </w:rPr>
      </w:pPr>
    </w:p>
    <w:p w14:paraId="6976FF3A" w14:textId="0096DF30" w:rsidR="005C338D" w:rsidRDefault="005C338D" w:rsidP="00D263A2">
      <w:pPr>
        <w:tabs>
          <w:tab w:val="left" w:pos="3888"/>
        </w:tabs>
        <w:rPr>
          <w:rFonts w:ascii="Times New Roman" w:hAnsi="Times New Roman" w:cs="Times New Roman"/>
          <w:sz w:val="24"/>
          <w:szCs w:val="24"/>
        </w:rPr>
      </w:pPr>
    </w:p>
    <w:p w14:paraId="36FCF793" w14:textId="21B292A7" w:rsidR="00732A25" w:rsidRDefault="00732A25" w:rsidP="00D263A2">
      <w:pPr>
        <w:tabs>
          <w:tab w:val="left" w:pos="3888"/>
        </w:tabs>
        <w:rPr>
          <w:rFonts w:ascii="Times New Roman" w:hAnsi="Times New Roman" w:cs="Times New Roman"/>
          <w:sz w:val="24"/>
          <w:szCs w:val="24"/>
        </w:rPr>
      </w:pPr>
    </w:p>
    <w:p w14:paraId="5AB0E436" w14:textId="77777777" w:rsidR="00732A25" w:rsidRDefault="00732A25" w:rsidP="00D263A2">
      <w:pPr>
        <w:tabs>
          <w:tab w:val="left" w:pos="3888"/>
        </w:tabs>
        <w:rPr>
          <w:rFonts w:ascii="Times New Roman" w:hAnsi="Times New Roman" w:cs="Times New Roman"/>
          <w:sz w:val="24"/>
          <w:szCs w:val="24"/>
        </w:rPr>
      </w:pPr>
    </w:p>
    <w:p w14:paraId="2B657216" w14:textId="581CF1D9" w:rsidR="007E2CD3" w:rsidRPr="007E2CD3" w:rsidRDefault="007E2CD3" w:rsidP="007E2CD3">
      <w:pPr>
        <w:tabs>
          <w:tab w:val="left" w:pos="3888"/>
        </w:tabs>
        <w:jc w:val="center"/>
        <w:rPr>
          <w:rFonts w:ascii="Times New Roman" w:hAnsi="Times New Roman" w:cs="Times New Roman"/>
          <w:sz w:val="24"/>
          <w:szCs w:val="24"/>
        </w:rPr>
      </w:pPr>
      <w:r w:rsidRPr="007E2CD3">
        <w:rPr>
          <w:rFonts w:ascii="Times New Roman" w:hAnsi="Times New Roman" w:cs="Times New Roman"/>
          <w:sz w:val="24"/>
          <w:szCs w:val="24"/>
        </w:rPr>
        <w:lastRenderedPageBreak/>
        <w:t>Введение</w:t>
      </w:r>
    </w:p>
    <w:p w14:paraId="407A7824" w14:textId="248881E0" w:rsidR="00B45F5F" w:rsidRDefault="00792A70" w:rsidP="00970D8C">
      <w:pPr>
        <w:tabs>
          <w:tab w:val="left" w:pos="3888"/>
        </w:tabs>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На современном этапе человеческого развития</w:t>
      </w:r>
      <w:r w:rsidR="002A2C69">
        <w:rPr>
          <w:rFonts w:ascii="Times New Roman" w:hAnsi="Times New Roman" w:cs="Times New Roman"/>
          <w:sz w:val="24"/>
          <w:szCs w:val="24"/>
        </w:rPr>
        <w:t xml:space="preserve"> на фоне наблюдаемых климатических флуктуаций </w:t>
      </w:r>
      <w:r w:rsidR="00BD6429">
        <w:rPr>
          <w:rFonts w:ascii="Times New Roman" w:hAnsi="Times New Roman" w:cs="Times New Roman"/>
          <w:sz w:val="24"/>
          <w:szCs w:val="24"/>
        </w:rPr>
        <w:t xml:space="preserve">общество все чаще сталкивается с проблемой увеличения количества чрезвычайных ситуаций природного характера, которые приводят к негативным последствиям </w:t>
      </w:r>
      <w:r w:rsidR="002A2C69">
        <w:rPr>
          <w:rFonts w:ascii="Times New Roman" w:hAnsi="Times New Roman" w:cs="Times New Roman"/>
          <w:sz w:val="24"/>
          <w:szCs w:val="24"/>
        </w:rPr>
        <w:t>в</w:t>
      </w:r>
      <w:r w:rsidR="00BD6429">
        <w:rPr>
          <w:rFonts w:ascii="Times New Roman" w:hAnsi="Times New Roman" w:cs="Times New Roman"/>
          <w:sz w:val="24"/>
          <w:szCs w:val="24"/>
        </w:rPr>
        <w:t xml:space="preserve"> социальной, экономической и, что</w:t>
      </w:r>
      <w:r w:rsidR="002A2C69">
        <w:rPr>
          <w:rFonts w:ascii="Times New Roman" w:hAnsi="Times New Roman" w:cs="Times New Roman"/>
          <w:sz w:val="24"/>
          <w:szCs w:val="24"/>
        </w:rPr>
        <w:t xml:space="preserve"> наиболее важно с точки зрения интересующей нас области, экологической сферах. Только в 2020 году </w:t>
      </w:r>
      <w:r w:rsidR="00D84861">
        <w:rPr>
          <w:rFonts w:ascii="Times New Roman" w:hAnsi="Times New Roman" w:cs="Times New Roman"/>
          <w:sz w:val="24"/>
          <w:szCs w:val="24"/>
        </w:rPr>
        <w:t>природные чрезвычайные ситуации в Российской Федерации составили 31,4% от общего числа всех ЧС, уступив лишь техногенным - 50,5%</w:t>
      </w:r>
      <w:r w:rsidR="008B7EFA">
        <w:rPr>
          <w:rFonts w:ascii="Times New Roman" w:hAnsi="Times New Roman" w:cs="Times New Roman"/>
          <w:sz w:val="24"/>
          <w:szCs w:val="24"/>
        </w:rPr>
        <w:t xml:space="preserve">. </w:t>
      </w:r>
      <w:r w:rsidR="00D061BB">
        <w:rPr>
          <w:rFonts w:ascii="Times New Roman" w:hAnsi="Times New Roman" w:cs="Times New Roman"/>
          <w:sz w:val="24"/>
          <w:szCs w:val="24"/>
        </w:rPr>
        <w:t>От природных ЧС в 2020 году пострадали 4 366 чел. (69,8% от всех пострадавших), а общий материальный ущерб составил 12 389, 434 млн. руб</w:t>
      </w:r>
      <w:r w:rsidR="008B7EFA">
        <w:rPr>
          <w:rFonts w:ascii="Times New Roman" w:hAnsi="Times New Roman" w:cs="Times New Roman"/>
          <w:sz w:val="24"/>
          <w:szCs w:val="24"/>
        </w:rPr>
        <w:t xml:space="preserve">. </w:t>
      </w:r>
      <w:r w:rsidR="007F3407">
        <w:rPr>
          <w:rFonts w:ascii="Times New Roman" w:hAnsi="Times New Roman" w:cs="Times New Roman"/>
          <w:sz w:val="24"/>
          <w:szCs w:val="24"/>
        </w:rPr>
        <w:t>(</w:t>
      </w:r>
      <w:r w:rsidR="008B7EFA" w:rsidRPr="007F3407">
        <w:rPr>
          <w:rFonts w:ascii="Times New Roman" w:hAnsi="Times New Roman" w:cs="Times New Roman"/>
          <w:sz w:val="24"/>
          <w:szCs w:val="24"/>
        </w:rPr>
        <w:t>Доклад МЧС</w:t>
      </w:r>
      <w:r w:rsidR="007F3407" w:rsidRPr="007F3407">
        <w:rPr>
          <w:rFonts w:ascii="Times New Roman" w:hAnsi="Times New Roman" w:cs="Times New Roman"/>
          <w:sz w:val="24"/>
          <w:szCs w:val="24"/>
        </w:rPr>
        <w:t>,</w:t>
      </w:r>
      <w:r w:rsidR="007F3407">
        <w:rPr>
          <w:rFonts w:ascii="Times New Roman" w:hAnsi="Times New Roman" w:cs="Times New Roman"/>
          <w:sz w:val="24"/>
          <w:szCs w:val="24"/>
        </w:rPr>
        <w:t xml:space="preserve"> 2021)</w:t>
      </w:r>
      <w:r w:rsidR="008B7EFA">
        <w:rPr>
          <w:rFonts w:ascii="Times New Roman" w:hAnsi="Times New Roman" w:cs="Times New Roman"/>
          <w:sz w:val="24"/>
          <w:szCs w:val="24"/>
        </w:rPr>
        <w:t>.</w:t>
      </w:r>
    </w:p>
    <w:p w14:paraId="66395213" w14:textId="77777777" w:rsidR="00970D8C" w:rsidRDefault="006F754C" w:rsidP="00970D8C">
      <w:pPr>
        <w:tabs>
          <w:tab w:val="left" w:pos="3888"/>
        </w:tabs>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В данной работе речь пойдет об опасных гидрометеорологических явлениях</w:t>
      </w:r>
      <w:r w:rsidR="00970D8C">
        <w:rPr>
          <w:rFonts w:ascii="Times New Roman" w:hAnsi="Times New Roman" w:cs="Times New Roman"/>
          <w:sz w:val="24"/>
          <w:szCs w:val="24"/>
        </w:rPr>
        <w:t xml:space="preserve"> (ОГЯ)</w:t>
      </w:r>
      <w:r>
        <w:rPr>
          <w:rFonts w:ascii="Times New Roman" w:hAnsi="Times New Roman" w:cs="Times New Roman"/>
          <w:sz w:val="24"/>
          <w:szCs w:val="24"/>
        </w:rPr>
        <w:t xml:space="preserve">, которые составляют весомую часть в природных ЧС по величине материального ущерба и количеству пострадавших людей. </w:t>
      </w:r>
    </w:p>
    <w:p w14:paraId="745B5552" w14:textId="01694F82" w:rsidR="00970D8C" w:rsidRDefault="008B7EFA" w:rsidP="00970D8C">
      <w:pPr>
        <w:tabs>
          <w:tab w:val="left" w:pos="3888"/>
        </w:tabs>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Исходя из вышесказанного, на первое место выходят вопросы прогнозирования опасных гидрометеорологических явлений и управления их рисками с целью предотвращения ущерба и гибели людей. </w:t>
      </w:r>
      <w:r w:rsidR="00970D8C">
        <w:rPr>
          <w:rFonts w:ascii="Times New Roman" w:hAnsi="Times New Roman" w:cs="Times New Roman"/>
          <w:sz w:val="24"/>
          <w:szCs w:val="24"/>
        </w:rPr>
        <w:t xml:space="preserve">Управление рисками ОГЯ включает в себя оценку рисков, для которой </w:t>
      </w:r>
      <w:r w:rsidR="00970D8C" w:rsidRPr="00970D8C">
        <w:rPr>
          <w:rFonts w:ascii="Times New Roman" w:hAnsi="Times New Roman" w:cs="Times New Roman"/>
          <w:sz w:val="24"/>
          <w:szCs w:val="24"/>
        </w:rPr>
        <w:t>в настоящее время разрабатывается множество моделей и инструментов, от концептуальных до сложных</w:t>
      </w:r>
      <w:r w:rsidR="00970D8C">
        <w:rPr>
          <w:rFonts w:ascii="Times New Roman" w:hAnsi="Times New Roman" w:cs="Times New Roman"/>
          <w:sz w:val="24"/>
          <w:szCs w:val="24"/>
        </w:rPr>
        <w:t xml:space="preserve"> </w:t>
      </w:r>
      <w:r w:rsidR="00970D8C" w:rsidRPr="00970D8C">
        <w:rPr>
          <w:rFonts w:ascii="Times New Roman" w:hAnsi="Times New Roman" w:cs="Times New Roman"/>
          <w:sz w:val="24"/>
          <w:szCs w:val="24"/>
        </w:rPr>
        <w:t>числовых методов. Однако</w:t>
      </w:r>
      <w:r w:rsidR="00970D8C">
        <w:rPr>
          <w:rFonts w:ascii="Times New Roman" w:hAnsi="Times New Roman" w:cs="Times New Roman"/>
          <w:sz w:val="24"/>
          <w:szCs w:val="24"/>
        </w:rPr>
        <w:t xml:space="preserve">, </w:t>
      </w:r>
      <w:r w:rsidR="00970D8C" w:rsidRPr="00970D8C">
        <w:rPr>
          <w:rFonts w:ascii="Times New Roman" w:hAnsi="Times New Roman" w:cs="Times New Roman"/>
          <w:sz w:val="24"/>
          <w:szCs w:val="24"/>
        </w:rPr>
        <w:t>по-прежнему существует пробел в их систематической классификации и документировании в области риска бедствий</w:t>
      </w:r>
      <w:r w:rsidR="005F40E0">
        <w:rPr>
          <w:rFonts w:ascii="Times New Roman" w:hAnsi="Times New Roman" w:cs="Times New Roman"/>
          <w:sz w:val="24"/>
          <w:szCs w:val="24"/>
        </w:rPr>
        <w:t xml:space="preserve"> </w:t>
      </w:r>
      <w:r w:rsidR="00C276B6">
        <w:rPr>
          <w:rFonts w:ascii="Times New Roman" w:hAnsi="Times New Roman" w:cs="Times New Roman"/>
          <w:sz w:val="24"/>
          <w:szCs w:val="24"/>
        </w:rPr>
        <w:t>(</w:t>
      </w:r>
      <w:r w:rsidR="005F40E0" w:rsidRPr="00C276B6">
        <w:rPr>
          <w:rFonts w:ascii="Times New Roman" w:hAnsi="Times New Roman" w:cs="Times New Roman"/>
          <w:sz w:val="24"/>
          <w:szCs w:val="24"/>
        </w:rPr>
        <w:t>Hydro-</w:t>
      </w:r>
      <w:proofErr w:type="spellStart"/>
      <w:r w:rsidR="005F40E0" w:rsidRPr="00C276B6">
        <w:rPr>
          <w:rFonts w:ascii="Times New Roman" w:hAnsi="Times New Roman" w:cs="Times New Roman"/>
          <w:sz w:val="24"/>
          <w:szCs w:val="24"/>
        </w:rPr>
        <w:t>meteorological</w:t>
      </w:r>
      <w:proofErr w:type="spellEnd"/>
      <w:r w:rsidR="005F40E0" w:rsidRPr="00C276B6">
        <w:rPr>
          <w:rFonts w:ascii="Times New Roman" w:hAnsi="Times New Roman" w:cs="Times New Roman"/>
          <w:sz w:val="24"/>
          <w:szCs w:val="24"/>
        </w:rPr>
        <w:t xml:space="preserve"> </w:t>
      </w:r>
      <w:proofErr w:type="spellStart"/>
      <w:r w:rsidR="005F40E0" w:rsidRPr="00C276B6">
        <w:rPr>
          <w:rFonts w:ascii="Times New Roman" w:hAnsi="Times New Roman" w:cs="Times New Roman"/>
          <w:sz w:val="24"/>
          <w:szCs w:val="24"/>
        </w:rPr>
        <w:t>risk</w:t>
      </w:r>
      <w:proofErr w:type="spellEnd"/>
      <w:r w:rsidR="005F40E0" w:rsidRPr="00C276B6">
        <w:rPr>
          <w:rFonts w:ascii="Times New Roman" w:hAnsi="Times New Roman" w:cs="Times New Roman"/>
          <w:sz w:val="24"/>
          <w:szCs w:val="24"/>
        </w:rPr>
        <w:t xml:space="preserve"> </w:t>
      </w:r>
      <w:proofErr w:type="spellStart"/>
      <w:r w:rsidR="005F40E0" w:rsidRPr="00C276B6">
        <w:rPr>
          <w:rFonts w:ascii="Times New Roman" w:hAnsi="Times New Roman" w:cs="Times New Roman"/>
          <w:sz w:val="24"/>
          <w:szCs w:val="24"/>
        </w:rPr>
        <w:t>assessment</w:t>
      </w:r>
      <w:proofErr w:type="spellEnd"/>
      <w:r w:rsidR="005F40E0" w:rsidRPr="00C276B6">
        <w:rPr>
          <w:rFonts w:ascii="Times New Roman" w:hAnsi="Times New Roman" w:cs="Times New Roman"/>
          <w:sz w:val="24"/>
          <w:szCs w:val="24"/>
        </w:rPr>
        <w:t xml:space="preserve"> </w:t>
      </w:r>
      <w:proofErr w:type="spellStart"/>
      <w:r w:rsidR="005F40E0" w:rsidRPr="00C276B6">
        <w:rPr>
          <w:rFonts w:ascii="Times New Roman" w:hAnsi="Times New Roman" w:cs="Times New Roman"/>
          <w:sz w:val="24"/>
          <w:szCs w:val="24"/>
        </w:rPr>
        <w:t>methods</w:t>
      </w:r>
      <w:proofErr w:type="spellEnd"/>
      <w:r w:rsidR="005F40E0" w:rsidRPr="00C276B6">
        <w:rPr>
          <w:rFonts w:ascii="Times New Roman" w:hAnsi="Times New Roman" w:cs="Times New Roman"/>
          <w:sz w:val="24"/>
          <w:szCs w:val="24"/>
        </w:rPr>
        <w:t xml:space="preserve"> </w:t>
      </w:r>
      <w:proofErr w:type="spellStart"/>
      <w:r w:rsidR="005F40E0" w:rsidRPr="00C276B6">
        <w:rPr>
          <w:rFonts w:ascii="Times New Roman" w:hAnsi="Times New Roman" w:cs="Times New Roman"/>
          <w:sz w:val="24"/>
          <w:szCs w:val="24"/>
        </w:rPr>
        <w:t>and</w:t>
      </w:r>
      <w:proofErr w:type="spellEnd"/>
      <w:r w:rsidR="005F40E0" w:rsidRPr="00C276B6">
        <w:rPr>
          <w:rFonts w:ascii="Times New Roman" w:hAnsi="Times New Roman" w:cs="Times New Roman"/>
          <w:sz w:val="24"/>
          <w:szCs w:val="24"/>
        </w:rPr>
        <w:t xml:space="preserve"> </w:t>
      </w:r>
      <w:proofErr w:type="spellStart"/>
      <w:r w:rsidR="005F40E0" w:rsidRPr="00C276B6">
        <w:rPr>
          <w:rFonts w:ascii="Times New Roman" w:hAnsi="Times New Roman" w:cs="Times New Roman"/>
          <w:sz w:val="24"/>
          <w:szCs w:val="24"/>
        </w:rPr>
        <w:t>management</w:t>
      </w:r>
      <w:proofErr w:type="spellEnd"/>
      <w:r w:rsidR="005F40E0" w:rsidRPr="00C276B6">
        <w:rPr>
          <w:rFonts w:ascii="Times New Roman" w:hAnsi="Times New Roman" w:cs="Times New Roman"/>
          <w:sz w:val="24"/>
          <w:szCs w:val="24"/>
        </w:rPr>
        <w:t xml:space="preserve"> </w:t>
      </w:r>
      <w:proofErr w:type="spellStart"/>
      <w:r w:rsidR="005F40E0" w:rsidRPr="00C276B6">
        <w:rPr>
          <w:rFonts w:ascii="Times New Roman" w:hAnsi="Times New Roman" w:cs="Times New Roman"/>
          <w:sz w:val="24"/>
          <w:szCs w:val="24"/>
        </w:rPr>
        <w:t>by</w:t>
      </w:r>
      <w:proofErr w:type="spellEnd"/>
      <w:r w:rsidR="005F40E0" w:rsidRPr="00C276B6">
        <w:rPr>
          <w:rFonts w:ascii="Times New Roman" w:hAnsi="Times New Roman" w:cs="Times New Roman"/>
          <w:sz w:val="24"/>
          <w:szCs w:val="24"/>
        </w:rPr>
        <w:t xml:space="preserve"> </w:t>
      </w:r>
      <w:proofErr w:type="spellStart"/>
      <w:r w:rsidR="005F40E0" w:rsidRPr="00C276B6">
        <w:rPr>
          <w:rFonts w:ascii="Times New Roman" w:hAnsi="Times New Roman" w:cs="Times New Roman"/>
          <w:sz w:val="24"/>
          <w:szCs w:val="24"/>
        </w:rPr>
        <w:t>nature-based</w:t>
      </w:r>
      <w:proofErr w:type="spellEnd"/>
      <w:r w:rsidR="005F40E0" w:rsidRPr="00C276B6">
        <w:rPr>
          <w:rFonts w:ascii="Times New Roman" w:hAnsi="Times New Roman" w:cs="Times New Roman"/>
          <w:sz w:val="24"/>
          <w:szCs w:val="24"/>
        </w:rPr>
        <w:t xml:space="preserve"> </w:t>
      </w:r>
      <w:proofErr w:type="spellStart"/>
      <w:r w:rsidR="005F40E0" w:rsidRPr="00C276B6">
        <w:rPr>
          <w:rFonts w:ascii="Times New Roman" w:hAnsi="Times New Roman" w:cs="Times New Roman"/>
          <w:sz w:val="24"/>
          <w:szCs w:val="24"/>
        </w:rPr>
        <w:t>solutions</w:t>
      </w:r>
      <w:proofErr w:type="spellEnd"/>
      <w:r w:rsidR="00C276B6">
        <w:rPr>
          <w:rFonts w:ascii="Times New Roman" w:hAnsi="Times New Roman" w:cs="Times New Roman"/>
          <w:sz w:val="24"/>
          <w:szCs w:val="24"/>
        </w:rPr>
        <w:t>).</w:t>
      </w:r>
    </w:p>
    <w:p w14:paraId="61E2FEBD" w14:textId="793EDD1F" w:rsidR="00911A0D" w:rsidRDefault="0091198F" w:rsidP="00911A0D">
      <w:pPr>
        <w:pStyle w:val="a9"/>
        <w:spacing w:before="0" w:beforeAutospacing="0" w:after="0" w:afterAutospacing="0" w:line="360" w:lineRule="auto"/>
        <w:ind w:firstLine="567"/>
        <w:jc w:val="both"/>
        <w:rPr>
          <w:szCs w:val="28"/>
        </w:rPr>
      </w:pPr>
      <w:r w:rsidRPr="00716E6C">
        <w:rPr>
          <w:szCs w:val="28"/>
        </w:rPr>
        <w:t>В нашем исследовании мы рассмотрели</w:t>
      </w:r>
      <w:r>
        <w:rPr>
          <w:szCs w:val="28"/>
        </w:rPr>
        <w:t xml:space="preserve"> малую часть из всего большого перечня </w:t>
      </w:r>
      <w:r w:rsidRPr="00716E6C">
        <w:rPr>
          <w:szCs w:val="28"/>
        </w:rPr>
        <w:t>опасны</w:t>
      </w:r>
      <w:r>
        <w:rPr>
          <w:szCs w:val="28"/>
        </w:rPr>
        <w:t>х</w:t>
      </w:r>
      <w:r w:rsidRPr="00716E6C">
        <w:rPr>
          <w:szCs w:val="28"/>
        </w:rPr>
        <w:t xml:space="preserve"> гидрометеорологически</w:t>
      </w:r>
      <w:r>
        <w:rPr>
          <w:szCs w:val="28"/>
        </w:rPr>
        <w:t>х</w:t>
      </w:r>
      <w:r w:rsidRPr="00716E6C">
        <w:rPr>
          <w:szCs w:val="28"/>
        </w:rPr>
        <w:t xml:space="preserve"> явлени</w:t>
      </w:r>
      <w:r>
        <w:rPr>
          <w:szCs w:val="28"/>
        </w:rPr>
        <w:t>й</w:t>
      </w:r>
      <w:r w:rsidR="007F3407">
        <w:rPr>
          <w:szCs w:val="28"/>
        </w:rPr>
        <w:t xml:space="preserve"> (ОГЯ)</w:t>
      </w:r>
      <w:r w:rsidR="005F40E0">
        <w:rPr>
          <w:szCs w:val="28"/>
        </w:rPr>
        <w:t xml:space="preserve">: </w:t>
      </w:r>
      <w:r>
        <w:rPr>
          <w:szCs w:val="28"/>
        </w:rPr>
        <w:t>половодья, паводки, заторы, зажоры, сели. Все перечисленные ОГЯ могут спровоцировать</w:t>
      </w:r>
      <w:r w:rsidR="00911A0D">
        <w:rPr>
          <w:szCs w:val="28"/>
        </w:rPr>
        <w:t xml:space="preserve"> </w:t>
      </w:r>
      <w:r>
        <w:rPr>
          <w:szCs w:val="28"/>
        </w:rPr>
        <w:t xml:space="preserve">наводнение. В работе мы сосредоточились на </w:t>
      </w:r>
      <w:r w:rsidR="005F40E0">
        <w:rPr>
          <w:szCs w:val="28"/>
        </w:rPr>
        <w:t xml:space="preserve">двух субъектах, расположенных на территории </w:t>
      </w:r>
      <w:r w:rsidRPr="00716E6C">
        <w:rPr>
          <w:szCs w:val="28"/>
        </w:rPr>
        <w:t>Байкальского региона</w:t>
      </w:r>
      <w:r w:rsidR="005F40E0">
        <w:rPr>
          <w:szCs w:val="28"/>
        </w:rPr>
        <w:t xml:space="preserve"> – </w:t>
      </w:r>
      <w:r w:rsidRPr="0091198F">
        <w:rPr>
          <w:szCs w:val="28"/>
        </w:rPr>
        <w:t>Иркутск</w:t>
      </w:r>
      <w:r>
        <w:rPr>
          <w:szCs w:val="28"/>
        </w:rPr>
        <w:t>ой</w:t>
      </w:r>
      <w:r w:rsidRPr="0091198F">
        <w:rPr>
          <w:szCs w:val="28"/>
        </w:rPr>
        <w:t xml:space="preserve"> област</w:t>
      </w:r>
      <w:r>
        <w:rPr>
          <w:szCs w:val="28"/>
        </w:rPr>
        <w:t>и</w:t>
      </w:r>
      <w:r w:rsidRPr="0091198F">
        <w:rPr>
          <w:szCs w:val="28"/>
        </w:rPr>
        <w:t xml:space="preserve"> и республик</w:t>
      </w:r>
      <w:r>
        <w:rPr>
          <w:szCs w:val="28"/>
        </w:rPr>
        <w:t xml:space="preserve">и </w:t>
      </w:r>
      <w:r w:rsidRPr="0091198F">
        <w:rPr>
          <w:szCs w:val="28"/>
        </w:rPr>
        <w:t>Бурятия</w:t>
      </w:r>
      <w:r w:rsidR="005F40E0">
        <w:rPr>
          <w:szCs w:val="28"/>
        </w:rPr>
        <w:t xml:space="preserve">. Оба субъекта </w:t>
      </w:r>
      <w:r w:rsidRPr="0091198F">
        <w:rPr>
          <w:szCs w:val="28"/>
        </w:rPr>
        <w:t>имею</w:t>
      </w:r>
      <w:r w:rsidR="005F40E0">
        <w:rPr>
          <w:szCs w:val="28"/>
        </w:rPr>
        <w:t xml:space="preserve">т </w:t>
      </w:r>
      <w:r w:rsidRPr="0091198F">
        <w:rPr>
          <w:szCs w:val="28"/>
        </w:rPr>
        <w:t>уникальную природу, особое геологическое строение, гидрологический режим, растительный и животный мир</w:t>
      </w:r>
      <w:r w:rsidR="005F40E0">
        <w:rPr>
          <w:szCs w:val="28"/>
        </w:rPr>
        <w:t xml:space="preserve">. </w:t>
      </w:r>
      <w:r w:rsidRPr="0091198F">
        <w:rPr>
          <w:szCs w:val="28"/>
        </w:rPr>
        <w:t>Такая совокупность физико-географических условий обуславливает особое протекание опасных гидрометеорологических явлений на территории региона, их частоту и последствия, что находит подтверждение в исторических источниках</w:t>
      </w:r>
      <w:r>
        <w:rPr>
          <w:szCs w:val="28"/>
        </w:rPr>
        <w:t xml:space="preserve"> </w:t>
      </w:r>
      <w:r w:rsidR="007F3407" w:rsidRPr="007F3407">
        <w:rPr>
          <w:szCs w:val="28"/>
        </w:rPr>
        <w:t>(</w:t>
      </w:r>
      <w:proofErr w:type="spellStart"/>
      <w:r w:rsidR="005F40E0" w:rsidRPr="007F3407">
        <w:rPr>
          <w:szCs w:val="28"/>
        </w:rPr>
        <w:t>Задонина</w:t>
      </w:r>
      <w:proofErr w:type="spellEnd"/>
      <w:r w:rsidR="005F40E0" w:rsidRPr="007F3407">
        <w:rPr>
          <w:szCs w:val="28"/>
        </w:rPr>
        <w:t xml:space="preserve"> Н. В., Леви К. Г.</w:t>
      </w:r>
      <w:r w:rsidR="007F3407" w:rsidRPr="007F3407">
        <w:rPr>
          <w:szCs w:val="28"/>
        </w:rPr>
        <w:t>, 2008).</w:t>
      </w:r>
    </w:p>
    <w:p w14:paraId="0E9237DE" w14:textId="1171BCFD" w:rsidR="00911A0D" w:rsidRDefault="00911A0D" w:rsidP="00911A0D">
      <w:pPr>
        <w:pStyle w:val="a9"/>
        <w:spacing w:before="0" w:beforeAutospacing="0" w:after="0" w:afterAutospacing="0" w:line="360" w:lineRule="auto"/>
        <w:ind w:firstLine="567"/>
        <w:jc w:val="both"/>
        <w:rPr>
          <w:szCs w:val="28"/>
        </w:rPr>
      </w:pPr>
      <w:r w:rsidRPr="00911A0D">
        <w:rPr>
          <w:b/>
          <w:bCs/>
          <w:szCs w:val="28"/>
        </w:rPr>
        <w:t>Актуальность.</w:t>
      </w:r>
      <w:r w:rsidRPr="00911A0D">
        <w:rPr>
          <w:szCs w:val="28"/>
        </w:rPr>
        <w:t xml:space="preserve"> Поскольку в Байкальском регионе проблема опасных гидрометеорологических явлений, которые зачастую приводят к такому катастрофическому событию, как наводнение, наблюдается почти ежегодно, нанося весомый ущерб близлежащим населенным пунктам, местным жителям и окружающей среде, наш выбор остановился именно на данном регионе. </w:t>
      </w:r>
    </w:p>
    <w:p w14:paraId="1ED39347" w14:textId="54949BE0" w:rsidR="007D234B" w:rsidRPr="007D234B" w:rsidRDefault="00911A0D" w:rsidP="007D234B">
      <w:pPr>
        <w:pStyle w:val="a9"/>
        <w:spacing w:before="0" w:beforeAutospacing="0" w:after="0" w:afterAutospacing="0" w:line="360" w:lineRule="auto"/>
        <w:ind w:firstLine="567"/>
        <w:jc w:val="both"/>
        <w:rPr>
          <w:szCs w:val="28"/>
        </w:rPr>
      </w:pPr>
      <w:r w:rsidRPr="00911A0D">
        <w:rPr>
          <w:b/>
          <w:bCs/>
          <w:szCs w:val="28"/>
        </w:rPr>
        <w:t xml:space="preserve">Новизна. </w:t>
      </w:r>
      <w:r w:rsidR="00546520">
        <w:rPr>
          <w:szCs w:val="28"/>
        </w:rPr>
        <w:t>Как уже было сказано ранее, ф</w:t>
      </w:r>
      <w:r w:rsidRPr="00911A0D">
        <w:rPr>
          <w:szCs w:val="28"/>
        </w:rPr>
        <w:t>изико-географически</w:t>
      </w:r>
      <w:r w:rsidR="00546520">
        <w:rPr>
          <w:szCs w:val="28"/>
        </w:rPr>
        <w:t xml:space="preserve">е </w:t>
      </w:r>
      <w:r w:rsidRPr="00911A0D">
        <w:rPr>
          <w:szCs w:val="28"/>
        </w:rPr>
        <w:t>условия</w:t>
      </w:r>
      <w:r w:rsidR="00546520">
        <w:rPr>
          <w:szCs w:val="28"/>
        </w:rPr>
        <w:t xml:space="preserve"> Байкальского региона</w:t>
      </w:r>
      <w:r>
        <w:rPr>
          <w:szCs w:val="28"/>
        </w:rPr>
        <w:t xml:space="preserve"> </w:t>
      </w:r>
      <w:r w:rsidR="00546520">
        <w:rPr>
          <w:szCs w:val="28"/>
        </w:rPr>
        <w:t xml:space="preserve">способствуют особому протеканию на исследуемой территории опасных </w:t>
      </w:r>
      <w:r w:rsidR="00546520">
        <w:rPr>
          <w:szCs w:val="28"/>
        </w:rPr>
        <w:lastRenderedPageBreak/>
        <w:t>гидрометеорологических процессов и явлений,</w:t>
      </w:r>
      <w:r w:rsidRPr="00911A0D">
        <w:rPr>
          <w:szCs w:val="28"/>
        </w:rPr>
        <w:t xml:space="preserve"> </w:t>
      </w:r>
      <w:r w:rsidRPr="00546520">
        <w:rPr>
          <w:szCs w:val="28"/>
        </w:rPr>
        <w:t xml:space="preserve">которые </w:t>
      </w:r>
      <w:r w:rsidR="00546520">
        <w:rPr>
          <w:szCs w:val="28"/>
        </w:rPr>
        <w:t>повторяются практически</w:t>
      </w:r>
      <w:r w:rsidRPr="00546520">
        <w:rPr>
          <w:szCs w:val="28"/>
        </w:rPr>
        <w:t xml:space="preserve"> ежегодно и наносят огромный ущерб населенным пунктам, объектам инфраструктуры, проживающему населению на данной территории, а также окружающей природной среде</w:t>
      </w:r>
      <w:r w:rsidR="00546520">
        <w:rPr>
          <w:szCs w:val="28"/>
        </w:rPr>
        <w:t>. Вместе с тем, е</w:t>
      </w:r>
      <w:r w:rsidR="00546520" w:rsidRPr="00911A0D">
        <w:rPr>
          <w:szCs w:val="28"/>
        </w:rPr>
        <w:t>дины</w:t>
      </w:r>
      <w:r w:rsidR="00546520">
        <w:rPr>
          <w:szCs w:val="28"/>
        </w:rPr>
        <w:t>е</w:t>
      </w:r>
      <w:r w:rsidR="00546520" w:rsidRPr="00911A0D">
        <w:rPr>
          <w:szCs w:val="28"/>
        </w:rPr>
        <w:t xml:space="preserve"> метод</w:t>
      </w:r>
      <w:r w:rsidR="00546520">
        <w:rPr>
          <w:szCs w:val="28"/>
        </w:rPr>
        <w:t>ы</w:t>
      </w:r>
      <w:r w:rsidR="00546520" w:rsidRPr="00911A0D">
        <w:rPr>
          <w:szCs w:val="28"/>
        </w:rPr>
        <w:t xml:space="preserve"> оценки рисков</w:t>
      </w:r>
      <w:r w:rsidR="00546520">
        <w:rPr>
          <w:szCs w:val="28"/>
        </w:rPr>
        <w:t xml:space="preserve"> ОГЯ</w:t>
      </w:r>
      <w:r w:rsidR="00546520" w:rsidRPr="00911A0D">
        <w:rPr>
          <w:szCs w:val="28"/>
        </w:rPr>
        <w:t xml:space="preserve"> и расчета ущербов </w:t>
      </w:r>
      <w:r w:rsidR="00546520">
        <w:rPr>
          <w:szCs w:val="28"/>
        </w:rPr>
        <w:t>от их проявлений</w:t>
      </w:r>
      <w:r w:rsidR="007F3407">
        <w:rPr>
          <w:szCs w:val="28"/>
        </w:rPr>
        <w:t xml:space="preserve"> до сих пор</w:t>
      </w:r>
      <w:r w:rsidR="00546520">
        <w:rPr>
          <w:szCs w:val="28"/>
        </w:rPr>
        <w:t xml:space="preserve"> отсутствуют. Так, н</w:t>
      </w:r>
      <w:r w:rsidR="00546520" w:rsidRPr="00546520">
        <w:rPr>
          <w:szCs w:val="28"/>
        </w:rPr>
        <w:t xml:space="preserve">овизна работы заключается в </w:t>
      </w:r>
      <w:r w:rsidR="007D234B">
        <w:rPr>
          <w:szCs w:val="28"/>
        </w:rPr>
        <w:t>изучении</w:t>
      </w:r>
      <w:r w:rsidR="00546520" w:rsidRPr="00546520">
        <w:rPr>
          <w:szCs w:val="28"/>
        </w:rPr>
        <w:t xml:space="preserve"> данной проблемы</w:t>
      </w:r>
      <w:r w:rsidR="007D234B">
        <w:rPr>
          <w:szCs w:val="28"/>
        </w:rPr>
        <w:t>, включающем в себя</w:t>
      </w:r>
      <w:r w:rsidR="00546520" w:rsidRPr="00546520">
        <w:rPr>
          <w:szCs w:val="28"/>
        </w:rPr>
        <w:t xml:space="preserve"> </w:t>
      </w:r>
      <w:r w:rsidR="007D234B">
        <w:rPr>
          <w:szCs w:val="28"/>
        </w:rPr>
        <w:t xml:space="preserve">разработку методики оценки экологического риска ОГЯ и расчета экономического ущерба с применением </w:t>
      </w:r>
      <w:r w:rsidR="007D234B" w:rsidRPr="007D234B">
        <w:rPr>
          <w:szCs w:val="28"/>
        </w:rPr>
        <w:t xml:space="preserve">аэрокосмических и геоинформационных методов исследования. </w:t>
      </w:r>
    </w:p>
    <w:p w14:paraId="4EADE561" w14:textId="6CE5A4AC" w:rsidR="00F4184D" w:rsidRDefault="007D234B" w:rsidP="00F4184D">
      <w:pPr>
        <w:pStyle w:val="a9"/>
        <w:spacing w:before="0" w:beforeAutospacing="0" w:after="0" w:afterAutospacing="0" w:line="360" w:lineRule="auto"/>
        <w:ind w:firstLine="567"/>
        <w:jc w:val="both"/>
        <w:rPr>
          <w:szCs w:val="28"/>
        </w:rPr>
      </w:pPr>
      <w:bookmarkStart w:id="4" w:name="_Hlk104072946"/>
      <w:r w:rsidRPr="007D234B">
        <w:rPr>
          <w:szCs w:val="28"/>
        </w:rPr>
        <w:t xml:space="preserve">Таким образом, </w:t>
      </w:r>
      <w:r w:rsidRPr="007D234B">
        <w:rPr>
          <w:b/>
          <w:bCs/>
          <w:szCs w:val="28"/>
        </w:rPr>
        <w:t xml:space="preserve">основная цель </w:t>
      </w:r>
      <w:r>
        <w:rPr>
          <w:b/>
          <w:bCs/>
          <w:szCs w:val="28"/>
        </w:rPr>
        <w:t>выпускной квалификационной</w:t>
      </w:r>
      <w:r w:rsidRPr="007D234B">
        <w:rPr>
          <w:b/>
          <w:bCs/>
          <w:szCs w:val="28"/>
        </w:rPr>
        <w:t xml:space="preserve"> работы</w:t>
      </w:r>
      <w:r w:rsidRPr="007D234B">
        <w:rPr>
          <w:szCs w:val="28"/>
        </w:rPr>
        <w:t xml:space="preserve"> - дать оценку рисков опасных гидрометеорологических явлений</w:t>
      </w:r>
      <w:r w:rsidR="007F3407">
        <w:rPr>
          <w:szCs w:val="28"/>
        </w:rPr>
        <w:t xml:space="preserve"> (ОГЯ)</w:t>
      </w:r>
      <w:r w:rsidRPr="007D234B">
        <w:rPr>
          <w:szCs w:val="28"/>
        </w:rPr>
        <w:t xml:space="preserve"> и охарактеризовать экологические последствия от их проявлений в Байкальском регионе с использованием</w:t>
      </w:r>
      <w:r w:rsidR="00B93686">
        <w:rPr>
          <w:szCs w:val="28"/>
        </w:rPr>
        <w:t xml:space="preserve"> полевых,</w:t>
      </w:r>
      <w:r w:rsidRPr="007D234B">
        <w:rPr>
          <w:szCs w:val="28"/>
        </w:rPr>
        <w:t xml:space="preserve"> аэрокосмических и геоинформационных методов исследования.</w:t>
      </w:r>
    </w:p>
    <w:p w14:paraId="59D2E3A4" w14:textId="064247CC" w:rsidR="00B93686" w:rsidRDefault="007D234B" w:rsidP="00D36B3E">
      <w:pPr>
        <w:pStyle w:val="a9"/>
        <w:spacing w:before="0" w:beforeAutospacing="0" w:after="0" w:afterAutospacing="0" w:line="360" w:lineRule="auto"/>
        <w:ind w:firstLine="567"/>
        <w:jc w:val="both"/>
        <w:rPr>
          <w:szCs w:val="28"/>
        </w:rPr>
      </w:pPr>
      <w:r w:rsidRPr="007D234B">
        <w:rPr>
          <w:szCs w:val="28"/>
        </w:rPr>
        <w:t xml:space="preserve">Для достижения поставленной цели были сформулированы следующие </w:t>
      </w:r>
      <w:r w:rsidRPr="00F4184D">
        <w:rPr>
          <w:b/>
          <w:bCs/>
          <w:szCs w:val="28"/>
        </w:rPr>
        <w:t>задачи:</w:t>
      </w:r>
      <w:r w:rsidRPr="007D234B">
        <w:rPr>
          <w:szCs w:val="28"/>
        </w:rPr>
        <w:t xml:space="preserve"> </w:t>
      </w:r>
    </w:p>
    <w:p w14:paraId="47011F32" w14:textId="2FE68418" w:rsidR="003B51D5" w:rsidRDefault="007D234B" w:rsidP="003B51D5">
      <w:pPr>
        <w:pStyle w:val="a9"/>
        <w:spacing w:before="0" w:beforeAutospacing="0" w:after="0" w:afterAutospacing="0" w:line="360" w:lineRule="auto"/>
        <w:ind w:firstLine="567"/>
        <w:jc w:val="both"/>
        <w:rPr>
          <w:szCs w:val="28"/>
        </w:rPr>
      </w:pPr>
      <w:r w:rsidRPr="007D234B">
        <w:rPr>
          <w:szCs w:val="28"/>
        </w:rPr>
        <w:t>1.</w:t>
      </w:r>
      <w:r w:rsidR="003B51D5" w:rsidRPr="003B51D5">
        <w:rPr>
          <w:rFonts w:asciiTheme="minorHAnsi" w:eastAsiaTheme="minorHAnsi" w:hAnsiTheme="minorHAnsi" w:cstheme="minorBidi"/>
          <w:noProof/>
          <w:sz w:val="22"/>
          <w:szCs w:val="22"/>
          <w:lang w:eastAsia="en-US"/>
        </w:rPr>
        <w:t xml:space="preserve"> </w:t>
      </w:r>
      <w:r w:rsidR="003B51D5" w:rsidRPr="003B51D5">
        <w:rPr>
          <w:szCs w:val="28"/>
        </w:rPr>
        <w:t>На основе имеющ</w:t>
      </w:r>
      <w:r w:rsidR="003B51D5">
        <w:rPr>
          <w:szCs w:val="28"/>
        </w:rPr>
        <w:t>е</w:t>
      </w:r>
      <w:r w:rsidR="003B51D5" w:rsidRPr="003B51D5">
        <w:rPr>
          <w:szCs w:val="28"/>
        </w:rPr>
        <w:t>йся информации дать гидролог</w:t>
      </w:r>
      <w:r w:rsidR="003B51D5">
        <w:rPr>
          <w:szCs w:val="28"/>
        </w:rPr>
        <w:t>и</w:t>
      </w:r>
      <w:r w:rsidR="003B51D5" w:rsidRPr="003B51D5">
        <w:rPr>
          <w:szCs w:val="28"/>
        </w:rPr>
        <w:t>ческую характеристику района исследований и описать ОГЯ за последние 3 десятилетия</w:t>
      </w:r>
      <w:r w:rsidR="003B51D5">
        <w:rPr>
          <w:szCs w:val="28"/>
        </w:rPr>
        <w:t>.</w:t>
      </w:r>
    </w:p>
    <w:p w14:paraId="6E9791DC" w14:textId="67C9C2B5" w:rsidR="007D234B" w:rsidRDefault="006363CD" w:rsidP="003B51D5">
      <w:pPr>
        <w:pStyle w:val="a9"/>
        <w:spacing w:before="0" w:beforeAutospacing="0" w:after="0" w:afterAutospacing="0" w:line="360" w:lineRule="auto"/>
        <w:ind w:firstLine="567"/>
        <w:jc w:val="both"/>
        <w:rPr>
          <w:szCs w:val="28"/>
        </w:rPr>
      </w:pPr>
      <w:r>
        <w:rPr>
          <w:szCs w:val="28"/>
        </w:rPr>
        <w:t>2</w:t>
      </w:r>
      <w:r w:rsidR="007D234B" w:rsidRPr="007D234B">
        <w:rPr>
          <w:szCs w:val="28"/>
        </w:rPr>
        <w:t>.</w:t>
      </w:r>
      <w:r>
        <w:rPr>
          <w:szCs w:val="28"/>
        </w:rPr>
        <w:t>По данным многолетних рядов наблюдений максимальн</w:t>
      </w:r>
      <w:r w:rsidR="00231B57">
        <w:rPr>
          <w:szCs w:val="28"/>
        </w:rPr>
        <w:t>ых</w:t>
      </w:r>
      <w:r>
        <w:rPr>
          <w:szCs w:val="28"/>
        </w:rPr>
        <w:t xml:space="preserve"> уровн</w:t>
      </w:r>
      <w:r w:rsidR="00231B57">
        <w:rPr>
          <w:szCs w:val="28"/>
        </w:rPr>
        <w:t>ей</w:t>
      </w:r>
      <w:r>
        <w:rPr>
          <w:szCs w:val="28"/>
        </w:rPr>
        <w:t xml:space="preserve"> воды</w:t>
      </w:r>
      <w:r w:rsidR="00231B57">
        <w:rPr>
          <w:szCs w:val="28"/>
        </w:rPr>
        <w:t xml:space="preserve"> исследуемых рек</w:t>
      </w:r>
      <w:r>
        <w:rPr>
          <w:szCs w:val="28"/>
        </w:rPr>
        <w:t xml:space="preserve"> с</w:t>
      </w:r>
      <w:r w:rsidR="003B51D5">
        <w:rPr>
          <w:szCs w:val="28"/>
        </w:rPr>
        <w:t>делать необходимые гидрологические расчеты для построения зон затопления.</w:t>
      </w:r>
    </w:p>
    <w:p w14:paraId="107B38BB" w14:textId="5DFC5BD1" w:rsidR="007D234B" w:rsidRDefault="006363CD" w:rsidP="003B51D5">
      <w:pPr>
        <w:pStyle w:val="a9"/>
        <w:spacing w:before="0" w:beforeAutospacing="0" w:after="0" w:afterAutospacing="0" w:line="360" w:lineRule="auto"/>
        <w:ind w:firstLine="567"/>
        <w:jc w:val="both"/>
        <w:rPr>
          <w:szCs w:val="28"/>
        </w:rPr>
      </w:pPr>
      <w:r>
        <w:rPr>
          <w:szCs w:val="28"/>
        </w:rPr>
        <w:t>3</w:t>
      </w:r>
      <w:r w:rsidR="003B51D5">
        <w:rPr>
          <w:szCs w:val="28"/>
        </w:rPr>
        <w:t>.</w:t>
      </w:r>
      <w:r w:rsidR="00D36B3E">
        <w:rPr>
          <w:szCs w:val="28"/>
        </w:rPr>
        <w:t xml:space="preserve"> </w:t>
      </w:r>
      <w:r w:rsidR="003B51D5">
        <w:rPr>
          <w:szCs w:val="28"/>
        </w:rPr>
        <w:t xml:space="preserve">Дать оценку </w:t>
      </w:r>
      <w:r w:rsidR="00EB3834">
        <w:rPr>
          <w:szCs w:val="28"/>
        </w:rPr>
        <w:t xml:space="preserve">экологических рисков ОГЯ с использованием нормализованного вегетационного индекса </w:t>
      </w:r>
      <w:r w:rsidR="00EB3834">
        <w:rPr>
          <w:szCs w:val="28"/>
          <w:lang w:val="en-US"/>
        </w:rPr>
        <w:t>NDVI</w:t>
      </w:r>
      <w:r w:rsidR="00EB3834">
        <w:rPr>
          <w:szCs w:val="28"/>
        </w:rPr>
        <w:t>.</w:t>
      </w:r>
    </w:p>
    <w:p w14:paraId="355B36B8" w14:textId="15CA1F2C" w:rsidR="006363CD" w:rsidRPr="007D234B" w:rsidRDefault="006363CD" w:rsidP="003B51D5">
      <w:pPr>
        <w:pStyle w:val="a9"/>
        <w:spacing w:before="0" w:beforeAutospacing="0" w:after="0" w:afterAutospacing="0" w:line="360" w:lineRule="auto"/>
        <w:ind w:firstLine="567"/>
        <w:jc w:val="both"/>
        <w:rPr>
          <w:szCs w:val="28"/>
        </w:rPr>
      </w:pPr>
      <w:r>
        <w:rPr>
          <w:szCs w:val="28"/>
        </w:rPr>
        <w:t xml:space="preserve">4. С помощью </w:t>
      </w:r>
      <w:r w:rsidR="00FD0DDF">
        <w:rPr>
          <w:szCs w:val="28"/>
        </w:rPr>
        <w:t>геоинформационных технологий</w:t>
      </w:r>
      <w:r>
        <w:rPr>
          <w:szCs w:val="28"/>
        </w:rPr>
        <w:t xml:space="preserve"> дать оценку рисков </w:t>
      </w:r>
      <w:r w:rsidR="00EE6D12">
        <w:rPr>
          <w:szCs w:val="28"/>
        </w:rPr>
        <w:t xml:space="preserve">наводнений </w:t>
      </w:r>
      <w:r>
        <w:rPr>
          <w:szCs w:val="28"/>
        </w:rPr>
        <w:t>в бассейнах рек Ия, Селенга, Баргузин, Верхняя Ангара</w:t>
      </w:r>
      <w:r w:rsidR="00231B57">
        <w:rPr>
          <w:szCs w:val="28"/>
        </w:rPr>
        <w:t>.</w:t>
      </w:r>
    </w:p>
    <w:p w14:paraId="211615C1" w14:textId="4B2A8578" w:rsidR="007D234B" w:rsidRPr="007D234B" w:rsidRDefault="003B51D5" w:rsidP="003B51D5">
      <w:pPr>
        <w:pStyle w:val="a9"/>
        <w:spacing w:before="0" w:beforeAutospacing="0" w:after="0" w:afterAutospacing="0" w:line="360" w:lineRule="auto"/>
        <w:ind w:firstLine="567"/>
        <w:jc w:val="both"/>
        <w:rPr>
          <w:szCs w:val="28"/>
        </w:rPr>
      </w:pPr>
      <w:r>
        <w:rPr>
          <w:szCs w:val="28"/>
        </w:rPr>
        <w:t>5</w:t>
      </w:r>
      <w:r w:rsidR="007D234B" w:rsidRPr="007D234B">
        <w:rPr>
          <w:szCs w:val="28"/>
        </w:rPr>
        <w:t>.</w:t>
      </w:r>
      <w:bookmarkStart w:id="5" w:name="_Hlk102830327"/>
      <w:r>
        <w:rPr>
          <w:szCs w:val="28"/>
        </w:rPr>
        <w:t xml:space="preserve"> </w:t>
      </w:r>
      <w:r w:rsidR="007D234B" w:rsidRPr="007D234B">
        <w:rPr>
          <w:szCs w:val="28"/>
        </w:rPr>
        <w:t xml:space="preserve">Дать общую оценку риска рассмотренных опасных гидрометеорологических </w:t>
      </w:r>
      <w:r w:rsidR="00D36B3E" w:rsidRPr="007D234B">
        <w:rPr>
          <w:szCs w:val="28"/>
        </w:rPr>
        <w:t>явлений Байкальского</w:t>
      </w:r>
      <w:r w:rsidR="007D234B" w:rsidRPr="007D234B">
        <w:rPr>
          <w:szCs w:val="28"/>
        </w:rPr>
        <w:t xml:space="preserve"> региона.</w:t>
      </w:r>
      <w:bookmarkEnd w:id="5"/>
    </w:p>
    <w:bookmarkEnd w:id="4"/>
    <w:p w14:paraId="58938DA7" w14:textId="7B0F731C" w:rsidR="00F4184D" w:rsidRDefault="007D234B" w:rsidP="00F4184D">
      <w:pPr>
        <w:pStyle w:val="a9"/>
        <w:spacing w:before="0" w:beforeAutospacing="0" w:after="0" w:afterAutospacing="0" w:line="360" w:lineRule="auto"/>
        <w:ind w:firstLine="567"/>
        <w:jc w:val="both"/>
        <w:rPr>
          <w:szCs w:val="28"/>
        </w:rPr>
      </w:pPr>
      <w:r w:rsidRPr="007D234B">
        <w:rPr>
          <w:szCs w:val="28"/>
        </w:rPr>
        <w:t>В ходе изучения опасных гидрометеорологических явлений, наблюдавшихся за  исторический период (1966-1997 гг.) и их проявлений за современный период (2000-2019 гг.) в республике Бурятия и Иркутской области были в</w:t>
      </w:r>
      <w:r w:rsidR="00285A2F">
        <w:rPr>
          <w:szCs w:val="28"/>
        </w:rPr>
        <w:t xml:space="preserve">ыделены </w:t>
      </w:r>
      <w:r w:rsidRPr="007D234B">
        <w:rPr>
          <w:szCs w:val="28"/>
        </w:rPr>
        <w:t>реки Баргузин, Селенга, Верхняя Ангара,</w:t>
      </w:r>
      <w:r w:rsidR="002864C4">
        <w:rPr>
          <w:szCs w:val="28"/>
        </w:rPr>
        <w:t xml:space="preserve"> </w:t>
      </w:r>
      <w:r w:rsidRPr="007D234B">
        <w:rPr>
          <w:szCs w:val="28"/>
        </w:rPr>
        <w:t>Ия,</w:t>
      </w:r>
      <w:r w:rsidR="00D36B3E">
        <w:rPr>
          <w:szCs w:val="28"/>
        </w:rPr>
        <w:t xml:space="preserve"> </w:t>
      </w:r>
      <w:r w:rsidRPr="007D234B">
        <w:rPr>
          <w:szCs w:val="28"/>
        </w:rPr>
        <w:t xml:space="preserve">для которых характерны наибольшие площадь водосборного бассейна, протяженность, плотность заселения территории в бассейнах, а значит, более выраженная подверженность рискам возникновения опасных гидрометеорологических явлений и ущербам от них. Поэтому, </w:t>
      </w:r>
      <w:r w:rsidRPr="00F4184D">
        <w:rPr>
          <w:b/>
          <w:bCs/>
          <w:szCs w:val="28"/>
        </w:rPr>
        <w:t>объектом исследования</w:t>
      </w:r>
      <w:r w:rsidRPr="007D234B">
        <w:rPr>
          <w:szCs w:val="28"/>
        </w:rPr>
        <w:t xml:space="preserve"> стали реки </w:t>
      </w:r>
      <w:proofErr w:type="spellStart"/>
      <w:r w:rsidRPr="007D234B">
        <w:rPr>
          <w:szCs w:val="28"/>
        </w:rPr>
        <w:t>Голоустная</w:t>
      </w:r>
      <w:proofErr w:type="spellEnd"/>
      <w:r w:rsidRPr="007D234B">
        <w:rPr>
          <w:szCs w:val="28"/>
        </w:rPr>
        <w:t xml:space="preserve">, Верхняя Ангара, Баргузин, Селенга, </w:t>
      </w:r>
      <w:proofErr w:type="spellStart"/>
      <w:r w:rsidRPr="007D234B">
        <w:rPr>
          <w:szCs w:val="28"/>
        </w:rPr>
        <w:t>Выдриная</w:t>
      </w:r>
      <w:proofErr w:type="spellEnd"/>
      <w:r w:rsidRPr="007D234B">
        <w:rPr>
          <w:szCs w:val="28"/>
        </w:rPr>
        <w:t xml:space="preserve">, </w:t>
      </w:r>
      <w:r w:rsidRPr="00285A2F">
        <w:rPr>
          <w:szCs w:val="28"/>
        </w:rPr>
        <w:t>Ия</w:t>
      </w:r>
      <w:r w:rsidR="00F4184D" w:rsidRPr="00285A2F">
        <w:rPr>
          <w:szCs w:val="28"/>
        </w:rPr>
        <w:t>, Иркут</w:t>
      </w:r>
      <w:r w:rsidR="00066FEC" w:rsidRPr="00285A2F">
        <w:rPr>
          <w:szCs w:val="28"/>
        </w:rPr>
        <w:t>,</w:t>
      </w:r>
      <w:r w:rsidRPr="007D234B">
        <w:rPr>
          <w:szCs w:val="28"/>
        </w:rPr>
        <w:t xml:space="preserve"> их </w:t>
      </w:r>
      <w:r w:rsidR="00066FEC">
        <w:rPr>
          <w:szCs w:val="28"/>
        </w:rPr>
        <w:t>пойменные территории</w:t>
      </w:r>
      <w:r w:rsidRPr="007D234B">
        <w:rPr>
          <w:szCs w:val="28"/>
        </w:rPr>
        <w:t xml:space="preserve"> и водные характеристики</w:t>
      </w:r>
      <w:r w:rsidR="00066FEC">
        <w:rPr>
          <w:szCs w:val="28"/>
        </w:rPr>
        <w:t xml:space="preserve">, а также компоненты экосистемы, находящиеся под воздействием ОГЯ -растительность и почвы. </w:t>
      </w:r>
    </w:p>
    <w:p w14:paraId="16B08195" w14:textId="1A59CFB0" w:rsidR="007D234B" w:rsidRDefault="007D234B" w:rsidP="00D36B3E">
      <w:pPr>
        <w:pStyle w:val="a9"/>
        <w:spacing w:before="0" w:beforeAutospacing="0" w:after="0" w:afterAutospacing="0" w:line="360" w:lineRule="auto"/>
        <w:ind w:firstLine="567"/>
        <w:jc w:val="both"/>
        <w:rPr>
          <w:szCs w:val="28"/>
        </w:rPr>
      </w:pPr>
      <w:r w:rsidRPr="00F4184D">
        <w:rPr>
          <w:b/>
          <w:bCs/>
          <w:szCs w:val="28"/>
        </w:rPr>
        <w:t>Предметом исследования,</w:t>
      </w:r>
      <w:r w:rsidRPr="007D234B">
        <w:rPr>
          <w:szCs w:val="28"/>
        </w:rPr>
        <w:t xml:space="preserve"> в свою очередь, являются риски </w:t>
      </w:r>
      <w:r w:rsidR="00066FEC">
        <w:rPr>
          <w:szCs w:val="28"/>
        </w:rPr>
        <w:t xml:space="preserve">и экологические последствия </w:t>
      </w:r>
      <w:r w:rsidRPr="007D234B">
        <w:rPr>
          <w:szCs w:val="28"/>
        </w:rPr>
        <w:t>опасных гидрометеорологических явлений на территории Байкальского региона.</w:t>
      </w:r>
    </w:p>
    <w:p w14:paraId="66110CBB" w14:textId="5B299612" w:rsidR="00066FEC" w:rsidRDefault="00911A0D" w:rsidP="00066FEC">
      <w:pPr>
        <w:pStyle w:val="a9"/>
        <w:spacing w:before="0" w:beforeAutospacing="0" w:after="0" w:afterAutospacing="0" w:line="360" w:lineRule="auto"/>
        <w:ind w:firstLine="567"/>
        <w:jc w:val="both"/>
        <w:rPr>
          <w:szCs w:val="28"/>
        </w:rPr>
      </w:pPr>
      <w:r w:rsidRPr="00911A0D">
        <w:rPr>
          <w:szCs w:val="28"/>
        </w:rPr>
        <w:t>Стоит отметить, что данная работа является продолжением</w:t>
      </w:r>
      <w:r w:rsidR="00285A2F">
        <w:rPr>
          <w:szCs w:val="28"/>
        </w:rPr>
        <w:t xml:space="preserve"> курсовой</w:t>
      </w:r>
      <w:r w:rsidRPr="00911A0D">
        <w:rPr>
          <w:szCs w:val="28"/>
        </w:rPr>
        <w:t xml:space="preserve"> работы «Оценка рисков опасных гидрометеорологических явлений для Байкальского региона»</w:t>
      </w:r>
      <w:r w:rsidR="007D234B">
        <w:rPr>
          <w:szCs w:val="28"/>
        </w:rPr>
        <w:t>.</w:t>
      </w:r>
      <w:r w:rsidR="00066FEC">
        <w:rPr>
          <w:szCs w:val="28"/>
        </w:rPr>
        <w:t xml:space="preserve"> </w:t>
      </w:r>
      <w:r w:rsidR="005371F5">
        <w:rPr>
          <w:szCs w:val="28"/>
        </w:rPr>
        <w:t xml:space="preserve">Результаты </w:t>
      </w:r>
      <w:r w:rsidR="005371F5">
        <w:rPr>
          <w:szCs w:val="28"/>
        </w:rPr>
        <w:lastRenderedPageBreak/>
        <w:t xml:space="preserve">работы уже были доложены на международных конференциях. </w:t>
      </w:r>
      <w:r w:rsidR="00066FEC" w:rsidRPr="00911A0D">
        <w:rPr>
          <w:szCs w:val="28"/>
        </w:rPr>
        <w:t>Мы надеемся, что проделанная работа и ее дальнейшие доработки могут иметь достойное практическое применение в будущем.</w:t>
      </w:r>
    </w:p>
    <w:p w14:paraId="01F4DD6A" w14:textId="77777777" w:rsidR="00D061BB" w:rsidRDefault="00D061BB" w:rsidP="00285A2F">
      <w:pPr>
        <w:tabs>
          <w:tab w:val="left" w:pos="3888"/>
        </w:tabs>
        <w:jc w:val="both"/>
        <w:rPr>
          <w:rFonts w:ascii="Times New Roman" w:hAnsi="Times New Roman" w:cs="Times New Roman"/>
          <w:sz w:val="24"/>
          <w:szCs w:val="24"/>
        </w:rPr>
      </w:pPr>
    </w:p>
    <w:p w14:paraId="3341FE0B" w14:textId="417C7195" w:rsidR="00526FB8" w:rsidRPr="00526FB8" w:rsidRDefault="00526FB8" w:rsidP="000834B7">
      <w:pPr>
        <w:tabs>
          <w:tab w:val="left" w:pos="3888"/>
        </w:tabs>
        <w:ind w:firstLine="709"/>
        <w:jc w:val="center"/>
        <w:rPr>
          <w:rFonts w:ascii="Times New Roman" w:hAnsi="Times New Roman" w:cs="Times New Roman"/>
          <w:b/>
          <w:bCs/>
          <w:sz w:val="24"/>
          <w:szCs w:val="24"/>
        </w:rPr>
      </w:pPr>
      <w:r w:rsidRPr="00526FB8">
        <w:rPr>
          <w:rFonts w:ascii="Times New Roman" w:hAnsi="Times New Roman" w:cs="Times New Roman"/>
          <w:b/>
          <w:bCs/>
          <w:sz w:val="24"/>
          <w:szCs w:val="24"/>
        </w:rPr>
        <w:t xml:space="preserve">Глава 1. </w:t>
      </w:r>
      <w:r>
        <w:rPr>
          <w:rFonts w:ascii="Times New Roman" w:hAnsi="Times New Roman" w:cs="Times New Roman"/>
          <w:b/>
          <w:bCs/>
          <w:sz w:val="24"/>
          <w:szCs w:val="24"/>
        </w:rPr>
        <w:t>Физико-географическое описание</w:t>
      </w:r>
      <w:r w:rsidRPr="00526FB8">
        <w:rPr>
          <w:rFonts w:ascii="Times New Roman" w:hAnsi="Times New Roman" w:cs="Times New Roman"/>
          <w:b/>
          <w:bCs/>
          <w:sz w:val="24"/>
          <w:szCs w:val="24"/>
        </w:rPr>
        <w:t xml:space="preserve"> </w:t>
      </w:r>
      <w:r>
        <w:rPr>
          <w:rFonts w:ascii="Times New Roman" w:hAnsi="Times New Roman" w:cs="Times New Roman"/>
          <w:b/>
          <w:bCs/>
          <w:sz w:val="24"/>
          <w:szCs w:val="24"/>
        </w:rPr>
        <w:t>Байкальского региона</w:t>
      </w:r>
    </w:p>
    <w:p w14:paraId="05BBC04B" w14:textId="77777777" w:rsidR="00526FB8" w:rsidRPr="00526FB8" w:rsidRDefault="00526FB8" w:rsidP="00526FB8">
      <w:pPr>
        <w:tabs>
          <w:tab w:val="left" w:pos="3888"/>
        </w:tabs>
        <w:ind w:firstLine="709"/>
        <w:jc w:val="both"/>
        <w:rPr>
          <w:rFonts w:ascii="Times New Roman" w:hAnsi="Times New Roman" w:cs="Times New Roman"/>
          <w:b/>
          <w:sz w:val="24"/>
          <w:szCs w:val="24"/>
        </w:rPr>
      </w:pPr>
      <w:bookmarkStart w:id="6" w:name="_Toc512091777"/>
      <w:r w:rsidRPr="00526FB8">
        <w:rPr>
          <w:rFonts w:ascii="Times New Roman" w:hAnsi="Times New Roman" w:cs="Times New Roman"/>
          <w:b/>
          <w:sz w:val="24"/>
          <w:szCs w:val="24"/>
        </w:rPr>
        <w:t xml:space="preserve">1.1. </w:t>
      </w:r>
      <w:bookmarkEnd w:id="6"/>
      <w:r w:rsidRPr="00526FB8">
        <w:rPr>
          <w:rFonts w:ascii="Times New Roman" w:hAnsi="Times New Roman" w:cs="Times New Roman"/>
          <w:b/>
          <w:sz w:val="24"/>
          <w:szCs w:val="24"/>
        </w:rPr>
        <w:t>Геологическое строение и развитие</w:t>
      </w:r>
    </w:p>
    <w:p w14:paraId="0ECCBDFD" w14:textId="77777777" w:rsidR="00526FB8" w:rsidRPr="00526FB8" w:rsidRDefault="00526FB8" w:rsidP="00C71399">
      <w:pPr>
        <w:tabs>
          <w:tab w:val="left" w:pos="3888"/>
        </w:tabs>
        <w:spacing w:after="0" w:line="360" w:lineRule="auto"/>
        <w:ind w:firstLine="709"/>
        <w:jc w:val="both"/>
        <w:rPr>
          <w:rFonts w:ascii="Times New Roman" w:hAnsi="Times New Roman" w:cs="Times New Roman"/>
          <w:sz w:val="24"/>
          <w:szCs w:val="24"/>
        </w:rPr>
      </w:pPr>
      <w:r w:rsidRPr="00526FB8">
        <w:rPr>
          <w:rFonts w:ascii="Times New Roman" w:hAnsi="Times New Roman" w:cs="Times New Roman"/>
          <w:sz w:val="24"/>
          <w:szCs w:val="24"/>
        </w:rPr>
        <w:t xml:space="preserve">            Байкальский регион находится на двух крупных тектонических структурах - древней докембрийской Сибирской платформе и раннепалеозойской Байкальской складчатой области. Посредством сложных тектонических движений и метаморфизма природа древнейших образований существенно изменилась. В следствие этого, на данной территории представлены осадочные, метаморфические и магматические породы, возраст которых колеблется от самых древних, формировавшихся в архейскую эру до современных, принадлежавших кайнозойской эре.  </w:t>
      </w:r>
    </w:p>
    <w:p w14:paraId="5FA143FD" w14:textId="77777777" w:rsidR="00526FB8" w:rsidRPr="00526FB8" w:rsidRDefault="00526FB8" w:rsidP="00C71399">
      <w:pPr>
        <w:tabs>
          <w:tab w:val="left" w:pos="3888"/>
        </w:tabs>
        <w:spacing w:after="0" w:line="360" w:lineRule="auto"/>
        <w:ind w:firstLine="709"/>
        <w:jc w:val="both"/>
        <w:rPr>
          <w:rFonts w:ascii="Times New Roman" w:hAnsi="Times New Roman" w:cs="Times New Roman"/>
          <w:sz w:val="24"/>
          <w:szCs w:val="24"/>
        </w:rPr>
      </w:pPr>
      <w:r w:rsidRPr="00526FB8">
        <w:rPr>
          <w:rFonts w:ascii="Times New Roman" w:hAnsi="Times New Roman" w:cs="Times New Roman"/>
          <w:sz w:val="24"/>
          <w:szCs w:val="24"/>
        </w:rPr>
        <w:t xml:space="preserve">             В юго-восточном </w:t>
      </w:r>
      <w:proofErr w:type="spellStart"/>
      <w:r w:rsidRPr="00526FB8">
        <w:rPr>
          <w:rFonts w:ascii="Times New Roman" w:hAnsi="Times New Roman" w:cs="Times New Roman"/>
          <w:sz w:val="24"/>
          <w:szCs w:val="24"/>
        </w:rPr>
        <w:t>Присаянье</w:t>
      </w:r>
      <w:proofErr w:type="spellEnd"/>
      <w:r w:rsidRPr="00526FB8">
        <w:rPr>
          <w:rFonts w:ascii="Times New Roman" w:hAnsi="Times New Roman" w:cs="Times New Roman"/>
          <w:sz w:val="24"/>
          <w:szCs w:val="24"/>
        </w:rPr>
        <w:t xml:space="preserve">, в бассейнах рек Иркута, </w:t>
      </w:r>
      <w:proofErr w:type="spellStart"/>
      <w:r w:rsidRPr="00526FB8">
        <w:rPr>
          <w:rFonts w:ascii="Times New Roman" w:hAnsi="Times New Roman" w:cs="Times New Roman"/>
          <w:sz w:val="24"/>
          <w:szCs w:val="24"/>
        </w:rPr>
        <w:t>Китоя</w:t>
      </w:r>
      <w:proofErr w:type="spellEnd"/>
      <w:r w:rsidRPr="00526FB8">
        <w:rPr>
          <w:rFonts w:ascii="Times New Roman" w:hAnsi="Times New Roman" w:cs="Times New Roman"/>
          <w:sz w:val="24"/>
          <w:szCs w:val="24"/>
        </w:rPr>
        <w:t xml:space="preserve">, Белой, в южном и юго-западном Прибайкалье (Слюдянка, Листвянка, о. Ольхон) распространены древнейшие архейские метаморфические породы, которые представлены в основном гнейсами (в том числе ортогнейсами), мраморами и кварцитами. Также, в </w:t>
      </w:r>
      <w:proofErr w:type="spellStart"/>
      <w:r w:rsidRPr="00526FB8">
        <w:rPr>
          <w:rFonts w:ascii="Times New Roman" w:hAnsi="Times New Roman" w:cs="Times New Roman"/>
          <w:sz w:val="24"/>
          <w:szCs w:val="24"/>
        </w:rPr>
        <w:t>Присаянье</w:t>
      </w:r>
      <w:proofErr w:type="spellEnd"/>
      <w:r w:rsidRPr="00526FB8">
        <w:rPr>
          <w:rFonts w:ascii="Times New Roman" w:hAnsi="Times New Roman" w:cs="Times New Roman"/>
          <w:sz w:val="24"/>
          <w:szCs w:val="24"/>
        </w:rPr>
        <w:t xml:space="preserve"> можно встретить отложения кембрийской системы алданского яруса, где обнаружены залежи соли. Породы четвертичного возраста представлены почти повсеместно, достигая наибольшей мощности в молодых тектонических </w:t>
      </w:r>
      <w:proofErr w:type="spellStart"/>
      <w:r w:rsidRPr="00526FB8">
        <w:rPr>
          <w:rFonts w:ascii="Times New Roman" w:hAnsi="Times New Roman" w:cs="Times New Roman"/>
          <w:sz w:val="24"/>
          <w:szCs w:val="24"/>
        </w:rPr>
        <w:t>Присаянской</w:t>
      </w:r>
      <w:proofErr w:type="spellEnd"/>
      <w:r w:rsidRPr="00526FB8">
        <w:rPr>
          <w:rFonts w:ascii="Times New Roman" w:hAnsi="Times New Roman" w:cs="Times New Roman"/>
          <w:sz w:val="24"/>
          <w:szCs w:val="24"/>
        </w:rPr>
        <w:t xml:space="preserve"> впадине и в Прибайкалье. Среди магматических пород присутствуют докембрийские породы, представленные </w:t>
      </w:r>
      <w:proofErr w:type="spellStart"/>
      <w:r w:rsidRPr="00526FB8">
        <w:rPr>
          <w:rFonts w:ascii="Times New Roman" w:hAnsi="Times New Roman" w:cs="Times New Roman"/>
          <w:sz w:val="24"/>
          <w:szCs w:val="24"/>
        </w:rPr>
        <w:t>гранитоидами</w:t>
      </w:r>
      <w:proofErr w:type="spellEnd"/>
      <w:r w:rsidRPr="00526FB8">
        <w:rPr>
          <w:rFonts w:ascii="Times New Roman" w:hAnsi="Times New Roman" w:cs="Times New Roman"/>
          <w:sz w:val="24"/>
          <w:szCs w:val="24"/>
        </w:rPr>
        <w:t xml:space="preserve"> - слюдяными и гнейсовидными, палеозойские - интрузии </w:t>
      </w:r>
      <w:proofErr w:type="spellStart"/>
      <w:r w:rsidRPr="00526FB8">
        <w:rPr>
          <w:rFonts w:ascii="Times New Roman" w:hAnsi="Times New Roman" w:cs="Times New Roman"/>
          <w:sz w:val="24"/>
          <w:szCs w:val="24"/>
        </w:rPr>
        <w:t>гранитоидов</w:t>
      </w:r>
      <w:proofErr w:type="spellEnd"/>
      <w:r w:rsidRPr="00526FB8">
        <w:rPr>
          <w:rFonts w:ascii="Times New Roman" w:hAnsi="Times New Roman" w:cs="Times New Roman"/>
          <w:sz w:val="24"/>
          <w:szCs w:val="24"/>
        </w:rPr>
        <w:t xml:space="preserve">, сиениты, эффузивными породами девонского возраста, долериты </w:t>
      </w:r>
      <w:proofErr w:type="spellStart"/>
      <w:r w:rsidRPr="00526FB8">
        <w:rPr>
          <w:rFonts w:ascii="Times New Roman" w:hAnsi="Times New Roman" w:cs="Times New Roman"/>
          <w:sz w:val="24"/>
          <w:szCs w:val="24"/>
        </w:rPr>
        <w:t>пермо</w:t>
      </w:r>
      <w:proofErr w:type="spellEnd"/>
      <w:r w:rsidRPr="00526FB8">
        <w:rPr>
          <w:rFonts w:ascii="Times New Roman" w:hAnsi="Times New Roman" w:cs="Times New Roman"/>
          <w:sz w:val="24"/>
          <w:szCs w:val="24"/>
        </w:rPr>
        <w:t>-триасового возраста, с которыми связаны месторождения магнетита. Мезозойские и кайнозойские магматические породы в Прибайкалье представлены сибирскими траппами и базальтами, соответственно. Появление последних связано с формированием байкальской системы впадин и относится к началу плейстоцена.</w:t>
      </w:r>
    </w:p>
    <w:p w14:paraId="48BA19C6" w14:textId="77777777" w:rsidR="00526FB8" w:rsidRPr="00526FB8" w:rsidRDefault="00526FB8" w:rsidP="00C71399">
      <w:pPr>
        <w:tabs>
          <w:tab w:val="left" w:pos="3888"/>
        </w:tabs>
        <w:spacing w:after="0" w:line="360" w:lineRule="auto"/>
        <w:ind w:firstLine="709"/>
        <w:jc w:val="both"/>
        <w:rPr>
          <w:rFonts w:ascii="Times New Roman" w:hAnsi="Times New Roman" w:cs="Times New Roman"/>
          <w:sz w:val="24"/>
          <w:szCs w:val="24"/>
        </w:rPr>
      </w:pPr>
      <w:r w:rsidRPr="00526FB8">
        <w:rPr>
          <w:rFonts w:ascii="Times New Roman" w:hAnsi="Times New Roman" w:cs="Times New Roman"/>
          <w:sz w:val="24"/>
          <w:szCs w:val="24"/>
        </w:rPr>
        <w:t xml:space="preserve">              В истории своего развития территория Иркутской области прошла два этапа: геосинклинальный и платформенный. Первый охватывает архейскую эру, а также ранний и средний протерозой, на протяжении которых наблюдались высокая степень подвижности земной коры, а также активизация вулканических процессов. В эту эпоху сформировались толщи осадочных пород, сминаемые в складчатые системы. Под воздействием процессов глубинного метаморфизма осадочные породы превратились в гнейсы, кристаллические сланцы и кварциты. В конце среднего - начале верхнего протерозоя метаморфические породы были срезаны наступающим </w:t>
      </w:r>
      <w:proofErr w:type="spellStart"/>
      <w:r w:rsidRPr="00526FB8">
        <w:rPr>
          <w:rFonts w:ascii="Times New Roman" w:hAnsi="Times New Roman" w:cs="Times New Roman"/>
          <w:sz w:val="24"/>
          <w:szCs w:val="24"/>
        </w:rPr>
        <w:t>синийским</w:t>
      </w:r>
      <w:proofErr w:type="spellEnd"/>
      <w:r w:rsidRPr="00526FB8">
        <w:rPr>
          <w:rFonts w:ascii="Times New Roman" w:hAnsi="Times New Roman" w:cs="Times New Roman"/>
          <w:sz w:val="24"/>
          <w:szCs w:val="24"/>
        </w:rPr>
        <w:t xml:space="preserve"> морем. Так был образован кристаллический </w:t>
      </w:r>
      <w:r w:rsidRPr="00526FB8">
        <w:rPr>
          <w:rFonts w:ascii="Times New Roman" w:hAnsi="Times New Roman" w:cs="Times New Roman"/>
          <w:sz w:val="24"/>
          <w:szCs w:val="24"/>
        </w:rPr>
        <w:lastRenderedPageBreak/>
        <w:t>фундамент древней Сибирской платформы. Так начался платформенный этап геологического развития, для которого характерна меньшая подвижность земной коры. В это время стали образовываться пологие поднятия и впадины. Так, в байкальскую складчатость на окраинах Сибирской платформы возникли крупное Байкало-</w:t>
      </w:r>
      <w:proofErr w:type="spellStart"/>
      <w:r w:rsidRPr="00526FB8">
        <w:rPr>
          <w:rFonts w:ascii="Times New Roman" w:hAnsi="Times New Roman" w:cs="Times New Roman"/>
          <w:sz w:val="24"/>
          <w:szCs w:val="24"/>
        </w:rPr>
        <w:t>Патомское</w:t>
      </w:r>
      <w:proofErr w:type="spellEnd"/>
      <w:r w:rsidRPr="00526FB8">
        <w:rPr>
          <w:rFonts w:ascii="Times New Roman" w:hAnsi="Times New Roman" w:cs="Times New Roman"/>
          <w:sz w:val="24"/>
          <w:szCs w:val="24"/>
        </w:rPr>
        <w:t xml:space="preserve"> древнее поднятие и сопряженный с ним глубокий Прибайкальский краевой прогиб.  В нижнем кембрии Сибирская платформа, за исключением окраин, по-видимому, несколько приподнятых над уровнем моря, представляла собой мелкое море, в котором происходило отложение песчано-глинистых, карбонатных пород, соли и гипса. В этот период тектоническими движениями были созданы крупные поднятия и впадины в рельефе фундамента и осадочного чехла: Прибайкальское валообразное поднятие и Тулунская антеклиза. Последняя закончила свое развитие в силуре, в конце которого началось поднятие и осушение территории. Так было положено начало континентального этапа развития, который продолжается до сих пор. Современная же речная сеть возникла в конце юрского - начале третичного периода, когда в следствие поднятия на южных границах Сибирской платформы произошло резкое усиление интенсивности тектонических движений в районе Байкало-</w:t>
      </w:r>
      <w:proofErr w:type="spellStart"/>
      <w:r w:rsidRPr="00526FB8">
        <w:rPr>
          <w:rFonts w:ascii="Times New Roman" w:hAnsi="Times New Roman" w:cs="Times New Roman"/>
          <w:sz w:val="24"/>
          <w:szCs w:val="24"/>
        </w:rPr>
        <w:t>Патомского</w:t>
      </w:r>
      <w:proofErr w:type="spellEnd"/>
      <w:r w:rsidRPr="00526FB8">
        <w:rPr>
          <w:rFonts w:ascii="Times New Roman" w:hAnsi="Times New Roman" w:cs="Times New Roman"/>
          <w:sz w:val="24"/>
          <w:szCs w:val="24"/>
        </w:rPr>
        <w:t xml:space="preserve"> нагорья и Восточного </w:t>
      </w:r>
      <w:proofErr w:type="spellStart"/>
      <w:r w:rsidRPr="00526FB8">
        <w:rPr>
          <w:rFonts w:ascii="Times New Roman" w:hAnsi="Times New Roman" w:cs="Times New Roman"/>
          <w:sz w:val="24"/>
          <w:szCs w:val="24"/>
        </w:rPr>
        <w:t>Саяна</w:t>
      </w:r>
      <w:proofErr w:type="spellEnd"/>
      <w:r w:rsidRPr="00526FB8">
        <w:rPr>
          <w:rFonts w:ascii="Times New Roman" w:hAnsi="Times New Roman" w:cs="Times New Roman"/>
          <w:sz w:val="24"/>
          <w:szCs w:val="24"/>
        </w:rPr>
        <w:t>, создание горного рельефа и формирование впадин озера Байкал и Тункинской котловины.</w:t>
      </w:r>
    </w:p>
    <w:p w14:paraId="715FED0B" w14:textId="1E2EF3B0" w:rsidR="00526FB8" w:rsidRPr="00526FB8" w:rsidRDefault="00526FB8" w:rsidP="00C71399">
      <w:pPr>
        <w:tabs>
          <w:tab w:val="left" w:pos="3888"/>
        </w:tabs>
        <w:spacing w:after="0" w:line="360" w:lineRule="auto"/>
        <w:ind w:firstLine="709"/>
        <w:jc w:val="both"/>
        <w:rPr>
          <w:rFonts w:ascii="Times New Roman" w:hAnsi="Times New Roman" w:cs="Times New Roman"/>
          <w:sz w:val="24"/>
          <w:szCs w:val="24"/>
        </w:rPr>
      </w:pPr>
      <w:r w:rsidRPr="00526FB8">
        <w:rPr>
          <w:rFonts w:ascii="Times New Roman" w:hAnsi="Times New Roman" w:cs="Times New Roman"/>
          <w:sz w:val="24"/>
          <w:szCs w:val="24"/>
        </w:rPr>
        <w:t xml:space="preserve">         Что касается геологической истории развития республики Бурятия, то она имеет ряд отличительных черт и особенностей по сравнению с Иркутской областью. Республика   расположена на раннепалеозойской Байкальской складчатой области. Протерозойские породы в древности развивались здесь вдоль побережья озера Байкал в северо-восточном направлении. Они представлены </w:t>
      </w:r>
      <w:proofErr w:type="spellStart"/>
      <w:r w:rsidRPr="00526FB8">
        <w:rPr>
          <w:rFonts w:ascii="Times New Roman" w:hAnsi="Times New Roman" w:cs="Times New Roman"/>
          <w:sz w:val="24"/>
          <w:szCs w:val="24"/>
        </w:rPr>
        <w:t>нюрундуканской</w:t>
      </w:r>
      <w:proofErr w:type="spellEnd"/>
      <w:r w:rsidRPr="00526FB8">
        <w:rPr>
          <w:rFonts w:ascii="Times New Roman" w:hAnsi="Times New Roman" w:cs="Times New Roman"/>
          <w:sz w:val="24"/>
          <w:szCs w:val="24"/>
        </w:rPr>
        <w:t xml:space="preserve"> толщей, сложенной амфиболитами и гнейсами. Её возраст составляет около1,05 млрд лет.  Палеозойские отложения находятся в пределах </w:t>
      </w:r>
      <w:proofErr w:type="spellStart"/>
      <w:r w:rsidRPr="00526FB8">
        <w:rPr>
          <w:rFonts w:ascii="Times New Roman" w:hAnsi="Times New Roman" w:cs="Times New Roman"/>
          <w:sz w:val="24"/>
          <w:szCs w:val="24"/>
        </w:rPr>
        <w:t>Хамардабанского</w:t>
      </w:r>
      <w:proofErr w:type="spellEnd"/>
      <w:r w:rsidRPr="00526FB8">
        <w:rPr>
          <w:rFonts w:ascii="Times New Roman" w:hAnsi="Times New Roman" w:cs="Times New Roman"/>
          <w:sz w:val="24"/>
          <w:szCs w:val="24"/>
        </w:rPr>
        <w:t xml:space="preserve"> </w:t>
      </w:r>
      <w:proofErr w:type="spellStart"/>
      <w:r w:rsidRPr="00526FB8">
        <w:rPr>
          <w:rFonts w:ascii="Times New Roman" w:hAnsi="Times New Roman" w:cs="Times New Roman"/>
          <w:sz w:val="24"/>
          <w:szCs w:val="24"/>
        </w:rPr>
        <w:t>террейна</w:t>
      </w:r>
      <w:proofErr w:type="spellEnd"/>
      <w:r w:rsidRPr="00526FB8">
        <w:rPr>
          <w:rFonts w:ascii="Times New Roman" w:hAnsi="Times New Roman" w:cs="Times New Roman"/>
          <w:sz w:val="24"/>
          <w:szCs w:val="24"/>
        </w:rPr>
        <w:t xml:space="preserve"> рядом с одноименным хребтом, где распространены кварциты, гнейсы и мрамор. К северу от устья р. Селенги можно встретить </w:t>
      </w:r>
      <w:proofErr w:type="spellStart"/>
      <w:r w:rsidRPr="00526FB8">
        <w:rPr>
          <w:rFonts w:ascii="Times New Roman" w:hAnsi="Times New Roman" w:cs="Times New Roman"/>
          <w:sz w:val="24"/>
          <w:szCs w:val="24"/>
        </w:rPr>
        <w:t>гранитоиды</w:t>
      </w:r>
      <w:proofErr w:type="spellEnd"/>
      <w:r w:rsidRPr="00526FB8">
        <w:rPr>
          <w:rFonts w:ascii="Times New Roman" w:hAnsi="Times New Roman" w:cs="Times New Roman"/>
          <w:sz w:val="24"/>
          <w:szCs w:val="24"/>
        </w:rPr>
        <w:t xml:space="preserve">, а в ее приустьевой части отмечаются конгломераты мезозойского возраста, накапливавшиеся в условиях краевой части озерно-речного бассейна седиментации Иркутского предгорного прогиба. Мел-палеогеновые породы, представленные делювиальными, делювиально-пролювиальными красноцветными глинами, аллювиальными песчано-галечными отложениями и озерными глинами, песками, галечниками, встречаются на острове Ольхон, в районе бухты Песчаной, а также в составе </w:t>
      </w:r>
      <w:proofErr w:type="spellStart"/>
      <w:r w:rsidRPr="00526FB8">
        <w:rPr>
          <w:rFonts w:ascii="Times New Roman" w:hAnsi="Times New Roman" w:cs="Times New Roman"/>
          <w:sz w:val="24"/>
          <w:szCs w:val="24"/>
        </w:rPr>
        <w:t>усть</w:t>
      </w:r>
      <w:proofErr w:type="spellEnd"/>
      <w:r w:rsidRPr="00526FB8">
        <w:rPr>
          <w:rFonts w:ascii="Times New Roman" w:hAnsi="Times New Roman" w:cs="Times New Roman"/>
          <w:sz w:val="24"/>
          <w:szCs w:val="24"/>
        </w:rPr>
        <w:t xml:space="preserve">-селенгинской толщи дельты Селенги. С конца олигоцена – начала неогена идет активное формирование широких и глубоких котловин с расчленением ранее сформированного пенеплена. В этих условиях происходило развитие красноцветной коры выветривания, которая сохранилась в </w:t>
      </w:r>
      <w:proofErr w:type="spellStart"/>
      <w:r w:rsidRPr="00526FB8">
        <w:rPr>
          <w:rFonts w:ascii="Times New Roman" w:hAnsi="Times New Roman" w:cs="Times New Roman"/>
          <w:sz w:val="24"/>
          <w:szCs w:val="24"/>
        </w:rPr>
        <w:t>Приольхонье</w:t>
      </w:r>
      <w:proofErr w:type="spellEnd"/>
      <w:r w:rsidRPr="00526FB8">
        <w:rPr>
          <w:rFonts w:ascii="Times New Roman" w:hAnsi="Times New Roman" w:cs="Times New Roman"/>
          <w:sz w:val="24"/>
          <w:szCs w:val="24"/>
        </w:rPr>
        <w:t xml:space="preserve"> и на острове Ольхон, полуострове Святой Нос. На данном полуострове, а также на Баргузинском хребте и в районе Баргузинского залива обнажаются толщи, сложенные плагиоклазовыми амфиболитами, </w:t>
      </w:r>
      <w:r w:rsidRPr="00526FB8">
        <w:rPr>
          <w:rFonts w:ascii="Times New Roman" w:hAnsi="Times New Roman" w:cs="Times New Roman"/>
          <w:sz w:val="24"/>
          <w:szCs w:val="24"/>
        </w:rPr>
        <w:lastRenderedPageBreak/>
        <w:t xml:space="preserve">мраморами. </w:t>
      </w:r>
      <w:proofErr w:type="spellStart"/>
      <w:r w:rsidRPr="00526FB8">
        <w:rPr>
          <w:rFonts w:ascii="Times New Roman" w:hAnsi="Times New Roman" w:cs="Times New Roman"/>
          <w:sz w:val="24"/>
          <w:szCs w:val="24"/>
        </w:rPr>
        <w:t>Переслаивание</w:t>
      </w:r>
      <w:proofErr w:type="spellEnd"/>
      <w:r w:rsidRPr="00526FB8">
        <w:rPr>
          <w:rFonts w:ascii="Times New Roman" w:hAnsi="Times New Roman" w:cs="Times New Roman"/>
          <w:sz w:val="24"/>
          <w:szCs w:val="24"/>
        </w:rPr>
        <w:t xml:space="preserve"> амфиболитов по базальтам с терригенными породами и мощными пластами мраморов свидетельствует об их эффузивно-осадочном происхождении. Помимо этого, характерной чертой геологического строения территории Бурятии является очень широкое распространение здесь пород гранитного или близкого к ним состава </w:t>
      </w:r>
      <w:r w:rsidR="005371F5">
        <w:rPr>
          <w:rFonts w:ascii="Times New Roman" w:hAnsi="Times New Roman" w:cs="Times New Roman"/>
          <w:sz w:val="24"/>
          <w:szCs w:val="24"/>
        </w:rPr>
        <w:t>(</w:t>
      </w:r>
      <w:r w:rsidR="00C71399" w:rsidRPr="005371F5">
        <w:rPr>
          <w:rFonts w:ascii="Times New Roman" w:hAnsi="Times New Roman" w:cs="Times New Roman"/>
          <w:sz w:val="24"/>
          <w:szCs w:val="24"/>
        </w:rPr>
        <w:t>Кислов Е.В.</w:t>
      </w:r>
      <w:r w:rsidR="005371F5" w:rsidRPr="005371F5">
        <w:rPr>
          <w:rFonts w:ascii="Times New Roman" w:hAnsi="Times New Roman" w:cs="Times New Roman"/>
          <w:sz w:val="24"/>
          <w:szCs w:val="24"/>
        </w:rPr>
        <w:t xml:space="preserve">, </w:t>
      </w:r>
      <w:r w:rsidR="00C71399" w:rsidRPr="005371F5">
        <w:rPr>
          <w:rFonts w:ascii="Times New Roman" w:hAnsi="Times New Roman" w:cs="Times New Roman"/>
          <w:sz w:val="24"/>
          <w:szCs w:val="24"/>
        </w:rPr>
        <w:t>2009</w:t>
      </w:r>
      <w:r w:rsidR="005371F5" w:rsidRPr="005371F5">
        <w:rPr>
          <w:rFonts w:ascii="Times New Roman" w:hAnsi="Times New Roman" w:cs="Times New Roman"/>
          <w:sz w:val="24"/>
          <w:szCs w:val="24"/>
        </w:rPr>
        <w:t>).</w:t>
      </w:r>
    </w:p>
    <w:p w14:paraId="0815AEB8" w14:textId="77777777" w:rsidR="00526FB8" w:rsidRPr="00526FB8" w:rsidRDefault="00526FB8" w:rsidP="00C71399">
      <w:pPr>
        <w:tabs>
          <w:tab w:val="left" w:pos="3888"/>
        </w:tabs>
        <w:spacing w:line="360" w:lineRule="auto"/>
        <w:ind w:firstLine="709"/>
        <w:jc w:val="both"/>
        <w:rPr>
          <w:rFonts w:ascii="Times New Roman" w:hAnsi="Times New Roman" w:cs="Times New Roman"/>
          <w:b/>
          <w:sz w:val="24"/>
          <w:szCs w:val="24"/>
        </w:rPr>
      </w:pPr>
      <w:r w:rsidRPr="00526FB8">
        <w:rPr>
          <w:rFonts w:ascii="Times New Roman" w:hAnsi="Times New Roman" w:cs="Times New Roman"/>
          <w:sz w:val="24"/>
          <w:szCs w:val="24"/>
        </w:rPr>
        <w:t xml:space="preserve">      </w:t>
      </w:r>
      <w:r w:rsidRPr="00526FB8">
        <w:rPr>
          <w:rFonts w:ascii="Times New Roman" w:hAnsi="Times New Roman" w:cs="Times New Roman"/>
          <w:b/>
          <w:sz w:val="24"/>
          <w:szCs w:val="24"/>
        </w:rPr>
        <w:t>1.2 Климат</w:t>
      </w:r>
    </w:p>
    <w:p w14:paraId="42DC75BA" w14:textId="7CA8AC7C" w:rsidR="00526FB8" w:rsidRPr="00526FB8" w:rsidRDefault="00526FB8" w:rsidP="00C71399">
      <w:pPr>
        <w:tabs>
          <w:tab w:val="left" w:pos="3888"/>
        </w:tabs>
        <w:spacing w:after="0" w:line="360" w:lineRule="auto"/>
        <w:ind w:firstLine="709"/>
        <w:jc w:val="both"/>
        <w:rPr>
          <w:rFonts w:ascii="Times New Roman" w:hAnsi="Times New Roman" w:cs="Times New Roman"/>
          <w:sz w:val="24"/>
          <w:szCs w:val="24"/>
        </w:rPr>
      </w:pPr>
      <w:r w:rsidRPr="00526FB8">
        <w:rPr>
          <w:rFonts w:ascii="Times New Roman" w:hAnsi="Times New Roman" w:cs="Times New Roman"/>
          <w:sz w:val="24"/>
          <w:szCs w:val="24"/>
        </w:rPr>
        <w:t xml:space="preserve">        Климат Байкальского региона резко-континентальный. В Иркутской области преобладает высокое атмосферное давление, поскольку она находится в зоне действия Азиатского антициклона со стороны Северного Ледовитого океана. Зимой здесь устанавливается ясная, солнечная, морозная погода, а летом наблюдается большое количество атмосферных осадков в связи с приходом с запада континентальных и атлантических воздушных масс и установлением циклонального режима. С юга и юго-запада приходят центральноазиатские континентальные сухие и теплые воздушные массы. С середины лета происходит активизация южных циклонов, которые приносят влажные воздушные массы. Средняя годовая температура возду</w:t>
      </w:r>
      <w:r w:rsidRPr="00526FB8">
        <w:rPr>
          <w:rFonts w:ascii="Times New Roman" w:hAnsi="Times New Roman" w:cs="Times New Roman"/>
          <w:sz w:val="24"/>
          <w:szCs w:val="24"/>
        </w:rPr>
        <w:softHyphen/>
        <w:t xml:space="preserve">ха на всей территории области отрицательная, как и в республике Бурятия. Самый холодный месяц на территории всего Байкальского региона - январь, а самый теплый - июль. Максимум атмосферных осадков приходится на вторую половину лета и его значение может достигать 80-85% от годовой суммы осадков. </w:t>
      </w:r>
    </w:p>
    <w:p w14:paraId="1AADAEB4" w14:textId="58C04084" w:rsidR="005371F5" w:rsidRPr="005371F5" w:rsidRDefault="00526FB8" w:rsidP="005371F5">
      <w:pPr>
        <w:tabs>
          <w:tab w:val="left" w:pos="3888"/>
        </w:tabs>
        <w:spacing w:after="0" w:line="360" w:lineRule="auto"/>
        <w:ind w:firstLine="709"/>
        <w:jc w:val="both"/>
        <w:rPr>
          <w:rFonts w:ascii="Times New Roman" w:hAnsi="Times New Roman" w:cs="Times New Roman"/>
          <w:sz w:val="24"/>
          <w:szCs w:val="24"/>
        </w:rPr>
      </w:pPr>
      <w:r w:rsidRPr="00526FB8">
        <w:rPr>
          <w:rFonts w:ascii="Times New Roman" w:hAnsi="Times New Roman" w:cs="Times New Roman"/>
          <w:sz w:val="24"/>
          <w:szCs w:val="24"/>
        </w:rPr>
        <w:t xml:space="preserve">      Климат республики Бурятия схож с климатом Иркутской области, но имеет ряд особенностей. В силу того, что республика находится в области высотной поясности, со всех сторон её окружают горные массивы и хребты. Озеро Байкал также не оказывает смягчающего эффекта на климат республики, поскольку на его восточном берегу находятся хребты Улан-</w:t>
      </w:r>
      <w:proofErr w:type="spellStart"/>
      <w:r w:rsidRPr="00526FB8">
        <w:rPr>
          <w:rFonts w:ascii="Times New Roman" w:hAnsi="Times New Roman" w:cs="Times New Roman"/>
          <w:sz w:val="24"/>
          <w:szCs w:val="24"/>
        </w:rPr>
        <w:t>Бургасы</w:t>
      </w:r>
      <w:proofErr w:type="spellEnd"/>
      <w:r w:rsidRPr="00526FB8">
        <w:rPr>
          <w:rFonts w:ascii="Times New Roman" w:hAnsi="Times New Roman" w:cs="Times New Roman"/>
          <w:sz w:val="24"/>
          <w:szCs w:val="24"/>
        </w:rPr>
        <w:t xml:space="preserve"> и </w:t>
      </w:r>
      <w:proofErr w:type="spellStart"/>
      <w:r w:rsidRPr="00526FB8">
        <w:rPr>
          <w:rFonts w:ascii="Times New Roman" w:hAnsi="Times New Roman" w:cs="Times New Roman"/>
          <w:sz w:val="24"/>
          <w:szCs w:val="24"/>
        </w:rPr>
        <w:t>Хамар-Дабан</w:t>
      </w:r>
      <w:proofErr w:type="spellEnd"/>
      <w:r w:rsidRPr="00526FB8">
        <w:rPr>
          <w:rFonts w:ascii="Times New Roman" w:hAnsi="Times New Roman" w:cs="Times New Roman"/>
          <w:sz w:val="24"/>
          <w:szCs w:val="24"/>
        </w:rPr>
        <w:t xml:space="preserve">, которые препятствует проникновению теплых воздушных масс на территорию республики. Поэтому, климат здесь приобретает более выраженную </w:t>
      </w:r>
      <w:proofErr w:type="spellStart"/>
      <w:r w:rsidRPr="00526FB8">
        <w:rPr>
          <w:rFonts w:ascii="Times New Roman" w:hAnsi="Times New Roman" w:cs="Times New Roman"/>
          <w:sz w:val="24"/>
          <w:szCs w:val="24"/>
        </w:rPr>
        <w:t>континентальность</w:t>
      </w:r>
      <w:proofErr w:type="spellEnd"/>
      <w:r w:rsidRPr="00526FB8">
        <w:rPr>
          <w:rFonts w:ascii="Times New Roman" w:hAnsi="Times New Roman" w:cs="Times New Roman"/>
          <w:sz w:val="24"/>
          <w:szCs w:val="24"/>
        </w:rPr>
        <w:t xml:space="preserve"> по сравнению с климатом Иркутской области. Зимы в республике морозные и многоснежные, температуры могут достигать до -55ºС на севере республики. Лето теплое и сухое на большинстве территории, температуры самого теплого месяца, июля, могут принимать значения от 13ºС до 20ºС. Однако осадки в районе реки Селенга увеличиваются и в отдельные годы могут достигать своих рекордных значений, вызывая паводки, приводящие, в свою очередь, к наводнениям</w:t>
      </w:r>
      <w:r w:rsidR="000834B7">
        <w:rPr>
          <w:rFonts w:ascii="Times New Roman" w:hAnsi="Times New Roman" w:cs="Times New Roman"/>
          <w:sz w:val="24"/>
          <w:szCs w:val="24"/>
        </w:rPr>
        <w:t xml:space="preserve"> </w:t>
      </w:r>
      <w:r w:rsidR="005371F5">
        <w:rPr>
          <w:rFonts w:ascii="Times New Roman" w:hAnsi="Times New Roman" w:cs="Times New Roman"/>
          <w:sz w:val="24"/>
          <w:szCs w:val="24"/>
        </w:rPr>
        <w:t>(</w:t>
      </w:r>
      <w:r w:rsidR="000834B7" w:rsidRPr="005371F5">
        <w:rPr>
          <w:rFonts w:ascii="Times New Roman" w:hAnsi="Times New Roman" w:cs="Times New Roman"/>
          <w:sz w:val="24"/>
          <w:szCs w:val="24"/>
        </w:rPr>
        <w:t>Н. С. Беркин, А. А. Макаров, 2009</w:t>
      </w:r>
      <w:r w:rsidR="005371F5" w:rsidRPr="005371F5">
        <w:rPr>
          <w:rFonts w:ascii="Times New Roman" w:hAnsi="Times New Roman" w:cs="Times New Roman"/>
          <w:sz w:val="24"/>
          <w:szCs w:val="24"/>
        </w:rPr>
        <w:t>).</w:t>
      </w:r>
      <w:r w:rsidRPr="00526FB8">
        <w:rPr>
          <w:rFonts w:ascii="Times New Roman" w:hAnsi="Times New Roman" w:cs="Times New Roman"/>
          <w:sz w:val="24"/>
          <w:szCs w:val="24"/>
        </w:rPr>
        <w:t xml:space="preserve"> </w:t>
      </w:r>
    </w:p>
    <w:p w14:paraId="201324A2" w14:textId="2EA4BD52" w:rsidR="005371F5" w:rsidRPr="00526FB8" w:rsidRDefault="005371F5" w:rsidP="005371F5">
      <w:pPr>
        <w:tabs>
          <w:tab w:val="left" w:pos="3888"/>
        </w:tabs>
        <w:spacing w:line="360" w:lineRule="auto"/>
        <w:ind w:firstLine="709"/>
        <w:jc w:val="both"/>
        <w:rPr>
          <w:rFonts w:ascii="Times New Roman" w:hAnsi="Times New Roman" w:cs="Times New Roman"/>
          <w:b/>
          <w:sz w:val="24"/>
          <w:szCs w:val="24"/>
        </w:rPr>
      </w:pPr>
      <w:r w:rsidRPr="00526FB8">
        <w:rPr>
          <w:rFonts w:ascii="Times New Roman" w:hAnsi="Times New Roman" w:cs="Times New Roman"/>
          <w:b/>
          <w:sz w:val="24"/>
          <w:szCs w:val="24"/>
        </w:rPr>
        <w:t>1.</w:t>
      </w:r>
      <w:r>
        <w:rPr>
          <w:rFonts w:ascii="Times New Roman" w:hAnsi="Times New Roman" w:cs="Times New Roman"/>
          <w:b/>
          <w:sz w:val="24"/>
          <w:szCs w:val="24"/>
        </w:rPr>
        <w:t>3</w:t>
      </w:r>
      <w:r w:rsidRPr="00526FB8">
        <w:rPr>
          <w:rFonts w:ascii="Times New Roman" w:hAnsi="Times New Roman" w:cs="Times New Roman"/>
          <w:b/>
          <w:sz w:val="24"/>
          <w:szCs w:val="24"/>
        </w:rPr>
        <w:t xml:space="preserve"> Рельеф</w:t>
      </w:r>
    </w:p>
    <w:p w14:paraId="19711406" w14:textId="77777777" w:rsidR="005371F5" w:rsidRPr="00526FB8" w:rsidRDefault="005371F5" w:rsidP="005371F5">
      <w:pPr>
        <w:tabs>
          <w:tab w:val="left" w:pos="3888"/>
        </w:tabs>
        <w:spacing w:after="0" w:line="360" w:lineRule="auto"/>
        <w:ind w:firstLine="709"/>
        <w:jc w:val="both"/>
        <w:rPr>
          <w:rFonts w:ascii="Times New Roman" w:hAnsi="Times New Roman" w:cs="Times New Roman"/>
          <w:sz w:val="24"/>
          <w:szCs w:val="24"/>
        </w:rPr>
      </w:pPr>
      <w:r w:rsidRPr="00526FB8">
        <w:rPr>
          <w:rFonts w:ascii="Times New Roman" w:hAnsi="Times New Roman" w:cs="Times New Roman"/>
          <w:sz w:val="24"/>
          <w:szCs w:val="24"/>
        </w:rPr>
        <w:t xml:space="preserve">    Рельеф Иркутской области сформировался при участии как внешних, так и внутренних сил природы. Он достаточно разнообразен. Здесь небольшие участки низменностей находятся в сочетании с огромными участками плоскогорья, гор, вершины </w:t>
      </w:r>
      <w:r w:rsidRPr="00526FB8">
        <w:rPr>
          <w:rFonts w:ascii="Times New Roman" w:hAnsi="Times New Roman" w:cs="Times New Roman"/>
          <w:sz w:val="24"/>
          <w:szCs w:val="24"/>
        </w:rPr>
        <w:lastRenderedPageBreak/>
        <w:t xml:space="preserve">которых покрывают вековые снежные шапки. Так, например, территория области охватывает юг Среднесибирского плоскогорья, на юго-западе в ее пределы входят горные массивы Восточного </w:t>
      </w:r>
      <w:proofErr w:type="spellStart"/>
      <w:r w:rsidRPr="00526FB8">
        <w:rPr>
          <w:rFonts w:ascii="Times New Roman" w:hAnsi="Times New Roman" w:cs="Times New Roman"/>
          <w:sz w:val="24"/>
          <w:szCs w:val="24"/>
        </w:rPr>
        <w:t>Саяна</w:t>
      </w:r>
      <w:proofErr w:type="spellEnd"/>
      <w:r w:rsidRPr="00526FB8">
        <w:rPr>
          <w:rFonts w:ascii="Times New Roman" w:hAnsi="Times New Roman" w:cs="Times New Roman"/>
          <w:sz w:val="24"/>
          <w:szCs w:val="24"/>
        </w:rPr>
        <w:t xml:space="preserve">, на востоке встречаются такие главные формы мегарельефа, как Приморский и Байкальский хребты, а также нагорья - </w:t>
      </w:r>
      <w:proofErr w:type="spellStart"/>
      <w:r w:rsidRPr="00526FB8">
        <w:rPr>
          <w:rFonts w:ascii="Times New Roman" w:hAnsi="Times New Roman" w:cs="Times New Roman"/>
          <w:sz w:val="24"/>
          <w:szCs w:val="24"/>
        </w:rPr>
        <w:t>Патомское</w:t>
      </w:r>
      <w:proofErr w:type="spellEnd"/>
      <w:r w:rsidRPr="00526FB8">
        <w:rPr>
          <w:rFonts w:ascii="Times New Roman" w:hAnsi="Times New Roman" w:cs="Times New Roman"/>
          <w:sz w:val="24"/>
          <w:szCs w:val="24"/>
        </w:rPr>
        <w:t xml:space="preserve"> и Становое. В регионе отсутствуют низменности, а сама поверхность не опускается ниже 200 м. Низменные участки, находящиеся у долин рек, занимают около 1,5 % общей площади. Но несмотря на это, здесь встречается большое количество болот, которые нашли себе место на пониженных участках водоразделов и в поймах рек.  Помимо этого, Иркутская область богата озерами, среди которых самыми большими считаются Байкал, </w:t>
      </w:r>
      <w:proofErr w:type="spellStart"/>
      <w:r w:rsidRPr="00526FB8">
        <w:rPr>
          <w:rFonts w:ascii="Times New Roman" w:hAnsi="Times New Roman" w:cs="Times New Roman"/>
          <w:sz w:val="24"/>
          <w:szCs w:val="24"/>
        </w:rPr>
        <w:t>Агджени</w:t>
      </w:r>
      <w:proofErr w:type="spellEnd"/>
      <w:r w:rsidRPr="00526FB8">
        <w:rPr>
          <w:rFonts w:ascii="Times New Roman" w:hAnsi="Times New Roman" w:cs="Times New Roman"/>
          <w:sz w:val="24"/>
          <w:szCs w:val="24"/>
        </w:rPr>
        <w:t xml:space="preserve">, Ордынское и озеро </w:t>
      </w:r>
      <w:proofErr w:type="spellStart"/>
      <w:r w:rsidRPr="00526FB8">
        <w:rPr>
          <w:rFonts w:ascii="Times New Roman" w:hAnsi="Times New Roman" w:cs="Times New Roman"/>
          <w:sz w:val="24"/>
          <w:szCs w:val="24"/>
        </w:rPr>
        <w:t>Орон</w:t>
      </w:r>
      <w:proofErr w:type="spellEnd"/>
      <w:r w:rsidRPr="00526FB8">
        <w:rPr>
          <w:rFonts w:ascii="Times New Roman" w:hAnsi="Times New Roman" w:cs="Times New Roman"/>
          <w:sz w:val="24"/>
          <w:szCs w:val="24"/>
        </w:rPr>
        <w:t xml:space="preserve">.  Река Ия, протекающая на юге, в верховьях имеет горный характер, а ниже ее долина расширяется, течение становится спокойным.  Рельеф в пределах бассейна реки Иркут представляет собой горные области Восточного </w:t>
      </w:r>
      <w:proofErr w:type="spellStart"/>
      <w:r w:rsidRPr="00526FB8">
        <w:rPr>
          <w:rFonts w:ascii="Times New Roman" w:hAnsi="Times New Roman" w:cs="Times New Roman"/>
          <w:sz w:val="24"/>
          <w:szCs w:val="24"/>
        </w:rPr>
        <w:t>Саяна</w:t>
      </w:r>
      <w:proofErr w:type="spellEnd"/>
      <w:r w:rsidRPr="00526FB8">
        <w:rPr>
          <w:rFonts w:ascii="Times New Roman" w:hAnsi="Times New Roman" w:cs="Times New Roman"/>
          <w:sz w:val="24"/>
          <w:szCs w:val="24"/>
        </w:rPr>
        <w:t xml:space="preserve"> и прилегающие к нему равнинные территории. На протяжении первых 100 км река горная, на территории Тункинской долины она приобретает </w:t>
      </w:r>
      <w:proofErr w:type="spellStart"/>
      <w:r w:rsidRPr="00526FB8">
        <w:rPr>
          <w:rFonts w:ascii="Times New Roman" w:hAnsi="Times New Roman" w:cs="Times New Roman"/>
          <w:sz w:val="24"/>
          <w:szCs w:val="24"/>
        </w:rPr>
        <w:t>полугористый</w:t>
      </w:r>
      <w:proofErr w:type="spellEnd"/>
      <w:r w:rsidRPr="00526FB8">
        <w:rPr>
          <w:rFonts w:ascii="Times New Roman" w:hAnsi="Times New Roman" w:cs="Times New Roman"/>
          <w:sz w:val="24"/>
          <w:szCs w:val="24"/>
        </w:rPr>
        <w:t xml:space="preserve"> характер, а ее пойма расширяется. В области высоких скалистых берегов река имеет порожистое русло. В нижнем течении русло Иркута становится извилистым, а пойма расширяется, также здесь может наблюдаться разветвленность. </w:t>
      </w:r>
    </w:p>
    <w:p w14:paraId="7DF2BB39" w14:textId="4C2E9F4B" w:rsidR="005371F5" w:rsidRDefault="005371F5" w:rsidP="005371F5">
      <w:pPr>
        <w:tabs>
          <w:tab w:val="left" w:pos="3888"/>
        </w:tabs>
        <w:spacing w:after="0" w:line="360" w:lineRule="auto"/>
        <w:ind w:firstLine="709"/>
        <w:jc w:val="both"/>
        <w:rPr>
          <w:rFonts w:ascii="Times New Roman" w:hAnsi="Times New Roman" w:cs="Times New Roman"/>
          <w:b/>
          <w:sz w:val="24"/>
          <w:szCs w:val="24"/>
        </w:rPr>
      </w:pPr>
      <w:r w:rsidRPr="00526FB8">
        <w:rPr>
          <w:rFonts w:ascii="Times New Roman" w:hAnsi="Times New Roman" w:cs="Times New Roman"/>
          <w:sz w:val="24"/>
          <w:szCs w:val="24"/>
        </w:rPr>
        <w:t xml:space="preserve">    На территории республики Бурятия рельеф также имеет свои неповторимые формы и черты. Так, центральная низкая часть Баргузинской котловины представляет собой болотно-луговую приречную равнину. Правый берег реки — это наклонная равнина с относительной высотой до 100-200 метров, покрытая сосновыми лесами и лесостепью. Левый же берег Баргузина представляет собой более плоскую поверхность с мелкодерновинно-злаковыми степями, которые сменяются сосновыми борами с участками лугов, а в северо-восточной части - лиственнично-сосновыми лесами. В пределах бассейна реки можно встретить песчаные массивы с эоловыми формами рельефа: грядами, барханами и котловинами выдувания. Селенга имеет в основном равнинный характер с чередованием сужений и </w:t>
      </w:r>
      <w:proofErr w:type="spellStart"/>
      <w:r w:rsidRPr="00526FB8">
        <w:rPr>
          <w:rFonts w:ascii="Times New Roman" w:hAnsi="Times New Roman" w:cs="Times New Roman"/>
          <w:sz w:val="24"/>
          <w:szCs w:val="24"/>
        </w:rPr>
        <w:t>котловинообразных</w:t>
      </w:r>
      <w:proofErr w:type="spellEnd"/>
      <w:r w:rsidRPr="00526FB8">
        <w:rPr>
          <w:rFonts w:ascii="Times New Roman" w:hAnsi="Times New Roman" w:cs="Times New Roman"/>
          <w:sz w:val="24"/>
          <w:szCs w:val="24"/>
        </w:rPr>
        <w:t xml:space="preserve"> расширений долины. Здесь река, как правило, разделяется на протоки с образованием многочисленных островов. А устье реки в месте ее впадения в озеро Байкал приобретает форму обширной дельты с площадью 680 км²</w:t>
      </w:r>
      <w:r>
        <w:rPr>
          <w:rFonts w:ascii="Times New Roman" w:hAnsi="Times New Roman" w:cs="Times New Roman"/>
          <w:sz w:val="24"/>
          <w:szCs w:val="24"/>
        </w:rPr>
        <w:t xml:space="preserve"> </w:t>
      </w:r>
      <w:r>
        <w:rPr>
          <w:rFonts w:ascii="Times New Roman" w:hAnsi="Times New Roman" w:cs="Times New Roman"/>
          <w:sz w:val="24"/>
          <w:szCs w:val="24"/>
        </w:rPr>
        <w:t>(</w:t>
      </w:r>
      <w:r w:rsidRPr="005371F5">
        <w:rPr>
          <w:rFonts w:ascii="Times New Roman" w:hAnsi="Times New Roman" w:cs="Times New Roman"/>
          <w:sz w:val="24"/>
          <w:szCs w:val="24"/>
        </w:rPr>
        <w:t>Н. С. Беркин, А. А. Макаров, 2009).</w:t>
      </w:r>
    </w:p>
    <w:p w14:paraId="3A499C74" w14:textId="77777777" w:rsidR="005371F5" w:rsidRDefault="005371F5" w:rsidP="005371F5">
      <w:pPr>
        <w:tabs>
          <w:tab w:val="left" w:pos="3888"/>
        </w:tabs>
        <w:spacing w:after="0" w:line="360" w:lineRule="auto"/>
        <w:ind w:firstLine="709"/>
        <w:jc w:val="both"/>
        <w:rPr>
          <w:rFonts w:ascii="Times New Roman" w:hAnsi="Times New Roman" w:cs="Times New Roman"/>
          <w:b/>
          <w:sz w:val="24"/>
          <w:szCs w:val="24"/>
        </w:rPr>
      </w:pPr>
    </w:p>
    <w:p w14:paraId="12F6275D" w14:textId="726B93E7" w:rsidR="00526FB8" w:rsidRPr="00526FB8" w:rsidRDefault="00526FB8" w:rsidP="00C71399">
      <w:pPr>
        <w:tabs>
          <w:tab w:val="left" w:pos="3888"/>
        </w:tabs>
        <w:spacing w:line="360" w:lineRule="auto"/>
        <w:ind w:firstLine="709"/>
        <w:jc w:val="both"/>
        <w:rPr>
          <w:rFonts w:ascii="Times New Roman" w:hAnsi="Times New Roman" w:cs="Times New Roman"/>
          <w:b/>
          <w:sz w:val="24"/>
          <w:szCs w:val="24"/>
        </w:rPr>
      </w:pPr>
      <w:r w:rsidRPr="00526FB8">
        <w:rPr>
          <w:rFonts w:ascii="Times New Roman" w:hAnsi="Times New Roman" w:cs="Times New Roman"/>
          <w:b/>
          <w:sz w:val="24"/>
          <w:szCs w:val="24"/>
        </w:rPr>
        <w:t>1.</w:t>
      </w:r>
      <w:r w:rsidR="005371F5">
        <w:rPr>
          <w:rFonts w:ascii="Times New Roman" w:hAnsi="Times New Roman" w:cs="Times New Roman"/>
          <w:b/>
          <w:sz w:val="24"/>
          <w:szCs w:val="24"/>
        </w:rPr>
        <w:t>4</w:t>
      </w:r>
      <w:r w:rsidRPr="00526FB8">
        <w:rPr>
          <w:rFonts w:ascii="Times New Roman" w:hAnsi="Times New Roman" w:cs="Times New Roman"/>
          <w:b/>
          <w:sz w:val="24"/>
          <w:szCs w:val="24"/>
        </w:rPr>
        <w:t xml:space="preserve"> Почвы, растительность и животный мир</w:t>
      </w:r>
    </w:p>
    <w:p w14:paraId="0850C32D" w14:textId="5CDAD24C" w:rsidR="00526FB8" w:rsidRPr="00526FB8" w:rsidRDefault="00526FB8" w:rsidP="00C71399">
      <w:pPr>
        <w:tabs>
          <w:tab w:val="left" w:pos="3888"/>
        </w:tabs>
        <w:spacing w:after="0" w:line="360" w:lineRule="auto"/>
        <w:ind w:firstLine="709"/>
        <w:jc w:val="both"/>
        <w:rPr>
          <w:rFonts w:ascii="Times New Roman" w:hAnsi="Times New Roman" w:cs="Times New Roman"/>
          <w:sz w:val="24"/>
          <w:szCs w:val="24"/>
        </w:rPr>
      </w:pPr>
      <w:r w:rsidRPr="00526FB8">
        <w:rPr>
          <w:rFonts w:ascii="Times New Roman" w:hAnsi="Times New Roman" w:cs="Times New Roman"/>
          <w:sz w:val="24"/>
          <w:szCs w:val="24"/>
        </w:rPr>
        <w:t xml:space="preserve">  Разнообразие почв на территории Байкальского региона определяется особенными чертами рельефа, геологического строения, увлажнения и теплообеспеченности, характерной растительностью. Комплекс физико-географических условий на данной территории приводит к множеству типов, подтипов и видов почв и их неоднородности в составе. Отличительной особенностью, определяющей разнообразие почв и их распределение на большей части </w:t>
      </w:r>
      <w:r w:rsidRPr="00526FB8">
        <w:rPr>
          <w:rFonts w:ascii="Times New Roman" w:hAnsi="Times New Roman" w:cs="Times New Roman"/>
          <w:sz w:val="24"/>
          <w:szCs w:val="24"/>
        </w:rPr>
        <w:lastRenderedPageBreak/>
        <w:t xml:space="preserve">региона, является наличие высотной поясности. Почвообразование в районе северного склона хребта </w:t>
      </w:r>
      <w:proofErr w:type="spellStart"/>
      <w:r w:rsidRPr="00526FB8">
        <w:rPr>
          <w:rFonts w:ascii="Times New Roman" w:hAnsi="Times New Roman" w:cs="Times New Roman"/>
          <w:sz w:val="24"/>
          <w:szCs w:val="24"/>
        </w:rPr>
        <w:t>Хамар-Дабан</w:t>
      </w:r>
      <w:proofErr w:type="spellEnd"/>
      <w:r w:rsidRPr="00526FB8">
        <w:rPr>
          <w:rFonts w:ascii="Times New Roman" w:hAnsi="Times New Roman" w:cs="Times New Roman"/>
          <w:sz w:val="24"/>
          <w:szCs w:val="24"/>
        </w:rPr>
        <w:t xml:space="preserve"> происходит на щебнистом элювии, делювии и </w:t>
      </w:r>
      <w:proofErr w:type="spellStart"/>
      <w:r w:rsidRPr="00526FB8">
        <w:rPr>
          <w:rFonts w:ascii="Times New Roman" w:hAnsi="Times New Roman" w:cs="Times New Roman"/>
          <w:sz w:val="24"/>
          <w:szCs w:val="24"/>
        </w:rPr>
        <w:t>коллювии</w:t>
      </w:r>
      <w:proofErr w:type="spellEnd"/>
      <w:r w:rsidRPr="00526FB8">
        <w:rPr>
          <w:rFonts w:ascii="Times New Roman" w:hAnsi="Times New Roman" w:cs="Times New Roman"/>
          <w:sz w:val="24"/>
          <w:szCs w:val="24"/>
        </w:rPr>
        <w:t xml:space="preserve"> плотных пород, таких как кислые изверженные и метаморфические, сланцы и аргиллиты.  В самой высокой части хребта находятся скальные выступы, где фрагментарно присутствуют горно-тундровые, горно-тундровые типичные и горно-луговые почвы.  Горно-таежный пояс представлен в основном дерново-перегнойными почвами, а под тайгой наблюдаются дерново-буроземные и перегнойно-подзолистые почвы. Спускаясь вниз по склону до средних и нижних частей, можно встретить     горно-таежные дерново-подзолистые и подзолисто-глеевые почвы, где наблюдаются условия ослабленного дренажа. На долинах распространены мерзлотно-луговые почвы, которые сформировались при многолетней мерзлоте.  В прибрежной части на равнине распространены болотные почвы. В почвенном покрове гор Прибайкалья распространены подзолистые и неоподзоленные почвы, а также </w:t>
      </w:r>
      <w:proofErr w:type="spellStart"/>
      <w:r w:rsidRPr="00526FB8">
        <w:rPr>
          <w:rFonts w:ascii="Times New Roman" w:hAnsi="Times New Roman" w:cs="Times New Roman"/>
          <w:sz w:val="24"/>
          <w:szCs w:val="24"/>
        </w:rPr>
        <w:t>подбуры</w:t>
      </w:r>
      <w:proofErr w:type="spellEnd"/>
      <w:r w:rsidRPr="00526FB8">
        <w:rPr>
          <w:rFonts w:ascii="Times New Roman" w:hAnsi="Times New Roman" w:cs="Times New Roman"/>
          <w:sz w:val="24"/>
          <w:szCs w:val="24"/>
        </w:rPr>
        <w:t xml:space="preserve"> и бурые лесные (В. А. Кузьмин, 1988). В следствие существования на данной территории резкого перехода от небольших выровненных поверхностей к крутым горным склонам, здесь редко можно встретить черноземы или серые лесные почвы, а также происходит смена каштановых почв дерновыми лесными. Почти повсеместно представлены горные дерновые лесные, дерново-подзолистые и подзолистые почвы. В прибрежной полосе соленых озер </w:t>
      </w:r>
      <w:proofErr w:type="spellStart"/>
      <w:r w:rsidRPr="00526FB8">
        <w:rPr>
          <w:rFonts w:ascii="Times New Roman" w:hAnsi="Times New Roman" w:cs="Times New Roman"/>
          <w:sz w:val="24"/>
          <w:szCs w:val="24"/>
        </w:rPr>
        <w:t>Приольхонья</w:t>
      </w:r>
      <w:proofErr w:type="spellEnd"/>
      <w:r w:rsidRPr="00526FB8">
        <w:rPr>
          <w:rFonts w:ascii="Times New Roman" w:hAnsi="Times New Roman" w:cs="Times New Roman"/>
          <w:sz w:val="24"/>
          <w:szCs w:val="24"/>
        </w:rPr>
        <w:t xml:space="preserve"> встречаются засоленные почвы и солончаки.  В Прибайкалье также можно встретить каштановые почвы с легким механическим составом, которые слегка солонцеватые из-за отсутствия в них гипса. Рядом с ними расположены дерновые лесные почвы, на которых растут </w:t>
      </w:r>
      <w:proofErr w:type="spellStart"/>
      <w:r w:rsidRPr="00526FB8">
        <w:rPr>
          <w:rFonts w:ascii="Times New Roman" w:hAnsi="Times New Roman" w:cs="Times New Roman"/>
          <w:sz w:val="24"/>
          <w:szCs w:val="24"/>
        </w:rPr>
        <w:t>остепненные</w:t>
      </w:r>
      <w:proofErr w:type="spellEnd"/>
      <w:r w:rsidRPr="00526FB8">
        <w:rPr>
          <w:rFonts w:ascii="Times New Roman" w:hAnsi="Times New Roman" w:cs="Times New Roman"/>
          <w:sz w:val="24"/>
          <w:szCs w:val="24"/>
        </w:rPr>
        <w:t xml:space="preserve"> </w:t>
      </w:r>
      <w:proofErr w:type="spellStart"/>
      <w:r w:rsidRPr="00526FB8">
        <w:rPr>
          <w:rFonts w:ascii="Times New Roman" w:hAnsi="Times New Roman" w:cs="Times New Roman"/>
          <w:sz w:val="24"/>
          <w:szCs w:val="24"/>
        </w:rPr>
        <w:t>лиственничники</w:t>
      </w:r>
      <w:proofErr w:type="spellEnd"/>
      <w:r w:rsidRPr="00526FB8">
        <w:rPr>
          <w:rFonts w:ascii="Times New Roman" w:hAnsi="Times New Roman" w:cs="Times New Roman"/>
          <w:sz w:val="24"/>
          <w:szCs w:val="24"/>
        </w:rPr>
        <w:t xml:space="preserve">.  В горно-таежном поясе западных склонов Баргузинского хребта и полуострова Святой Нос преобладают </w:t>
      </w:r>
      <w:proofErr w:type="spellStart"/>
      <w:r w:rsidRPr="00526FB8">
        <w:rPr>
          <w:rFonts w:ascii="Times New Roman" w:hAnsi="Times New Roman" w:cs="Times New Roman"/>
          <w:sz w:val="24"/>
          <w:szCs w:val="24"/>
        </w:rPr>
        <w:t>подбуры</w:t>
      </w:r>
      <w:proofErr w:type="spellEnd"/>
      <w:r w:rsidRPr="00526FB8">
        <w:rPr>
          <w:rFonts w:ascii="Times New Roman" w:hAnsi="Times New Roman" w:cs="Times New Roman"/>
          <w:sz w:val="24"/>
          <w:szCs w:val="24"/>
        </w:rPr>
        <w:t xml:space="preserve"> типичные, подзолы и глеевые мерзлотно-таежные. Широко представлены выходы каменистых россыпей и скальных пород. По долинам рек встречаются черноземы, дерновые, подзолистые, бурые лесные типичные, подзолистые и аллювиальные почвы. В Баргузинской котловине наиболее выражены    аллювиальные, каштановые и болотные почвы, а в дельтах Селенги, Верхней</w:t>
      </w:r>
      <w:r w:rsidR="00C71399">
        <w:rPr>
          <w:rFonts w:ascii="Times New Roman" w:hAnsi="Times New Roman" w:cs="Times New Roman"/>
          <w:sz w:val="24"/>
          <w:szCs w:val="24"/>
        </w:rPr>
        <w:t xml:space="preserve"> </w:t>
      </w:r>
      <w:proofErr w:type="gramStart"/>
      <w:r w:rsidR="00C71399">
        <w:rPr>
          <w:rFonts w:ascii="Times New Roman" w:hAnsi="Times New Roman" w:cs="Times New Roman"/>
          <w:sz w:val="24"/>
          <w:szCs w:val="24"/>
        </w:rPr>
        <w:t>Ангары</w:t>
      </w:r>
      <w:r w:rsidRPr="00526FB8">
        <w:rPr>
          <w:rFonts w:ascii="Times New Roman" w:hAnsi="Times New Roman" w:cs="Times New Roman"/>
          <w:sz w:val="24"/>
          <w:szCs w:val="24"/>
        </w:rPr>
        <w:t>  формируются</w:t>
      </w:r>
      <w:proofErr w:type="gramEnd"/>
      <w:r w:rsidRPr="00526FB8">
        <w:rPr>
          <w:rFonts w:ascii="Times New Roman" w:hAnsi="Times New Roman" w:cs="Times New Roman"/>
          <w:sz w:val="24"/>
          <w:szCs w:val="24"/>
        </w:rPr>
        <w:t xml:space="preserve"> преимущественно аллювиальные и болотные почвы. По механическому составу здесь распространены песчаные почвы, но также можно встретить супесчаные и суглинистые почвы. </w:t>
      </w:r>
    </w:p>
    <w:p w14:paraId="1D5C4528" w14:textId="77777777" w:rsidR="00526FB8" w:rsidRPr="00526FB8" w:rsidRDefault="00526FB8" w:rsidP="00C71399">
      <w:pPr>
        <w:tabs>
          <w:tab w:val="left" w:pos="3888"/>
        </w:tabs>
        <w:spacing w:after="0" w:line="360" w:lineRule="auto"/>
        <w:ind w:firstLine="709"/>
        <w:jc w:val="both"/>
        <w:rPr>
          <w:rFonts w:ascii="Times New Roman" w:hAnsi="Times New Roman" w:cs="Times New Roman"/>
          <w:sz w:val="24"/>
          <w:szCs w:val="24"/>
        </w:rPr>
      </w:pPr>
      <w:r w:rsidRPr="00526FB8">
        <w:rPr>
          <w:rFonts w:ascii="Times New Roman" w:hAnsi="Times New Roman" w:cs="Times New Roman"/>
          <w:sz w:val="24"/>
          <w:szCs w:val="24"/>
        </w:rPr>
        <w:t xml:space="preserve">  Что касается растительности Байкальского региона, то здесь можно встретить хвойные леса, которые занимают большую площадь всей территории, сосновые леса, произрастающие на подзолистых почвах водоразделов, дерново-карбонатных почвах южных склонов и на слабо оподзоленных песчаных почвах речных террас. Лиственничные леса, широко представленные, занимают северные, северо-восточные склоны, верховья бассейнов рек. Их подлесок богат такими видами как шиповник, малина, жимолость, черная смородина </w:t>
      </w:r>
      <w:r w:rsidRPr="00526FB8">
        <w:rPr>
          <w:rFonts w:ascii="Times New Roman" w:hAnsi="Times New Roman" w:cs="Times New Roman"/>
          <w:sz w:val="24"/>
          <w:szCs w:val="24"/>
        </w:rPr>
        <w:lastRenderedPageBreak/>
        <w:t xml:space="preserve">и рябина. Также вдоль рек встречаются еловые леса, где вместе с ними растут лиственницы, березы, и в редких случаях - кедр и пихта. 12 % площади области занимают кедровые леса, которые распространены на </w:t>
      </w:r>
      <w:proofErr w:type="spellStart"/>
      <w:r w:rsidRPr="00526FB8">
        <w:rPr>
          <w:rFonts w:ascii="Times New Roman" w:hAnsi="Times New Roman" w:cs="Times New Roman"/>
          <w:sz w:val="24"/>
          <w:szCs w:val="24"/>
        </w:rPr>
        <w:t>Лено</w:t>
      </w:r>
      <w:proofErr w:type="spellEnd"/>
      <w:r w:rsidRPr="00526FB8">
        <w:rPr>
          <w:rFonts w:ascii="Times New Roman" w:hAnsi="Times New Roman" w:cs="Times New Roman"/>
          <w:sz w:val="24"/>
          <w:szCs w:val="24"/>
        </w:rPr>
        <w:t xml:space="preserve">-Ангарском плато, на хребтах Байкальском и </w:t>
      </w:r>
      <w:proofErr w:type="spellStart"/>
      <w:r w:rsidRPr="00526FB8">
        <w:rPr>
          <w:rFonts w:ascii="Times New Roman" w:hAnsi="Times New Roman" w:cs="Times New Roman"/>
          <w:sz w:val="24"/>
          <w:szCs w:val="24"/>
        </w:rPr>
        <w:t>Хамар-Дабан</w:t>
      </w:r>
      <w:proofErr w:type="spellEnd"/>
      <w:r w:rsidRPr="00526FB8">
        <w:rPr>
          <w:rFonts w:ascii="Times New Roman" w:hAnsi="Times New Roman" w:cs="Times New Roman"/>
          <w:sz w:val="24"/>
          <w:szCs w:val="24"/>
        </w:rPr>
        <w:t xml:space="preserve">, в Восточном </w:t>
      </w:r>
      <w:proofErr w:type="spellStart"/>
      <w:r w:rsidRPr="00526FB8">
        <w:rPr>
          <w:rFonts w:ascii="Times New Roman" w:hAnsi="Times New Roman" w:cs="Times New Roman"/>
          <w:sz w:val="24"/>
          <w:szCs w:val="24"/>
        </w:rPr>
        <w:t>Саяне</w:t>
      </w:r>
      <w:proofErr w:type="spellEnd"/>
      <w:r w:rsidRPr="00526FB8">
        <w:rPr>
          <w:rFonts w:ascii="Times New Roman" w:hAnsi="Times New Roman" w:cs="Times New Roman"/>
          <w:sz w:val="24"/>
          <w:szCs w:val="24"/>
        </w:rPr>
        <w:t xml:space="preserve"> и </w:t>
      </w:r>
      <w:proofErr w:type="spellStart"/>
      <w:r w:rsidRPr="00526FB8">
        <w:rPr>
          <w:rFonts w:ascii="Times New Roman" w:hAnsi="Times New Roman" w:cs="Times New Roman"/>
          <w:sz w:val="24"/>
          <w:szCs w:val="24"/>
        </w:rPr>
        <w:t>Предсаянье</w:t>
      </w:r>
      <w:proofErr w:type="spellEnd"/>
      <w:r w:rsidRPr="00526FB8">
        <w:rPr>
          <w:rFonts w:ascii="Times New Roman" w:hAnsi="Times New Roman" w:cs="Times New Roman"/>
          <w:sz w:val="24"/>
          <w:szCs w:val="24"/>
        </w:rPr>
        <w:t xml:space="preserve">, в верховьях рек Иркут, Ия, Белая, </w:t>
      </w:r>
      <w:proofErr w:type="spellStart"/>
      <w:r w:rsidRPr="00526FB8">
        <w:rPr>
          <w:rFonts w:ascii="Times New Roman" w:hAnsi="Times New Roman" w:cs="Times New Roman"/>
          <w:sz w:val="24"/>
          <w:szCs w:val="24"/>
        </w:rPr>
        <w:t>Китой</w:t>
      </w:r>
      <w:proofErr w:type="spellEnd"/>
      <w:r w:rsidRPr="00526FB8">
        <w:rPr>
          <w:rFonts w:ascii="Times New Roman" w:hAnsi="Times New Roman" w:cs="Times New Roman"/>
          <w:sz w:val="24"/>
          <w:szCs w:val="24"/>
        </w:rPr>
        <w:t>, Уда и Бирюса. Подлесок кедровых лесов в основном представлен можжевельником и шиповником. Из лиственных пород на территории Иркутской области встречаются березовые, осиновые, тополиные леса, а также кустарники - сибирская яблоня, черемуха и ольха. Также область богата ягодами: смородиной, голубикой, брусникой и черникой. На юге области, в лесостепи и степи, произрастают ковыль, полынь, чабрец, гвоздика, подмаренник и различные виды пырея. Долины рек занимает луговая растительность, где в составе преобладает разнотравье, злаки - типчак, овсяница, - и бобовые - клевер ползучий и клевер луговой, чина, люцерна. В республике Бурятия горы покрыты каменистыми россыпями, рядом с которыми встречаются участки горной мохово-лишайниковой тундры.</w:t>
      </w:r>
    </w:p>
    <w:p w14:paraId="5CC4E3AD" w14:textId="356979FE" w:rsidR="00C71399" w:rsidRPr="00C71399" w:rsidRDefault="00526FB8" w:rsidP="00C71399">
      <w:pPr>
        <w:tabs>
          <w:tab w:val="left" w:pos="3888"/>
        </w:tabs>
        <w:spacing w:after="0" w:line="360" w:lineRule="auto"/>
        <w:ind w:firstLine="709"/>
        <w:jc w:val="both"/>
        <w:rPr>
          <w:rFonts w:ascii="Times New Roman" w:hAnsi="Times New Roman" w:cs="Times New Roman"/>
          <w:sz w:val="24"/>
          <w:szCs w:val="24"/>
        </w:rPr>
      </w:pPr>
      <w:r w:rsidRPr="00526FB8">
        <w:rPr>
          <w:rFonts w:ascii="Times New Roman" w:hAnsi="Times New Roman" w:cs="Times New Roman"/>
          <w:sz w:val="24"/>
          <w:szCs w:val="24"/>
        </w:rPr>
        <w:t xml:space="preserve">            Животный мир Байкальского региона чрезвычайно разнообразен. В лесах Иркутской области обитают дикие звери и птицы, среди которых наиболее представлены белка, соболь, медведи и глухари, тетерева, рябчики, соответственно. В Байкале водятся следующие представители животного мира: омуль, голомянка, байкальская нерпа, байкальский осетр, щуки, сомы, лещи, окуни, карпы, белый байкальский хариус и сорога. А в Бурятии наиболее часто встречаются ондатры, выдры, косули, изюбр</w:t>
      </w:r>
      <w:r w:rsidR="005371F5">
        <w:rPr>
          <w:rFonts w:ascii="Times New Roman" w:hAnsi="Times New Roman" w:cs="Times New Roman"/>
          <w:sz w:val="24"/>
          <w:szCs w:val="24"/>
        </w:rPr>
        <w:t>и</w:t>
      </w:r>
      <w:r w:rsidRPr="00526FB8">
        <w:rPr>
          <w:rFonts w:ascii="Times New Roman" w:hAnsi="Times New Roman" w:cs="Times New Roman"/>
          <w:sz w:val="24"/>
          <w:szCs w:val="24"/>
        </w:rPr>
        <w:t>, куропатки, сойки, дятлы, кедровки, большинство из которых занесены в Красную книгу республики</w:t>
      </w:r>
      <w:r w:rsidR="000834B7">
        <w:rPr>
          <w:rFonts w:ascii="Times New Roman" w:hAnsi="Times New Roman" w:cs="Times New Roman"/>
          <w:sz w:val="24"/>
          <w:szCs w:val="24"/>
        </w:rPr>
        <w:t xml:space="preserve"> </w:t>
      </w:r>
      <w:r w:rsidR="005371F5">
        <w:rPr>
          <w:rFonts w:ascii="Times New Roman" w:hAnsi="Times New Roman" w:cs="Times New Roman"/>
          <w:sz w:val="24"/>
          <w:szCs w:val="24"/>
        </w:rPr>
        <w:t>(</w:t>
      </w:r>
      <w:r w:rsidR="005371F5" w:rsidRPr="005371F5">
        <w:rPr>
          <w:rFonts w:ascii="Times New Roman" w:hAnsi="Times New Roman" w:cs="Times New Roman"/>
          <w:sz w:val="24"/>
          <w:szCs w:val="24"/>
        </w:rPr>
        <w:t>Н. С. Беркин, А. А. Макаров, 2009).</w:t>
      </w:r>
    </w:p>
    <w:p w14:paraId="6AE7E899" w14:textId="77777777" w:rsidR="00EE6D12" w:rsidRPr="00EE6D12" w:rsidRDefault="00EE6D12" w:rsidP="00EE6D12">
      <w:pPr>
        <w:tabs>
          <w:tab w:val="left" w:pos="3888"/>
        </w:tabs>
        <w:spacing w:after="0" w:line="360" w:lineRule="auto"/>
        <w:ind w:firstLine="709"/>
        <w:jc w:val="both"/>
        <w:rPr>
          <w:rFonts w:ascii="Times New Roman" w:hAnsi="Times New Roman" w:cs="Times New Roman"/>
          <w:b/>
          <w:sz w:val="24"/>
          <w:szCs w:val="24"/>
        </w:rPr>
      </w:pPr>
    </w:p>
    <w:p w14:paraId="5E1E271C" w14:textId="65A00279" w:rsidR="000834B7" w:rsidRPr="00526FB8" w:rsidRDefault="000834B7" w:rsidP="000834B7">
      <w:pPr>
        <w:tabs>
          <w:tab w:val="left" w:pos="3888"/>
        </w:tabs>
        <w:ind w:firstLine="709"/>
        <w:jc w:val="center"/>
        <w:rPr>
          <w:rFonts w:ascii="Times New Roman" w:hAnsi="Times New Roman" w:cs="Times New Roman"/>
          <w:b/>
          <w:bCs/>
          <w:sz w:val="24"/>
          <w:szCs w:val="24"/>
        </w:rPr>
      </w:pPr>
      <w:r w:rsidRPr="00526FB8">
        <w:rPr>
          <w:rFonts w:ascii="Times New Roman" w:hAnsi="Times New Roman" w:cs="Times New Roman"/>
          <w:b/>
          <w:bCs/>
          <w:sz w:val="24"/>
          <w:szCs w:val="24"/>
        </w:rPr>
        <w:t xml:space="preserve">Глава </w:t>
      </w:r>
      <w:r>
        <w:rPr>
          <w:rFonts w:ascii="Times New Roman" w:hAnsi="Times New Roman" w:cs="Times New Roman"/>
          <w:b/>
          <w:bCs/>
          <w:sz w:val="24"/>
          <w:szCs w:val="24"/>
        </w:rPr>
        <w:t>2</w:t>
      </w:r>
      <w:r w:rsidRPr="00526FB8">
        <w:rPr>
          <w:rFonts w:ascii="Times New Roman" w:hAnsi="Times New Roman" w:cs="Times New Roman"/>
          <w:b/>
          <w:bCs/>
          <w:sz w:val="24"/>
          <w:szCs w:val="24"/>
        </w:rPr>
        <w:t xml:space="preserve">. </w:t>
      </w:r>
      <w:r w:rsidR="005371F5">
        <w:rPr>
          <w:rFonts w:ascii="Times New Roman" w:hAnsi="Times New Roman" w:cs="Times New Roman"/>
          <w:b/>
          <w:bCs/>
          <w:sz w:val="24"/>
          <w:szCs w:val="24"/>
        </w:rPr>
        <w:t xml:space="preserve">Гидрологическое описание изучаемых рек </w:t>
      </w:r>
      <w:r w:rsidR="005371F5" w:rsidRPr="00AD5AEA">
        <w:rPr>
          <w:rFonts w:ascii="Times New Roman" w:hAnsi="Times New Roman" w:cs="Times New Roman"/>
          <w:b/>
          <w:bCs/>
          <w:sz w:val="24"/>
          <w:szCs w:val="24"/>
        </w:rPr>
        <w:t>Байкальского</w:t>
      </w:r>
      <w:r w:rsidR="005371F5" w:rsidRPr="00AD5AEA">
        <w:rPr>
          <w:rFonts w:ascii="Times New Roman" w:hAnsi="Times New Roman" w:cs="Times New Roman"/>
          <w:sz w:val="24"/>
          <w:szCs w:val="24"/>
        </w:rPr>
        <w:t xml:space="preserve"> </w:t>
      </w:r>
      <w:r w:rsidR="005371F5" w:rsidRPr="00AD5AEA">
        <w:rPr>
          <w:rFonts w:ascii="Times New Roman" w:hAnsi="Times New Roman" w:cs="Times New Roman"/>
          <w:b/>
          <w:bCs/>
          <w:sz w:val="24"/>
          <w:szCs w:val="24"/>
        </w:rPr>
        <w:t>региона</w:t>
      </w:r>
    </w:p>
    <w:p w14:paraId="60FABC1F" w14:textId="501DFB6F" w:rsidR="001A32E3" w:rsidRPr="001A32E3" w:rsidRDefault="00E76695" w:rsidP="00E76695">
      <w:pPr>
        <w:spacing w:line="360" w:lineRule="auto"/>
        <w:ind w:firstLine="709"/>
        <w:jc w:val="both"/>
        <w:rPr>
          <w:rFonts w:ascii="Times New Roman" w:hAnsi="Times New Roman" w:cs="Times New Roman"/>
          <w:b/>
          <w:bCs/>
          <w:color w:val="000000"/>
          <w:sz w:val="24"/>
          <w:szCs w:val="24"/>
        </w:rPr>
      </w:pPr>
      <w:r w:rsidRPr="001A32E3">
        <w:rPr>
          <w:rFonts w:ascii="Times New Roman" w:hAnsi="Times New Roman" w:cs="Times New Roman"/>
          <w:b/>
          <w:bCs/>
          <w:color w:val="000000"/>
          <w:sz w:val="24"/>
          <w:szCs w:val="24"/>
        </w:rPr>
        <w:t xml:space="preserve">  </w:t>
      </w:r>
      <w:r w:rsidR="001A32E3" w:rsidRPr="001A32E3">
        <w:rPr>
          <w:rFonts w:ascii="Times New Roman" w:hAnsi="Times New Roman" w:cs="Times New Roman"/>
          <w:b/>
          <w:bCs/>
          <w:color w:val="000000"/>
          <w:sz w:val="24"/>
          <w:szCs w:val="24"/>
        </w:rPr>
        <w:t>Характеристика гидрологических постов</w:t>
      </w:r>
    </w:p>
    <w:p w14:paraId="491E2D84" w14:textId="30895314" w:rsidR="00E76695" w:rsidRPr="00E76695" w:rsidRDefault="00E76695" w:rsidP="00E76695">
      <w:pPr>
        <w:spacing w:line="360" w:lineRule="auto"/>
        <w:ind w:firstLine="709"/>
        <w:jc w:val="both"/>
        <w:rPr>
          <w:rFonts w:ascii="Times New Roman" w:hAnsi="Times New Roman" w:cs="Times New Roman"/>
          <w:sz w:val="24"/>
          <w:szCs w:val="24"/>
        </w:rPr>
      </w:pPr>
      <w:r w:rsidRPr="00E76695">
        <w:rPr>
          <w:rFonts w:ascii="Times New Roman" w:hAnsi="Times New Roman" w:cs="Times New Roman"/>
          <w:color w:val="000000"/>
          <w:sz w:val="24"/>
          <w:szCs w:val="24"/>
        </w:rPr>
        <w:t xml:space="preserve">  </w:t>
      </w:r>
      <w:r w:rsidRPr="00E76695">
        <w:rPr>
          <w:rFonts w:ascii="Times New Roman" w:hAnsi="Times New Roman" w:cs="Times New Roman"/>
          <w:sz w:val="24"/>
          <w:szCs w:val="24"/>
        </w:rPr>
        <w:t>Как уже было сказано ранее, объектом исследования в работе являются 7 рек, протекающих на территории Байкальского региона</w:t>
      </w:r>
      <w:r w:rsidR="005371F5">
        <w:rPr>
          <w:rFonts w:ascii="Times New Roman" w:hAnsi="Times New Roman" w:cs="Times New Roman"/>
          <w:sz w:val="24"/>
          <w:szCs w:val="24"/>
        </w:rPr>
        <w:t>,</w:t>
      </w:r>
      <w:r w:rsidRPr="00E76695">
        <w:rPr>
          <w:rFonts w:ascii="Times New Roman" w:hAnsi="Times New Roman" w:cs="Times New Roman"/>
          <w:sz w:val="24"/>
          <w:szCs w:val="24"/>
        </w:rPr>
        <w:t xml:space="preserve"> 3</w:t>
      </w:r>
      <w:r w:rsidR="005371F5">
        <w:rPr>
          <w:rFonts w:ascii="Times New Roman" w:hAnsi="Times New Roman" w:cs="Times New Roman"/>
          <w:sz w:val="24"/>
          <w:szCs w:val="24"/>
        </w:rPr>
        <w:t xml:space="preserve">  из которых – </w:t>
      </w:r>
      <w:r w:rsidRPr="00E76695">
        <w:rPr>
          <w:rFonts w:ascii="Times New Roman" w:hAnsi="Times New Roman" w:cs="Times New Roman"/>
          <w:sz w:val="24"/>
          <w:szCs w:val="24"/>
        </w:rPr>
        <w:t>в</w:t>
      </w:r>
      <w:r w:rsidR="005371F5">
        <w:rPr>
          <w:rFonts w:ascii="Times New Roman" w:hAnsi="Times New Roman" w:cs="Times New Roman"/>
          <w:sz w:val="24"/>
          <w:szCs w:val="24"/>
        </w:rPr>
        <w:t xml:space="preserve"> </w:t>
      </w:r>
      <w:r w:rsidRPr="00E76695">
        <w:rPr>
          <w:rFonts w:ascii="Times New Roman" w:hAnsi="Times New Roman" w:cs="Times New Roman"/>
          <w:sz w:val="24"/>
          <w:szCs w:val="24"/>
        </w:rPr>
        <w:t xml:space="preserve">Иркутской области – Ия, Иркут, </w:t>
      </w:r>
      <w:proofErr w:type="spellStart"/>
      <w:r w:rsidRPr="00E76695">
        <w:rPr>
          <w:rFonts w:ascii="Times New Roman" w:hAnsi="Times New Roman" w:cs="Times New Roman"/>
          <w:sz w:val="24"/>
          <w:szCs w:val="24"/>
        </w:rPr>
        <w:t>Голоустная</w:t>
      </w:r>
      <w:proofErr w:type="spellEnd"/>
      <w:r w:rsidRPr="00E76695">
        <w:rPr>
          <w:rFonts w:ascii="Times New Roman" w:hAnsi="Times New Roman" w:cs="Times New Roman"/>
          <w:sz w:val="24"/>
          <w:szCs w:val="24"/>
        </w:rPr>
        <w:t>, принадлежащие бассейну р. Ангары</w:t>
      </w:r>
      <w:r>
        <w:rPr>
          <w:rFonts w:ascii="Times New Roman" w:hAnsi="Times New Roman" w:cs="Times New Roman"/>
          <w:sz w:val="24"/>
          <w:szCs w:val="24"/>
        </w:rPr>
        <w:t>,</w:t>
      </w:r>
      <w:r w:rsidRPr="00E76695">
        <w:rPr>
          <w:rFonts w:ascii="Times New Roman" w:hAnsi="Times New Roman" w:cs="Times New Roman"/>
          <w:sz w:val="24"/>
          <w:szCs w:val="24"/>
        </w:rPr>
        <w:t xml:space="preserve"> и 4 </w:t>
      </w:r>
      <w:r w:rsidR="00657E7A">
        <w:rPr>
          <w:rFonts w:ascii="Times New Roman" w:hAnsi="Times New Roman" w:cs="Times New Roman"/>
          <w:sz w:val="24"/>
          <w:szCs w:val="24"/>
        </w:rPr>
        <w:t xml:space="preserve">– </w:t>
      </w:r>
      <w:r w:rsidRPr="00E76695">
        <w:rPr>
          <w:rFonts w:ascii="Times New Roman" w:hAnsi="Times New Roman" w:cs="Times New Roman"/>
          <w:sz w:val="24"/>
          <w:szCs w:val="24"/>
        </w:rPr>
        <w:t>в</w:t>
      </w:r>
      <w:r w:rsidR="00657E7A">
        <w:rPr>
          <w:rFonts w:ascii="Times New Roman" w:hAnsi="Times New Roman" w:cs="Times New Roman"/>
          <w:sz w:val="24"/>
          <w:szCs w:val="24"/>
        </w:rPr>
        <w:t xml:space="preserve"> </w:t>
      </w:r>
      <w:r w:rsidRPr="00E76695">
        <w:rPr>
          <w:rFonts w:ascii="Times New Roman" w:hAnsi="Times New Roman" w:cs="Times New Roman"/>
          <w:sz w:val="24"/>
          <w:szCs w:val="24"/>
        </w:rPr>
        <w:t xml:space="preserve">республике Бурятия – Верхняя Ангара, Баргузин, Селенга, </w:t>
      </w:r>
      <w:proofErr w:type="spellStart"/>
      <w:r w:rsidRPr="00E76695">
        <w:rPr>
          <w:rFonts w:ascii="Times New Roman" w:hAnsi="Times New Roman" w:cs="Times New Roman"/>
          <w:sz w:val="24"/>
          <w:szCs w:val="24"/>
        </w:rPr>
        <w:t>Выдриная</w:t>
      </w:r>
      <w:proofErr w:type="spellEnd"/>
      <w:r w:rsidRPr="00E76695">
        <w:rPr>
          <w:rFonts w:ascii="Times New Roman" w:hAnsi="Times New Roman" w:cs="Times New Roman"/>
          <w:sz w:val="24"/>
          <w:szCs w:val="24"/>
        </w:rPr>
        <w:t>, относящихся к бассейну оз. Байкал. Рассмотрим их водные характеристики, а также конкретные гидрологические посты, размещенные в их бассейнах. (</w:t>
      </w:r>
      <w:r>
        <w:rPr>
          <w:rFonts w:ascii="Times New Roman" w:hAnsi="Times New Roman" w:cs="Times New Roman"/>
          <w:sz w:val="24"/>
          <w:szCs w:val="24"/>
        </w:rPr>
        <w:t>рисунок 1</w:t>
      </w:r>
      <w:r w:rsidRPr="00E76695">
        <w:rPr>
          <w:rFonts w:ascii="Times New Roman" w:hAnsi="Times New Roman" w:cs="Times New Roman"/>
          <w:sz w:val="24"/>
          <w:szCs w:val="24"/>
        </w:rPr>
        <w:t>).</w:t>
      </w:r>
    </w:p>
    <w:p w14:paraId="25C4EA89" w14:textId="77777777" w:rsidR="00E76695" w:rsidRPr="00E76695" w:rsidRDefault="00E76695" w:rsidP="001A32E3">
      <w:pPr>
        <w:spacing w:after="0"/>
        <w:rPr>
          <w:rFonts w:ascii="Times New Roman" w:hAnsi="Times New Roman" w:cs="Times New Roman"/>
          <w:sz w:val="24"/>
          <w:szCs w:val="24"/>
        </w:rPr>
      </w:pPr>
      <w:r w:rsidRPr="00E76695">
        <w:rPr>
          <w:rFonts w:ascii="Times New Roman" w:hAnsi="Times New Roman" w:cs="Times New Roman"/>
          <w:noProof/>
          <w:sz w:val="24"/>
          <w:szCs w:val="24"/>
        </w:rPr>
        <w:lastRenderedPageBreak/>
        <w:drawing>
          <wp:inline distT="0" distB="0" distL="0" distR="0" wp14:anchorId="408FD816" wp14:editId="69619EF4">
            <wp:extent cx="6120130" cy="3566160"/>
            <wp:effectExtent l="19050" t="19050" r="13970" b="1524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карта новая с расположением постов.png"/>
                    <pic:cNvPicPr/>
                  </pic:nvPicPr>
                  <pic:blipFill rotWithShape="1">
                    <a:blip r:embed="rId8" cstate="print">
                      <a:extLst>
                        <a:ext uri="{28A0092B-C50C-407E-A947-70E740481C1C}">
                          <a14:useLocalDpi xmlns:a14="http://schemas.microsoft.com/office/drawing/2010/main" val="0"/>
                        </a:ext>
                      </a:extLst>
                    </a:blip>
                    <a:srcRect t="9507" b="8099"/>
                    <a:stretch/>
                  </pic:blipFill>
                  <pic:spPr bwMode="auto">
                    <a:xfrm>
                      <a:off x="0" y="0"/>
                      <a:ext cx="6120130" cy="356616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E664B7C" w14:textId="21A42AF4" w:rsidR="00E76695" w:rsidRPr="00E76695" w:rsidRDefault="00E76695" w:rsidP="001A32E3">
      <w:pPr>
        <w:spacing w:after="0"/>
        <w:jc w:val="center"/>
        <w:rPr>
          <w:rFonts w:ascii="Times New Roman" w:hAnsi="Times New Roman" w:cs="Times New Roman"/>
          <w:sz w:val="24"/>
          <w:szCs w:val="24"/>
        </w:rPr>
      </w:pPr>
      <w:r w:rsidRPr="00E76695">
        <w:rPr>
          <w:rFonts w:ascii="Times New Roman" w:hAnsi="Times New Roman" w:cs="Times New Roman"/>
          <w:sz w:val="24"/>
          <w:szCs w:val="24"/>
        </w:rPr>
        <w:t>Рисунок 1. Карта-схема</w:t>
      </w:r>
      <w:r w:rsidR="00657E7A">
        <w:rPr>
          <w:rFonts w:ascii="Times New Roman" w:hAnsi="Times New Roman" w:cs="Times New Roman"/>
          <w:sz w:val="24"/>
          <w:szCs w:val="24"/>
        </w:rPr>
        <w:t xml:space="preserve"> местонахождения</w:t>
      </w:r>
      <w:r w:rsidRPr="00E76695">
        <w:rPr>
          <w:rFonts w:ascii="Times New Roman" w:hAnsi="Times New Roman" w:cs="Times New Roman"/>
          <w:sz w:val="24"/>
          <w:szCs w:val="24"/>
        </w:rPr>
        <w:t xml:space="preserve"> гидрологических постов на реках </w:t>
      </w:r>
      <w:r w:rsidR="00657E7A">
        <w:rPr>
          <w:rFonts w:ascii="Times New Roman" w:hAnsi="Times New Roman" w:cs="Times New Roman"/>
          <w:sz w:val="24"/>
          <w:szCs w:val="24"/>
        </w:rPr>
        <w:t xml:space="preserve">Иркутской области и Республики Бурятия </w:t>
      </w:r>
      <w:r w:rsidRPr="00E76695">
        <w:rPr>
          <w:rFonts w:ascii="Times New Roman" w:hAnsi="Times New Roman" w:cs="Times New Roman"/>
          <w:sz w:val="24"/>
          <w:szCs w:val="24"/>
        </w:rPr>
        <w:t>(составлено автором)</w:t>
      </w:r>
    </w:p>
    <w:p w14:paraId="056A92FE" w14:textId="77777777" w:rsidR="00E76695" w:rsidRPr="00E76695" w:rsidRDefault="00E76695" w:rsidP="00E76695">
      <w:pPr>
        <w:jc w:val="center"/>
        <w:rPr>
          <w:rFonts w:ascii="Times New Roman" w:hAnsi="Times New Roman" w:cs="Times New Roman"/>
          <w:sz w:val="24"/>
          <w:szCs w:val="24"/>
        </w:rPr>
      </w:pPr>
    </w:p>
    <w:p w14:paraId="1F30803E" w14:textId="677E9097" w:rsidR="00E76695" w:rsidRPr="00E76695" w:rsidRDefault="00E76695" w:rsidP="001A32E3">
      <w:pPr>
        <w:spacing w:line="360" w:lineRule="auto"/>
        <w:ind w:firstLine="709"/>
        <w:jc w:val="both"/>
        <w:rPr>
          <w:rFonts w:ascii="Times New Roman" w:hAnsi="Times New Roman" w:cs="Times New Roman"/>
          <w:sz w:val="24"/>
          <w:szCs w:val="24"/>
        </w:rPr>
      </w:pPr>
      <w:r w:rsidRPr="00E76695">
        <w:rPr>
          <w:rFonts w:ascii="Times New Roman" w:hAnsi="Times New Roman" w:cs="Times New Roman"/>
          <w:sz w:val="24"/>
          <w:szCs w:val="24"/>
        </w:rPr>
        <w:t>Всего в работе было проанализировано 1</w:t>
      </w:r>
      <w:r w:rsidR="001A32E3">
        <w:rPr>
          <w:rFonts w:ascii="Times New Roman" w:hAnsi="Times New Roman" w:cs="Times New Roman"/>
          <w:sz w:val="24"/>
          <w:szCs w:val="24"/>
        </w:rPr>
        <w:t>8</w:t>
      </w:r>
      <w:r w:rsidRPr="00E76695">
        <w:rPr>
          <w:rFonts w:ascii="Times New Roman" w:hAnsi="Times New Roman" w:cs="Times New Roman"/>
          <w:sz w:val="24"/>
          <w:szCs w:val="24"/>
        </w:rPr>
        <w:t xml:space="preserve"> постов, расположенных на </w:t>
      </w:r>
      <w:r w:rsidR="001A32E3">
        <w:rPr>
          <w:rFonts w:ascii="Times New Roman" w:hAnsi="Times New Roman" w:cs="Times New Roman"/>
          <w:sz w:val="24"/>
          <w:szCs w:val="24"/>
        </w:rPr>
        <w:t>7</w:t>
      </w:r>
      <w:r w:rsidRPr="00E76695">
        <w:rPr>
          <w:rFonts w:ascii="Times New Roman" w:hAnsi="Times New Roman" w:cs="Times New Roman"/>
          <w:sz w:val="24"/>
          <w:szCs w:val="24"/>
        </w:rPr>
        <w:t xml:space="preserve"> реках бассейна оз. Байкал – </w:t>
      </w:r>
      <w:proofErr w:type="spellStart"/>
      <w:r w:rsidRPr="00E76695">
        <w:rPr>
          <w:rFonts w:ascii="Times New Roman" w:hAnsi="Times New Roman" w:cs="Times New Roman"/>
          <w:sz w:val="24"/>
          <w:szCs w:val="24"/>
        </w:rPr>
        <w:t>Голоустной</w:t>
      </w:r>
      <w:proofErr w:type="spellEnd"/>
      <w:r w:rsidRPr="00E76695">
        <w:rPr>
          <w:rFonts w:ascii="Times New Roman" w:hAnsi="Times New Roman" w:cs="Times New Roman"/>
          <w:sz w:val="24"/>
          <w:szCs w:val="24"/>
        </w:rPr>
        <w:t>, Верхней Ангары, Баргузина, Селенги, Выдриной</w:t>
      </w:r>
      <w:r w:rsidR="001A32E3">
        <w:rPr>
          <w:rFonts w:ascii="Times New Roman" w:hAnsi="Times New Roman" w:cs="Times New Roman"/>
          <w:sz w:val="24"/>
          <w:szCs w:val="24"/>
        </w:rPr>
        <w:t>, Ии, Иркуте</w:t>
      </w:r>
      <w:r w:rsidRPr="00E76695">
        <w:rPr>
          <w:rFonts w:ascii="Times New Roman" w:hAnsi="Times New Roman" w:cs="Times New Roman"/>
          <w:sz w:val="24"/>
          <w:szCs w:val="24"/>
        </w:rPr>
        <w:t>. Их харак</w:t>
      </w:r>
      <w:r w:rsidR="001A32E3">
        <w:rPr>
          <w:rFonts w:ascii="Times New Roman" w:hAnsi="Times New Roman" w:cs="Times New Roman"/>
          <w:sz w:val="24"/>
          <w:szCs w:val="24"/>
        </w:rPr>
        <w:t>т</w:t>
      </w:r>
      <w:r w:rsidRPr="00E76695">
        <w:rPr>
          <w:rFonts w:ascii="Times New Roman" w:hAnsi="Times New Roman" w:cs="Times New Roman"/>
          <w:sz w:val="24"/>
          <w:szCs w:val="24"/>
        </w:rPr>
        <w:t>ерист</w:t>
      </w:r>
      <w:r w:rsidR="001A32E3">
        <w:rPr>
          <w:rFonts w:ascii="Times New Roman" w:hAnsi="Times New Roman" w:cs="Times New Roman"/>
          <w:sz w:val="24"/>
          <w:szCs w:val="24"/>
        </w:rPr>
        <w:t>и</w:t>
      </w:r>
      <w:r w:rsidRPr="00E76695">
        <w:rPr>
          <w:rFonts w:ascii="Times New Roman" w:hAnsi="Times New Roman" w:cs="Times New Roman"/>
          <w:sz w:val="24"/>
          <w:szCs w:val="24"/>
        </w:rPr>
        <w:t xml:space="preserve">ки представлены в таблице 1. </w:t>
      </w:r>
    </w:p>
    <w:p w14:paraId="3C18A1B1" w14:textId="77777777" w:rsidR="003547FA" w:rsidRDefault="003547FA" w:rsidP="001338BB">
      <w:pPr>
        <w:spacing w:after="0"/>
        <w:jc w:val="center"/>
        <w:rPr>
          <w:rFonts w:ascii="Times New Roman" w:hAnsi="Times New Roman" w:cs="Times New Roman"/>
          <w:sz w:val="24"/>
          <w:szCs w:val="24"/>
        </w:rPr>
      </w:pPr>
    </w:p>
    <w:p w14:paraId="4EED3313" w14:textId="77777777" w:rsidR="003547FA" w:rsidRDefault="003547FA" w:rsidP="001338BB">
      <w:pPr>
        <w:spacing w:after="0"/>
        <w:jc w:val="center"/>
        <w:rPr>
          <w:rFonts w:ascii="Times New Roman" w:hAnsi="Times New Roman" w:cs="Times New Roman"/>
          <w:sz w:val="24"/>
          <w:szCs w:val="24"/>
        </w:rPr>
      </w:pPr>
    </w:p>
    <w:p w14:paraId="6AD3612C" w14:textId="77777777" w:rsidR="003547FA" w:rsidRDefault="003547FA" w:rsidP="001338BB">
      <w:pPr>
        <w:spacing w:after="0"/>
        <w:jc w:val="center"/>
        <w:rPr>
          <w:rFonts w:ascii="Times New Roman" w:hAnsi="Times New Roman" w:cs="Times New Roman"/>
          <w:sz w:val="24"/>
          <w:szCs w:val="24"/>
        </w:rPr>
      </w:pPr>
    </w:p>
    <w:p w14:paraId="25457BFB" w14:textId="32108465" w:rsidR="003547FA" w:rsidRDefault="003547FA" w:rsidP="001338BB">
      <w:pPr>
        <w:spacing w:after="0"/>
        <w:jc w:val="center"/>
        <w:rPr>
          <w:rFonts w:ascii="Times New Roman" w:hAnsi="Times New Roman" w:cs="Times New Roman"/>
          <w:sz w:val="24"/>
          <w:szCs w:val="24"/>
        </w:rPr>
      </w:pPr>
    </w:p>
    <w:p w14:paraId="3EB3E18C" w14:textId="15E07CF2" w:rsidR="00657E7A" w:rsidRDefault="00657E7A" w:rsidP="001338BB">
      <w:pPr>
        <w:spacing w:after="0"/>
        <w:jc w:val="center"/>
        <w:rPr>
          <w:rFonts w:ascii="Times New Roman" w:hAnsi="Times New Roman" w:cs="Times New Roman"/>
          <w:sz w:val="24"/>
          <w:szCs w:val="24"/>
        </w:rPr>
      </w:pPr>
    </w:p>
    <w:p w14:paraId="60261585" w14:textId="301485B4" w:rsidR="00657E7A" w:rsidRDefault="00657E7A" w:rsidP="001338BB">
      <w:pPr>
        <w:spacing w:after="0"/>
        <w:jc w:val="center"/>
        <w:rPr>
          <w:rFonts w:ascii="Times New Roman" w:hAnsi="Times New Roman" w:cs="Times New Roman"/>
          <w:sz w:val="24"/>
          <w:szCs w:val="24"/>
        </w:rPr>
      </w:pPr>
    </w:p>
    <w:p w14:paraId="1E5A23EF" w14:textId="03213DA0" w:rsidR="00657E7A" w:rsidRDefault="00657E7A" w:rsidP="001338BB">
      <w:pPr>
        <w:spacing w:after="0"/>
        <w:jc w:val="center"/>
        <w:rPr>
          <w:rFonts w:ascii="Times New Roman" w:hAnsi="Times New Roman" w:cs="Times New Roman"/>
          <w:sz w:val="24"/>
          <w:szCs w:val="24"/>
        </w:rPr>
      </w:pPr>
    </w:p>
    <w:p w14:paraId="2D45E6A3" w14:textId="6DADC7F1" w:rsidR="00657E7A" w:rsidRDefault="00657E7A" w:rsidP="001338BB">
      <w:pPr>
        <w:spacing w:after="0"/>
        <w:jc w:val="center"/>
        <w:rPr>
          <w:rFonts w:ascii="Times New Roman" w:hAnsi="Times New Roman" w:cs="Times New Roman"/>
          <w:sz w:val="24"/>
          <w:szCs w:val="24"/>
        </w:rPr>
      </w:pPr>
    </w:p>
    <w:p w14:paraId="3EDC5965" w14:textId="265E4073" w:rsidR="00657E7A" w:rsidRDefault="00657E7A" w:rsidP="001338BB">
      <w:pPr>
        <w:spacing w:after="0"/>
        <w:jc w:val="center"/>
        <w:rPr>
          <w:rFonts w:ascii="Times New Roman" w:hAnsi="Times New Roman" w:cs="Times New Roman"/>
          <w:sz w:val="24"/>
          <w:szCs w:val="24"/>
        </w:rPr>
      </w:pPr>
    </w:p>
    <w:p w14:paraId="08DB3D91" w14:textId="401BF0C3" w:rsidR="00657E7A" w:rsidRDefault="00657E7A" w:rsidP="001338BB">
      <w:pPr>
        <w:spacing w:after="0"/>
        <w:jc w:val="center"/>
        <w:rPr>
          <w:rFonts w:ascii="Times New Roman" w:hAnsi="Times New Roman" w:cs="Times New Roman"/>
          <w:sz w:val="24"/>
          <w:szCs w:val="24"/>
        </w:rPr>
      </w:pPr>
    </w:p>
    <w:p w14:paraId="0AF04E13" w14:textId="3FEFD6B1" w:rsidR="00C276B6" w:rsidRDefault="00C276B6" w:rsidP="001338BB">
      <w:pPr>
        <w:spacing w:after="0"/>
        <w:jc w:val="center"/>
        <w:rPr>
          <w:rFonts w:ascii="Times New Roman" w:hAnsi="Times New Roman" w:cs="Times New Roman"/>
          <w:sz w:val="24"/>
          <w:szCs w:val="24"/>
        </w:rPr>
      </w:pPr>
    </w:p>
    <w:p w14:paraId="6F0C0915" w14:textId="3BC56117" w:rsidR="00C276B6" w:rsidRDefault="00C276B6" w:rsidP="001338BB">
      <w:pPr>
        <w:spacing w:after="0"/>
        <w:jc w:val="center"/>
        <w:rPr>
          <w:rFonts w:ascii="Times New Roman" w:hAnsi="Times New Roman" w:cs="Times New Roman"/>
          <w:sz w:val="24"/>
          <w:szCs w:val="24"/>
        </w:rPr>
      </w:pPr>
    </w:p>
    <w:p w14:paraId="1E2A8FF1" w14:textId="77777777" w:rsidR="00C276B6" w:rsidRDefault="00C276B6" w:rsidP="001338BB">
      <w:pPr>
        <w:spacing w:after="0"/>
        <w:jc w:val="center"/>
        <w:rPr>
          <w:rFonts w:ascii="Times New Roman" w:hAnsi="Times New Roman" w:cs="Times New Roman"/>
          <w:sz w:val="24"/>
          <w:szCs w:val="24"/>
        </w:rPr>
      </w:pPr>
    </w:p>
    <w:p w14:paraId="68D7A506" w14:textId="33E2C699" w:rsidR="00657E7A" w:rsidRDefault="00657E7A" w:rsidP="001338BB">
      <w:pPr>
        <w:spacing w:after="0"/>
        <w:jc w:val="center"/>
        <w:rPr>
          <w:rFonts w:ascii="Times New Roman" w:hAnsi="Times New Roman" w:cs="Times New Roman"/>
          <w:sz w:val="24"/>
          <w:szCs w:val="24"/>
        </w:rPr>
      </w:pPr>
    </w:p>
    <w:p w14:paraId="1DE9B93F" w14:textId="6A2ED1FA" w:rsidR="00657E7A" w:rsidRDefault="00657E7A" w:rsidP="001338BB">
      <w:pPr>
        <w:spacing w:after="0"/>
        <w:jc w:val="center"/>
        <w:rPr>
          <w:rFonts w:ascii="Times New Roman" w:hAnsi="Times New Roman" w:cs="Times New Roman"/>
          <w:sz w:val="24"/>
          <w:szCs w:val="24"/>
        </w:rPr>
      </w:pPr>
    </w:p>
    <w:p w14:paraId="213A4814" w14:textId="53EBDC17" w:rsidR="005C338D" w:rsidRDefault="005C338D" w:rsidP="001338BB">
      <w:pPr>
        <w:spacing w:after="0"/>
        <w:jc w:val="center"/>
        <w:rPr>
          <w:rFonts w:ascii="Times New Roman" w:hAnsi="Times New Roman" w:cs="Times New Roman"/>
          <w:sz w:val="24"/>
          <w:szCs w:val="24"/>
        </w:rPr>
      </w:pPr>
    </w:p>
    <w:p w14:paraId="1A673A5F" w14:textId="05370417" w:rsidR="005C338D" w:rsidRDefault="005C338D" w:rsidP="001338BB">
      <w:pPr>
        <w:spacing w:after="0"/>
        <w:jc w:val="center"/>
        <w:rPr>
          <w:rFonts w:ascii="Times New Roman" w:hAnsi="Times New Roman" w:cs="Times New Roman"/>
          <w:sz w:val="24"/>
          <w:szCs w:val="24"/>
        </w:rPr>
      </w:pPr>
    </w:p>
    <w:p w14:paraId="2AA494F6" w14:textId="06F37A76" w:rsidR="005C338D" w:rsidRDefault="005C338D" w:rsidP="001338BB">
      <w:pPr>
        <w:spacing w:after="0"/>
        <w:jc w:val="center"/>
        <w:rPr>
          <w:rFonts w:ascii="Times New Roman" w:hAnsi="Times New Roman" w:cs="Times New Roman"/>
          <w:sz w:val="24"/>
          <w:szCs w:val="24"/>
        </w:rPr>
      </w:pPr>
    </w:p>
    <w:p w14:paraId="45ADB338" w14:textId="33C14795" w:rsidR="005C338D" w:rsidRDefault="005C338D" w:rsidP="001338BB">
      <w:pPr>
        <w:spacing w:after="0"/>
        <w:jc w:val="center"/>
        <w:rPr>
          <w:rFonts w:ascii="Times New Roman" w:hAnsi="Times New Roman" w:cs="Times New Roman"/>
          <w:sz w:val="24"/>
          <w:szCs w:val="24"/>
        </w:rPr>
      </w:pPr>
    </w:p>
    <w:p w14:paraId="18E3E99C" w14:textId="7A85CE46" w:rsidR="005C338D" w:rsidRDefault="005C338D" w:rsidP="001338BB">
      <w:pPr>
        <w:spacing w:after="0"/>
        <w:jc w:val="center"/>
        <w:rPr>
          <w:rFonts w:ascii="Times New Roman" w:hAnsi="Times New Roman" w:cs="Times New Roman"/>
          <w:sz w:val="24"/>
          <w:szCs w:val="24"/>
        </w:rPr>
      </w:pPr>
    </w:p>
    <w:p w14:paraId="7A475401" w14:textId="77777777" w:rsidR="005C338D" w:rsidRDefault="005C338D" w:rsidP="001338BB">
      <w:pPr>
        <w:spacing w:after="0"/>
        <w:jc w:val="center"/>
        <w:rPr>
          <w:rFonts w:ascii="Times New Roman" w:hAnsi="Times New Roman" w:cs="Times New Roman"/>
          <w:sz w:val="24"/>
          <w:szCs w:val="24"/>
        </w:rPr>
      </w:pPr>
    </w:p>
    <w:p w14:paraId="22B4948E" w14:textId="4A43C766" w:rsidR="00E76695" w:rsidRPr="00E76695" w:rsidRDefault="00E76695" w:rsidP="001338BB">
      <w:pPr>
        <w:spacing w:after="0"/>
        <w:jc w:val="center"/>
        <w:rPr>
          <w:rFonts w:ascii="Times New Roman" w:hAnsi="Times New Roman" w:cs="Times New Roman"/>
          <w:sz w:val="24"/>
          <w:szCs w:val="24"/>
        </w:rPr>
      </w:pPr>
      <w:r w:rsidRPr="00E76695">
        <w:rPr>
          <w:rFonts w:ascii="Times New Roman" w:hAnsi="Times New Roman" w:cs="Times New Roman"/>
          <w:sz w:val="24"/>
          <w:szCs w:val="24"/>
        </w:rPr>
        <w:lastRenderedPageBreak/>
        <w:t xml:space="preserve">Таблица 1. Характеристика гидрологических постов   </w:t>
      </w:r>
    </w:p>
    <w:tbl>
      <w:tblPr>
        <w:tblW w:w="10281" w:type="dxa"/>
        <w:jc w:val="center"/>
        <w:tblLook w:val="04A0" w:firstRow="1" w:lastRow="0" w:firstColumn="1" w:lastColumn="0" w:noHBand="0" w:noVBand="1"/>
      </w:tblPr>
      <w:tblGrid>
        <w:gridCol w:w="1600"/>
        <w:gridCol w:w="2060"/>
        <w:gridCol w:w="960"/>
        <w:gridCol w:w="1368"/>
        <w:gridCol w:w="1327"/>
        <w:gridCol w:w="989"/>
        <w:gridCol w:w="1028"/>
        <w:gridCol w:w="1183"/>
      </w:tblGrid>
      <w:tr w:rsidR="00E76695" w:rsidRPr="00E76695" w14:paraId="549FFD3B" w14:textId="77777777" w:rsidTr="005341E8">
        <w:trPr>
          <w:trHeight w:val="552"/>
          <w:jc w:val="center"/>
        </w:trPr>
        <w:tc>
          <w:tcPr>
            <w:tcW w:w="16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4B3D0C0" w14:textId="77777777" w:rsidR="00E76695" w:rsidRPr="00E76695" w:rsidRDefault="00E76695" w:rsidP="001338BB">
            <w:pPr>
              <w:spacing w:after="0"/>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Название водного объекта</w:t>
            </w:r>
          </w:p>
        </w:tc>
        <w:tc>
          <w:tcPr>
            <w:tcW w:w="20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15BFBF8" w14:textId="77777777" w:rsidR="00E76695" w:rsidRPr="00E76695" w:rsidRDefault="00E76695" w:rsidP="001338BB">
            <w:pPr>
              <w:spacing w:after="0"/>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Название поста</w:t>
            </w:r>
          </w:p>
        </w:tc>
        <w:tc>
          <w:tcPr>
            <w:tcW w:w="9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0DDFEA2" w14:textId="77777777" w:rsidR="00E76695" w:rsidRPr="00E76695" w:rsidRDefault="00E76695" w:rsidP="001338BB">
            <w:pPr>
              <w:spacing w:after="0"/>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Код поста</w:t>
            </w:r>
          </w:p>
        </w:tc>
        <w:tc>
          <w:tcPr>
            <w:tcW w:w="129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F7E66C5" w14:textId="77777777" w:rsidR="00E76695" w:rsidRPr="00E76695" w:rsidRDefault="00E76695" w:rsidP="001338BB">
            <w:pPr>
              <w:spacing w:after="0"/>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Расстояние от устья, км</w:t>
            </w:r>
          </w:p>
        </w:tc>
        <w:tc>
          <w:tcPr>
            <w:tcW w:w="13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F39514F" w14:textId="77777777" w:rsidR="00E76695" w:rsidRPr="00E76695" w:rsidRDefault="00E76695" w:rsidP="001338BB">
            <w:pPr>
              <w:spacing w:after="0"/>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Площадь водосбора, кв. км</w:t>
            </w:r>
          </w:p>
        </w:tc>
        <w:tc>
          <w:tcPr>
            <w:tcW w:w="1945" w:type="dxa"/>
            <w:gridSpan w:val="2"/>
            <w:tcBorders>
              <w:top w:val="single" w:sz="4" w:space="0" w:color="auto"/>
              <w:left w:val="nil"/>
              <w:bottom w:val="single" w:sz="4" w:space="0" w:color="auto"/>
              <w:right w:val="single" w:sz="4" w:space="0" w:color="auto"/>
            </w:tcBorders>
            <w:shd w:val="clear" w:color="auto" w:fill="auto"/>
            <w:noWrap/>
            <w:vAlign w:val="center"/>
            <w:hideMark/>
          </w:tcPr>
          <w:p w14:paraId="64F110F3" w14:textId="77777777" w:rsidR="00E76695" w:rsidRPr="00E76695" w:rsidRDefault="00E76695" w:rsidP="001338BB">
            <w:pPr>
              <w:spacing w:after="0"/>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Отметка нуля поста</w:t>
            </w:r>
          </w:p>
        </w:tc>
        <w:tc>
          <w:tcPr>
            <w:tcW w:w="1122" w:type="dxa"/>
            <w:vMerge w:val="restart"/>
            <w:tcBorders>
              <w:top w:val="single" w:sz="4" w:space="0" w:color="auto"/>
              <w:left w:val="nil"/>
              <w:right w:val="single" w:sz="4" w:space="0" w:color="auto"/>
            </w:tcBorders>
            <w:shd w:val="clear" w:color="auto" w:fill="auto"/>
            <w:noWrap/>
            <w:vAlign w:val="center"/>
            <w:hideMark/>
          </w:tcPr>
          <w:p w14:paraId="0F241E89" w14:textId="77777777" w:rsidR="00E76695" w:rsidRPr="00E76695" w:rsidRDefault="00E76695" w:rsidP="001338BB">
            <w:pPr>
              <w:spacing w:after="0"/>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 </w:t>
            </w:r>
          </w:p>
          <w:p w14:paraId="77B42297" w14:textId="77777777" w:rsidR="00E76695" w:rsidRPr="00E76695" w:rsidRDefault="00E76695" w:rsidP="001338BB">
            <w:pPr>
              <w:spacing w:after="0"/>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Год открытия</w:t>
            </w:r>
          </w:p>
        </w:tc>
      </w:tr>
      <w:tr w:rsidR="00E76695" w:rsidRPr="00E76695" w14:paraId="481F1710" w14:textId="77777777" w:rsidTr="005341E8">
        <w:trPr>
          <w:trHeight w:val="284"/>
          <w:jc w:val="center"/>
        </w:trPr>
        <w:tc>
          <w:tcPr>
            <w:tcW w:w="1600" w:type="dxa"/>
            <w:vMerge/>
            <w:tcBorders>
              <w:top w:val="single" w:sz="4" w:space="0" w:color="auto"/>
              <w:left w:val="single" w:sz="4" w:space="0" w:color="auto"/>
              <w:bottom w:val="single" w:sz="4" w:space="0" w:color="auto"/>
              <w:right w:val="single" w:sz="4" w:space="0" w:color="auto"/>
            </w:tcBorders>
            <w:vAlign w:val="center"/>
            <w:hideMark/>
          </w:tcPr>
          <w:p w14:paraId="18C29C60" w14:textId="77777777" w:rsidR="00E76695" w:rsidRPr="00E76695" w:rsidRDefault="00E76695" w:rsidP="005341E8">
            <w:pPr>
              <w:rPr>
                <w:rFonts w:ascii="Times New Roman" w:hAnsi="Times New Roman" w:cs="Times New Roman"/>
                <w:color w:val="000000"/>
                <w:sz w:val="24"/>
                <w:szCs w:val="24"/>
              </w:rPr>
            </w:pPr>
          </w:p>
        </w:tc>
        <w:tc>
          <w:tcPr>
            <w:tcW w:w="2060" w:type="dxa"/>
            <w:vMerge/>
            <w:tcBorders>
              <w:top w:val="single" w:sz="4" w:space="0" w:color="auto"/>
              <w:left w:val="single" w:sz="4" w:space="0" w:color="auto"/>
              <w:bottom w:val="single" w:sz="4" w:space="0" w:color="auto"/>
              <w:right w:val="single" w:sz="4" w:space="0" w:color="auto"/>
            </w:tcBorders>
            <w:vAlign w:val="center"/>
            <w:hideMark/>
          </w:tcPr>
          <w:p w14:paraId="7CF5BD7A" w14:textId="77777777" w:rsidR="00E76695" w:rsidRPr="00E76695" w:rsidRDefault="00E76695" w:rsidP="005341E8">
            <w:pPr>
              <w:rPr>
                <w:rFonts w:ascii="Times New Roman" w:hAnsi="Times New Roman" w:cs="Times New Roman"/>
                <w:color w:val="000000"/>
                <w:sz w:val="24"/>
                <w:szCs w:val="24"/>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14:paraId="7A72F0C5" w14:textId="77777777" w:rsidR="00E76695" w:rsidRPr="00E76695" w:rsidRDefault="00E76695" w:rsidP="005341E8">
            <w:pPr>
              <w:rPr>
                <w:rFonts w:ascii="Times New Roman" w:hAnsi="Times New Roman" w:cs="Times New Roman"/>
                <w:color w:val="000000"/>
                <w:sz w:val="24"/>
                <w:szCs w:val="24"/>
              </w:rPr>
            </w:pPr>
          </w:p>
        </w:tc>
        <w:tc>
          <w:tcPr>
            <w:tcW w:w="1293" w:type="dxa"/>
            <w:vMerge/>
            <w:tcBorders>
              <w:top w:val="single" w:sz="4" w:space="0" w:color="auto"/>
              <w:left w:val="single" w:sz="4" w:space="0" w:color="auto"/>
              <w:bottom w:val="single" w:sz="4" w:space="0" w:color="auto"/>
              <w:right w:val="single" w:sz="4" w:space="0" w:color="auto"/>
            </w:tcBorders>
            <w:vAlign w:val="center"/>
            <w:hideMark/>
          </w:tcPr>
          <w:p w14:paraId="268BB4B9" w14:textId="77777777" w:rsidR="00E76695" w:rsidRPr="00E76695" w:rsidRDefault="00E76695" w:rsidP="005341E8">
            <w:pPr>
              <w:rPr>
                <w:rFonts w:ascii="Times New Roman" w:hAnsi="Times New Roman" w:cs="Times New Roman"/>
                <w:color w:val="000000"/>
                <w:sz w:val="24"/>
                <w:szCs w:val="24"/>
              </w:rPr>
            </w:pPr>
          </w:p>
        </w:tc>
        <w:tc>
          <w:tcPr>
            <w:tcW w:w="1301" w:type="dxa"/>
            <w:vMerge/>
            <w:tcBorders>
              <w:top w:val="single" w:sz="4" w:space="0" w:color="auto"/>
              <w:left w:val="single" w:sz="4" w:space="0" w:color="auto"/>
              <w:bottom w:val="single" w:sz="4" w:space="0" w:color="auto"/>
              <w:right w:val="single" w:sz="4" w:space="0" w:color="auto"/>
            </w:tcBorders>
            <w:vAlign w:val="center"/>
            <w:hideMark/>
          </w:tcPr>
          <w:p w14:paraId="58A0DA1F" w14:textId="77777777" w:rsidR="00E76695" w:rsidRPr="00E76695" w:rsidRDefault="00E76695" w:rsidP="005341E8">
            <w:pPr>
              <w:rPr>
                <w:rFonts w:ascii="Times New Roman" w:hAnsi="Times New Roman" w:cs="Times New Roman"/>
                <w:color w:val="000000"/>
                <w:sz w:val="24"/>
                <w:szCs w:val="24"/>
              </w:rPr>
            </w:pPr>
          </w:p>
        </w:tc>
        <w:tc>
          <w:tcPr>
            <w:tcW w:w="960" w:type="dxa"/>
            <w:tcBorders>
              <w:top w:val="nil"/>
              <w:left w:val="nil"/>
              <w:bottom w:val="single" w:sz="4" w:space="0" w:color="auto"/>
              <w:right w:val="single" w:sz="4" w:space="0" w:color="auto"/>
            </w:tcBorders>
            <w:shd w:val="clear" w:color="auto" w:fill="auto"/>
            <w:vAlign w:val="center"/>
            <w:hideMark/>
          </w:tcPr>
          <w:p w14:paraId="2DDCCAF4"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высота, м</w:t>
            </w:r>
          </w:p>
        </w:tc>
        <w:tc>
          <w:tcPr>
            <w:tcW w:w="985" w:type="dxa"/>
            <w:tcBorders>
              <w:top w:val="nil"/>
              <w:left w:val="nil"/>
              <w:bottom w:val="single" w:sz="4" w:space="0" w:color="auto"/>
              <w:right w:val="single" w:sz="4" w:space="0" w:color="auto"/>
            </w:tcBorders>
            <w:shd w:val="clear" w:color="auto" w:fill="auto"/>
            <w:vAlign w:val="center"/>
            <w:hideMark/>
          </w:tcPr>
          <w:p w14:paraId="0A62B781"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система высот</w:t>
            </w:r>
          </w:p>
        </w:tc>
        <w:tc>
          <w:tcPr>
            <w:tcW w:w="1122" w:type="dxa"/>
            <w:vMerge/>
            <w:tcBorders>
              <w:left w:val="nil"/>
              <w:bottom w:val="single" w:sz="4" w:space="0" w:color="auto"/>
              <w:right w:val="single" w:sz="4" w:space="0" w:color="auto"/>
            </w:tcBorders>
            <w:shd w:val="clear" w:color="auto" w:fill="auto"/>
            <w:vAlign w:val="center"/>
            <w:hideMark/>
          </w:tcPr>
          <w:p w14:paraId="08268092" w14:textId="77777777" w:rsidR="00E76695" w:rsidRPr="00E76695" w:rsidRDefault="00E76695" w:rsidP="005341E8">
            <w:pPr>
              <w:jc w:val="center"/>
              <w:rPr>
                <w:rFonts w:ascii="Times New Roman" w:hAnsi="Times New Roman" w:cs="Times New Roman"/>
                <w:color w:val="000000"/>
                <w:sz w:val="24"/>
                <w:szCs w:val="24"/>
              </w:rPr>
            </w:pPr>
          </w:p>
        </w:tc>
      </w:tr>
      <w:tr w:rsidR="00E76695" w:rsidRPr="00E76695" w14:paraId="77184E3E" w14:textId="77777777" w:rsidTr="005341E8">
        <w:trPr>
          <w:trHeight w:val="288"/>
          <w:jc w:val="center"/>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14:paraId="6BC4993A"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р. Ия</w:t>
            </w:r>
          </w:p>
        </w:tc>
        <w:tc>
          <w:tcPr>
            <w:tcW w:w="2060" w:type="dxa"/>
            <w:tcBorders>
              <w:top w:val="nil"/>
              <w:left w:val="nil"/>
              <w:bottom w:val="single" w:sz="4" w:space="0" w:color="auto"/>
              <w:right w:val="single" w:sz="4" w:space="0" w:color="auto"/>
            </w:tcBorders>
            <w:shd w:val="clear" w:color="auto" w:fill="auto"/>
            <w:noWrap/>
            <w:vAlign w:val="center"/>
            <w:hideMark/>
          </w:tcPr>
          <w:p w14:paraId="70372CCB"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пос. Аршан</w:t>
            </w:r>
          </w:p>
        </w:tc>
        <w:tc>
          <w:tcPr>
            <w:tcW w:w="960" w:type="dxa"/>
            <w:tcBorders>
              <w:top w:val="nil"/>
              <w:left w:val="nil"/>
              <w:bottom w:val="single" w:sz="4" w:space="0" w:color="auto"/>
              <w:right w:val="single" w:sz="4" w:space="0" w:color="auto"/>
            </w:tcBorders>
            <w:shd w:val="clear" w:color="auto" w:fill="auto"/>
            <w:noWrap/>
            <w:vAlign w:val="center"/>
            <w:hideMark/>
          </w:tcPr>
          <w:p w14:paraId="0FBE6927"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8230</w:t>
            </w:r>
          </w:p>
        </w:tc>
        <w:tc>
          <w:tcPr>
            <w:tcW w:w="1293" w:type="dxa"/>
            <w:tcBorders>
              <w:top w:val="nil"/>
              <w:left w:val="nil"/>
              <w:bottom w:val="single" w:sz="4" w:space="0" w:color="auto"/>
              <w:right w:val="single" w:sz="4" w:space="0" w:color="auto"/>
            </w:tcBorders>
            <w:shd w:val="clear" w:color="auto" w:fill="auto"/>
            <w:noWrap/>
            <w:vAlign w:val="center"/>
            <w:hideMark/>
          </w:tcPr>
          <w:p w14:paraId="16D4A4F5"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292</w:t>
            </w:r>
          </w:p>
        </w:tc>
        <w:tc>
          <w:tcPr>
            <w:tcW w:w="1301" w:type="dxa"/>
            <w:tcBorders>
              <w:top w:val="nil"/>
              <w:left w:val="nil"/>
              <w:bottom w:val="single" w:sz="4" w:space="0" w:color="auto"/>
              <w:right w:val="single" w:sz="4" w:space="0" w:color="auto"/>
            </w:tcBorders>
            <w:shd w:val="clear" w:color="auto" w:fill="auto"/>
            <w:noWrap/>
            <w:vAlign w:val="center"/>
            <w:hideMark/>
          </w:tcPr>
          <w:p w14:paraId="76C90FC9"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5140</w:t>
            </w:r>
          </w:p>
        </w:tc>
        <w:tc>
          <w:tcPr>
            <w:tcW w:w="960" w:type="dxa"/>
            <w:tcBorders>
              <w:top w:val="nil"/>
              <w:left w:val="nil"/>
              <w:bottom w:val="single" w:sz="4" w:space="0" w:color="auto"/>
              <w:right w:val="single" w:sz="4" w:space="0" w:color="auto"/>
            </w:tcBorders>
            <w:shd w:val="clear" w:color="auto" w:fill="auto"/>
            <w:noWrap/>
            <w:vAlign w:val="center"/>
            <w:hideMark/>
          </w:tcPr>
          <w:p w14:paraId="1A6F887C"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572,42</w:t>
            </w:r>
          </w:p>
        </w:tc>
        <w:tc>
          <w:tcPr>
            <w:tcW w:w="985" w:type="dxa"/>
            <w:tcBorders>
              <w:top w:val="nil"/>
              <w:left w:val="nil"/>
              <w:bottom w:val="single" w:sz="4" w:space="0" w:color="auto"/>
              <w:right w:val="single" w:sz="4" w:space="0" w:color="auto"/>
            </w:tcBorders>
            <w:shd w:val="clear" w:color="auto" w:fill="auto"/>
            <w:noWrap/>
            <w:vAlign w:val="center"/>
            <w:hideMark/>
          </w:tcPr>
          <w:p w14:paraId="43D3B744"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БС</w:t>
            </w:r>
          </w:p>
        </w:tc>
        <w:tc>
          <w:tcPr>
            <w:tcW w:w="1122" w:type="dxa"/>
            <w:tcBorders>
              <w:top w:val="nil"/>
              <w:left w:val="nil"/>
              <w:bottom w:val="single" w:sz="4" w:space="0" w:color="auto"/>
              <w:right w:val="single" w:sz="4" w:space="0" w:color="auto"/>
            </w:tcBorders>
            <w:shd w:val="clear" w:color="auto" w:fill="auto"/>
            <w:noWrap/>
            <w:vAlign w:val="center"/>
            <w:hideMark/>
          </w:tcPr>
          <w:p w14:paraId="2C2A8AB7"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1941</w:t>
            </w:r>
          </w:p>
        </w:tc>
      </w:tr>
      <w:tr w:rsidR="00E76695" w:rsidRPr="00E76695" w14:paraId="206CF926" w14:textId="77777777" w:rsidTr="005341E8">
        <w:trPr>
          <w:trHeight w:val="288"/>
          <w:jc w:val="center"/>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14:paraId="7A7E9077"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 </w:t>
            </w:r>
          </w:p>
        </w:tc>
        <w:tc>
          <w:tcPr>
            <w:tcW w:w="2060" w:type="dxa"/>
            <w:tcBorders>
              <w:top w:val="nil"/>
              <w:left w:val="nil"/>
              <w:bottom w:val="single" w:sz="4" w:space="0" w:color="auto"/>
              <w:right w:val="single" w:sz="4" w:space="0" w:color="auto"/>
            </w:tcBorders>
            <w:shd w:val="clear" w:color="auto" w:fill="auto"/>
            <w:noWrap/>
            <w:vAlign w:val="center"/>
            <w:hideMark/>
          </w:tcPr>
          <w:p w14:paraId="64790D74"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г. Тулун</w:t>
            </w:r>
          </w:p>
        </w:tc>
        <w:tc>
          <w:tcPr>
            <w:tcW w:w="960" w:type="dxa"/>
            <w:tcBorders>
              <w:top w:val="nil"/>
              <w:left w:val="nil"/>
              <w:bottom w:val="single" w:sz="4" w:space="0" w:color="auto"/>
              <w:right w:val="single" w:sz="4" w:space="0" w:color="auto"/>
            </w:tcBorders>
            <w:shd w:val="clear" w:color="auto" w:fill="auto"/>
            <w:noWrap/>
            <w:vAlign w:val="center"/>
            <w:hideMark/>
          </w:tcPr>
          <w:p w14:paraId="13060E75"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8233</w:t>
            </w:r>
          </w:p>
        </w:tc>
        <w:tc>
          <w:tcPr>
            <w:tcW w:w="1293" w:type="dxa"/>
            <w:tcBorders>
              <w:top w:val="nil"/>
              <w:left w:val="nil"/>
              <w:bottom w:val="single" w:sz="4" w:space="0" w:color="auto"/>
              <w:right w:val="single" w:sz="4" w:space="0" w:color="auto"/>
            </w:tcBorders>
            <w:shd w:val="clear" w:color="auto" w:fill="auto"/>
            <w:noWrap/>
            <w:vAlign w:val="center"/>
            <w:hideMark/>
          </w:tcPr>
          <w:p w14:paraId="6A6566E2"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119</w:t>
            </w:r>
          </w:p>
        </w:tc>
        <w:tc>
          <w:tcPr>
            <w:tcW w:w="1301" w:type="dxa"/>
            <w:tcBorders>
              <w:top w:val="nil"/>
              <w:left w:val="nil"/>
              <w:bottom w:val="single" w:sz="4" w:space="0" w:color="auto"/>
              <w:right w:val="single" w:sz="4" w:space="0" w:color="auto"/>
            </w:tcBorders>
            <w:shd w:val="clear" w:color="auto" w:fill="auto"/>
            <w:noWrap/>
            <w:vAlign w:val="center"/>
            <w:hideMark/>
          </w:tcPr>
          <w:p w14:paraId="4F28D7C6"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14500</w:t>
            </w:r>
          </w:p>
        </w:tc>
        <w:tc>
          <w:tcPr>
            <w:tcW w:w="960" w:type="dxa"/>
            <w:tcBorders>
              <w:top w:val="nil"/>
              <w:left w:val="nil"/>
              <w:bottom w:val="single" w:sz="4" w:space="0" w:color="auto"/>
              <w:right w:val="single" w:sz="4" w:space="0" w:color="auto"/>
            </w:tcBorders>
            <w:shd w:val="clear" w:color="auto" w:fill="auto"/>
            <w:noWrap/>
            <w:vAlign w:val="center"/>
            <w:hideMark/>
          </w:tcPr>
          <w:p w14:paraId="6CEAA171"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448,91</w:t>
            </w:r>
          </w:p>
        </w:tc>
        <w:tc>
          <w:tcPr>
            <w:tcW w:w="985" w:type="dxa"/>
            <w:tcBorders>
              <w:top w:val="nil"/>
              <w:left w:val="nil"/>
              <w:bottom w:val="single" w:sz="4" w:space="0" w:color="auto"/>
              <w:right w:val="single" w:sz="4" w:space="0" w:color="auto"/>
            </w:tcBorders>
            <w:shd w:val="clear" w:color="auto" w:fill="auto"/>
            <w:noWrap/>
            <w:vAlign w:val="center"/>
            <w:hideMark/>
          </w:tcPr>
          <w:p w14:paraId="00405614"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БС</w:t>
            </w:r>
          </w:p>
        </w:tc>
        <w:tc>
          <w:tcPr>
            <w:tcW w:w="1122" w:type="dxa"/>
            <w:tcBorders>
              <w:top w:val="nil"/>
              <w:left w:val="nil"/>
              <w:bottom w:val="single" w:sz="4" w:space="0" w:color="auto"/>
              <w:right w:val="single" w:sz="4" w:space="0" w:color="auto"/>
            </w:tcBorders>
            <w:shd w:val="clear" w:color="auto" w:fill="auto"/>
            <w:noWrap/>
            <w:vAlign w:val="center"/>
            <w:hideMark/>
          </w:tcPr>
          <w:p w14:paraId="3F32F1A4"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1920</w:t>
            </w:r>
          </w:p>
        </w:tc>
      </w:tr>
      <w:tr w:rsidR="00E76695" w:rsidRPr="00E76695" w14:paraId="6AF78E6D" w14:textId="77777777" w:rsidTr="005341E8">
        <w:trPr>
          <w:trHeight w:val="288"/>
          <w:jc w:val="center"/>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14:paraId="0F9EDD22"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р. Иркут</w:t>
            </w:r>
          </w:p>
        </w:tc>
        <w:tc>
          <w:tcPr>
            <w:tcW w:w="2060" w:type="dxa"/>
            <w:tcBorders>
              <w:top w:val="nil"/>
              <w:left w:val="nil"/>
              <w:bottom w:val="single" w:sz="4" w:space="0" w:color="auto"/>
              <w:right w:val="single" w:sz="4" w:space="0" w:color="auto"/>
            </w:tcBorders>
            <w:shd w:val="clear" w:color="auto" w:fill="auto"/>
            <w:noWrap/>
            <w:vAlign w:val="center"/>
            <w:hideMark/>
          </w:tcPr>
          <w:p w14:paraId="5C9608EA"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пос. Монды</w:t>
            </w:r>
          </w:p>
        </w:tc>
        <w:tc>
          <w:tcPr>
            <w:tcW w:w="960" w:type="dxa"/>
            <w:tcBorders>
              <w:top w:val="nil"/>
              <w:left w:val="nil"/>
              <w:bottom w:val="single" w:sz="4" w:space="0" w:color="auto"/>
              <w:right w:val="single" w:sz="4" w:space="0" w:color="auto"/>
            </w:tcBorders>
            <w:shd w:val="clear" w:color="auto" w:fill="auto"/>
            <w:noWrap/>
            <w:vAlign w:val="center"/>
            <w:hideMark/>
          </w:tcPr>
          <w:p w14:paraId="02E0CF41"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8095</w:t>
            </w:r>
          </w:p>
        </w:tc>
        <w:tc>
          <w:tcPr>
            <w:tcW w:w="1293" w:type="dxa"/>
            <w:tcBorders>
              <w:top w:val="nil"/>
              <w:left w:val="nil"/>
              <w:bottom w:val="single" w:sz="4" w:space="0" w:color="auto"/>
              <w:right w:val="single" w:sz="4" w:space="0" w:color="auto"/>
            </w:tcBorders>
            <w:shd w:val="clear" w:color="auto" w:fill="auto"/>
            <w:noWrap/>
            <w:vAlign w:val="center"/>
            <w:hideMark/>
          </w:tcPr>
          <w:p w14:paraId="057BA6B7"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429</w:t>
            </w:r>
          </w:p>
        </w:tc>
        <w:tc>
          <w:tcPr>
            <w:tcW w:w="1301" w:type="dxa"/>
            <w:tcBorders>
              <w:top w:val="nil"/>
              <w:left w:val="nil"/>
              <w:bottom w:val="single" w:sz="4" w:space="0" w:color="auto"/>
              <w:right w:val="single" w:sz="4" w:space="0" w:color="auto"/>
            </w:tcBorders>
            <w:shd w:val="clear" w:color="auto" w:fill="auto"/>
            <w:noWrap/>
            <w:vAlign w:val="center"/>
            <w:hideMark/>
          </w:tcPr>
          <w:p w14:paraId="73B77380"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1200</w:t>
            </w:r>
          </w:p>
        </w:tc>
        <w:tc>
          <w:tcPr>
            <w:tcW w:w="960" w:type="dxa"/>
            <w:tcBorders>
              <w:top w:val="nil"/>
              <w:left w:val="nil"/>
              <w:bottom w:val="single" w:sz="4" w:space="0" w:color="auto"/>
              <w:right w:val="single" w:sz="4" w:space="0" w:color="auto"/>
            </w:tcBorders>
            <w:shd w:val="clear" w:color="auto" w:fill="auto"/>
            <w:noWrap/>
            <w:vAlign w:val="center"/>
            <w:hideMark/>
          </w:tcPr>
          <w:p w14:paraId="5FD6EF19"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45</w:t>
            </w:r>
          </w:p>
        </w:tc>
        <w:tc>
          <w:tcPr>
            <w:tcW w:w="985" w:type="dxa"/>
            <w:tcBorders>
              <w:top w:val="nil"/>
              <w:left w:val="nil"/>
              <w:bottom w:val="single" w:sz="4" w:space="0" w:color="auto"/>
              <w:right w:val="single" w:sz="4" w:space="0" w:color="auto"/>
            </w:tcBorders>
            <w:shd w:val="clear" w:color="auto" w:fill="auto"/>
            <w:noWrap/>
            <w:vAlign w:val="center"/>
            <w:hideMark/>
          </w:tcPr>
          <w:p w14:paraId="539F7B81"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БС</w:t>
            </w:r>
          </w:p>
        </w:tc>
        <w:tc>
          <w:tcPr>
            <w:tcW w:w="1122" w:type="dxa"/>
            <w:tcBorders>
              <w:top w:val="nil"/>
              <w:left w:val="nil"/>
              <w:bottom w:val="single" w:sz="4" w:space="0" w:color="auto"/>
              <w:right w:val="single" w:sz="4" w:space="0" w:color="auto"/>
            </w:tcBorders>
            <w:shd w:val="clear" w:color="auto" w:fill="auto"/>
            <w:noWrap/>
            <w:vAlign w:val="center"/>
            <w:hideMark/>
          </w:tcPr>
          <w:p w14:paraId="2851F382"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1942</w:t>
            </w:r>
          </w:p>
        </w:tc>
      </w:tr>
      <w:tr w:rsidR="00E76695" w:rsidRPr="00E76695" w14:paraId="561E0500" w14:textId="77777777" w:rsidTr="005341E8">
        <w:trPr>
          <w:trHeight w:val="288"/>
          <w:jc w:val="center"/>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14:paraId="361FE163"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 </w:t>
            </w:r>
          </w:p>
        </w:tc>
        <w:tc>
          <w:tcPr>
            <w:tcW w:w="2060" w:type="dxa"/>
            <w:tcBorders>
              <w:top w:val="nil"/>
              <w:left w:val="nil"/>
              <w:bottom w:val="single" w:sz="4" w:space="0" w:color="auto"/>
              <w:right w:val="single" w:sz="4" w:space="0" w:color="auto"/>
            </w:tcBorders>
            <w:shd w:val="clear" w:color="auto" w:fill="auto"/>
            <w:noWrap/>
            <w:vAlign w:val="center"/>
            <w:hideMark/>
          </w:tcPr>
          <w:p w14:paraId="00165B20"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с. Тунка</w:t>
            </w:r>
          </w:p>
        </w:tc>
        <w:tc>
          <w:tcPr>
            <w:tcW w:w="960" w:type="dxa"/>
            <w:tcBorders>
              <w:top w:val="nil"/>
              <w:left w:val="nil"/>
              <w:bottom w:val="single" w:sz="4" w:space="0" w:color="auto"/>
              <w:right w:val="single" w:sz="4" w:space="0" w:color="auto"/>
            </w:tcBorders>
            <w:shd w:val="clear" w:color="auto" w:fill="auto"/>
            <w:noWrap/>
            <w:vAlign w:val="center"/>
            <w:hideMark/>
          </w:tcPr>
          <w:p w14:paraId="74B28B07"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8097</w:t>
            </w:r>
          </w:p>
        </w:tc>
        <w:tc>
          <w:tcPr>
            <w:tcW w:w="1293" w:type="dxa"/>
            <w:tcBorders>
              <w:top w:val="nil"/>
              <w:left w:val="nil"/>
              <w:bottom w:val="single" w:sz="4" w:space="0" w:color="auto"/>
              <w:right w:val="single" w:sz="4" w:space="0" w:color="auto"/>
            </w:tcBorders>
            <w:shd w:val="clear" w:color="auto" w:fill="auto"/>
            <w:noWrap/>
            <w:vAlign w:val="center"/>
            <w:hideMark/>
          </w:tcPr>
          <w:p w14:paraId="008C726D"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242</w:t>
            </w:r>
          </w:p>
        </w:tc>
        <w:tc>
          <w:tcPr>
            <w:tcW w:w="1301" w:type="dxa"/>
            <w:tcBorders>
              <w:top w:val="nil"/>
              <w:left w:val="nil"/>
              <w:bottom w:val="single" w:sz="4" w:space="0" w:color="auto"/>
              <w:right w:val="single" w:sz="4" w:space="0" w:color="auto"/>
            </w:tcBorders>
            <w:shd w:val="clear" w:color="auto" w:fill="auto"/>
            <w:noWrap/>
            <w:vAlign w:val="center"/>
            <w:hideMark/>
          </w:tcPr>
          <w:p w14:paraId="270E697C"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6560</w:t>
            </w:r>
          </w:p>
        </w:tc>
        <w:tc>
          <w:tcPr>
            <w:tcW w:w="960" w:type="dxa"/>
            <w:tcBorders>
              <w:top w:val="nil"/>
              <w:left w:val="nil"/>
              <w:bottom w:val="single" w:sz="4" w:space="0" w:color="auto"/>
              <w:right w:val="single" w:sz="4" w:space="0" w:color="auto"/>
            </w:tcBorders>
            <w:shd w:val="clear" w:color="auto" w:fill="auto"/>
            <w:noWrap/>
            <w:vAlign w:val="center"/>
            <w:hideMark/>
          </w:tcPr>
          <w:p w14:paraId="6EF18220"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706,92</w:t>
            </w:r>
          </w:p>
        </w:tc>
        <w:tc>
          <w:tcPr>
            <w:tcW w:w="985" w:type="dxa"/>
            <w:tcBorders>
              <w:top w:val="nil"/>
              <w:left w:val="nil"/>
              <w:bottom w:val="single" w:sz="4" w:space="0" w:color="auto"/>
              <w:right w:val="single" w:sz="4" w:space="0" w:color="auto"/>
            </w:tcBorders>
            <w:shd w:val="clear" w:color="auto" w:fill="auto"/>
            <w:noWrap/>
            <w:vAlign w:val="center"/>
            <w:hideMark/>
          </w:tcPr>
          <w:p w14:paraId="421A074A"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БС</w:t>
            </w:r>
          </w:p>
        </w:tc>
        <w:tc>
          <w:tcPr>
            <w:tcW w:w="1122" w:type="dxa"/>
            <w:tcBorders>
              <w:top w:val="nil"/>
              <w:left w:val="nil"/>
              <w:bottom w:val="single" w:sz="4" w:space="0" w:color="auto"/>
              <w:right w:val="single" w:sz="4" w:space="0" w:color="auto"/>
            </w:tcBorders>
            <w:shd w:val="clear" w:color="auto" w:fill="auto"/>
            <w:noWrap/>
            <w:vAlign w:val="center"/>
            <w:hideMark/>
          </w:tcPr>
          <w:p w14:paraId="7B967546"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1948</w:t>
            </w:r>
          </w:p>
        </w:tc>
      </w:tr>
      <w:tr w:rsidR="00E76695" w:rsidRPr="00E76695" w14:paraId="6E64BE2F" w14:textId="77777777" w:rsidTr="005341E8">
        <w:trPr>
          <w:trHeight w:val="288"/>
          <w:jc w:val="center"/>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14:paraId="58B2B388"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 </w:t>
            </w:r>
          </w:p>
        </w:tc>
        <w:tc>
          <w:tcPr>
            <w:tcW w:w="2060" w:type="dxa"/>
            <w:tcBorders>
              <w:top w:val="nil"/>
              <w:left w:val="nil"/>
              <w:bottom w:val="single" w:sz="4" w:space="0" w:color="auto"/>
              <w:right w:val="single" w:sz="4" w:space="0" w:color="auto"/>
            </w:tcBorders>
            <w:shd w:val="clear" w:color="auto" w:fill="auto"/>
            <w:noWrap/>
            <w:vAlign w:val="center"/>
            <w:hideMark/>
          </w:tcPr>
          <w:p w14:paraId="5A9E3CC6"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с. Тибельти</w:t>
            </w:r>
          </w:p>
        </w:tc>
        <w:tc>
          <w:tcPr>
            <w:tcW w:w="960" w:type="dxa"/>
            <w:tcBorders>
              <w:top w:val="nil"/>
              <w:left w:val="nil"/>
              <w:bottom w:val="single" w:sz="4" w:space="0" w:color="auto"/>
              <w:right w:val="single" w:sz="4" w:space="0" w:color="auto"/>
            </w:tcBorders>
            <w:shd w:val="clear" w:color="auto" w:fill="auto"/>
            <w:noWrap/>
            <w:vAlign w:val="center"/>
            <w:hideMark/>
          </w:tcPr>
          <w:p w14:paraId="038E6601"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8099</w:t>
            </w:r>
          </w:p>
        </w:tc>
        <w:tc>
          <w:tcPr>
            <w:tcW w:w="1293" w:type="dxa"/>
            <w:tcBorders>
              <w:top w:val="nil"/>
              <w:left w:val="nil"/>
              <w:bottom w:val="single" w:sz="4" w:space="0" w:color="auto"/>
              <w:right w:val="single" w:sz="4" w:space="0" w:color="auto"/>
            </w:tcBorders>
            <w:shd w:val="clear" w:color="auto" w:fill="auto"/>
            <w:noWrap/>
            <w:vAlign w:val="center"/>
            <w:hideMark/>
          </w:tcPr>
          <w:p w14:paraId="08EBE153"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171</w:t>
            </w:r>
          </w:p>
        </w:tc>
        <w:tc>
          <w:tcPr>
            <w:tcW w:w="1301" w:type="dxa"/>
            <w:tcBorders>
              <w:top w:val="nil"/>
              <w:left w:val="nil"/>
              <w:bottom w:val="single" w:sz="4" w:space="0" w:color="auto"/>
              <w:right w:val="single" w:sz="4" w:space="0" w:color="auto"/>
            </w:tcBorders>
            <w:shd w:val="clear" w:color="auto" w:fill="auto"/>
            <w:noWrap/>
            <w:vAlign w:val="center"/>
            <w:hideMark/>
          </w:tcPr>
          <w:p w14:paraId="5C2FE007"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11600</w:t>
            </w:r>
          </w:p>
        </w:tc>
        <w:tc>
          <w:tcPr>
            <w:tcW w:w="960" w:type="dxa"/>
            <w:tcBorders>
              <w:top w:val="nil"/>
              <w:left w:val="nil"/>
              <w:bottom w:val="single" w:sz="4" w:space="0" w:color="auto"/>
              <w:right w:val="single" w:sz="4" w:space="0" w:color="auto"/>
            </w:tcBorders>
            <w:shd w:val="clear" w:color="auto" w:fill="auto"/>
            <w:noWrap/>
            <w:vAlign w:val="center"/>
            <w:hideMark/>
          </w:tcPr>
          <w:p w14:paraId="33B25332"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657,99</w:t>
            </w:r>
          </w:p>
        </w:tc>
        <w:tc>
          <w:tcPr>
            <w:tcW w:w="985" w:type="dxa"/>
            <w:tcBorders>
              <w:top w:val="nil"/>
              <w:left w:val="nil"/>
              <w:bottom w:val="single" w:sz="4" w:space="0" w:color="auto"/>
              <w:right w:val="single" w:sz="4" w:space="0" w:color="auto"/>
            </w:tcBorders>
            <w:shd w:val="clear" w:color="auto" w:fill="auto"/>
            <w:noWrap/>
            <w:vAlign w:val="center"/>
            <w:hideMark/>
          </w:tcPr>
          <w:p w14:paraId="5B2E7928"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БС</w:t>
            </w:r>
          </w:p>
        </w:tc>
        <w:tc>
          <w:tcPr>
            <w:tcW w:w="1122" w:type="dxa"/>
            <w:tcBorders>
              <w:top w:val="nil"/>
              <w:left w:val="nil"/>
              <w:bottom w:val="single" w:sz="4" w:space="0" w:color="auto"/>
              <w:right w:val="single" w:sz="4" w:space="0" w:color="auto"/>
            </w:tcBorders>
            <w:shd w:val="clear" w:color="auto" w:fill="auto"/>
            <w:noWrap/>
            <w:vAlign w:val="center"/>
            <w:hideMark/>
          </w:tcPr>
          <w:p w14:paraId="20EAE520"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1932</w:t>
            </w:r>
          </w:p>
        </w:tc>
      </w:tr>
      <w:tr w:rsidR="00E76695" w:rsidRPr="00E76695" w14:paraId="3032D60F" w14:textId="77777777" w:rsidTr="005341E8">
        <w:trPr>
          <w:trHeight w:val="288"/>
          <w:jc w:val="center"/>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14:paraId="29E10ECE"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 </w:t>
            </w:r>
          </w:p>
        </w:tc>
        <w:tc>
          <w:tcPr>
            <w:tcW w:w="2060" w:type="dxa"/>
            <w:tcBorders>
              <w:top w:val="nil"/>
              <w:left w:val="nil"/>
              <w:bottom w:val="single" w:sz="4" w:space="0" w:color="auto"/>
              <w:right w:val="single" w:sz="4" w:space="0" w:color="auto"/>
            </w:tcBorders>
            <w:shd w:val="clear" w:color="auto" w:fill="auto"/>
            <w:noWrap/>
            <w:vAlign w:val="center"/>
            <w:hideMark/>
          </w:tcPr>
          <w:p w14:paraId="3A01C6E2"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г. Иркутск</w:t>
            </w:r>
          </w:p>
        </w:tc>
        <w:tc>
          <w:tcPr>
            <w:tcW w:w="960" w:type="dxa"/>
            <w:tcBorders>
              <w:top w:val="nil"/>
              <w:left w:val="nil"/>
              <w:bottom w:val="single" w:sz="4" w:space="0" w:color="auto"/>
              <w:right w:val="single" w:sz="4" w:space="0" w:color="auto"/>
            </w:tcBorders>
            <w:shd w:val="clear" w:color="auto" w:fill="auto"/>
            <w:noWrap/>
            <w:vAlign w:val="center"/>
            <w:hideMark/>
          </w:tcPr>
          <w:p w14:paraId="7137A1F7"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8109</w:t>
            </w:r>
          </w:p>
        </w:tc>
        <w:tc>
          <w:tcPr>
            <w:tcW w:w="1293" w:type="dxa"/>
            <w:tcBorders>
              <w:top w:val="nil"/>
              <w:left w:val="nil"/>
              <w:bottom w:val="single" w:sz="4" w:space="0" w:color="auto"/>
              <w:right w:val="single" w:sz="4" w:space="0" w:color="auto"/>
            </w:tcBorders>
            <w:shd w:val="clear" w:color="auto" w:fill="auto"/>
            <w:noWrap/>
            <w:vAlign w:val="center"/>
            <w:hideMark/>
          </w:tcPr>
          <w:p w14:paraId="7E4D8713"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2,5</w:t>
            </w:r>
          </w:p>
        </w:tc>
        <w:tc>
          <w:tcPr>
            <w:tcW w:w="1301" w:type="dxa"/>
            <w:tcBorders>
              <w:top w:val="nil"/>
              <w:left w:val="nil"/>
              <w:bottom w:val="single" w:sz="4" w:space="0" w:color="auto"/>
              <w:right w:val="single" w:sz="4" w:space="0" w:color="auto"/>
            </w:tcBorders>
            <w:shd w:val="clear" w:color="auto" w:fill="auto"/>
            <w:noWrap/>
            <w:vAlign w:val="center"/>
            <w:hideMark/>
          </w:tcPr>
          <w:p w14:paraId="7F43D7F6"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15000</w:t>
            </w:r>
          </w:p>
        </w:tc>
        <w:tc>
          <w:tcPr>
            <w:tcW w:w="960" w:type="dxa"/>
            <w:tcBorders>
              <w:top w:val="nil"/>
              <w:left w:val="nil"/>
              <w:bottom w:val="single" w:sz="4" w:space="0" w:color="auto"/>
              <w:right w:val="single" w:sz="4" w:space="0" w:color="auto"/>
            </w:tcBorders>
            <w:shd w:val="clear" w:color="auto" w:fill="auto"/>
            <w:noWrap/>
            <w:vAlign w:val="center"/>
            <w:hideMark/>
          </w:tcPr>
          <w:p w14:paraId="68C10681"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424,07</w:t>
            </w:r>
          </w:p>
        </w:tc>
        <w:tc>
          <w:tcPr>
            <w:tcW w:w="985" w:type="dxa"/>
            <w:tcBorders>
              <w:top w:val="nil"/>
              <w:left w:val="nil"/>
              <w:bottom w:val="single" w:sz="4" w:space="0" w:color="auto"/>
              <w:right w:val="single" w:sz="4" w:space="0" w:color="auto"/>
            </w:tcBorders>
            <w:shd w:val="clear" w:color="auto" w:fill="auto"/>
            <w:noWrap/>
            <w:vAlign w:val="center"/>
            <w:hideMark/>
          </w:tcPr>
          <w:p w14:paraId="502372BB"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БС</w:t>
            </w:r>
          </w:p>
        </w:tc>
        <w:tc>
          <w:tcPr>
            <w:tcW w:w="1122" w:type="dxa"/>
            <w:tcBorders>
              <w:top w:val="nil"/>
              <w:left w:val="nil"/>
              <w:bottom w:val="single" w:sz="4" w:space="0" w:color="auto"/>
              <w:right w:val="single" w:sz="4" w:space="0" w:color="auto"/>
            </w:tcBorders>
            <w:shd w:val="clear" w:color="auto" w:fill="auto"/>
            <w:noWrap/>
            <w:vAlign w:val="center"/>
            <w:hideMark/>
          </w:tcPr>
          <w:p w14:paraId="7AF5510A"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1975</w:t>
            </w:r>
          </w:p>
        </w:tc>
      </w:tr>
      <w:tr w:rsidR="00E76695" w:rsidRPr="00E76695" w14:paraId="6AA9FE4F" w14:textId="77777777" w:rsidTr="005341E8">
        <w:trPr>
          <w:trHeight w:val="576"/>
          <w:jc w:val="center"/>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14:paraId="294AC6CE"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 xml:space="preserve">р. </w:t>
            </w:r>
            <w:proofErr w:type="spellStart"/>
            <w:r w:rsidRPr="00E76695">
              <w:rPr>
                <w:rFonts w:ascii="Times New Roman" w:hAnsi="Times New Roman" w:cs="Times New Roman"/>
                <w:color w:val="000000"/>
                <w:sz w:val="24"/>
                <w:szCs w:val="24"/>
              </w:rPr>
              <w:t>Голоустная</w:t>
            </w:r>
            <w:proofErr w:type="spellEnd"/>
          </w:p>
        </w:tc>
        <w:tc>
          <w:tcPr>
            <w:tcW w:w="2060" w:type="dxa"/>
            <w:tcBorders>
              <w:top w:val="nil"/>
              <w:left w:val="nil"/>
              <w:bottom w:val="single" w:sz="4" w:space="0" w:color="auto"/>
              <w:right w:val="single" w:sz="4" w:space="0" w:color="auto"/>
            </w:tcBorders>
            <w:shd w:val="clear" w:color="auto" w:fill="auto"/>
            <w:vAlign w:val="center"/>
            <w:hideMark/>
          </w:tcPr>
          <w:p w14:paraId="34B9A002"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 xml:space="preserve">с. Большое </w:t>
            </w:r>
            <w:proofErr w:type="spellStart"/>
            <w:r w:rsidRPr="00E76695">
              <w:rPr>
                <w:rFonts w:ascii="Times New Roman" w:hAnsi="Times New Roman" w:cs="Times New Roman"/>
                <w:color w:val="000000"/>
                <w:sz w:val="24"/>
                <w:szCs w:val="24"/>
              </w:rPr>
              <w:t>Голоустное</w:t>
            </w:r>
            <w:proofErr w:type="spellEnd"/>
            <w:r w:rsidRPr="00E76695">
              <w:rPr>
                <w:rFonts w:ascii="Times New Roman" w:hAnsi="Times New Roman" w:cs="Times New Roman"/>
                <w:color w:val="000000"/>
                <w:sz w:val="24"/>
                <w:szCs w:val="24"/>
              </w:rPr>
              <w:t xml:space="preserve"> </w:t>
            </w:r>
          </w:p>
        </w:tc>
        <w:tc>
          <w:tcPr>
            <w:tcW w:w="960" w:type="dxa"/>
            <w:tcBorders>
              <w:top w:val="nil"/>
              <w:left w:val="nil"/>
              <w:bottom w:val="single" w:sz="4" w:space="0" w:color="auto"/>
              <w:right w:val="single" w:sz="4" w:space="0" w:color="auto"/>
            </w:tcBorders>
            <w:shd w:val="clear" w:color="auto" w:fill="auto"/>
            <w:noWrap/>
            <w:vAlign w:val="center"/>
            <w:hideMark/>
          </w:tcPr>
          <w:p w14:paraId="503C3807"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7003</w:t>
            </w:r>
          </w:p>
        </w:tc>
        <w:tc>
          <w:tcPr>
            <w:tcW w:w="1293" w:type="dxa"/>
            <w:tcBorders>
              <w:top w:val="nil"/>
              <w:left w:val="nil"/>
              <w:bottom w:val="single" w:sz="4" w:space="0" w:color="auto"/>
              <w:right w:val="single" w:sz="4" w:space="0" w:color="auto"/>
            </w:tcBorders>
            <w:shd w:val="clear" w:color="auto" w:fill="auto"/>
            <w:noWrap/>
            <w:vAlign w:val="center"/>
            <w:hideMark/>
          </w:tcPr>
          <w:p w14:paraId="313E5370"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3,5</w:t>
            </w:r>
          </w:p>
        </w:tc>
        <w:tc>
          <w:tcPr>
            <w:tcW w:w="1301" w:type="dxa"/>
            <w:tcBorders>
              <w:top w:val="nil"/>
              <w:left w:val="nil"/>
              <w:bottom w:val="single" w:sz="4" w:space="0" w:color="auto"/>
              <w:right w:val="single" w:sz="4" w:space="0" w:color="auto"/>
            </w:tcBorders>
            <w:shd w:val="clear" w:color="auto" w:fill="auto"/>
            <w:noWrap/>
            <w:vAlign w:val="center"/>
            <w:hideMark/>
          </w:tcPr>
          <w:p w14:paraId="3F13C2EF"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2260</w:t>
            </w:r>
          </w:p>
        </w:tc>
        <w:tc>
          <w:tcPr>
            <w:tcW w:w="960" w:type="dxa"/>
            <w:tcBorders>
              <w:top w:val="nil"/>
              <w:left w:val="nil"/>
              <w:bottom w:val="single" w:sz="4" w:space="0" w:color="auto"/>
              <w:right w:val="single" w:sz="4" w:space="0" w:color="auto"/>
            </w:tcBorders>
            <w:shd w:val="clear" w:color="auto" w:fill="auto"/>
            <w:noWrap/>
            <w:vAlign w:val="center"/>
            <w:hideMark/>
          </w:tcPr>
          <w:p w14:paraId="742A1D18"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466,03</w:t>
            </w:r>
          </w:p>
        </w:tc>
        <w:tc>
          <w:tcPr>
            <w:tcW w:w="985" w:type="dxa"/>
            <w:tcBorders>
              <w:top w:val="nil"/>
              <w:left w:val="nil"/>
              <w:bottom w:val="single" w:sz="4" w:space="0" w:color="auto"/>
              <w:right w:val="single" w:sz="4" w:space="0" w:color="auto"/>
            </w:tcBorders>
            <w:shd w:val="clear" w:color="auto" w:fill="auto"/>
            <w:noWrap/>
            <w:vAlign w:val="center"/>
            <w:hideMark/>
          </w:tcPr>
          <w:p w14:paraId="0EAB0C7F"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БС</w:t>
            </w:r>
          </w:p>
        </w:tc>
        <w:tc>
          <w:tcPr>
            <w:tcW w:w="1122" w:type="dxa"/>
            <w:tcBorders>
              <w:top w:val="nil"/>
              <w:left w:val="nil"/>
              <w:bottom w:val="single" w:sz="4" w:space="0" w:color="auto"/>
              <w:right w:val="single" w:sz="4" w:space="0" w:color="auto"/>
            </w:tcBorders>
            <w:shd w:val="clear" w:color="auto" w:fill="auto"/>
            <w:noWrap/>
            <w:vAlign w:val="center"/>
            <w:hideMark/>
          </w:tcPr>
          <w:p w14:paraId="530B1178"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1941</w:t>
            </w:r>
          </w:p>
        </w:tc>
      </w:tr>
      <w:tr w:rsidR="00E76695" w:rsidRPr="00E76695" w14:paraId="25625EAD" w14:textId="77777777" w:rsidTr="005341E8">
        <w:trPr>
          <w:trHeight w:val="288"/>
          <w:jc w:val="center"/>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14:paraId="168E151D"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р. Баргузин</w:t>
            </w:r>
          </w:p>
        </w:tc>
        <w:tc>
          <w:tcPr>
            <w:tcW w:w="2060" w:type="dxa"/>
            <w:tcBorders>
              <w:top w:val="nil"/>
              <w:left w:val="nil"/>
              <w:bottom w:val="single" w:sz="4" w:space="0" w:color="auto"/>
              <w:right w:val="single" w:sz="4" w:space="0" w:color="auto"/>
            </w:tcBorders>
            <w:shd w:val="clear" w:color="auto" w:fill="auto"/>
            <w:noWrap/>
            <w:vAlign w:val="center"/>
            <w:hideMark/>
          </w:tcPr>
          <w:p w14:paraId="63CCA90A"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 xml:space="preserve">с. Могойто </w:t>
            </w:r>
          </w:p>
        </w:tc>
        <w:tc>
          <w:tcPr>
            <w:tcW w:w="960" w:type="dxa"/>
            <w:tcBorders>
              <w:top w:val="nil"/>
              <w:left w:val="nil"/>
              <w:bottom w:val="single" w:sz="4" w:space="0" w:color="auto"/>
              <w:right w:val="single" w:sz="4" w:space="0" w:color="auto"/>
            </w:tcBorders>
            <w:shd w:val="clear" w:color="auto" w:fill="auto"/>
            <w:noWrap/>
            <w:vAlign w:val="center"/>
            <w:hideMark/>
          </w:tcPr>
          <w:p w14:paraId="3D7DC49E"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7022</w:t>
            </w:r>
          </w:p>
        </w:tc>
        <w:tc>
          <w:tcPr>
            <w:tcW w:w="1293" w:type="dxa"/>
            <w:tcBorders>
              <w:top w:val="nil"/>
              <w:left w:val="nil"/>
              <w:bottom w:val="single" w:sz="4" w:space="0" w:color="auto"/>
              <w:right w:val="single" w:sz="4" w:space="0" w:color="auto"/>
            </w:tcBorders>
            <w:shd w:val="clear" w:color="auto" w:fill="auto"/>
            <w:noWrap/>
            <w:vAlign w:val="center"/>
            <w:hideMark/>
          </w:tcPr>
          <w:p w14:paraId="1CECAF07"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226</w:t>
            </w:r>
          </w:p>
        </w:tc>
        <w:tc>
          <w:tcPr>
            <w:tcW w:w="1301" w:type="dxa"/>
            <w:tcBorders>
              <w:top w:val="nil"/>
              <w:left w:val="nil"/>
              <w:bottom w:val="single" w:sz="4" w:space="0" w:color="auto"/>
              <w:right w:val="single" w:sz="4" w:space="0" w:color="auto"/>
            </w:tcBorders>
            <w:shd w:val="clear" w:color="auto" w:fill="auto"/>
            <w:noWrap/>
            <w:vAlign w:val="center"/>
            <w:hideMark/>
          </w:tcPr>
          <w:p w14:paraId="3F0359EA"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9350</w:t>
            </w:r>
          </w:p>
        </w:tc>
        <w:tc>
          <w:tcPr>
            <w:tcW w:w="960" w:type="dxa"/>
            <w:tcBorders>
              <w:top w:val="nil"/>
              <w:left w:val="nil"/>
              <w:bottom w:val="single" w:sz="4" w:space="0" w:color="auto"/>
              <w:right w:val="single" w:sz="4" w:space="0" w:color="auto"/>
            </w:tcBorders>
            <w:shd w:val="clear" w:color="auto" w:fill="auto"/>
            <w:noWrap/>
            <w:vAlign w:val="center"/>
            <w:hideMark/>
          </w:tcPr>
          <w:p w14:paraId="7E9D2C96"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494,59</w:t>
            </w:r>
          </w:p>
        </w:tc>
        <w:tc>
          <w:tcPr>
            <w:tcW w:w="985" w:type="dxa"/>
            <w:tcBorders>
              <w:top w:val="nil"/>
              <w:left w:val="nil"/>
              <w:bottom w:val="single" w:sz="4" w:space="0" w:color="auto"/>
              <w:right w:val="single" w:sz="4" w:space="0" w:color="auto"/>
            </w:tcBorders>
            <w:shd w:val="clear" w:color="auto" w:fill="auto"/>
            <w:noWrap/>
            <w:vAlign w:val="center"/>
            <w:hideMark/>
          </w:tcPr>
          <w:p w14:paraId="6EC47ABD"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БС</w:t>
            </w:r>
          </w:p>
        </w:tc>
        <w:tc>
          <w:tcPr>
            <w:tcW w:w="1122" w:type="dxa"/>
            <w:tcBorders>
              <w:top w:val="nil"/>
              <w:left w:val="nil"/>
              <w:bottom w:val="single" w:sz="4" w:space="0" w:color="auto"/>
              <w:right w:val="single" w:sz="4" w:space="0" w:color="auto"/>
            </w:tcBorders>
            <w:shd w:val="clear" w:color="auto" w:fill="auto"/>
            <w:noWrap/>
            <w:vAlign w:val="center"/>
            <w:hideMark/>
          </w:tcPr>
          <w:p w14:paraId="02A5956E"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1941</w:t>
            </w:r>
          </w:p>
        </w:tc>
      </w:tr>
      <w:tr w:rsidR="00E76695" w:rsidRPr="00E76695" w14:paraId="052D1105" w14:textId="77777777" w:rsidTr="005341E8">
        <w:trPr>
          <w:trHeight w:val="288"/>
          <w:jc w:val="center"/>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14:paraId="49D6D1CA"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 </w:t>
            </w:r>
          </w:p>
        </w:tc>
        <w:tc>
          <w:tcPr>
            <w:tcW w:w="2060" w:type="dxa"/>
            <w:tcBorders>
              <w:top w:val="nil"/>
              <w:left w:val="nil"/>
              <w:bottom w:val="single" w:sz="4" w:space="0" w:color="auto"/>
              <w:right w:val="single" w:sz="4" w:space="0" w:color="auto"/>
            </w:tcBorders>
            <w:shd w:val="clear" w:color="auto" w:fill="auto"/>
            <w:noWrap/>
            <w:vAlign w:val="center"/>
            <w:hideMark/>
          </w:tcPr>
          <w:p w14:paraId="513B130A"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пос. Баргузин</w:t>
            </w:r>
          </w:p>
        </w:tc>
        <w:tc>
          <w:tcPr>
            <w:tcW w:w="960" w:type="dxa"/>
            <w:tcBorders>
              <w:top w:val="nil"/>
              <w:left w:val="nil"/>
              <w:bottom w:val="single" w:sz="4" w:space="0" w:color="auto"/>
              <w:right w:val="single" w:sz="4" w:space="0" w:color="auto"/>
            </w:tcBorders>
            <w:shd w:val="clear" w:color="auto" w:fill="auto"/>
            <w:noWrap/>
            <w:vAlign w:val="center"/>
            <w:hideMark/>
          </w:tcPr>
          <w:p w14:paraId="62564C9C"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7024</w:t>
            </w:r>
          </w:p>
        </w:tc>
        <w:tc>
          <w:tcPr>
            <w:tcW w:w="1293" w:type="dxa"/>
            <w:tcBorders>
              <w:top w:val="nil"/>
              <w:left w:val="nil"/>
              <w:bottom w:val="single" w:sz="4" w:space="0" w:color="auto"/>
              <w:right w:val="single" w:sz="4" w:space="0" w:color="auto"/>
            </w:tcBorders>
            <w:shd w:val="clear" w:color="auto" w:fill="auto"/>
            <w:noWrap/>
            <w:vAlign w:val="center"/>
            <w:hideMark/>
          </w:tcPr>
          <w:p w14:paraId="23C5DEAE"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56</w:t>
            </w:r>
          </w:p>
        </w:tc>
        <w:tc>
          <w:tcPr>
            <w:tcW w:w="1301" w:type="dxa"/>
            <w:tcBorders>
              <w:top w:val="nil"/>
              <w:left w:val="nil"/>
              <w:bottom w:val="single" w:sz="4" w:space="0" w:color="auto"/>
              <w:right w:val="single" w:sz="4" w:space="0" w:color="auto"/>
            </w:tcBorders>
            <w:shd w:val="clear" w:color="auto" w:fill="auto"/>
            <w:noWrap/>
            <w:vAlign w:val="center"/>
            <w:hideMark/>
          </w:tcPr>
          <w:p w14:paraId="78FC8329"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19800</w:t>
            </w:r>
          </w:p>
        </w:tc>
        <w:tc>
          <w:tcPr>
            <w:tcW w:w="960" w:type="dxa"/>
            <w:tcBorders>
              <w:top w:val="nil"/>
              <w:left w:val="nil"/>
              <w:bottom w:val="single" w:sz="4" w:space="0" w:color="auto"/>
              <w:right w:val="single" w:sz="4" w:space="0" w:color="auto"/>
            </w:tcBorders>
            <w:shd w:val="clear" w:color="auto" w:fill="auto"/>
            <w:noWrap/>
            <w:vAlign w:val="center"/>
            <w:hideMark/>
          </w:tcPr>
          <w:p w14:paraId="0A40C6D1"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467,36</w:t>
            </w:r>
          </w:p>
        </w:tc>
        <w:tc>
          <w:tcPr>
            <w:tcW w:w="985" w:type="dxa"/>
            <w:tcBorders>
              <w:top w:val="nil"/>
              <w:left w:val="nil"/>
              <w:bottom w:val="single" w:sz="4" w:space="0" w:color="auto"/>
              <w:right w:val="single" w:sz="4" w:space="0" w:color="auto"/>
            </w:tcBorders>
            <w:shd w:val="clear" w:color="auto" w:fill="auto"/>
            <w:noWrap/>
            <w:vAlign w:val="center"/>
            <w:hideMark/>
          </w:tcPr>
          <w:p w14:paraId="7217EA68"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БС</w:t>
            </w:r>
          </w:p>
        </w:tc>
        <w:tc>
          <w:tcPr>
            <w:tcW w:w="1122" w:type="dxa"/>
            <w:tcBorders>
              <w:top w:val="nil"/>
              <w:left w:val="nil"/>
              <w:bottom w:val="single" w:sz="4" w:space="0" w:color="auto"/>
              <w:right w:val="single" w:sz="4" w:space="0" w:color="auto"/>
            </w:tcBorders>
            <w:shd w:val="clear" w:color="auto" w:fill="auto"/>
            <w:noWrap/>
            <w:vAlign w:val="center"/>
            <w:hideMark/>
          </w:tcPr>
          <w:p w14:paraId="1A88979D"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1932</w:t>
            </w:r>
          </w:p>
        </w:tc>
      </w:tr>
      <w:tr w:rsidR="00E76695" w:rsidRPr="00E76695" w14:paraId="4C44B11E" w14:textId="77777777" w:rsidTr="005341E8">
        <w:trPr>
          <w:trHeight w:val="288"/>
          <w:jc w:val="center"/>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14:paraId="2CF29C06"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р. Селенга</w:t>
            </w:r>
          </w:p>
        </w:tc>
        <w:tc>
          <w:tcPr>
            <w:tcW w:w="2060" w:type="dxa"/>
            <w:tcBorders>
              <w:top w:val="nil"/>
              <w:left w:val="nil"/>
              <w:bottom w:val="single" w:sz="4" w:space="0" w:color="auto"/>
              <w:right w:val="single" w:sz="4" w:space="0" w:color="auto"/>
            </w:tcBorders>
            <w:shd w:val="clear" w:color="auto" w:fill="auto"/>
            <w:noWrap/>
            <w:vAlign w:val="center"/>
            <w:hideMark/>
          </w:tcPr>
          <w:p w14:paraId="72585649"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пос. Наушки</w:t>
            </w:r>
          </w:p>
        </w:tc>
        <w:tc>
          <w:tcPr>
            <w:tcW w:w="960" w:type="dxa"/>
            <w:tcBorders>
              <w:top w:val="nil"/>
              <w:left w:val="nil"/>
              <w:bottom w:val="single" w:sz="4" w:space="0" w:color="auto"/>
              <w:right w:val="single" w:sz="4" w:space="0" w:color="auto"/>
            </w:tcBorders>
            <w:shd w:val="clear" w:color="auto" w:fill="auto"/>
            <w:noWrap/>
            <w:vAlign w:val="center"/>
            <w:hideMark/>
          </w:tcPr>
          <w:p w14:paraId="41F332FE"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7041</w:t>
            </w:r>
          </w:p>
        </w:tc>
        <w:tc>
          <w:tcPr>
            <w:tcW w:w="1293" w:type="dxa"/>
            <w:tcBorders>
              <w:top w:val="nil"/>
              <w:left w:val="nil"/>
              <w:bottom w:val="single" w:sz="4" w:space="0" w:color="auto"/>
              <w:right w:val="single" w:sz="4" w:space="0" w:color="auto"/>
            </w:tcBorders>
            <w:shd w:val="clear" w:color="auto" w:fill="auto"/>
            <w:noWrap/>
            <w:vAlign w:val="center"/>
            <w:hideMark/>
          </w:tcPr>
          <w:p w14:paraId="29F81982"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402</w:t>
            </w:r>
          </w:p>
        </w:tc>
        <w:tc>
          <w:tcPr>
            <w:tcW w:w="1301" w:type="dxa"/>
            <w:tcBorders>
              <w:top w:val="nil"/>
              <w:left w:val="nil"/>
              <w:bottom w:val="single" w:sz="4" w:space="0" w:color="auto"/>
              <w:right w:val="single" w:sz="4" w:space="0" w:color="auto"/>
            </w:tcBorders>
            <w:shd w:val="clear" w:color="auto" w:fill="auto"/>
            <w:noWrap/>
            <w:vAlign w:val="center"/>
            <w:hideMark/>
          </w:tcPr>
          <w:p w14:paraId="2DF764E6"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282000</w:t>
            </w:r>
          </w:p>
        </w:tc>
        <w:tc>
          <w:tcPr>
            <w:tcW w:w="960" w:type="dxa"/>
            <w:tcBorders>
              <w:top w:val="nil"/>
              <w:left w:val="nil"/>
              <w:bottom w:val="single" w:sz="4" w:space="0" w:color="auto"/>
              <w:right w:val="single" w:sz="4" w:space="0" w:color="auto"/>
            </w:tcBorders>
            <w:shd w:val="clear" w:color="auto" w:fill="auto"/>
            <w:noWrap/>
            <w:vAlign w:val="center"/>
            <w:hideMark/>
          </w:tcPr>
          <w:p w14:paraId="06E688C6"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589,18</w:t>
            </w:r>
          </w:p>
        </w:tc>
        <w:tc>
          <w:tcPr>
            <w:tcW w:w="985" w:type="dxa"/>
            <w:tcBorders>
              <w:top w:val="nil"/>
              <w:left w:val="nil"/>
              <w:bottom w:val="single" w:sz="4" w:space="0" w:color="auto"/>
              <w:right w:val="single" w:sz="4" w:space="0" w:color="auto"/>
            </w:tcBorders>
            <w:shd w:val="clear" w:color="auto" w:fill="auto"/>
            <w:noWrap/>
            <w:vAlign w:val="center"/>
            <w:hideMark/>
          </w:tcPr>
          <w:p w14:paraId="5519D6C4"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БС</w:t>
            </w:r>
          </w:p>
        </w:tc>
        <w:tc>
          <w:tcPr>
            <w:tcW w:w="1122" w:type="dxa"/>
            <w:tcBorders>
              <w:top w:val="nil"/>
              <w:left w:val="nil"/>
              <w:bottom w:val="single" w:sz="4" w:space="0" w:color="auto"/>
              <w:right w:val="single" w:sz="4" w:space="0" w:color="auto"/>
            </w:tcBorders>
            <w:shd w:val="clear" w:color="auto" w:fill="auto"/>
            <w:noWrap/>
            <w:vAlign w:val="center"/>
            <w:hideMark/>
          </w:tcPr>
          <w:p w14:paraId="5B50F7F1"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1957</w:t>
            </w:r>
          </w:p>
        </w:tc>
      </w:tr>
      <w:tr w:rsidR="00E76695" w:rsidRPr="00E76695" w14:paraId="69D79F58" w14:textId="77777777" w:rsidTr="005341E8">
        <w:trPr>
          <w:trHeight w:val="288"/>
          <w:jc w:val="center"/>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14:paraId="024B9A34"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 </w:t>
            </w:r>
          </w:p>
        </w:tc>
        <w:tc>
          <w:tcPr>
            <w:tcW w:w="2060" w:type="dxa"/>
            <w:tcBorders>
              <w:top w:val="nil"/>
              <w:left w:val="nil"/>
              <w:bottom w:val="single" w:sz="4" w:space="0" w:color="auto"/>
              <w:right w:val="single" w:sz="4" w:space="0" w:color="auto"/>
            </w:tcBorders>
            <w:shd w:val="clear" w:color="auto" w:fill="auto"/>
            <w:noWrap/>
            <w:vAlign w:val="center"/>
            <w:hideMark/>
          </w:tcPr>
          <w:p w14:paraId="29676940"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с. Усть-Кяхта</w:t>
            </w:r>
          </w:p>
        </w:tc>
        <w:tc>
          <w:tcPr>
            <w:tcW w:w="960" w:type="dxa"/>
            <w:tcBorders>
              <w:top w:val="nil"/>
              <w:left w:val="nil"/>
              <w:bottom w:val="single" w:sz="4" w:space="0" w:color="auto"/>
              <w:right w:val="single" w:sz="4" w:space="0" w:color="auto"/>
            </w:tcBorders>
            <w:shd w:val="clear" w:color="000000" w:fill="FFFFFF"/>
            <w:noWrap/>
            <w:vAlign w:val="center"/>
            <w:hideMark/>
          </w:tcPr>
          <w:p w14:paraId="7F3D841B"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7043</w:t>
            </w:r>
          </w:p>
        </w:tc>
        <w:tc>
          <w:tcPr>
            <w:tcW w:w="1293" w:type="dxa"/>
            <w:tcBorders>
              <w:top w:val="nil"/>
              <w:left w:val="nil"/>
              <w:bottom w:val="single" w:sz="4" w:space="0" w:color="auto"/>
              <w:right w:val="single" w:sz="4" w:space="0" w:color="auto"/>
            </w:tcBorders>
            <w:shd w:val="clear" w:color="000000" w:fill="FFFFFF"/>
            <w:noWrap/>
            <w:vAlign w:val="center"/>
            <w:hideMark/>
          </w:tcPr>
          <w:p w14:paraId="7601F811"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372</w:t>
            </w:r>
          </w:p>
        </w:tc>
        <w:tc>
          <w:tcPr>
            <w:tcW w:w="1301" w:type="dxa"/>
            <w:tcBorders>
              <w:top w:val="nil"/>
              <w:left w:val="nil"/>
              <w:bottom w:val="single" w:sz="4" w:space="0" w:color="auto"/>
              <w:right w:val="single" w:sz="4" w:space="0" w:color="auto"/>
            </w:tcBorders>
            <w:shd w:val="clear" w:color="000000" w:fill="FFFFFF"/>
            <w:noWrap/>
            <w:vAlign w:val="center"/>
            <w:hideMark/>
          </w:tcPr>
          <w:p w14:paraId="4496928C"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283000</w:t>
            </w:r>
          </w:p>
        </w:tc>
        <w:tc>
          <w:tcPr>
            <w:tcW w:w="960" w:type="dxa"/>
            <w:tcBorders>
              <w:top w:val="nil"/>
              <w:left w:val="nil"/>
              <w:bottom w:val="single" w:sz="4" w:space="0" w:color="auto"/>
              <w:right w:val="single" w:sz="4" w:space="0" w:color="auto"/>
            </w:tcBorders>
            <w:shd w:val="clear" w:color="000000" w:fill="FFFFFF"/>
            <w:noWrap/>
            <w:vAlign w:val="center"/>
            <w:hideMark/>
          </w:tcPr>
          <w:p w14:paraId="5F80CDC3"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575,09</w:t>
            </w:r>
          </w:p>
        </w:tc>
        <w:tc>
          <w:tcPr>
            <w:tcW w:w="985" w:type="dxa"/>
            <w:tcBorders>
              <w:top w:val="nil"/>
              <w:left w:val="nil"/>
              <w:bottom w:val="single" w:sz="4" w:space="0" w:color="auto"/>
              <w:right w:val="single" w:sz="4" w:space="0" w:color="auto"/>
            </w:tcBorders>
            <w:shd w:val="clear" w:color="000000" w:fill="FFFFFF"/>
            <w:noWrap/>
            <w:vAlign w:val="center"/>
            <w:hideMark/>
          </w:tcPr>
          <w:p w14:paraId="6B62A7ED"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БС</w:t>
            </w:r>
          </w:p>
        </w:tc>
        <w:tc>
          <w:tcPr>
            <w:tcW w:w="1122" w:type="dxa"/>
            <w:tcBorders>
              <w:top w:val="nil"/>
              <w:left w:val="nil"/>
              <w:bottom w:val="single" w:sz="4" w:space="0" w:color="auto"/>
              <w:right w:val="single" w:sz="4" w:space="0" w:color="auto"/>
            </w:tcBorders>
            <w:shd w:val="clear" w:color="000000" w:fill="FFFFFF"/>
            <w:noWrap/>
            <w:vAlign w:val="center"/>
            <w:hideMark/>
          </w:tcPr>
          <w:p w14:paraId="42D11321"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1907</w:t>
            </w:r>
          </w:p>
        </w:tc>
      </w:tr>
      <w:tr w:rsidR="00E76695" w:rsidRPr="00E76695" w14:paraId="057EDA97" w14:textId="77777777" w:rsidTr="005341E8">
        <w:trPr>
          <w:trHeight w:val="348"/>
          <w:jc w:val="center"/>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14:paraId="1008E251"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 </w:t>
            </w:r>
          </w:p>
        </w:tc>
        <w:tc>
          <w:tcPr>
            <w:tcW w:w="2060" w:type="dxa"/>
            <w:tcBorders>
              <w:top w:val="nil"/>
              <w:left w:val="nil"/>
              <w:bottom w:val="single" w:sz="4" w:space="0" w:color="auto"/>
              <w:right w:val="single" w:sz="4" w:space="0" w:color="auto"/>
            </w:tcBorders>
            <w:shd w:val="clear" w:color="auto" w:fill="auto"/>
            <w:vAlign w:val="center"/>
            <w:hideMark/>
          </w:tcPr>
          <w:p w14:paraId="3FDEEDC1"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с. Новоселенгинск</w:t>
            </w:r>
          </w:p>
        </w:tc>
        <w:tc>
          <w:tcPr>
            <w:tcW w:w="960" w:type="dxa"/>
            <w:tcBorders>
              <w:top w:val="nil"/>
              <w:left w:val="nil"/>
              <w:bottom w:val="single" w:sz="4" w:space="0" w:color="auto"/>
              <w:right w:val="single" w:sz="4" w:space="0" w:color="auto"/>
            </w:tcBorders>
            <w:shd w:val="clear" w:color="auto" w:fill="auto"/>
            <w:noWrap/>
            <w:vAlign w:val="center"/>
            <w:hideMark/>
          </w:tcPr>
          <w:p w14:paraId="6653E505"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7047</w:t>
            </w:r>
          </w:p>
        </w:tc>
        <w:tc>
          <w:tcPr>
            <w:tcW w:w="1293" w:type="dxa"/>
            <w:tcBorders>
              <w:top w:val="nil"/>
              <w:left w:val="nil"/>
              <w:bottom w:val="single" w:sz="4" w:space="0" w:color="auto"/>
              <w:right w:val="single" w:sz="4" w:space="0" w:color="auto"/>
            </w:tcBorders>
            <w:shd w:val="clear" w:color="auto" w:fill="auto"/>
            <w:noWrap/>
            <w:vAlign w:val="center"/>
            <w:hideMark/>
          </w:tcPr>
          <w:p w14:paraId="3B85DDD6"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273</w:t>
            </w:r>
          </w:p>
        </w:tc>
        <w:tc>
          <w:tcPr>
            <w:tcW w:w="1301" w:type="dxa"/>
            <w:tcBorders>
              <w:top w:val="nil"/>
              <w:left w:val="nil"/>
              <w:bottom w:val="single" w:sz="4" w:space="0" w:color="auto"/>
              <w:right w:val="single" w:sz="4" w:space="0" w:color="auto"/>
            </w:tcBorders>
            <w:shd w:val="clear" w:color="auto" w:fill="auto"/>
            <w:noWrap/>
            <w:vAlign w:val="center"/>
            <w:hideMark/>
          </w:tcPr>
          <w:p w14:paraId="199C3F99"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360000</w:t>
            </w:r>
          </w:p>
        </w:tc>
        <w:tc>
          <w:tcPr>
            <w:tcW w:w="960" w:type="dxa"/>
            <w:tcBorders>
              <w:top w:val="nil"/>
              <w:left w:val="nil"/>
              <w:bottom w:val="single" w:sz="4" w:space="0" w:color="auto"/>
              <w:right w:val="single" w:sz="4" w:space="0" w:color="auto"/>
            </w:tcBorders>
            <w:shd w:val="clear" w:color="auto" w:fill="auto"/>
            <w:noWrap/>
            <w:vAlign w:val="center"/>
            <w:hideMark/>
          </w:tcPr>
          <w:p w14:paraId="1A4096CB"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531,12</w:t>
            </w:r>
          </w:p>
        </w:tc>
        <w:tc>
          <w:tcPr>
            <w:tcW w:w="985" w:type="dxa"/>
            <w:tcBorders>
              <w:top w:val="nil"/>
              <w:left w:val="nil"/>
              <w:bottom w:val="single" w:sz="4" w:space="0" w:color="auto"/>
              <w:right w:val="single" w:sz="4" w:space="0" w:color="auto"/>
            </w:tcBorders>
            <w:shd w:val="clear" w:color="auto" w:fill="auto"/>
            <w:noWrap/>
            <w:vAlign w:val="center"/>
            <w:hideMark/>
          </w:tcPr>
          <w:p w14:paraId="3AE5A4CA"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БС</w:t>
            </w:r>
          </w:p>
        </w:tc>
        <w:tc>
          <w:tcPr>
            <w:tcW w:w="1122" w:type="dxa"/>
            <w:tcBorders>
              <w:top w:val="nil"/>
              <w:left w:val="nil"/>
              <w:bottom w:val="single" w:sz="4" w:space="0" w:color="auto"/>
              <w:right w:val="single" w:sz="4" w:space="0" w:color="auto"/>
            </w:tcBorders>
            <w:shd w:val="clear" w:color="auto" w:fill="auto"/>
            <w:noWrap/>
            <w:vAlign w:val="center"/>
            <w:hideMark/>
          </w:tcPr>
          <w:p w14:paraId="16EFB852"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1907</w:t>
            </w:r>
          </w:p>
        </w:tc>
      </w:tr>
      <w:tr w:rsidR="00E76695" w:rsidRPr="00E76695" w14:paraId="5E8E8CA2" w14:textId="77777777" w:rsidTr="005341E8">
        <w:trPr>
          <w:trHeight w:val="348"/>
          <w:jc w:val="center"/>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14:paraId="6E947A31"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 </w:t>
            </w:r>
          </w:p>
        </w:tc>
        <w:tc>
          <w:tcPr>
            <w:tcW w:w="2060" w:type="dxa"/>
            <w:tcBorders>
              <w:top w:val="nil"/>
              <w:left w:val="nil"/>
              <w:bottom w:val="single" w:sz="4" w:space="0" w:color="auto"/>
              <w:right w:val="single" w:sz="4" w:space="0" w:color="auto"/>
            </w:tcBorders>
            <w:shd w:val="clear" w:color="auto" w:fill="auto"/>
            <w:noWrap/>
            <w:vAlign w:val="center"/>
            <w:hideMark/>
          </w:tcPr>
          <w:p w14:paraId="51209180"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г. Улан-Удэ</w:t>
            </w:r>
          </w:p>
        </w:tc>
        <w:tc>
          <w:tcPr>
            <w:tcW w:w="960" w:type="dxa"/>
            <w:tcBorders>
              <w:top w:val="nil"/>
              <w:left w:val="nil"/>
              <w:bottom w:val="single" w:sz="4" w:space="0" w:color="auto"/>
              <w:right w:val="single" w:sz="4" w:space="0" w:color="auto"/>
            </w:tcBorders>
            <w:shd w:val="clear" w:color="000000" w:fill="FFFFFF"/>
            <w:noWrap/>
            <w:vAlign w:val="center"/>
            <w:hideMark/>
          </w:tcPr>
          <w:p w14:paraId="697AC453"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7050</w:t>
            </w:r>
          </w:p>
        </w:tc>
        <w:tc>
          <w:tcPr>
            <w:tcW w:w="1293" w:type="dxa"/>
            <w:tcBorders>
              <w:top w:val="nil"/>
              <w:left w:val="nil"/>
              <w:bottom w:val="single" w:sz="4" w:space="0" w:color="auto"/>
              <w:right w:val="single" w:sz="4" w:space="0" w:color="auto"/>
            </w:tcBorders>
            <w:shd w:val="clear" w:color="000000" w:fill="FFFFFF"/>
            <w:noWrap/>
            <w:vAlign w:val="center"/>
            <w:hideMark/>
          </w:tcPr>
          <w:p w14:paraId="25CA826A"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152</w:t>
            </w:r>
          </w:p>
        </w:tc>
        <w:tc>
          <w:tcPr>
            <w:tcW w:w="1301" w:type="dxa"/>
            <w:tcBorders>
              <w:top w:val="nil"/>
              <w:left w:val="nil"/>
              <w:bottom w:val="single" w:sz="4" w:space="0" w:color="auto"/>
              <w:right w:val="single" w:sz="4" w:space="0" w:color="auto"/>
            </w:tcBorders>
            <w:shd w:val="clear" w:color="000000" w:fill="FFFFFF"/>
            <w:noWrap/>
            <w:vAlign w:val="center"/>
            <w:hideMark/>
          </w:tcPr>
          <w:p w14:paraId="64F9E350"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440000</w:t>
            </w:r>
          </w:p>
        </w:tc>
        <w:tc>
          <w:tcPr>
            <w:tcW w:w="960" w:type="dxa"/>
            <w:tcBorders>
              <w:top w:val="nil"/>
              <w:left w:val="nil"/>
              <w:bottom w:val="single" w:sz="4" w:space="0" w:color="auto"/>
              <w:right w:val="single" w:sz="4" w:space="0" w:color="auto"/>
            </w:tcBorders>
            <w:shd w:val="clear" w:color="000000" w:fill="FFFFFF"/>
            <w:noWrap/>
            <w:vAlign w:val="center"/>
            <w:hideMark/>
          </w:tcPr>
          <w:p w14:paraId="619266DA"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494,98</w:t>
            </w:r>
          </w:p>
        </w:tc>
        <w:tc>
          <w:tcPr>
            <w:tcW w:w="985" w:type="dxa"/>
            <w:tcBorders>
              <w:top w:val="nil"/>
              <w:left w:val="nil"/>
              <w:bottom w:val="single" w:sz="4" w:space="0" w:color="auto"/>
              <w:right w:val="single" w:sz="4" w:space="0" w:color="auto"/>
            </w:tcBorders>
            <w:shd w:val="clear" w:color="000000" w:fill="FFFFFF"/>
            <w:noWrap/>
            <w:vAlign w:val="center"/>
            <w:hideMark/>
          </w:tcPr>
          <w:p w14:paraId="48809D86"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БС</w:t>
            </w:r>
          </w:p>
        </w:tc>
        <w:tc>
          <w:tcPr>
            <w:tcW w:w="1122" w:type="dxa"/>
            <w:tcBorders>
              <w:top w:val="nil"/>
              <w:left w:val="nil"/>
              <w:bottom w:val="single" w:sz="4" w:space="0" w:color="auto"/>
              <w:right w:val="single" w:sz="4" w:space="0" w:color="auto"/>
            </w:tcBorders>
            <w:shd w:val="clear" w:color="000000" w:fill="FFFFFF"/>
            <w:noWrap/>
            <w:vAlign w:val="center"/>
            <w:hideMark/>
          </w:tcPr>
          <w:p w14:paraId="0927FFD7"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1907</w:t>
            </w:r>
          </w:p>
        </w:tc>
      </w:tr>
      <w:tr w:rsidR="00E76695" w:rsidRPr="00E76695" w14:paraId="057D10F7" w14:textId="77777777" w:rsidTr="005341E8">
        <w:trPr>
          <w:trHeight w:val="288"/>
          <w:jc w:val="center"/>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14:paraId="1DB5FF2A"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 </w:t>
            </w:r>
          </w:p>
        </w:tc>
        <w:tc>
          <w:tcPr>
            <w:tcW w:w="2060" w:type="dxa"/>
            <w:tcBorders>
              <w:top w:val="nil"/>
              <w:left w:val="nil"/>
              <w:bottom w:val="single" w:sz="4" w:space="0" w:color="auto"/>
              <w:right w:val="single" w:sz="4" w:space="0" w:color="auto"/>
            </w:tcBorders>
            <w:shd w:val="clear" w:color="auto" w:fill="auto"/>
            <w:noWrap/>
            <w:vAlign w:val="center"/>
            <w:hideMark/>
          </w:tcPr>
          <w:p w14:paraId="6A0ABFB4"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рзд Мостовой</w:t>
            </w:r>
          </w:p>
        </w:tc>
        <w:tc>
          <w:tcPr>
            <w:tcW w:w="960" w:type="dxa"/>
            <w:tcBorders>
              <w:top w:val="nil"/>
              <w:left w:val="nil"/>
              <w:bottom w:val="single" w:sz="4" w:space="0" w:color="auto"/>
              <w:right w:val="single" w:sz="4" w:space="0" w:color="auto"/>
            </w:tcBorders>
            <w:shd w:val="clear" w:color="000000" w:fill="FFFFFF"/>
            <w:noWrap/>
            <w:vAlign w:val="center"/>
            <w:hideMark/>
          </w:tcPr>
          <w:p w14:paraId="3969473D"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7051</w:t>
            </w:r>
          </w:p>
        </w:tc>
        <w:tc>
          <w:tcPr>
            <w:tcW w:w="1293" w:type="dxa"/>
            <w:tcBorders>
              <w:top w:val="nil"/>
              <w:left w:val="nil"/>
              <w:bottom w:val="single" w:sz="4" w:space="0" w:color="auto"/>
              <w:right w:val="single" w:sz="4" w:space="0" w:color="auto"/>
            </w:tcBorders>
            <w:shd w:val="clear" w:color="000000" w:fill="FFFFFF"/>
            <w:noWrap/>
            <w:vAlign w:val="center"/>
            <w:hideMark/>
          </w:tcPr>
          <w:p w14:paraId="16DEC9C0"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127</w:t>
            </w:r>
          </w:p>
        </w:tc>
        <w:tc>
          <w:tcPr>
            <w:tcW w:w="1301" w:type="dxa"/>
            <w:tcBorders>
              <w:top w:val="nil"/>
              <w:left w:val="nil"/>
              <w:bottom w:val="single" w:sz="4" w:space="0" w:color="auto"/>
              <w:right w:val="single" w:sz="4" w:space="0" w:color="auto"/>
            </w:tcBorders>
            <w:shd w:val="clear" w:color="000000" w:fill="FFFFFF"/>
            <w:noWrap/>
            <w:vAlign w:val="center"/>
            <w:hideMark/>
          </w:tcPr>
          <w:p w14:paraId="7BEE9560"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440000</w:t>
            </w:r>
          </w:p>
        </w:tc>
        <w:tc>
          <w:tcPr>
            <w:tcW w:w="960" w:type="dxa"/>
            <w:tcBorders>
              <w:top w:val="nil"/>
              <w:left w:val="nil"/>
              <w:bottom w:val="single" w:sz="4" w:space="0" w:color="auto"/>
              <w:right w:val="single" w:sz="4" w:space="0" w:color="auto"/>
            </w:tcBorders>
            <w:shd w:val="clear" w:color="000000" w:fill="FFFFFF"/>
            <w:noWrap/>
            <w:vAlign w:val="center"/>
            <w:hideMark/>
          </w:tcPr>
          <w:p w14:paraId="0AE580C9"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486,07</w:t>
            </w:r>
          </w:p>
        </w:tc>
        <w:tc>
          <w:tcPr>
            <w:tcW w:w="985" w:type="dxa"/>
            <w:tcBorders>
              <w:top w:val="nil"/>
              <w:left w:val="nil"/>
              <w:bottom w:val="single" w:sz="4" w:space="0" w:color="auto"/>
              <w:right w:val="single" w:sz="4" w:space="0" w:color="auto"/>
            </w:tcBorders>
            <w:shd w:val="clear" w:color="000000" w:fill="FFFFFF"/>
            <w:noWrap/>
            <w:vAlign w:val="center"/>
            <w:hideMark/>
          </w:tcPr>
          <w:p w14:paraId="218A4AB4"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БС</w:t>
            </w:r>
          </w:p>
        </w:tc>
        <w:tc>
          <w:tcPr>
            <w:tcW w:w="1122" w:type="dxa"/>
            <w:tcBorders>
              <w:top w:val="nil"/>
              <w:left w:val="nil"/>
              <w:bottom w:val="single" w:sz="4" w:space="0" w:color="auto"/>
              <w:right w:val="single" w:sz="4" w:space="0" w:color="auto"/>
            </w:tcBorders>
            <w:shd w:val="clear" w:color="000000" w:fill="FFFFFF"/>
            <w:noWrap/>
            <w:vAlign w:val="center"/>
            <w:hideMark/>
          </w:tcPr>
          <w:p w14:paraId="5160B142"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1934</w:t>
            </w:r>
          </w:p>
        </w:tc>
      </w:tr>
      <w:tr w:rsidR="00E76695" w:rsidRPr="00E76695" w14:paraId="4487B986" w14:textId="77777777" w:rsidTr="005341E8">
        <w:trPr>
          <w:trHeight w:val="288"/>
          <w:jc w:val="center"/>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14:paraId="2A007AFF"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 </w:t>
            </w:r>
          </w:p>
        </w:tc>
        <w:tc>
          <w:tcPr>
            <w:tcW w:w="2060" w:type="dxa"/>
            <w:tcBorders>
              <w:top w:val="nil"/>
              <w:left w:val="nil"/>
              <w:bottom w:val="single" w:sz="4" w:space="0" w:color="auto"/>
              <w:right w:val="single" w:sz="4" w:space="0" w:color="auto"/>
            </w:tcBorders>
            <w:shd w:val="clear" w:color="auto" w:fill="auto"/>
            <w:noWrap/>
            <w:vAlign w:val="center"/>
            <w:hideMark/>
          </w:tcPr>
          <w:p w14:paraId="6F7B4301"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 xml:space="preserve">с. </w:t>
            </w:r>
            <w:proofErr w:type="spellStart"/>
            <w:r w:rsidRPr="00E76695">
              <w:rPr>
                <w:rFonts w:ascii="Times New Roman" w:hAnsi="Times New Roman" w:cs="Times New Roman"/>
                <w:color w:val="000000"/>
                <w:sz w:val="24"/>
                <w:szCs w:val="24"/>
              </w:rPr>
              <w:t>Кабанск</w:t>
            </w:r>
            <w:proofErr w:type="spellEnd"/>
          </w:p>
        </w:tc>
        <w:tc>
          <w:tcPr>
            <w:tcW w:w="960" w:type="dxa"/>
            <w:tcBorders>
              <w:top w:val="nil"/>
              <w:left w:val="nil"/>
              <w:bottom w:val="single" w:sz="4" w:space="0" w:color="auto"/>
              <w:right w:val="single" w:sz="4" w:space="0" w:color="auto"/>
            </w:tcBorders>
            <w:shd w:val="clear" w:color="000000" w:fill="FFFFFF"/>
            <w:noWrap/>
            <w:vAlign w:val="center"/>
            <w:hideMark/>
          </w:tcPr>
          <w:p w14:paraId="66C66A4F"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7053</w:t>
            </w:r>
          </w:p>
        </w:tc>
        <w:tc>
          <w:tcPr>
            <w:tcW w:w="1293" w:type="dxa"/>
            <w:tcBorders>
              <w:top w:val="nil"/>
              <w:left w:val="nil"/>
              <w:bottom w:val="single" w:sz="4" w:space="0" w:color="auto"/>
              <w:right w:val="single" w:sz="4" w:space="0" w:color="auto"/>
            </w:tcBorders>
            <w:shd w:val="clear" w:color="000000" w:fill="FFFFFF"/>
            <w:noWrap/>
            <w:vAlign w:val="center"/>
            <w:hideMark/>
          </w:tcPr>
          <w:p w14:paraId="64E936BB"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43</w:t>
            </w:r>
          </w:p>
        </w:tc>
        <w:tc>
          <w:tcPr>
            <w:tcW w:w="1301" w:type="dxa"/>
            <w:tcBorders>
              <w:top w:val="nil"/>
              <w:left w:val="nil"/>
              <w:bottom w:val="single" w:sz="4" w:space="0" w:color="auto"/>
              <w:right w:val="single" w:sz="4" w:space="0" w:color="auto"/>
            </w:tcBorders>
            <w:shd w:val="clear" w:color="000000" w:fill="FFFFFF"/>
            <w:noWrap/>
            <w:vAlign w:val="center"/>
            <w:hideMark/>
          </w:tcPr>
          <w:p w14:paraId="61E5A290"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445000</w:t>
            </w:r>
          </w:p>
        </w:tc>
        <w:tc>
          <w:tcPr>
            <w:tcW w:w="960" w:type="dxa"/>
            <w:tcBorders>
              <w:top w:val="nil"/>
              <w:left w:val="nil"/>
              <w:bottom w:val="single" w:sz="4" w:space="0" w:color="auto"/>
              <w:right w:val="single" w:sz="4" w:space="0" w:color="auto"/>
            </w:tcBorders>
            <w:shd w:val="clear" w:color="000000" w:fill="FFFFFF"/>
            <w:noWrap/>
            <w:vAlign w:val="center"/>
            <w:hideMark/>
          </w:tcPr>
          <w:p w14:paraId="419A471A"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461,11</w:t>
            </w:r>
          </w:p>
        </w:tc>
        <w:tc>
          <w:tcPr>
            <w:tcW w:w="985" w:type="dxa"/>
            <w:tcBorders>
              <w:top w:val="nil"/>
              <w:left w:val="nil"/>
              <w:bottom w:val="single" w:sz="4" w:space="0" w:color="auto"/>
              <w:right w:val="single" w:sz="4" w:space="0" w:color="auto"/>
            </w:tcBorders>
            <w:shd w:val="clear" w:color="000000" w:fill="FFFFFF"/>
            <w:noWrap/>
            <w:vAlign w:val="center"/>
            <w:hideMark/>
          </w:tcPr>
          <w:p w14:paraId="56A693A6"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БС</w:t>
            </w:r>
          </w:p>
        </w:tc>
        <w:tc>
          <w:tcPr>
            <w:tcW w:w="1122" w:type="dxa"/>
            <w:tcBorders>
              <w:top w:val="nil"/>
              <w:left w:val="nil"/>
              <w:bottom w:val="single" w:sz="4" w:space="0" w:color="auto"/>
              <w:right w:val="single" w:sz="4" w:space="0" w:color="auto"/>
            </w:tcBorders>
            <w:shd w:val="clear" w:color="000000" w:fill="FFFFFF"/>
            <w:noWrap/>
            <w:vAlign w:val="center"/>
            <w:hideMark/>
          </w:tcPr>
          <w:p w14:paraId="4F7B3406"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1968</w:t>
            </w:r>
          </w:p>
        </w:tc>
      </w:tr>
      <w:tr w:rsidR="00E76695" w:rsidRPr="00E76695" w14:paraId="0E1D9F90" w14:textId="77777777" w:rsidTr="005341E8">
        <w:trPr>
          <w:trHeight w:val="576"/>
          <w:jc w:val="center"/>
        </w:trPr>
        <w:tc>
          <w:tcPr>
            <w:tcW w:w="1600" w:type="dxa"/>
            <w:tcBorders>
              <w:top w:val="nil"/>
              <w:left w:val="single" w:sz="4" w:space="0" w:color="auto"/>
              <w:bottom w:val="single" w:sz="4" w:space="0" w:color="auto"/>
              <w:right w:val="single" w:sz="4" w:space="0" w:color="auto"/>
            </w:tcBorders>
            <w:shd w:val="clear" w:color="auto" w:fill="auto"/>
            <w:vAlign w:val="center"/>
            <w:hideMark/>
          </w:tcPr>
          <w:p w14:paraId="25E52060"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р. Верхняя Ангара</w:t>
            </w:r>
          </w:p>
        </w:tc>
        <w:tc>
          <w:tcPr>
            <w:tcW w:w="2060" w:type="dxa"/>
            <w:tcBorders>
              <w:top w:val="nil"/>
              <w:left w:val="nil"/>
              <w:bottom w:val="single" w:sz="4" w:space="0" w:color="auto"/>
              <w:right w:val="single" w:sz="4" w:space="0" w:color="auto"/>
            </w:tcBorders>
            <w:shd w:val="clear" w:color="auto" w:fill="auto"/>
            <w:noWrap/>
            <w:vAlign w:val="center"/>
            <w:hideMark/>
          </w:tcPr>
          <w:p w14:paraId="6217BC6B" w14:textId="77777777" w:rsidR="00E76695" w:rsidRPr="00E76695" w:rsidRDefault="00E76695" w:rsidP="005341E8">
            <w:pPr>
              <w:jc w:val="center"/>
              <w:rPr>
                <w:rFonts w:ascii="Times New Roman" w:hAnsi="Times New Roman" w:cs="Times New Roman"/>
                <w:color w:val="000000"/>
                <w:sz w:val="24"/>
                <w:szCs w:val="24"/>
              </w:rPr>
            </w:pPr>
            <w:proofErr w:type="spellStart"/>
            <w:r w:rsidRPr="00E76695">
              <w:rPr>
                <w:rFonts w:ascii="Times New Roman" w:hAnsi="Times New Roman" w:cs="Times New Roman"/>
                <w:color w:val="000000"/>
                <w:sz w:val="24"/>
                <w:szCs w:val="24"/>
              </w:rPr>
              <w:t>с.Уоян</w:t>
            </w:r>
            <w:proofErr w:type="spellEnd"/>
          </w:p>
        </w:tc>
        <w:tc>
          <w:tcPr>
            <w:tcW w:w="960" w:type="dxa"/>
            <w:tcBorders>
              <w:top w:val="nil"/>
              <w:left w:val="nil"/>
              <w:bottom w:val="single" w:sz="4" w:space="0" w:color="auto"/>
              <w:right w:val="single" w:sz="4" w:space="0" w:color="auto"/>
            </w:tcBorders>
            <w:shd w:val="clear" w:color="000000" w:fill="FFFFFF"/>
            <w:noWrap/>
            <w:vAlign w:val="center"/>
            <w:hideMark/>
          </w:tcPr>
          <w:p w14:paraId="43A441E4"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7013</w:t>
            </w:r>
          </w:p>
        </w:tc>
        <w:tc>
          <w:tcPr>
            <w:tcW w:w="1293" w:type="dxa"/>
            <w:tcBorders>
              <w:top w:val="nil"/>
              <w:left w:val="nil"/>
              <w:bottom w:val="single" w:sz="4" w:space="0" w:color="auto"/>
              <w:right w:val="single" w:sz="4" w:space="0" w:color="auto"/>
            </w:tcBorders>
            <w:shd w:val="clear" w:color="000000" w:fill="FFFFFF"/>
            <w:noWrap/>
            <w:vAlign w:val="center"/>
            <w:hideMark/>
          </w:tcPr>
          <w:p w14:paraId="0F80ACAF"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189</w:t>
            </w:r>
          </w:p>
        </w:tc>
        <w:tc>
          <w:tcPr>
            <w:tcW w:w="1301" w:type="dxa"/>
            <w:tcBorders>
              <w:top w:val="nil"/>
              <w:left w:val="nil"/>
              <w:bottom w:val="single" w:sz="4" w:space="0" w:color="auto"/>
              <w:right w:val="single" w:sz="4" w:space="0" w:color="auto"/>
            </w:tcBorders>
            <w:shd w:val="clear" w:color="000000" w:fill="FFFFFF"/>
            <w:noWrap/>
            <w:vAlign w:val="center"/>
            <w:hideMark/>
          </w:tcPr>
          <w:p w14:paraId="566D7BC8"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7840</w:t>
            </w:r>
          </w:p>
        </w:tc>
        <w:tc>
          <w:tcPr>
            <w:tcW w:w="960" w:type="dxa"/>
            <w:tcBorders>
              <w:top w:val="nil"/>
              <w:left w:val="nil"/>
              <w:bottom w:val="single" w:sz="4" w:space="0" w:color="auto"/>
              <w:right w:val="single" w:sz="4" w:space="0" w:color="auto"/>
            </w:tcBorders>
            <w:shd w:val="clear" w:color="000000" w:fill="FFFFFF"/>
            <w:noWrap/>
            <w:vAlign w:val="center"/>
            <w:hideMark/>
          </w:tcPr>
          <w:p w14:paraId="41328910"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480,52</w:t>
            </w:r>
          </w:p>
        </w:tc>
        <w:tc>
          <w:tcPr>
            <w:tcW w:w="985" w:type="dxa"/>
            <w:tcBorders>
              <w:top w:val="nil"/>
              <w:left w:val="nil"/>
              <w:bottom w:val="single" w:sz="4" w:space="0" w:color="auto"/>
              <w:right w:val="single" w:sz="4" w:space="0" w:color="auto"/>
            </w:tcBorders>
            <w:shd w:val="clear" w:color="000000" w:fill="FFFFFF"/>
            <w:noWrap/>
            <w:vAlign w:val="center"/>
            <w:hideMark/>
          </w:tcPr>
          <w:p w14:paraId="4AC109BF"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БС</w:t>
            </w:r>
          </w:p>
        </w:tc>
        <w:tc>
          <w:tcPr>
            <w:tcW w:w="1122" w:type="dxa"/>
            <w:tcBorders>
              <w:top w:val="nil"/>
              <w:left w:val="nil"/>
              <w:bottom w:val="single" w:sz="4" w:space="0" w:color="auto"/>
              <w:right w:val="single" w:sz="4" w:space="0" w:color="auto"/>
            </w:tcBorders>
            <w:shd w:val="clear" w:color="000000" w:fill="FFFFFF"/>
            <w:noWrap/>
            <w:vAlign w:val="center"/>
            <w:hideMark/>
          </w:tcPr>
          <w:p w14:paraId="6A9FC38B"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1949</w:t>
            </w:r>
          </w:p>
        </w:tc>
      </w:tr>
      <w:tr w:rsidR="00E76695" w:rsidRPr="00E76695" w14:paraId="01670E11" w14:textId="77777777" w:rsidTr="005341E8">
        <w:trPr>
          <w:trHeight w:val="288"/>
          <w:jc w:val="center"/>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14:paraId="217F18A7"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 </w:t>
            </w:r>
          </w:p>
        </w:tc>
        <w:tc>
          <w:tcPr>
            <w:tcW w:w="2060" w:type="dxa"/>
            <w:tcBorders>
              <w:top w:val="nil"/>
              <w:left w:val="nil"/>
              <w:bottom w:val="single" w:sz="4" w:space="0" w:color="auto"/>
              <w:right w:val="single" w:sz="4" w:space="0" w:color="auto"/>
            </w:tcBorders>
            <w:shd w:val="clear" w:color="auto" w:fill="auto"/>
            <w:vAlign w:val="center"/>
            <w:hideMark/>
          </w:tcPr>
          <w:p w14:paraId="23E18122"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с. Верхняя Заимка</w:t>
            </w:r>
          </w:p>
        </w:tc>
        <w:tc>
          <w:tcPr>
            <w:tcW w:w="960" w:type="dxa"/>
            <w:tcBorders>
              <w:top w:val="nil"/>
              <w:left w:val="nil"/>
              <w:bottom w:val="single" w:sz="4" w:space="0" w:color="auto"/>
              <w:right w:val="single" w:sz="4" w:space="0" w:color="auto"/>
            </w:tcBorders>
            <w:shd w:val="clear" w:color="000000" w:fill="FFFFFF"/>
            <w:noWrap/>
            <w:vAlign w:val="center"/>
            <w:hideMark/>
          </w:tcPr>
          <w:p w14:paraId="1D23AD40"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7015</w:t>
            </w:r>
          </w:p>
        </w:tc>
        <w:tc>
          <w:tcPr>
            <w:tcW w:w="1293" w:type="dxa"/>
            <w:tcBorders>
              <w:top w:val="nil"/>
              <w:left w:val="nil"/>
              <w:bottom w:val="single" w:sz="4" w:space="0" w:color="auto"/>
              <w:right w:val="single" w:sz="4" w:space="0" w:color="auto"/>
            </w:tcBorders>
            <w:shd w:val="clear" w:color="000000" w:fill="FFFFFF"/>
            <w:noWrap/>
            <w:vAlign w:val="center"/>
            <w:hideMark/>
          </w:tcPr>
          <w:p w14:paraId="7CBA370E"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31</w:t>
            </w:r>
          </w:p>
        </w:tc>
        <w:tc>
          <w:tcPr>
            <w:tcW w:w="1301" w:type="dxa"/>
            <w:tcBorders>
              <w:top w:val="nil"/>
              <w:left w:val="nil"/>
              <w:bottom w:val="single" w:sz="4" w:space="0" w:color="auto"/>
              <w:right w:val="single" w:sz="4" w:space="0" w:color="auto"/>
            </w:tcBorders>
            <w:shd w:val="clear" w:color="000000" w:fill="FFFFFF"/>
            <w:noWrap/>
            <w:vAlign w:val="center"/>
            <w:hideMark/>
          </w:tcPr>
          <w:p w14:paraId="0EDF06E1"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20600</w:t>
            </w:r>
          </w:p>
        </w:tc>
        <w:tc>
          <w:tcPr>
            <w:tcW w:w="960" w:type="dxa"/>
            <w:tcBorders>
              <w:top w:val="nil"/>
              <w:left w:val="nil"/>
              <w:bottom w:val="single" w:sz="4" w:space="0" w:color="auto"/>
              <w:right w:val="single" w:sz="4" w:space="0" w:color="auto"/>
            </w:tcBorders>
            <w:shd w:val="clear" w:color="000000" w:fill="FFFFFF"/>
            <w:noWrap/>
            <w:vAlign w:val="center"/>
            <w:hideMark/>
          </w:tcPr>
          <w:p w14:paraId="1D17A3B5"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454,66</w:t>
            </w:r>
          </w:p>
        </w:tc>
        <w:tc>
          <w:tcPr>
            <w:tcW w:w="985" w:type="dxa"/>
            <w:tcBorders>
              <w:top w:val="nil"/>
              <w:left w:val="nil"/>
              <w:bottom w:val="single" w:sz="4" w:space="0" w:color="auto"/>
              <w:right w:val="single" w:sz="4" w:space="0" w:color="auto"/>
            </w:tcBorders>
            <w:shd w:val="clear" w:color="000000" w:fill="FFFFFF"/>
            <w:noWrap/>
            <w:vAlign w:val="center"/>
            <w:hideMark/>
          </w:tcPr>
          <w:p w14:paraId="2EF0128C"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БС</w:t>
            </w:r>
          </w:p>
        </w:tc>
        <w:tc>
          <w:tcPr>
            <w:tcW w:w="1122" w:type="dxa"/>
            <w:tcBorders>
              <w:top w:val="nil"/>
              <w:left w:val="nil"/>
              <w:bottom w:val="single" w:sz="4" w:space="0" w:color="auto"/>
              <w:right w:val="single" w:sz="4" w:space="0" w:color="auto"/>
            </w:tcBorders>
            <w:shd w:val="clear" w:color="000000" w:fill="FFFFFF"/>
            <w:noWrap/>
            <w:vAlign w:val="center"/>
            <w:hideMark/>
          </w:tcPr>
          <w:p w14:paraId="4B045CC0"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1932</w:t>
            </w:r>
          </w:p>
        </w:tc>
      </w:tr>
      <w:tr w:rsidR="00E76695" w:rsidRPr="00E76695" w14:paraId="14B7004D" w14:textId="77777777" w:rsidTr="005341E8">
        <w:trPr>
          <w:trHeight w:val="576"/>
          <w:jc w:val="center"/>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14:paraId="69934D42"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 xml:space="preserve">р. </w:t>
            </w:r>
            <w:proofErr w:type="spellStart"/>
            <w:r w:rsidRPr="00E76695">
              <w:rPr>
                <w:rFonts w:ascii="Times New Roman" w:hAnsi="Times New Roman" w:cs="Times New Roman"/>
                <w:color w:val="000000"/>
                <w:sz w:val="24"/>
                <w:szCs w:val="24"/>
              </w:rPr>
              <w:t>Выдриная</w:t>
            </w:r>
            <w:proofErr w:type="spellEnd"/>
          </w:p>
        </w:tc>
        <w:tc>
          <w:tcPr>
            <w:tcW w:w="2060" w:type="dxa"/>
            <w:tcBorders>
              <w:top w:val="nil"/>
              <w:left w:val="nil"/>
              <w:bottom w:val="single" w:sz="4" w:space="0" w:color="auto"/>
              <w:right w:val="single" w:sz="4" w:space="0" w:color="auto"/>
            </w:tcBorders>
            <w:shd w:val="clear" w:color="auto" w:fill="auto"/>
            <w:vAlign w:val="center"/>
            <w:hideMark/>
          </w:tcPr>
          <w:p w14:paraId="5307C7D3" w14:textId="07C2D5D4"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 xml:space="preserve">245 км </w:t>
            </w:r>
            <w:proofErr w:type="gramStart"/>
            <w:r w:rsidR="001A32E3" w:rsidRPr="00E76695">
              <w:rPr>
                <w:rFonts w:ascii="Times New Roman" w:hAnsi="Times New Roman" w:cs="Times New Roman"/>
                <w:color w:val="000000"/>
                <w:sz w:val="24"/>
                <w:szCs w:val="24"/>
              </w:rPr>
              <w:t>Восточно</w:t>
            </w:r>
            <w:r w:rsidR="001A32E3">
              <w:rPr>
                <w:rFonts w:ascii="Times New Roman" w:hAnsi="Times New Roman" w:cs="Times New Roman"/>
                <w:color w:val="000000"/>
                <w:sz w:val="24"/>
                <w:szCs w:val="24"/>
              </w:rPr>
              <w:t>-</w:t>
            </w:r>
            <w:r w:rsidR="001A32E3" w:rsidRPr="00E76695">
              <w:rPr>
                <w:rFonts w:ascii="Times New Roman" w:hAnsi="Times New Roman" w:cs="Times New Roman"/>
                <w:color w:val="000000"/>
                <w:sz w:val="24"/>
                <w:szCs w:val="24"/>
              </w:rPr>
              <w:t>сибирской</w:t>
            </w:r>
            <w:proofErr w:type="gramEnd"/>
            <w:r w:rsidRPr="00E76695">
              <w:rPr>
                <w:rFonts w:ascii="Times New Roman" w:hAnsi="Times New Roman" w:cs="Times New Roman"/>
                <w:color w:val="000000"/>
                <w:sz w:val="24"/>
                <w:szCs w:val="24"/>
              </w:rPr>
              <w:t xml:space="preserve"> ж</w:t>
            </w:r>
            <w:r w:rsidR="001A32E3">
              <w:rPr>
                <w:rFonts w:ascii="Times New Roman" w:hAnsi="Times New Roman" w:cs="Times New Roman"/>
                <w:color w:val="000000"/>
                <w:sz w:val="24"/>
                <w:szCs w:val="24"/>
              </w:rPr>
              <w:t>/</w:t>
            </w:r>
            <w:r w:rsidRPr="00E76695">
              <w:rPr>
                <w:rFonts w:ascii="Times New Roman" w:hAnsi="Times New Roman" w:cs="Times New Roman"/>
                <w:color w:val="000000"/>
                <w:sz w:val="24"/>
                <w:szCs w:val="24"/>
              </w:rPr>
              <w:t>д</w:t>
            </w:r>
          </w:p>
        </w:tc>
        <w:tc>
          <w:tcPr>
            <w:tcW w:w="960" w:type="dxa"/>
            <w:tcBorders>
              <w:top w:val="nil"/>
              <w:left w:val="nil"/>
              <w:bottom w:val="single" w:sz="4" w:space="0" w:color="auto"/>
              <w:right w:val="single" w:sz="4" w:space="0" w:color="auto"/>
            </w:tcBorders>
            <w:shd w:val="clear" w:color="000000" w:fill="FFFFFF"/>
            <w:noWrap/>
            <w:vAlign w:val="center"/>
            <w:hideMark/>
          </w:tcPr>
          <w:p w14:paraId="6C89CFB4"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7187</w:t>
            </w:r>
          </w:p>
        </w:tc>
        <w:tc>
          <w:tcPr>
            <w:tcW w:w="1293" w:type="dxa"/>
            <w:tcBorders>
              <w:top w:val="nil"/>
              <w:left w:val="nil"/>
              <w:bottom w:val="single" w:sz="4" w:space="0" w:color="auto"/>
              <w:right w:val="single" w:sz="4" w:space="0" w:color="auto"/>
            </w:tcBorders>
            <w:shd w:val="clear" w:color="000000" w:fill="FFFFFF"/>
            <w:noWrap/>
            <w:vAlign w:val="center"/>
            <w:hideMark/>
          </w:tcPr>
          <w:p w14:paraId="7DF2155D"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80</w:t>
            </w:r>
          </w:p>
        </w:tc>
        <w:tc>
          <w:tcPr>
            <w:tcW w:w="1301" w:type="dxa"/>
            <w:tcBorders>
              <w:top w:val="nil"/>
              <w:left w:val="nil"/>
              <w:bottom w:val="single" w:sz="4" w:space="0" w:color="auto"/>
              <w:right w:val="single" w:sz="4" w:space="0" w:color="auto"/>
            </w:tcBorders>
            <w:shd w:val="clear" w:color="000000" w:fill="FFFFFF"/>
            <w:noWrap/>
            <w:vAlign w:val="center"/>
            <w:hideMark/>
          </w:tcPr>
          <w:p w14:paraId="4B2A7D0E"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259</w:t>
            </w:r>
          </w:p>
        </w:tc>
        <w:tc>
          <w:tcPr>
            <w:tcW w:w="960" w:type="dxa"/>
            <w:tcBorders>
              <w:top w:val="nil"/>
              <w:left w:val="nil"/>
              <w:bottom w:val="single" w:sz="4" w:space="0" w:color="auto"/>
              <w:right w:val="single" w:sz="4" w:space="0" w:color="auto"/>
            </w:tcBorders>
            <w:shd w:val="clear" w:color="000000" w:fill="FFFFFF"/>
            <w:noWrap/>
            <w:vAlign w:val="center"/>
            <w:hideMark/>
          </w:tcPr>
          <w:p w14:paraId="380C6E0F"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455</w:t>
            </w:r>
          </w:p>
        </w:tc>
        <w:tc>
          <w:tcPr>
            <w:tcW w:w="985" w:type="dxa"/>
            <w:tcBorders>
              <w:top w:val="nil"/>
              <w:left w:val="nil"/>
              <w:bottom w:val="single" w:sz="4" w:space="0" w:color="auto"/>
              <w:right w:val="single" w:sz="4" w:space="0" w:color="auto"/>
            </w:tcBorders>
            <w:shd w:val="clear" w:color="000000" w:fill="FFFFFF"/>
            <w:noWrap/>
            <w:vAlign w:val="center"/>
            <w:hideMark/>
          </w:tcPr>
          <w:p w14:paraId="4FE70579"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БС</w:t>
            </w:r>
          </w:p>
        </w:tc>
        <w:tc>
          <w:tcPr>
            <w:tcW w:w="1122" w:type="dxa"/>
            <w:tcBorders>
              <w:top w:val="nil"/>
              <w:left w:val="nil"/>
              <w:bottom w:val="single" w:sz="4" w:space="0" w:color="auto"/>
              <w:right w:val="single" w:sz="4" w:space="0" w:color="auto"/>
            </w:tcBorders>
            <w:shd w:val="clear" w:color="000000" w:fill="FFFFFF"/>
            <w:noWrap/>
            <w:vAlign w:val="center"/>
            <w:hideMark/>
          </w:tcPr>
          <w:p w14:paraId="6CC9CC7E" w14:textId="77777777" w:rsidR="00E76695" w:rsidRPr="00E76695" w:rsidRDefault="00E76695" w:rsidP="005341E8">
            <w:pPr>
              <w:jc w:val="center"/>
              <w:rPr>
                <w:rFonts w:ascii="Times New Roman" w:hAnsi="Times New Roman" w:cs="Times New Roman"/>
                <w:color w:val="000000"/>
                <w:sz w:val="24"/>
                <w:szCs w:val="24"/>
              </w:rPr>
            </w:pPr>
            <w:r w:rsidRPr="00E76695">
              <w:rPr>
                <w:rFonts w:ascii="Times New Roman" w:hAnsi="Times New Roman" w:cs="Times New Roman"/>
                <w:color w:val="000000"/>
                <w:sz w:val="24"/>
                <w:szCs w:val="24"/>
              </w:rPr>
              <w:t>1978</w:t>
            </w:r>
          </w:p>
        </w:tc>
      </w:tr>
    </w:tbl>
    <w:p w14:paraId="6D161A83" w14:textId="77777777" w:rsidR="00E76695" w:rsidRPr="00E76695" w:rsidRDefault="00E76695" w:rsidP="00E76695">
      <w:pPr>
        <w:spacing w:line="276" w:lineRule="auto"/>
        <w:jc w:val="both"/>
        <w:rPr>
          <w:rFonts w:ascii="Times New Roman" w:hAnsi="Times New Roman" w:cs="Times New Roman"/>
          <w:sz w:val="24"/>
          <w:szCs w:val="24"/>
        </w:rPr>
      </w:pPr>
    </w:p>
    <w:p w14:paraId="0A3E29F5" w14:textId="77777777" w:rsidR="001A32E3" w:rsidRPr="001A32E3" w:rsidRDefault="001A32E3" w:rsidP="001A32E3">
      <w:pPr>
        <w:tabs>
          <w:tab w:val="left" w:pos="3888"/>
        </w:tabs>
        <w:ind w:firstLine="709"/>
        <w:jc w:val="both"/>
        <w:rPr>
          <w:rFonts w:ascii="Times New Roman" w:hAnsi="Times New Roman" w:cs="Times New Roman"/>
          <w:b/>
          <w:bCs/>
          <w:sz w:val="24"/>
          <w:szCs w:val="24"/>
        </w:rPr>
      </w:pPr>
      <w:r w:rsidRPr="001A32E3">
        <w:rPr>
          <w:rFonts w:ascii="Times New Roman" w:hAnsi="Times New Roman" w:cs="Times New Roman"/>
          <w:b/>
          <w:bCs/>
          <w:sz w:val="24"/>
          <w:szCs w:val="24"/>
        </w:rPr>
        <w:t>2.1 Реки Иркутской области</w:t>
      </w:r>
    </w:p>
    <w:p w14:paraId="0DDC5C5F" w14:textId="77777777" w:rsidR="001A32E3" w:rsidRPr="008A5F64" w:rsidRDefault="001A32E3" w:rsidP="008A5F64">
      <w:pPr>
        <w:tabs>
          <w:tab w:val="left" w:pos="3888"/>
        </w:tabs>
        <w:ind w:firstLine="709"/>
        <w:jc w:val="both"/>
        <w:rPr>
          <w:rFonts w:ascii="Times New Roman" w:hAnsi="Times New Roman" w:cs="Times New Roman"/>
          <w:b/>
          <w:bCs/>
          <w:sz w:val="24"/>
          <w:szCs w:val="24"/>
        </w:rPr>
      </w:pPr>
      <w:r w:rsidRPr="008A5F64">
        <w:rPr>
          <w:rFonts w:ascii="Times New Roman" w:hAnsi="Times New Roman" w:cs="Times New Roman"/>
          <w:b/>
          <w:bCs/>
          <w:sz w:val="24"/>
          <w:szCs w:val="24"/>
        </w:rPr>
        <w:t>2.1.1 Ия</w:t>
      </w:r>
    </w:p>
    <w:p w14:paraId="144721F6" w14:textId="77777777" w:rsidR="001A32E3" w:rsidRDefault="001A32E3" w:rsidP="001A32E3">
      <w:pPr>
        <w:pStyle w:val="a9"/>
        <w:shd w:val="clear" w:color="auto" w:fill="FFFFFF"/>
        <w:spacing w:before="0" w:beforeAutospacing="0" w:after="0" w:afterAutospacing="0" w:line="360" w:lineRule="auto"/>
        <w:ind w:firstLine="709"/>
        <w:jc w:val="both"/>
        <w:rPr>
          <w:rStyle w:val="aa"/>
          <w:b w:val="0"/>
          <w:bCs w:val="0"/>
          <w:lang w:eastAsia="en-US"/>
        </w:rPr>
      </w:pPr>
      <w:r w:rsidRPr="00E76695">
        <w:rPr>
          <w:rStyle w:val="aa"/>
          <w:b w:val="0"/>
          <w:bCs w:val="0"/>
          <w:lang w:eastAsia="en-US"/>
        </w:rPr>
        <w:t xml:space="preserve">Ия - река, протекающая на территории Иркутской области, вблизи города Тулун, Тулунского района и трех других, соседних с ним, районов. Исток реки - северные склоны Восточного </w:t>
      </w:r>
      <w:proofErr w:type="spellStart"/>
      <w:r w:rsidRPr="00E76695">
        <w:rPr>
          <w:rStyle w:val="aa"/>
          <w:b w:val="0"/>
          <w:bCs w:val="0"/>
          <w:lang w:eastAsia="en-US"/>
        </w:rPr>
        <w:t>Саяна</w:t>
      </w:r>
      <w:proofErr w:type="spellEnd"/>
      <w:r w:rsidRPr="00E76695">
        <w:rPr>
          <w:rStyle w:val="aa"/>
          <w:b w:val="0"/>
          <w:bCs w:val="0"/>
          <w:lang w:eastAsia="en-US"/>
        </w:rPr>
        <w:t xml:space="preserve">, место слияния рек </w:t>
      </w:r>
      <w:proofErr w:type="spellStart"/>
      <w:r w:rsidRPr="00E76695">
        <w:rPr>
          <w:rStyle w:val="aa"/>
          <w:b w:val="0"/>
          <w:bCs w:val="0"/>
          <w:lang w:eastAsia="en-US"/>
        </w:rPr>
        <w:t>Холба</w:t>
      </w:r>
      <w:proofErr w:type="spellEnd"/>
      <w:r w:rsidRPr="00E76695">
        <w:rPr>
          <w:rStyle w:val="aa"/>
          <w:b w:val="0"/>
          <w:bCs w:val="0"/>
          <w:lang w:eastAsia="en-US"/>
        </w:rPr>
        <w:t xml:space="preserve"> и </w:t>
      </w:r>
      <w:proofErr w:type="spellStart"/>
      <w:r w:rsidRPr="00E76695">
        <w:rPr>
          <w:rStyle w:val="aa"/>
          <w:b w:val="0"/>
          <w:bCs w:val="0"/>
          <w:lang w:eastAsia="en-US"/>
        </w:rPr>
        <w:t>Хиаи</w:t>
      </w:r>
      <w:proofErr w:type="spellEnd"/>
      <w:r w:rsidRPr="00E76695">
        <w:rPr>
          <w:rStyle w:val="aa"/>
          <w:b w:val="0"/>
          <w:bCs w:val="0"/>
          <w:lang w:eastAsia="en-US"/>
        </w:rPr>
        <w:t xml:space="preserve">. Устьем реки является Окинский залив и </w:t>
      </w:r>
      <w:r w:rsidRPr="00E76695">
        <w:rPr>
          <w:rStyle w:val="aa"/>
          <w:b w:val="0"/>
          <w:bCs w:val="0"/>
          <w:lang w:eastAsia="en-US"/>
        </w:rPr>
        <w:lastRenderedPageBreak/>
        <w:t xml:space="preserve">Братское водохранилище. Длина Ии равна 484 км, а площадь её водосборного бассейна составляет 18 100 </w:t>
      </w:r>
      <m:oMath>
        <m:sSup>
          <m:sSupPr>
            <m:ctrlPr>
              <w:rPr>
                <w:rStyle w:val="aa"/>
                <w:rFonts w:ascii="Cambria Math" w:hAnsi="Cambria Math"/>
                <w:b w:val="0"/>
                <w:bCs w:val="0"/>
                <w:i/>
                <w:lang w:eastAsia="en-US"/>
              </w:rPr>
            </m:ctrlPr>
          </m:sSupPr>
          <m:e>
            <m:r>
              <w:rPr>
                <w:rStyle w:val="aa"/>
                <w:rFonts w:ascii="Cambria Math" w:hAnsi="Cambria Math"/>
                <w:lang w:eastAsia="en-US"/>
              </w:rPr>
              <m:t>км</m:t>
            </m:r>
          </m:e>
          <m:sup>
            <m:r>
              <w:rPr>
                <w:rStyle w:val="aa"/>
                <w:rFonts w:ascii="Cambria Math" w:hAnsi="Cambria Math"/>
                <w:lang w:eastAsia="en-US"/>
              </w:rPr>
              <m:t>2</m:t>
            </m:r>
          </m:sup>
        </m:sSup>
      </m:oMath>
      <w:r w:rsidRPr="00E76695">
        <w:rPr>
          <w:rStyle w:val="aa"/>
          <w:b w:val="0"/>
          <w:bCs w:val="0"/>
          <w:lang w:eastAsia="en-US"/>
        </w:rPr>
        <w:t xml:space="preserve">. </w:t>
      </w:r>
    </w:p>
    <w:p w14:paraId="7C7D8B4B" w14:textId="3747FABB" w:rsidR="001A32E3" w:rsidRPr="00E76695" w:rsidRDefault="001A32E3" w:rsidP="001A32E3">
      <w:pPr>
        <w:pStyle w:val="a9"/>
        <w:shd w:val="clear" w:color="auto" w:fill="FFFFFF"/>
        <w:spacing w:before="0" w:beforeAutospacing="0" w:after="0" w:afterAutospacing="0" w:line="360" w:lineRule="auto"/>
        <w:ind w:firstLine="709"/>
        <w:jc w:val="both"/>
        <w:rPr>
          <w:lang w:eastAsia="en-US"/>
        </w:rPr>
      </w:pPr>
      <w:r w:rsidRPr="00E76695">
        <w:rPr>
          <w:rStyle w:val="aa"/>
          <w:b w:val="0"/>
          <w:bCs w:val="0"/>
          <w:lang w:eastAsia="en-US"/>
        </w:rPr>
        <w:t xml:space="preserve">Сделав анализ многолетнего ряда наблюдений метеоданных и данных расходов воды на станции города Тулун, в 119 км о устья, (местоположение 54º34`00`` </w:t>
      </w:r>
      <w:proofErr w:type="spellStart"/>
      <w:r w:rsidRPr="00E76695">
        <w:rPr>
          <w:rStyle w:val="aa"/>
          <w:b w:val="0"/>
          <w:bCs w:val="0"/>
          <w:lang w:eastAsia="en-US"/>
        </w:rPr>
        <w:t>с.ш</w:t>
      </w:r>
      <w:proofErr w:type="spellEnd"/>
      <w:r w:rsidRPr="00E76695">
        <w:rPr>
          <w:rStyle w:val="aa"/>
          <w:b w:val="0"/>
          <w:bCs w:val="0"/>
          <w:lang w:eastAsia="en-US"/>
        </w:rPr>
        <w:t xml:space="preserve">. и 100º34`00`` </w:t>
      </w:r>
      <w:proofErr w:type="spellStart"/>
      <w:r w:rsidRPr="00E76695">
        <w:rPr>
          <w:rStyle w:val="aa"/>
          <w:b w:val="0"/>
          <w:bCs w:val="0"/>
          <w:lang w:eastAsia="en-US"/>
        </w:rPr>
        <w:t>в.д</w:t>
      </w:r>
      <w:proofErr w:type="spellEnd"/>
      <w:r w:rsidRPr="00E76695">
        <w:rPr>
          <w:rStyle w:val="aa"/>
          <w:b w:val="0"/>
          <w:bCs w:val="0"/>
          <w:lang w:eastAsia="en-US"/>
        </w:rPr>
        <w:t>.), были выявлены следующие особенности и закономерности в гидрологическом режиме реки.</w:t>
      </w:r>
      <w:r w:rsidRPr="00E76695">
        <w:t xml:space="preserve"> В период с 1966 по 2018 гг. на станции было зафиксировано максимальное среднегодовое количество атмосферных осадков в 54,03 мм в 2009 году, а минимальное в 1993 году и составило 22.68 мм. Преимущественно количество атмосферных осадков увеличивалось в июне, а уменьшалось в сентябре. Температура воздуха принимает отрицательные значения начиная с октября, в отдельные годы, и длится до марта, а наиболее теплыми месяцами являются летние - июнь, июль, август.  Среднегодовой максимум температуры воздуха на станции Тулун в период с 1908 по 2018 гг. был зафиксирован в 2015 </w:t>
      </w:r>
      <w:r w:rsidR="008A5F64" w:rsidRPr="00E76695">
        <w:t>году -</w:t>
      </w:r>
      <w:r w:rsidRPr="00E76695">
        <w:t xml:space="preserve"> 1,68ºС, а минимум наблюдался в 1916: -3,78ºС. </w:t>
      </w:r>
    </w:p>
    <w:p w14:paraId="7755C6C9" w14:textId="77777777" w:rsidR="001A32E3" w:rsidRPr="00E76695" w:rsidRDefault="001A32E3" w:rsidP="001A32E3">
      <w:pPr>
        <w:pStyle w:val="a9"/>
        <w:shd w:val="clear" w:color="auto" w:fill="FFFFFF"/>
        <w:spacing w:before="0" w:beforeAutospacing="0" w:after="0" w:afterAutospacing="0" w:line="360" w:lineRule="auto"/>
        <w:ind w:firstLine="709"/>
        <w:jc w:val="both"/>
        <w:rPr>
          <w:rStyle w:val="aa"/>
          <w:b w:val="0"/>
          <w:bCs w:val="0"/>
          <w:lang w:eastAsia="en-US"/>
        </w:rPr>
      </w:pPr>
      <w:r w:rsidRPr="00E76695">
        <w:t xml:space="preserve">     Среднегодовой расход воды в Ие по данным с 1920 по 1990 гг. на станции г. Тулун равен 150,2</w:t>
      </w:r>
      <m:oMath>
        <m:sSup>
          <m:sSupPr>
            <m:ctrlPr>
              <w:rPr>
                <w:rFonts w:ascii="Cambria Math" w:hAnsi="Cambria Math"/>
                <w:i/>
                <w:lang w:eastAsia="en-US"/>
              </w:rPr>
            </m:ctrlPr>
          </m:sSupPr>
          <m:e>
            <m:r>
              <w:rPr>
                <w:rFonts w:ascii="Cambria Math" w:hAnsi="Cambria Math"/>
                <w:lang w:eastAsia="en-US"/>
              </w:rPr>
              <m:t xml:space="preserve"> м</m:t>
            </m:r>
          </m:e>
          <m:sup>
            <m:r>
              <w:rPr>
                <w:rFonts w:ascii="Cambria Math" w:hAnsi="Cambria Math"/>
                <w:lang w:eastAsia="en-US"/>
              </w:rPr>
              <m:t>3</m:t>
            </m:r>
          </m:sup>
        </m:sSup>
        <m:r>
          <w:rPr>
            <w:rFonts w:ascii="Cambria Math" w:hAnsi="Cambria Math"/>
            <w:lang w:eastAsia="en-US"/>
          </w:rPr>
          <m:t>/с.</m:t>
        </m:r>
      </m:oMath>
      <w:r w:rsidRPr="00E76695">
        <w:t xml:space="preserve"> Максимальный среднегодовой сток пришелся на 1952 год и составил 230,63 </w:t>
      </w:r>
      <m:oMath>
        <m:sSup>
          <m:sSupPr>
            <m:ctrlPr>
              <w:rPr>
                <w:rFonts w:ascii="Cambria Math" w:hAnsi="Cambria Math"/>
                <w:i/>
                <w:lang w:eastAsia="en-US"/>
              </w:rPr>
            </m:ctrlPr>
          </m:sSupPr>
          <m:e>
            <m:r>
              <w:rPr>
                <w:rFonts w:ascii="Cambria Math" w:hAnsi="Cambria Math"/>
                <w:lang w:eastAsia="en-US"/>
              </w:rPr>
              <m:t xml:space="preserve"> м</m:t>
            </m:r>
          </m:e>
          <m:sup>
            <m:r>
              <w:rPr>
                <w:rFonts w:ascii="Cambria Math" w:hAnsi="Cambria Math"/>
                <w:lang w:eastAsia="en-US"/>
              </w:rPr>
              <m:t>3</m:t>
            </m:r>
          </m:sup>
        </m:sSup>
        <m:r>
          <w:rPr>
            <w:rFonts w:ascii="Cambria Math" w:hAnsi="Cambria Math"/>
            <w:lang w:eastAsia="en-US"/>
          </w:rPr>
          <m:t>/с</m:t>
        </m:r>
      </m:oMath>
      <w:r w:rsidRPr="00E76695">
        <w:rPr>
          <w:lang w:eastAsia="en-US"/>
        </w:rPr>
        <w:t xml:space="preserve">, а минимальный - на 1943 год: 93,72 </w:t>
      </w:r>
      <m:oMath>
        <m:sSup>
          <m:sSupPr>
            <m:ctrlPr>
              <w:rPr>
                <w:rFonts w:ascii="Cambria Math" w:hAnsi="Cambria Math"/>
                <w:i/>
                <w:lang w:eastAsia="en-US"/>
              </w:rPr>
            </m:ctrlPr>
          </m:sSupPr>
          <m:e>
            <m:r>
              <w:rPr>
                <w:rFonts w:ascii="Cambria Math" w:hAnsi="Cambria Math"/>
                <w:lang w:eastAsia="en-US"/>
              </w:rPr>
              <m:t xml:space="preserve"> м</m:t>
            </m:r>
          </m:e>
          <m:sup>
            <m:r>
              <w:rPr>
                <w:rFonts w:ascii="Cambria Math" w:hAnsi="Cambria Math"/>
                <w:lang w:eastAsia="en-US"/>
              </w:rPr>
              <m:t>3</m:t>
            </m:r>
          </m:sup>
        </m:sSup>
        <m:r>
          <w:rPr>
            <w:rFonts w:ascii="Cambria Math" w:hAnsi="Cambria Math"/>
            <w:lang w:eastAsia="en-US"/>
          </w:rPr>
          <m:t>/с</m:t>
        </m:r>
      </m:oMath>
      <w:r w:rsidRPr="00E76695">
        <w:rPr>
          <w:lang w:eastAsia="en-US"/>
        </w:rPr>
        <w:t xml:space="preserve">. Анализируя данные внутригодового распределения стока, можно заметить, что основной сток приходится на май-сентябрь, а наибольших значений достигает в июле. </w:t>
      </w:r>
    </w:p>
    <w:p w14:paraId="30B807AE" w14:textId="77777777" w:rsidR="001A32E3" w:rsidRPr="00E76695" w:rsidRDefault="001A32E3" w:rsidP="001A32E3">
      <w:pPr>
        <w:pStyle w:val="a9"/>
        <w:shd w:val="clear" w:color="auto" w:fill="FFFFFF"/>
        <w:spacing w:before="0" w:beforeAutospacing="0" w:after="0" w:afterAutospacing="0" w:line="360" w:lineRule="auto"/>
        <w:ind w:firstLine="709"/>
        <w:jc w:val="both"/>
        <w:rPr>
          <w:rStyle w:val="aa"/>
          <w:b w:val="0"/>
          <w:bCs w:val="0"/>
          <w:lang w:eastAsia="en-US"/>
        </w:rPr>
      </w:pPr>
      <w:r w:rsidRPr="00E76695">
        <w:rPr>
          <w:rStyle w:val="aa"/>
          <w:b w:val="0"/>
          <w:bCs w:val="0"/>
          <w:lang w:eastAsia="en-US"/>
        </w:rPr>
        <w:t xml:space="preserve">    Таким образом, для гидрологического режима реки Ия характерны сильные летние дождевые паводки, довольно часто становящиеся причиной наводнений в городе Тулун и прилегающих к нему территорий, слабые весенние половодья и зимние межени.</w:t>
      </w:r>
    </w:p>
    <w:p w14:paraId="5A7199FB" w14:textId="77777777" w:rsidR="008A5F64" w:rsidRDefault="001A32E3" w:rsidP="008A5F64">
      <w:pPr>
        <w:spacing w:after="0" w:line="276"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   </w:t>
      </w:r>
    </w:p>
    <w:p w14:paraId="59D05D1C" w14:textId="01361F3D" w:rsidR="001A32E3" w:rsidRPr="008A5F64" w:rsidRDefault="008A5F64" w:rsidP="008A5F64">
      <w:pPr>
        <w:spacing w:after="0" w:line="276"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  </w:t>
      </w:r>
      <w:r w:rsidR="001A32E3" w:rsidRPr="008A5F64">
        <w:rPr>
          <w:rFonts w:ascii="Times New Roman" w:hAnsi="Times New Roman" w:cs="Times New Roman"/>
          <w:b/>
          <w:bCs/>
          <w:sz w:val="24"/>
          <w:szCs w:val="24"/>
        </w:rPr>
        <w:t>2.1.2 Иркут</w:t>
      </w:r>
    </w:p>
    <w:p w14:paraId="6B766203" w14:textId="7F3A7A70" w:rsidR="008A5F64" w:rsidRDefault="008A5F64" w:rsidP="001A32E3">
      <w:pPr>
        <w:spacing w:after="0" w:line="276" w:lineRule="auto"/>
        <w:jc w:val="both"/>
        <w:rPr>
          <w:rFonts w:ascii="Times New Roman" w:hAnsi="Times New Roman" w:cs="Times New Roman"/>
          <w:sz w:val="24"/>
          <w:szCs w:val="24"/>
        </w:rPr>
      </w:pPr>
    </w:p>
    <w:p w14:paraId="28E15BED" w14:textId="77777777" w:rsidR="008A5F64" w:rsidRPr="00E76695" w:rsidRDefault="008A5F64" w:rsidP="008A5F64">
      <w:pPr>
        <w:pStyle w:val="a9"/>
        <w:shd w:val="clear" w:color="auto" w:fill="FFFFFF"/>
        <w:spacing w:before="0" w:beforeAutospacing="0" w:after="0" w:afterAutospacing="0" w:line="360" w:lineRule="auto"/>
        <w:ind w:firstLine="709"/>
        <w:jc w:val="both"/>
        <w:rPr>
          <w:rStyle w:val="aa"/>
          <w:b w:val="0"/>
          <w:bCs w:val="0"/>
          <w:color w:val="000000"/>
          <w:shd w:val="clear" w:color="auto" w:fill="FFFFFF"/>
        </w:rPr>
      </w:pPr>
      <w:r w:rsidRPr="00E76695">
        <w:rPr>
          <w:rStyle w:val="aa"/>
          <w:b w:val="0"/>
          <w:bCs w:val="0"/>
          <w:color w:val="000000"/>
          <w:shd w:val="clear" w:color="auto" w:fill="FFFFFF"/>
        </w:rPr>
        <w:t xml:space="preserve">   Река Иркут представляет собой горную реку, протекающую на территории Иркутской области и республики Бурятия, и является левым притоком одной из самых крупных рек Байкальского региона - Ангары. Исток Иркута - озеро </w:t>
      </w:r>
      <w:proofErr w:type="spellStart"/>
      <w:r w:rsidRPr="00E76695">
        <w:rPr>
          <w:rStyle w:val="aa"/>
          <w:b w:val="0"/>
          <w:bCs w:val="0"/>
          <w:color w:val="000000"/>
          <w:shd w:val="clear" w:color="auto" w:fill="FFFFFF"/>
        </w:rPr>
        <w:t>Ильчир</w:t>
      </w:r>
      <w:proofErr w:type="spellEnd"/>
      <w:r w:rsidRPr="00E76695">
        <w:rPr>
          <w:rStyle w:val="aa"/>
          <w:b w:val="0"/>
          <w:bCs w:val="0"/>
          <w:color w:val="000000"/>
          <w:shd w:val="clear" w:color="auto" w:fill="FFFFFF"/>
        </w:rPr>
        <w:t xml:space="preserve">, находящееся в горном узле </w:t>
      </w:r>
      <w:proofErr w:type="spellStart"/>
      <w:r w:rsidRPr="00E76695">
        <w:rPr>
          <w:rStyle w:val="aa"/>
          <w:b w:val="0"/>
          <w:bCs w:val="0"/>
          <w:color w:val="000000"/>
          <w:shd w:val="clear" w:color="auto" w:fill="FFFFFF"/>
        </w:rPr>
        <w:t>Нуксу-Дабан</w:t>
      </w:r>
      <w:proofErr w:type="spellEnd"/>
      <w:r w:rsidRPr="00E76695">
        <w:rPr>
          <w:rStyle w:val="aa"/>
          <w:b w:val="0"/>
          <w:bCs w:val="0"/>
          <w:color w:val="000000"/>
          <w:shd w:val="clear" w:color="auto" w:fill="FFFFFF"/>
        </w:rPr>
        <w:t xml:space="preserve"> в Восточном </w:t>
      </w:r>
      <w:proofErr w:type="spellStart"/>
      <w:r w:rsidRPr="00E76695">
        <w:rPr>
          <w:rStyle w:val="aa"/>
          <w:b w:val="0"/>
          <w:bCs w:val="0"/>
          <w:color w:val="000000"/>
          <w:shd w:val="clear" w:color="auto" w:fill="FFFFFF"/>
        </w:rPr>
        <w:t>Саяне</w:t>
      </w:r>
      <w:proofErr w:type="spellEnd"/>
      <w:r w:rsidRPr="00E76695">
        <w:rPr>
          <w:rStyle w:val="aa"/>
          <w:b w:val="0"/>
          <w:bCs w:val="0"/>
          <w:color w:val="000000"/>
          <w:shd w:val="clear" w:color="auto" w:fill="FFFFFF"/>
        </w:rPr>
        <w:t xml:space="preserve"> на высоте 1875 м над уровнем моря. Длина реки составляет 473 км, 7 км из которой находится на территории города Иркутск. Площадь водосборного бассейна по данным из разных источников колеблется от 15 029 до 15 780 </w:t>
      </w:r>
      <m:oMath>
        <m:sSup>
          <m:sSupPr>
            <m:ctrlPr>
              <w:rPr>
                <w:rStyle w:val="aa"/>
                <w:rFonts w:ascii="Cambria Math" w:hAnsi="Cambria Math"/>
                <w:b w:val="0"/>
                <w:bCs w:val="0"/>
                <w:i/>
                <w:color w:val="000000"/>
                <w:shd w:val="clear" w:color="auto" w:fill="FFFFFF"/>
              </w:rPr>
            </m:ctrlPr>
          </m:sSupPr>
          <m:e>
            <m:r>
              <w:rPr>
                <w:rStyle w:val="aa"/>
                <w:rFonts w:ascii="Cambria Math" w:hAnsi="Cambria Math"/>
                <w:color w:val="000000"/>
                <w:shd w:val="clear" w:color="auto" w:fill="FFFFFF"/>
              </w:rPr>
              <m:t>км</m:t>
            </m:r>
          </m:e>
          <m:sup>
            <m:r>
              <w:rPr>
                <w:rStyle w:val="aa"/>
                <w:rFonts w:ascii="Cambria Math" w:hAnsi="Cambria Math"/>
                <w:color w:val="000000"/>
                <w:shd w:val="clear" w:color="auto" w:fill="FFFFFF"/>
              </w:rPr>
              <m:t>2</m:t>
            </m:r>
          </m:sup>
        </m:sSup>
      </m:oMath>
      <w:r w:rsidRPr="00E76695">
        <w:rPr>
          <w:rStyle w:val="aa"/>
          <w:b w:val="0"/>
          <w:bCs w:val="0"/>
          <w:color w:val="000000"/>
          <w:shd w:val="clear" w:color="auto" w:fill="FFFFFF"/>
        </w:rPr>
        <w:t xml:space="preserve">. </w:t>
      </w:r>
    </w:p>
    <w:p w14:paraId="689062D2" w14:textId="77777777" w:rsidR="008A5F64" w:rsidRPr="00E76695" w:rsidRDefault="008A5F64" w:rsidP="008A5F64">
      <w:pPr>
        <w:pStyle w:val="a9"/>
        <w:shd w:val="clear" w:color="auto" w:fill="FFFFFF"/>
        <w:spacing w:before="0" w:beforeAutospacing="0" w:after="0" w:afterAutospacing="0" w:line="360" w:lineRule="auto"/>
        <w:ind w:firstLine="709"/>
        <w:jc w:val="both"/>
        <w:rPr>
          <w:rStyle w:val="aa"/>
          <w:b w:val="0"/>
          <w:bCs w:val="0"/>
          <w:color w:val="000000"/>
          <w:shd w:val="clear" w:color="auto" w:fill="FFFFFF"/>
        </w:rPr>
      </w:pPr>
      <w:r w:rsidRPr="00E76695">
        <w:rPr>
          <w:rStyle w:val="aa"/>
          <w:b w:val="0"/>
          <w:bCs w:val="0"/>
          <w:color w:val="000000"/>
          <w:shd w:val="clear" w:color="auto" w:fill="FFFFFF"/>
        </w:rPr>
        <w:t xml:space="preserve">     Анализ многолетнего ряда наблюдений температуры воздуха и количества атмосферных осадков был осуществлен по станции г. Иркутск, а данные рядов среднемесячных и среднегодовых значений расходов воды взяты по станции Тибельти. Так, максимальная среднегодовая температура воздуха на станции города Иркутск в период с 1882 по 2018 гг. была зафиксирована сравнительно недавно, в 2015 году - 3,01ºС, а минимальная в 1912 году: -2,56ºС.  Говоря о данных атмосферных осадков за 1966-2018гг, можно упомянуть </w:t>
      </w:r>
      <w:r w:rsidRPr="00E76695">
        <w:rPr>
          <w:rStyle w:val="aa"/>
          <w:b w:val="0"/>
          <w:bCs w:val="0"/>
          <w:color w:val="000000"/>
          <w:shd w:val="clear" w:color="auto" w:fill="FFFFFF"/>
        </w:rPr>
        <w:lastRenderedPageBreak/>
        <w:t xml:space="preserve">максимальное значение, которое наблюдалось в 1994 году - 61,40 мм, а минимальное в 1977 - 26,75 мм. При этом среднегодовое количество осадков за указанный период наблюдений составило 39, 08 мм, их наибольшее количество приходилось в основном на июнь-сентябрь. </w:t>
      </w:r>
    </w:p>
    <w:p w14:paraId="062BF652" w14:textId="77777777" w:rsidR="008A5F64" w:rsidRPr="00E76695" w:rsidRDefault="008A5F64" w:rsidP="008A5F64">
      <w:pPr>
        <w:pStyle w:val="a9"/>
        <w:shd w:val="clear" w:color="auto" w:fill="FFFFFF"/>
        <w:spacing w:before="0" w:beforeAutospacing="0" w:after="0" w:afterAutospacing="0" w:line="360" w:lineRule="auto"/>
        <w:ind w:firstLine="709"/>
        <w:jc w:val="both"/>
        <w:rPr>
          <w:rStyle w:val="aa"/>
          <w:b w:val="0"/>
          <w:bCs w:val="0"/>
          <w:lang w:eastAsia="en-US"/>
        </w:rPr>
      </w:pPr>
      <w:r w:rsidRPr="00E76695">
        <w:rPr>
          <w:rStyle w:val="aa"/>
          <w:b w:val="0"/>
          <w:bCs w:val="0"/>
          <w:color w:val="000000"/>
          <w:shd w:val="clear" w:color="auto" w:fill="FFFFFF"/>
        </w:rPr>
        <w:t xml:space="preserve">      Основной сток Иркута по многолетним среднемесячным и среднегодовым рядам данных расхода воды со станции Тибельти за период 1956-1990 гг. осуществляется с мая по сентябрь.  Максимальный расход был зафиксирован в 1988 году и составил 147,49 </w:t>
      </w:r>
      <m:oMath>
        <m:sSup>
          <m:sSupPr>
            <m:ctrlPr>
              <w:rPr>
                <w:rFonts w:ascii="Cambria Math" w:hAnsi="Cambria Math"/>
                <w:i/>
                <w:lang w:eastAsia="en-US"/>
              </w:rPr>
            </m:ctrlPr>
          </m:sSupPr>
          <m:e>
            <m:r>
              <w:rPr>
                <w:rFonts w:ascii="Cambria Math" w:hAnsi="Cambria Math"/>
                <w:lang w:eastAsia="en-US"/>
              </w:rPr>
              <m:t xml:space="preserve"> м</m:t>
            </m:r>
          </m:e>
          <m:sup>
            <m:r>
              <w:rPr>
                <w:rFonts w:ascii="Cambria Math" w:hAnsi="Cambria Math"/>
                <w:lang w:eastAsia="en-US"/>
              </w:rPr>
              <m:t>3</m:t>
            </m:r>
          </m:sup>
        </m:sSup>
        <m:r>
          <w:rPr>
            <w:rFonts w:ascii="Cambria Math" w:hAnsi="Cambria Math"/>
            <w:lang w:eastAsia="en-US"/>
          </w:rPr>
          <m:t>/с</m:t>
        </m:r>
      </m:oMath>
      <w:r w:rsidRPr="00E76695">
        <w:rPr>
          <w:lang w:eastAsia="en-US"/>
        </w:rPr>
        <w:t>. Минимальный расход установлен в 1976 году и равен 79,21</w:t>
      </w:r>
      <m:oMath>
        <m:sSup>
          <m:sSupPr>
            <m:ctrlPr>
              <w:rPr>
                <w:rFonts w:ascii="Cambria Math" w:hAnsi="Cambria Math"/>
                <w:i/>
                <w:lang w:eastAsia="en-US"/>
              </w:rPr>
            </m:ctrlPr>
          </m:sSupPr>
          <m:e>
            <m:r>
              <w:rPr>
                <w:rFonts w:ascii="Cambria Math" w:hAnsi="Cambria Math"/>
                <w:lang w:eastAsia="en-US"/>
              </w:rPr>
              <m:t xml:space="preserve"> м</m:t>
            </m:r>
          </m:e>
          <m:sup>
            <m:r>
              <w:rPr>
                <w:rFonts w:ascii="Cambria Math" w:hAnsi="Cambria Math"/>
                <w:lang w:eastAsia="en-US"/>
              </w:rPr>
              <m:t>3</m:t>
            </m:r>
          </m:sup>
        </m:sSup>
        <m:r>
          <w:rPr>
            <w:rFonts w:ascii="Cambria Math" w:hAnsi="Cambria Math"/>
            <w:lang w:eastAsia="en-US"/>
          </w:rPr>
          <m:t>/с</m:t>
        </m:r>
      </m:oMath>
      <w:r w:rsidRPr="00E76695">
        <w:rPr>
          <w:lang w:eastAsia="en-US"/>
        </w:rPr>
        <w:t xml:space="preserve">. При этом, среднегодовой расход за рассмотренный период составил 110,5 </w:t>
      </w:r>
      <m:oMath>
        <m:sSup>
          <m:sSupPr>
            <m:ctrlPr>
              <w:rPr>
                <w:rFonts w:ascii="Cambria Math" w:hAnsi="Cambria Math"/>
                <w:i/>
                <w:lang w:eastAsia="en-US"/>
              </w:rPr>
            </m:ctrlPr>
          </m:sSupPr>
          <m:e>
            <m:r>
              <w:rPr>
                <w:rFonts w:ascii="Cambria Math" w:hAnsi="Cambria Math"/>
                <w:lang w:eastAsia="en-US"/>
              </w:rPr>
              <m:t xml:space="preserve"> м</m:t>
            </m:r>
          </m:e>
          <m:sup>
            <m:r>
              <w:rPr>
                <w:rFonts w:ascii="Cambria Math" w:hAnsi="Cambria Math"/>
                <w:lang w:eastAsia="en-US"/>
              </w:rPr>
              <m:t>3</m:t>
            </m:r>
          </m:sup>
        </m:sSup>
        <m:r>
          <w:rPr>
            <w:rFonts w:ascii="Cambria Math" w:hAnsi="Cambria Math"/>
            <w:lang w:eastAsia="en-US"/>
          </w:rPr>
          <m:t>/с</m:t>
        </m:r>
      </m:oMath>
      <w:r w:rsidRPr="00E76695">
        <w:rPr>
          <w:lang w:eastAsia="en-US"/>
        </w:rPr>
        <w:t xml:space="preserve">.  </w:t>
      </w:r>
    </w:p>
    <w:p w14:paraId="5F956E12" w14:textId="77777777" w:rsidR="008A5F64" w:rsidRPr="00E76695" w:rsidRDefault="008A5F64" w:rsidP="008A5F64">
      <w:pPr>
        <w:pStyle w:val="a9"/>
        <w:shd w:val="clear" w:color="auto" w:fill="FFFFFF"/>
        <w:spacing w:before="0" w:beforeAutospacing="0" w:after="0" w:afterAutospacing="0" w:line="360" w:lineRule="auto"/>
        <w:ind w:firstLine="709"/>
        <w:jc w:val="both"/>
        <w:rPr>
          <w:rStyle w:val="aa"/>
          <w:b w:val="0"/>
          <w:bCs w:val="0"/>
          <w:lang w:eastAsia="en-US"/>
        </w:rPr>
      </w:pPr>
      <w:r w:rsidRPr="00E76695">
        <w:rPr>
          <w:rStyle w:val="aa"/>
          <w:b w:val="0"/>
          <w:bCs w:val="0"/>
          <w:lang w:eastAsia="en-US"/>
        </w:rPr>
        <w:t xml:space="preserve">    Таким образом, гидрологический режим реки Иркут характеризуется сильными летними дождевыми паводками, что не однократно приводило к возникновению наводнений и затоплению большей части города Иркутск и ближайшие к нему населенные пункты, а также слабым весенним половодьем.</w:t>
      </w:r>
    </w:p>
    <w:p w14:paraId="01780EC1" w14:textId="77777777" w:rsidR="008A5F64" w:rsidRPr="00E76695" w:rsidRDefault="008A5F64" w:rsidP="001A32E3">
      <w:pPr>
        <w:spacing w:after="0" w:line="276" w:lineRule="auto"/>
        <w:jc w:val="both"/>
        <w:rPr>
          <w:rFonts w:ascii="Times New Roman" w:hAnsi="Times New Roman" w:cs="Times New Roman"/>
          <w:sz w:val="24"/>
          <w:szCs w:val="24"/>
        </w:rPr>
      </w:pPr>
    </w:p>
    <w:p w14:paraId="2990E8A5" w14:textId="23D0B8DA" w:rsidR="001A32E3" w:rsidRDefault="001A32E3" w:rsidP="001A32E3">
      <w:pPr>
        <w:spacing w:after="0" w:line="276" w:lineRule="auto"/>
        <w:jc w:val="both"/>
        <w:rPr>
          <w:rFonts w:ascii="Times New Roman" w:hAnsi="Times New Roman" w:cs="Times New Roman"/>
          <w:b/>
          <w:bCs/>
          <w:sz w:val="24"/>
          <w:szCs w:val="24"/>
        </w:rPr>
      </w:pPr>
      <w:r w:rsidRPr="008A5F64">
        <w:rPr>
          <w:rFonts w:ascii="Times New Roman" w:hAnsi="Times New Roman" w:cs="Times New Roman"/>
          <w:b/>
          <w:bCs/>
          <w:sz w:val="24"/>
          <w:szCs w:val="24"/>
        </w:rPr>
        <w:t xml:space="preserve">             2.2.3 </w:t>
      </w:r>
      <w:proofErr w:type="spellStart"/>
      <w:r w:rsidRPr="008A5F64">
        <w:rPr>
          <w:rFonts w:ascii="Times New Roman" w:hAnsi="Times New Roman" w:cs="Times New Roman"/>
          <w:b/>
          <w:bCs/>
          <w:sz w:val="24"/>
          <w:szCs w:val="24"/>
        </w:rPr>
        <w:t>Голоустная</w:t>
      </w:r>
      <w:proofErr w:type="spellEnd"/>
    </w:p>
    <w:p w14:paraId="19505B9D" w14:textId="77777777" w:rsidR="008A5F64" w:rsidRPr="008A5F64" w:rsidRDefault="008A5F64" w:rsidP="001A32E3">
      <w:pPr>
        <w:spacing w:after="0" w:line="276" w:lineRule="auto"/>
        <w:jc w:val="both"/>
        <w:rPr>
          <w:rFonts w:ascii="Times New Roman" w:hAnsi="Times New Roman" w:cs="Times New Roman"/>
          <w:b/>
          <w:bCs/>
          <w:sz w:val="24"/>
          <w:szCs w:val="24"/>
        </w:rPr>
      </w:pPr>
    </w:p>
    <w:p w14:paraId="4B419AE7" w14:textId="52A8746D" w:rsidR="008A5F64" w:rsidRPr="008A5F64" w:rsidRDefault="008A5F64" w:rsidP="008A5F64">
      <w:pPr>
        <w:pStyle w:val="a9"/>
        <w:spacing w:before="0" w:beforeAutospacing="0" w:after="0" w:afterAutospacing="0" w:line="360" w:lineRule="auto"/>
        <w:ind w:firstLine="709"/>
        <w:jc w:val="both"/>
      </w:pPr>
      <w:r w:rsidRPr="008A5F64">
        <w:t>Река берёт начало с северных склонов Приморского хребта, впадает в озеро Байкал. Длина реки 122 км, площадь</w:t>
      </w:r>
      <w:r>
        <w:t xml:space="preserve"> бассейна</w:t>
      </w:r>
      <w:r w:rsidRPr="008A5F64">
        <w:t> 2300 км</w:t>
      </w:r>
      <w:r w:rsidRPr="008A5F64">
        <w:rPr>
          <w:vertAlign w:val="superscript"/>
        </w:rPr>
        <w:t>2</w:t>
      </w:r>
      <w:r w:rsidRPr="008A5F64">
        <w:t>. Все</w:t>
      </w:r>
      <w:r>
        <w:t xml:space="preserve"> притоки</w:t>
      </w:r>
      <w:r w:rsidRPr="008A5F64">
        <w:t> </w:t>
      </w:r>
      <w:proofErr w:type="spellStart"/>
      <w:r w:rsidRPr="008A5F64">
        <w:t>Голоустной</w:t>
      </w:r>
      <w:proofErr w:type="spellEnd"/>
      <w:r w:rsidRPr="008A5F64">
        <w:t xml:space="preserve"> относятся к малым рекам и ручьям, крупнейшие из них: правые – Нижний </w:t>
      </w:r>
      <w:proofErr w:type="spellStart"/>
      <w:r w:rsidRPr="008A5F64">
        <w:t>Качергат</w:t>
      </w:r>
      <w:proofErr w:type="spellEnd"/>
      <w:r w:rsidRPr="008A5F64">
        <w:t xml:space="preserve"> (25 км), Верхний </w:t>
      </w:r>
      <w:proofErr w:type="spellStart"/>
      <w:r w:rsidRPr="008A5F64">
        <w:t>Качергат</w:t>
      </w:r>
      <w:proofErr w:type="spellEnd"/>
      <w:r w:rsidRPr="008A5F64">
        <w:t xml:space="preserve"> (20 км), </w:t>
      </w:r>
      <w:proofErr w:type="spellStart"/>
      <w:r w:rsidRPr="008A5F64">
        <w:t>Урунтин</w:t>
      </w:r>
      <w:proofErr w:type="spellEnd"/>
      <w:r w:rsidRPr="008A5F64">
        <w:t xml:space="preserve"> (22 км) и </w:t>
      </w:r>
      <w:proofErr w:type="spellStart"/>
      <w:r w:rsidRPr="008A5F64">
        <w:t>Кунгин</w:t>
      </w:r>
      <w:proofErr w:type="spellEnd"/>
      <w:r w:rsidRPr="008A5F64">
        <w:t xml:space="preserve"> (22 км); левые – </w:t>
      </w:r>
      <w:proofErr w:type="spellStart"/>
      <w:r w:rsidRPr="008A5F64">
        <w:t>Илга</w:t>
      </w:r>
      <w:proofErr w:type="spellEnd"/>
      <w:r w:rsidRPr="008A5F64">
        <w:t xml:space="preserve"> (23 км) и </w:t>
      </w:r>
      <w:proofErr w:type="spellStart"/>
      <w:r w:rsidRPr="008A5F64">
        <w:t>Колесма</w:t>
      </w:r>
      <w:proofErr w:type="spellEnd"/>
      <w:r w:rsidRPr="008A5F64">
        <w:t xml:space="preserve"> Морская (29 км).</w:t>
      </w:r>
    </w:p>
    <w:p w14:paraId="2EE07440" w14:textId="726DAEF2" w:rsidR="008A5F64" w:rsidRPr="008A5F64" w:rsidRDefault="008A5F64" w:rsidP="008A5F64">
      <w:pPr>
        <w:pStyle w:val="a9"/>
        <w:spacing w:before="0" w:beforeAutospacing="0" w:after="0" w:afterAutospacing="0" w:line="360" w:lineRule="auto"/>
        <w:ind w:firstLine="709"/>
        <w:jc w:val="both"/>
      </w:pPr>
      <w:proofErr w:type="spellStart"/>
      <w:r w:rsidRPr="008A5F64">
        <w:t>Голоустная</w:t>
      </w:r>
      <w:proofErr w:type="spellEnd"/>
      <w:r w:rsidRPr="008A5F64">
        <w:t xml:space="preserve"> берёт начало в 5 км от побережья Байкала, течёт в северо-западном направлении, через 20 км резко поворачивает на юго-запад и за 22 км от озера направляется на юго-восток, пересекает Приморский хребет и впадает в Байкал в 36 км от истока. При впадении в Байкал </w:t>
      </w:r>
      <w:proofErr w:type="spellStart"/>
      <w:r w:rsidRPr="008A5F64">
        <w:t>Голоустная</w:t>
      </w:r>
      <w:proofErr w:type="spellEnd"/>
      <w:r w:rsidRPr="008A5F64">
        <w:t xml:space="preserve"> образует выдвинутую на 2 км в озеро</w:t>
      </w:r>
      <w:r>
        <w:t xml:space="preserve"> дельту</w:t>
      </w:r>
      <w:r w:rsidRPr="008A5F64">
        <w:t xml:space="preserve"> шириной 7 км (самая обширная дельта западного побережья Байкала от южной оконечности озера до острова Ольхон). Нарастание дельты происходит около приглубого берега, поэтому её слои дельты уходят на глубину почти сразу за урезом воды. </w:t>
      </w:r>
    </w:p>
    <w:p w14:paraId="514BC7AB" w14:textId="5671083E" w:rsidR="00657E7A" w:rsidRPr="00732A25" w:rsidRDefault="00D946B2" w:rsidP="00732A25">
      <w:pPr>
        <w:pStyle w:val="a9"/>
        <w:spacing w:before="0" w:beforeAutospacing="0" w:after="0" w:afterAutospacing="0" w:line="360" w:lineRule="auto"/>
        <w:ind w:firstLine="709"/>
        <w:jc w:val="both"/>
      </w:pPr>
      <w:r>
        <w:t xml:space="preserve">Питание реки </w:t>
      </w:r>
      <w:r w:rsidR="008A5F64" w:rsidRPr="008A5F64">
        <w:t>смешанное с преобладанием снегового и дождевого. Среднемноголе</w:t>
      </w:r>
      <w:r>
        <w:t>т</w:t>
      </w:r>
      <w:r w:rsidR="008A5F64" w:rsidRPr="008A5F64">
        <w:t>ний</w:t>
      </w:r>
      <w:r>
        <w:t xml:space="preserve"> расход воды</w:t>
      </w:r>
      <w:r w:rsidRPr="008A5F64">
        <w:t xml:space="preserve"> </w:t>
      </w:r>
      <w:r w:rsidR="008A5F64" w:rsidRPr="008A5F64">
        <w:t xml:space="preserve">в с. Большое </w:t>
      </w:r>
      <w:proofErr w:type="spellStart"/>
      <w:r w:rsidR="008A5F64" w:rsidRPr="008A5F64">
        <w:t>Голоусное</w:t>
      </w:r>
      <w:proofErr w:type="spellEnd"/>
      <w:r w:rsidR="008A5F64" w:rsidRPr="008A5F64">
        <w:t xml:space="preserve"> (3,5 км то устья) 9,57 м</w:t>
      </w:r>
      <w:r w:rsidR="008A5F64" w:rsidRPr="008A5F64">
        <w:rPr>
          <w:vertAlign w:val="superscript"/>
        </w:rPr>
        <w:t>3</w:t>
      </w:r>
      <w:r w:rsidR="008A5F64" w:rsidRPr="008A5F64">
        <w:t>/с (объём</w:t>
      </w:r>
      <w:r>
        <w:t xml:space="preserve"> стока</w:t>
      </w:r>
      <w:r w:rsidR="008A5F64" w:rsidRPr="008A5F64">
        <w:t> 0,302 км</w:t>
      </w:r>
      <w:r w:rsidR="008A5F64" w:rsidRPr="008A5F64">
        <w:rPr>
          <w:vertAlign w:val="superscript"/>
        </w:rPr>
        <w:t>3</w:t>
      </w:r>
      <w:r w:rsidR="008A5F64" w:rsidRPr="008A5F64">
        <w:t>/год). Для</w:t>
      </w:r>
      <w:r>
        <w:t xml:space="preserve"> водного режима</w:t>
      </w:r>
      <w:r w:rsidR="008A5F64" w:rsidRPr="008A5F64">
        <w:t> </w:t>
      </w:r>
      <w:proofErr w:type="spellStart"/>
      <w:r w:rsidR="008A5F64" w:rsidRPr="008A5F64">
        <w:t>Голоустной</w:t>
      </w:r>
      <w:proofErr w:type="spellEnd"/>
      <w:r w:rsidR="008A5F64" w:rsidRPr="008A5F64">
        <w:t xml:space="preserve"> характерны весеннее</w:t>
      </w:r>
      <w:r>
        <w:t xml:space="preserve"> половодье</w:t>
      </w:r>
      <w:r w:rsidR="008A5F64" w:rsidRPr="008A5F64">
        <w:t> и высокие летние</w:t>
      </w:r>
      <w:r>
        <w:t xml:space="preserve"> паводки</w:t>
      </w:r>
      <w:r w:rsidR="008A5F64" w:rsidRPr="008A5F64">
        <w:t>. Максимальные расходы воды – в июле (74,7 м</w:t>
      </w:r>
      <w:r w:rsidR="008A5F64" w:rsidRPr="008A5F64">
        <w:rPr>
          <w:vertAlign w:val="superscript"/>
        </w:rPr>
        <w:t>3</w:t>
      </w:r>
      <w:r w:rsidR="008A5F64" w:rsidRPr="008A5F64">
        <w:t>/с), минимальные – в январе (2,08 м</w:t>
      </w:r>
      <w:r w:rsidR="008A5F64" w:rsidRPr="008A5F64">
        <w:rPr>
          <w:vertAlign w:val="superscript"/>
        </w:rPr>
        <w:t>3</w:t>
      </w:r>
      <w:r w:rsidR="008A5F64" w:rsidRPr="008A5F64">
        <w:t>/с).</w:t>
      </w:r>
    </w:p>
    <w:p w14:paraId="7026C508" w14:textId="77777777" w:rsidR="00657E7A" w:rsidRDefault="00657E7A" w:rsidP="00D946B2">
      <w:pPr>
        <w:spacing w:after="0" w:line="276" w:lineRule="auto"/>
        <w:jc w:val="both"/>
        <w:rPr>
          <w:rFonts w:ascii="Times New Roman" w:hAnsi="Times New Roman" w:cs="Times New Roman"/>
          <w:b/>
          <w:bCs/>
          <w:sz w:val="24"/>
          <w:szCs w:val="24"/>
        </w:rPr>
      </w:pPr>
    </w:p>
    <w:p w14:paraId="21DE77F2" w14:textId="1A61C6A9" w:rsidR="00D946B2" w:rsidRPr="00D946B2" w:rsidRDefault="00D946B2" w:rsidP="00D946B2">
      <w:pPr>
        <w:spacing w:after="0" w:line="276"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 </w:t>
      </w:r>
      <w:r w:rsidRPr="00D946B2">
        <w:rPr>
          <w:rFonts w:ascii="Times New Roman" w:hAnsi="Times New Roman" w:cs="Times New Roman"/>
          <w:b/>
          <w:bCs/>
          <w:sz w:val="24"/>
          <w:szCs w:val="24"/>
        </w:rPr>
        <w:t>2.2 Реки республики Бурятия</w:t>
      </w:r>
    </w:p>
    <w:p w14:paraId="61747CB6" w14:textId="77777777" w:rsidR="00D946B2" w:rsidRPr="00E76695" w:rsidRDefault="00D946B2" w:rsidP="00D946B2">
      <w:pPr>
        <w:spacing w:after="0" w:line="276" w:lineRule="auto"/>
        <w:jc w:val="both"/>
        <w:rPr>
          <w:rFonts w:ascii="Times New Roman" w:hAnsi="Times New Roman" w:cs="Times New Roman"/>
          <w:sz w:val="24"/>
          <w:szCs w:val="24"/>
        </w:rPr>
      </w:pPr>
    </w:p>
    <w:p w14:paraId="2529AF00" w14:textId="3CA12303" w:rsidR="001A32E3" w:rsidRDefault="00D946B2" w:rsidP="00D946B2">
      <w:pPr>
        <w:spacing w:after="0" w:line="276" w:lineRule="auto"/>
        <w:jc w:val="both"/>
        <w:rPr>
          <w:rFonts w:ascii="Times New Roman" w:hAnsi="Times New Roman" w:cs="Times New Roman"/>
          <w:b/>
          <w:bCs/>
          <w:sz w:val="24"/>
          <w:szCs w:val="24"/>
        </w:rPr>
      </w:pPr>
      <w:r w:rsidRPr="00D946B2">
        <w:rPr>
          <w:rFonts w:ascii="Times New Roman" w:hAnsi="Times New Roman" w:cs="Times New Roman"/>
          <w:b/>
          <w:bCs/>
          <w:sz w:val="24"/>
          <w:szCs w:val="24"/>
        </w:rPr>
        <w:t xml:space="preserve">        2.2.1 Селенга</w:t>
      </w:r>
    </w:p>
    <w:p w14:paraId="0CC900EF" w14:textId="77777777" w:rsidR="00657E7A" w:rsidRPr="00D946B2" w:rsidRDefault="00657E7A" w:rsidP="00D946B2">
      <w:pPr>
        <w:spacing w:after="0" w:line="276" w:lineRule="auto"/>
        <w:jc w:val="both"/>
        <w:rPr>
          <w:rFonts w:ascii="Times New Roman" w:hAnsi="Times New Roman" w:cs="Times New Roman"/>
          <w:b/>
          <w:bCs/>
          <w:sz w:val="24"/>
          <w:szCs w:val="24"/>
        </w:rPr>
      </w:pPr>
    </w:p>
    <w:p w14:paraId="2A3BF2B8" w14:textId="2FD398CD" w:rsidR="00E76695" w:rsidRPr="00E76695" w:rsidRDefault="00E76695" w:rsidP="00D946B2">
      <w:pPr>
        <w:pStyle w:val="a9"/>
        <w:shd w:val="clear" w:color="auto" w:fill="FFFFFF"/>
        <w:spacing w:before="0" w:beforeAutospacing="0" w:after="0" w:afterAutospacing="0" w:line="360" w:lineRule="auto"/>
        <w:ind w:firstLine="709"/>
        <w:jc w:val="both"/>
        <w:rPr>
          <w:lang w:eastAsia="en-US"/>
        </w:rPr>
      </w:pPr>
      <w:r w:rsidRPr="00E76695">
        <w:rPr>
          <w:lang w:eastAsia="en-US"/>
        </w:rPr>
        <w:t>Одной из крупнейших рек на территории республики Бурятия является Селенга, обеспечивающая до 50% ежегодного притока воды в озеро Байкал</w:t>
      </w:r>
      <w:r w:rsidR="00C86DEA">
        <w:rPr>
          <w:lang w:eastAsia="en-US"/>
        </w:rPr>
        <w:t xml:space="preserve"> (рисунок 2)</w:t>
      </w:r>
      <w:r w:rsidRPr="00E76695">
        <w:rPr>
          <w:lang w:eastAsia="en-US"/>
        </w:rPr>
        <w:t xml:space="preserve">. Своё начало </w:t>
      </w:r>
      <w:r w:rsidRPr="00E76695">
        <w:rPr>
          <w:lang w:eastAsia="en-US"/>
        </w:rPr>
        <w:lastRenderedPageBreak/>
        <w:t xml:space="preserve">река берет в Монголии в месте слияния двух рек - </w:t>
      </w:r>
      <w:proofErr w:type="spellStart"/>
      <w:r w:rsidRPr="00E76695">
        <w:rPr>
          <w:lang w:eastAsia="en-US"/>
        </w:rPr>
        <w:t>Идэр</w:t>
      </w:r>
      <w:proofErr w:type="spellEnd"/>
      <w:r w:rsidRPr="00E76695">
        <w:rPr>
          <w:lang w:eastAsia="en-US"/>
        </w:rPr>
        <w:t xml:space="preserve"> и </w:t>
      </w:r>
      <w:proofErr w:type="spellStart"/>
      <w:r w:rsidRPr="00E76695">
        <w:rPr>
          <w:lang w:eastAsia="en-US"/>
        </w:rPr>
        <w:t>Дэлгэр</w:t>
      </w:r>
      <w:proofErr w:type="spellEnd"/>
      <w:r w:rsidRPr="00E76695">
        <w:rPr>
          <w:lang w:eastAsia="en-US"/>
        </w:rPr>
        <w:t xml:space="preserve">-Мурен. Её длина в целом составляет 1024 км, из которых 409 км принадлежит территории республики. Площадь её бассейна равна 447 060 км.  Мы рассмотрели 4 станции, расположенные в разных частях Селенги вниз по течению и определенных районах республики, выделенных по синоптическим процессам. Так, станции Кяхта расположена в южном районе, </w:t>
      </w:r>
      <w:proofErr w:type="spellStart"/>
      <w:r w:rsidRPr="00E76695">
        <w:rPr>
          <w:lang w:eastAsia="en-US"/>
        </w:rPr>
        <w:t>Кабанск</w:t>
      </w:r>
      <w:proofErr w:type="spellEnd"/>
      <w:r w:rsidRPr="00E76695">
        <w:rPr>
          <w:lang w:eastAsia="en-US"/>
        </w:rPr>
        <w:t xml:space="preserve"> в Прибайкалье, а Новоселенгинск и Иволгинск в центральном районе республики.                  </w:t>
      </w:r>
    </w:p>
    <w:p w14:paraId="58DB5628" w14:textId="59F64056" w:rsidR="00E76695" w:rsidRPr="00E76695" w:rsidRDefault="00E76695" w:rsidP="00D946B2">
      <w:pPr>
        <w:pStyle w:val="a9"/>
        <w:shd w:val="clear" w:color="auto" w:fill="FFFFFF"/>
        <w:spacing w:before="0" w:beforeAutospacing="0" w:after="0" w:afterAutospacing="0" w:line="360" w:lineRule="auto"/>
        <w:ind w:firstLine="709"/>
        <w:jc w:val="both"/>
        <w:rPr>
          <w:lang w:eastAsia="en-US"/>
        </w:rPr>
      </w:pPr>
      <w:r w:rsidRPr="00E76695">
        <w:rPr>
          <w:lang w:eastAsia="en-US"/>
        </w:rPr>
        <w:t xml:space="preserve">По результатам анализа многолетних среднемесячных рядов метеоданных - температуры воздуха и количества атмосферных осадков за период с 1966 по 2018 гг. на станции Иволгинск было установлено, что максимум осадков  наблюдался в июле 1971 года и составил 155,1 мм, а 1989 год характеризовался значительной маловодностью, среднее годовое значение осадков тогда составило всего 9,49 мм. Что касается температуры воздуха на станции Иволгинск за указанный период, то самым холодным годом стал 1974, средняя годовая температура составила -2,2ºС, а самым теплым - 2007, когда средняя годовая температура воздуха поднялась до 1,47ºС. </w:t>
      </w:r>
    </w:p>
    <w:p w14:paraId="71852A26" w14:textId="2F81E970" w:rsidR="00E76695" w:rsidRPr="00E76695" w:rsidRDefault="00E76695" w:rsidP="00D946B2">
      <w:pPr>
        <w:pStyle w:val="a9"/>
        <w:shd w:val="clear" w:color="auto" w:fill="FFFFFF"/>
        <w:spacing w:before="0" w:beforeAutospacing="0" w:after="0" w:afterAutospacing="0" w:line="360" w:lineRule="auto"/>
        <w:ind w:firstLine="709"/>
        <w:jc w:val="both"/>
        <w:rPr>
          <w:lang w:eastAsia="en-US"/>
        </w:rPr>
      </w:pPr>
      <w:r w:rsidRPr="00E76695">
        <w:rPr>
          <w:lang w:eastAsia="en-US"/>
        </w:rPr>
        <w:t xml:space="preserve">Сток Селенги по данным станции </w:t>
      </w:r>
      <w:proofErr w:type="spellStart"/>
      <w:r w:rsidRPr="00E76695">
        <w:rPr>
          <w:lang w:eastAsia="en-US"/>
        </w:rPr>
        <w:t>Кабанск</w:t>
      </w:r>
      <w:proofErr w:type="spellEnd"/>
      <w:r w:rsidRPr="00E76695">
        <w:rPr>
          <w:lang w:eastAsia="en-US"/>
        </w:rPr>
        <w:t xml:space="preserve"> за период 1971-1997 гг. характеризовался значительной многоводностью в разные годы. Максимальный среднегодовой расход воды был зафиксирован в 1973 году и составил 1440,17</w:t>
      </w:r>
      <m:oMath>
        <m:sSup>
          <m:sSupPr>
            <m:ctrlPr>
              <w:rPr>
                <w:rFonts w:ascii="Cambria Math" w:hAnsi="Cambria Math"/>
                <w:i/>
                <w:lang w:eastAsia="en-US"/>
              </w:rPr>
            </m:ctrlPr>
          </m:sSupPr>
          <m:e>
            <m:r>
              <w:rPr>
                <w:rFonts w:ascii="Cambria Math" w:hAnsi="Cambria Math"/>
                <w:lang w:eastAsia="en-US"/>
              </w:rPr>
              <m:t xml:space="preserve"> м</m:t>
            </m:r>
          </m:e>
          <m:sup>
            <m:r>
              <w:rPr>
                <w:rFonts w:ascii="Cambria Math" w:hAnsi="Cambria Math"/>
                <w:lang w:eastAsia="en-US"/>
              </w:rPr>
              <m:t>3</m:t>
            </m:r>
          </m:sup>
        </m:sSup>
        <m:r>
          <w:rPr>
            <w:rFonts w:ascii="Cambria Math" w:hAnsi="Cambria Math"/>
            <w:lang w:eastAsia="en-US"/>
          </w:rPr>
          <m:t>/с</m:t>
        </m:r>
      </m:oMath>
      <w:r w:rsidRPr="00E76695">
        <w:rPr>
          <w:lang w:eastAsia="en-US"/>
        </w:rPr>
        <w:t>. В том же году произошло мощное наводнение, нанесшее огромный ущерб окружающей среде и населению данной территории. Маловодным годом стал 1980, когда среднегодовой расход составил всего 528,02</w:t>
      </w:r>
      <m:oMath>
        <m:sSup>
          <m:sSupPr>
            <m:ctrlPr>
              <w:rPr>
                <w:rFonts w:ascii="Cambria Math" w:hAnsi="Cambria Math"/>
                <w:i/>
                <w:lang w:eastAsia="en-US"/>
              </w:rPr>
            </m:ctrlPr>
          </m:sSupPr>
          <m:e>
            <m:r>
              <w:rPr>
                <w:rFonts w:ascii="Cambria Math" w:hAnsi="Cambria Math"/>
                <w:lang w:eastAsia="en-US"/>
              </w:rPr>
              <m:t xml:space="preserve"> м</m:t>
            </m:r>
          </m:e>
          <m:sup>
            <m:r>
              <w:rPr>
                <w:rFonts w:ascii="Cambria Math" w:hAnsi="Cambria Math"/>
                <w:lang w:eastAsia="en-US"/>
              </w:rPr>
              <m:t>3</m:t>
            </m:r>
          </m:sup>
        </m:sSup>
        <m:r>
          <w:rPr>
            <w:rFonts w:ascii="Cambria Math" w:hAnsi="Cambria Math"/>
            <w:lang w:eastAsia="en-US"/>
          </w:rPr>
          <m:t>/с</m:t>
        </m:r>
      </m:oMath>
      <w:r w:rsidRPr="00E76695">
        <w:rPr>
          <w:lang w:eastAsia="en-US"/>
        </w:rPr>
        <w:t>. Также, среднегодовой расход воды за 1971-1997 гг. равен 933,89.</w:t>
      </w:r>
    </w:p>
    <w:p w14:paraId="1CAEEA0B" w14:textId="0D9C1583" w:rsidR="00E76695" w:rsidRPr="00E76695" w:rsidRDefault="00E76695" w:rsidP="00D946B2">
      <w:pPr>
        <w:pStyle w:val="a9"/>
        <w:shd w:val="clear" w:color="auto" w:fill="FFFFFF"/>
        <w:spacing w:before="0" w:beforeAutospacing="0" w:after="0" w:afterAutospacing="0" w:line="360" w:lineRule="auto"/>
        <w:ind w:firstLine="709"/>
        <w:jc w:val="both"/>
        <w:rPr>
          <w:lang w:eastAsia="en-US"/>
        </w:rPr>
      </w:pPr>
      <w:r w:rsidRPr="00E76695">
        <w:rPr>
          <w:lang w:eastAsia="en-US"/>
        </w:rPr>
        <w:t xml:space="preserve"> Анализ многолетних среднемесячных рядов метеоданных на станции Кяхта за период 1966-2018 гг. показал, что в 1990 году наблюдался среднегодовой максимум атмосферных осадков, который составил 51,44 мм, а минимум </w:t>
      </w:r>
      <w:r w:rsidR="00D946B2" w:rsidRPr="00E76695">
        <w:rPr>
          <w:lang w:eastAsia="en-US"/>
        </w:rPr>
        <w:t>- около</w:t>
      </w:r>
      <w:r w:rsidRPr="00E76695">
        <w:rPr>
          <w:lang w:eastAsia="en-US"/>
        </w:rPr>
        <w:t xml:space="preserve"> 18 мм осадков - в 1980 году. Минимальная среднегодовая температура воздуха за период с 1948 по 2018 гг. была зафиксирована в 1956 году: -1,18ºС, а максимальная в 2007: 2,72ºС. </w:t>
      </w:r>
    </w:p>
    <w:p w14:paraId="7D5573BF" w14:textId="7B793391" w:rsidR="00E76695" w:rsidRPr="00C86DEA" w:rsidRDefault="00E76695" w:rsidP="00D946B2">
      <w:pPr>
        <w:pStyle w:val="a9"/>
        <w:shd w:val="clear" w:color="auto" w:fill="FFFFFF"/>
        <w:spacing w:before="0" w:beforeAutospacing="0" w:after="0" w:afterAutospacing="0" w:line="360" w:lineRule="auto"/>
        <w:ind w:firstLine="709"/>
        <w:jc w:val="both"/>
        <w:rPr>
          <w:lang w:eastAsia="en-US"/>
        </w:rPr>
      </w:pPr>
      <w:r w:rsidRPr="00E76695">
        <w:rPr>
          <w:lang w:eastAsia="en-US"/>
        </w:rPr>
        <w:t>Анализируя данные расхода воды в бассейне реки Селенга на станции Новоселенгинск (центральный район Бурятии, координаты - 51º05`30`` с.</w:t>
      </w:r>
      <w:r w:rsidR="00D946B2">
        <w:rPr>
          <w:lang w:eastAsia="en-US"/>
        </w:rPr>
        <w:t xml:space="preserve"> </w:t>
      </w:r>
      <w:r w:rsidRPr="00E76695">
        <w:rPr>
          <w:lang w:eastAsia="en-US"/>
        </w:rPr>
        <w:t>ш. и 106º37`47`` в.</w:t>
      </w:r>
      <w:r w:rsidR="00D946B2">
        <w:rPr>
          <w:lang w:eastAsia="en-US"/>
        </w:rPr>
        <w:t xml:space="preserve"> </w:t>
      </w:r>
      <w:r w:rsidRPr="00E76695">
        <w:rPr>
          <w:lang w:eastAsia="en-US"/>
        </w:rPr>
        <w:t>д.) за период 1932-1997 гг., были установлены максимальные и минимальные среднегодовые значения расходов. Максимальные значения наблюдались в 1932 и 1973 годах и составили 1252,33</w:t>
      </w:r>
      <w:r w:rsidR="00C86DEA">
        <w:rPr>
          <w:lang w:eastAsia="en-US"/>
        </w:rPr>
        <w:t xml:space="preserve"> м</w:t>
      </w:r>
      <w:r w:rsidR="00C86DEA">
        <w:rPr>
          <w:vertAlign w:val="superscript"/>
          <w:lang w:eastAsia="en-US"/>
        </w:rPr>
        <w:t>3</w:t>
      </w:r>
      <w:r w:rsidR="00C86DEA">
        <w:rPr>
          <w:lang w:eastAsia="en-US"/>
        </w:rPr>
        <w:t>/с</w:t>
      </w:r>
      <w:r w:rsidRPr="00E76695">
        <w:rPr>
          <w:lang w:eastAsia="en-US"/>
        </w:rPr>
        <w:t xml:space="preserve"> </w:t>
      </w:r>
      <m:oMath>
        <m:r>
          <w:rPr>
            <w:rFonts w:ascii="Cambria Math" w:hAnsi="Cambria Math"/>
            <w:lang w:eastAsia="en-US"/>
          </w:rPr>
          <m:t xml:space="preserve"> </m:t>
        </m:r>
      </m:oMath>
      <w:r w:rsidRPr="00E76695">
        <w:rPr>
          <w:lang w:eastAsia="en-US"/>
        </w:rPr>
        <w:t>и 1240,65</w:t>
      </w:r>
      <w:r w:rsidR="00C86DEA">
        <w:rPr>
          <w:lang w:eastAsia="en-US"/>
        </w:rPr>
        <w:t xml:space="preserve"> м</w:t>
      </w:r>
      <w:r w:rsidR="00C86DEA">
        <w:rPr>
          <w:vertAlign w:val="superscript"/>
          <w:lang w:eastAsia="en-US"/>
        </w:rPr>
        <w:t>3</w:t>
      </w:r>
      <w:r w:rsidR="00C86DEA">
        <w:rPr>
          <w:lang w:eastAsia="en-US"/>
        </w:rPr>
        <w:t>/с</w:t>
      </w:r>
      <w:r w:rsidRPr="00E76695">
        <w:rPr>
          <w:lang w:eastAsia="en-US"/>
        </w:rPr>
        <w:t>, соответственно. Минимальное значение расхода наблюдалось в 1979 году - 421,72</w:t>
      </w:r>
      <w:r w:rsidR="00C86DEA">
        <w:rPr>
          <w:lang w:eastAsia="en-US"/>
        </w:rPr>
        <w:t xml:space="preserve"> м</w:t>
      </w:r>
      <w:r w:rsidR="00C86DEA">
        <w:rPr>
          <w:vertAlign w:val="superscript"/>
          <w:lang w:eastAsia="en-US"/>
        </w:rPr>
        <w:t>3</w:t>
      </w:r>
      <w:r w:rsidR="00C86DEA">
        <w:rPr>
          <w:lang w:eastAsia="en-US"/>
        </w:rPr>
        <w:t>/с</w:t>
      </w:r>
      <w:r w:rsidRPr="00E76695">
        <w:rPr>
          <w:lang w:eastAsia="en-US"/>
        </w:rPr>
        <w:t xml:space="preserve">. Помимо этого, среднегодовой расход воды на станции Новоселенгинск за указанный период наблюдений равен 746,74 </w:t>
      </w:r>
      <w:r w:rsidR="00C86DEA">
        <w:rPr>
          <w:lang w:eastAsia="en-US"/>
        </w:rPr>
        <w:t>м</w:t>
      </w:r>
      <w:r w:rsidR="00C86DEA">
        <w:rPr>
          <w:vertAlign w:val="superscript"/>
          <w:lang w:eastAsia="en-US"/>
        </w:rPr>
        <w:t>3</w:t>
      </w:r>
      <w:r w:rsidR="00C86DEA">
        <w:rPr>
          <w:lang w:eastAsia="en-US"/>
        </w:rPr>
        <w:t>/с.</w:t>
      </w:r>
    </w:p>
    <w:p w14:paraId="31916163" w14:textId="73A2F1A2" w:rsidR="00D946B2" w:rsidRDefault="00E76695" w:rsidP="00D946B2">
      <w:pPr>
        <w:pStyle w:val="a9"/>
        <w:shd w:val="clear" w:color="auto" w:fill="FFFFFF"/>
        <w:spacing w:before="0" w:beforeAutospacing="0" w:after="0" w:afterAutospacing="0" w:line="360" w:lineRule="auto"/>
        <w:ind w:firstLine="709"/>
        <w:jc w:val="both"/>
        <w:rPr>
          <w:lang w:eastAsia="en-US"/>
        </w:rPr>
      </w:pPr>
      <w:r w:rsidRPr="00E76695">
        <w:rPr>
          <w:lang w:eastAsia="en-US"/>
        </w:rPr>
        <w:t xml:space="preserve"> На всех вышеперечисленных станциях наибольшее количество атмосферных осадков выпадает во второй половине лета, захватывая начало осени, тогда же устанавливается высокая температура воздуха за весь год, а зимой сухо и холодно. Таким образом, </w:t>
      </w:r>
      <w:r w:rsidRPr="00E76695">
        <w:rPr>
          <w:lang w:eastAsia="en-US"/>
        </w:rPr>
        <w:lastRenderedPageBreak/>
        <w:t xml:space="preserve">гидрологический режим реки Селенга характеризуется дождевыми паводками в летнее и осеннее время, низким весенним половодьем и зимней меженью. </w:t>
      </w:r>
    </w:p>
    <w:p w14:paraId="4D1CCCC9" w14:textId="77777777" w:rsidR="00F642DA" w:rsidRDefault="00F642DA" w:rsidP="00D946B2">
      <w:pPr>
        <w:pStyle w:val="a9"/>
        <w:shd w:val="clear" w:color="auto" w:fill="FFFFFF"/>
        <w:spacing w:before="0" w:beforeAutospacing="0" w:after="0" w:afterAutospacing="0" w:line="360" w:lineRule="auto"/>
        <w:ind w:firstLine="709"/>
        <w:jc w:val="both"/>
        <w:rPr>
          <w:lang w:eastAsia="en-US"/>
        </w:rPr>
      </w:pPr>
    </w:p>
    <w:p w14:paraId="6073521D" w14:textId="77777777" w:rsidR="00F642DA" w:rsidRDefault="00F642DA" w:rsidP="00F642DA">
      <w:pPr>
        <w:pStyle w:val="a9"/>
        <w:shd w:val="clear" w:color="auto" w:fill="FFFFFF"/>
        <w:spacing w:before="0" w:beforeAutospacing="0" w:after="0" w:afterAutospacing="0"/>
        <w:jc w:val="center"/>
      </w:pPr>
      <w:r>
        <w:rPr>
          <w:noProof/>
        </w:rPr>
        <w:drawing>
          <wp:inline distT="0" distB="0" distL="0" distR="0" wp14:anchorId="2E359EA0" wp14:editId="5A132A61">
            <wp:extent cx="3697141" cy="2773045"/>
            <wp:effectExtent l="0" t="0" r="0" b="825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a:blip r:embed="rId9" cstate="print">
                      <a:extLst>
                        <a:ext uri="{28A0092B-C50C-407E-A947-70E740481C1C}">
                          <a14:useLocalDpi xmlns:a14="http://schemas.microsoft.com/office/drawing/2010/main" val="0"/>
                        </a:ext>
                      </a:extLst>
                    </a:blip>
                    <a:stretch>
                      <a:fillRect/>
                    </a:stretch>
                  </pic:blipFill>
                  <pic:spPr>
                    <a:xfrm>
                      <a:off x="0" y="0"/>
                      <a:ext cx="3701617" cy="2776402"/>
                    </a:xfrm>
                    <a:prstGeom prst="rect">
                      <a:avLst/>
                    </a:prstGeom>
                  </pic:spPr>
                </pic:pic>
              </a:graphicData>
            </a:graphic>
          </wp:inline>
        </w:drawing>
      </w:r>
    </w:p>
    <w:p w14:paraId="43221A45" w14:textId="317B481C" w:rsidR="00F642DA" w:rsidRDefault="00F642DA" w:rsidP="00F642DA">
      <w:pPr>
        <w:pStyle w:val="a9"/>
        <w:shd w:val="clear" w:color="auto" w:fill="FFFFFF"/>
        <w:spacing w:before="0" w:beforeAutospacing="0" w:after="0" w:afterAutospacing="0"/>
        <w:jc w:val="center"/>
      </w:pPr>
      <w:r>
        <w:t xml:space="preserve">Рисунок 2. Вид на </w:t>
      </w:r>
      <w:proofErr w:type="spellStart"/>
      <w:r>
        <w:t>Падскую</w:t>
      </w:r>
      <w:proofErr w:type="spellEnd"/>
      <w:r>
        <w:t xml:space="preserve"> протоку </w:t>
      </w:r>
      <w:r>
        <w:t xml:space="preserve">на Селенге </w:t>
      </w:r>
      <w:r>
        <w:t>по дороге в Забайкальский Национальный парк</w:t>
      </w:r>
      <w:r>
        <w:t xml:space="preserve"> </w:t>
      </w:r>
      <w:r>
        <w:t>(</w:t>
      </w:r>
      <w:r>
        <w:t>снято</w:t>
      </w:r>
      <w:r>
        <w:t xml:space="preserve"> Алексеевой Е.А.</w:t>
      </w:r>
      <w:r>
        <w:t xml:space="preserve"> во время практики</w:t>
      </w:r>
      <w:r w:rsidR="00C86DEA">
        <w:t>, 21 августа 2021 г.</w:t>
      </w:r>
      <w:r>
        <w:t>)</w:t>
      </w:r>
    </w:p>
    <w:p w14:paraId="7D9DEDA1" w14:textId="5B980E7A" w:rsidR="00823BE3" w:rsidRDefault="00823BE3" w:rsidP="00D946B2">
      <w:pPr>
        <w:spacing w:after="0" w:line="276" w:lineRule="auto"/>
        <w:jc w:val="both"/>
        <w:rPr>
          <w:rFonts w:ascii="Times New Roman" w:hAnsi="Times New Roman" w:cs="Times New Roman"/>
          <w:b/>
          <w:bCs/>
          <w:sz w:val="24"/>
          <w:szCs w:val="24"/>
        </w:rPr>
      </w:pPr>
    </w:p>
    <w:p w14:paraId="404D4CB4" w14:textId="51A9E408" w:rsidR="00D946B2" w:rsidRDefault="00D946B2" w:rsidP="00D946B2">
      <w:pPr>
        <w:spacing w:after="0" w:line="276" w:lineRule="auto"/>
        <w:jc w:val="both"/>
        <w:rPr>
          <w:rFonts w:ascii="Times New Roman" w:hAnsi="Times New Roman" w:cs="Times New Roman"/>
          <w:b/>
          <w:bCs/>
          <w:sz w:val="24"/>
          <w:szCs w:val="24"/>
        </w:rPr>
      </w:pPr>
      <w:r w:rsidRPr="00D946B2">
        <w:rPr>
          <w:rFonts w:ascii="Times New Roman" w:hAnsi="Times New Roman" w:cs="Times New Roman"/>
          <w:b/>
          <w:bCs/>
          <w:sz w:val="24"/>
          <w:szCs w:val="24"/>
        </w:rPr>
        <w:t xml:space="preserve">  2.2.2 Баргузин</w:t>
      </w:r>
    </w:p>
    <w:p w14:paraId="6D9FFE99" w14:textId="77777777" w:rsidR="003F120F" w:rsidRPr="00D946B2" w:rsidRDefault="003F120F" w:rsidP="00D946B2">
      <w:pPr>
        <w:spacing w:after="0" w:line="276" w:lineRule="auto"/>
        <w:jc w:val="both"/>
        <w:rPr>
          <w:rFonts w:ascii="Times New Roman" w:hAnsi="Times New Roman" w:cs="Times New Roman"/>
          <w:b/>
          <w:bCs/>
          <w:sz w:val="24"/>
          <w:szCs w:val="24"/>
        </w:rPr>
      </w:pPr>
    </w:p>
    <w:p w14:paraId="70845B4C" w14:textId="48E5520D" w:rsidR="00D946B2" w:rsidRPr="00E76695" w:rsidRDefault="00D946B2" w:rsidP="00D946B2">
      <w:pPr>
        <w:pStyle w:val="a9"/>
        <w:shd w:val="clear" w:color="auto" w:fill="FFFFFF"/>
        <w:spacing w:before="0" w:beforeAutospacing="0" w:after="0" w:afterAutospacing="0" w:line="360" w:lineRule="auto"/>
        <w:ind w:firstLine="709"/>
        <w:jc w:val="both"/>
        <w:rPr>
          <w:color w:val="222222"/>
        </w:rPr>
      </w:pPr>
      <w:r w:rsidRPr="00E76695">
        <w:rPr>
          <w:color w:val="222222"/>
        </w:rPr>
        <w:t xml:space="preserve">Баргузин также является крупной рекой на территории республики Бурятия, впадающей в Баргузинский залив и затем в озеро Байкал. Исток реки расположен на стыке двух хребтов - Икатского и Южно-Муйского. Её длина равна 480 км, а площадь водосборного бассейна составляет 21 100 </w:t>
      </w:r>
      <m:oMath>
        <m:sSup>
          <m:sSupPr>
            <m:ctrlPr>
              <w:rPr>
                <w:rFonts w:ascii="Cambria Math" w:hAnsi="Cambria Math"/>
                <w:i/>
                <w:color w:val="222222"/>
              </w:rPr>
            </m:ctrlPr>
          </m:sSupPr>
          <m:e>
            <m:r>
              <w:rPr>
                <w:rFonts w:ascii="Cambria Math" w:hAnsi="Cambria Math"/>
                <w:color w:val="222222"/>
              </w:rPr>
              <m:t>км</m:t>
            </m:r>
          </m:e>
          <m:sup>
            <m:r>
              <w:rPr>
                <w:rFonts w:ascii="Cambria Math" w:hAnsi="Cambria Math"/>
                <w:color w:val="222222"/>
              </w:rPr>
              <m:t>2</m:t>
            </m:r>
          </m:sup>
        </m:sSup>
      </m:oMath>
      <w:r w:rsidRPr="00E76695">
        <w:rPr>
          <w:color w:val="222222"/>
        </w:rPr>
        <w:t xml:space="preserve">. В отдельные годы на реке наблюдается повышенная водность, однако она сравнительно меньше, чем на реке Селенга. </w:t>
      </w:r>
    </w:p>
    <w:p w14:paraId="20AF5E82" w14:textId="05140895" w:rsidR="00D946B2" w:rsidRPr="00E76695" w:rsidRDefault="00D946B2" w:rsidP="00D946B2">
      <w:pPr>
        <w:pStyle w:val="a9"/>
        <w:shd w:val="clear" w:color="auto" w:fill="FFFFFF"/>
        <w:spacing w:before="0" w:beforeAutospacing="0" w:after="0" w:afterAutospacing="0" w:line="360" w:lineRule="auto"/>
        <w:ind w:firstLine="709"/>
        <w:jc w:val="both"/>
        <w:rPr>
          <w:color w:val="222222"/>
        </w:rPr>
      </w:pPr>
      <w:r w:rsidRPr="00E76695">
        <w:rPr>
          <w:color w:val="222222"/>
        </w:rPr>
        <w:t xml:space="preserve"> Анализируя метеоданные на станции Баргузин (координаты 53º37`02`` </w:t>
      </w:r>
      <w:proofErr w:type="spellStart"/>
      <w:r w:rsidRPr="00E76695">
        <w:rPr>
          <w:color w:val="222222"/>
        </w:rPr>
        <w:t>с.ш</w:t>
      </w:r>
      <w:proofErr w:type="spellEnd"/>
      <w:r w:rsidRPr="00E76695">
        <w:rPr>
          <w:color w:val="222222"/>
        </w:rPr>
        <w:t xml:space="preserve">. и 109º38`05`` </w:t>
      </w:r>
      <w:proofErr w:type="spellStart"/>
      <w:r w:rsidRPr="00E76695">
        <w:rPr>
          <w:color w:val="222222"/>
        </w:rPr>
        <w:t>в.д</w:t>
      </w:r>
      <w:proofErr w:type="spellEnd"/>
      <w:r w:rsidRPr="00E76695">
        <w:rPr>
          <w:color w:val="222222"/>
        </w:rPr>
        <w:t xml:space="preserve">.), за период 1966-2018 гг., было установлено максимальное среднегодовое значение атмосферных осадков в 1973 году - 45,11 мм, а минимальное в 2015 - 15,10 мм. Максимальная среднегодовая температура воздуха с 1934 по 2018 гг.  была отмечена в 2007 году и составила -0,36ºС, а минимальная в 1936 году: -5,32ºС. </w:t>
      </w:r>
    </w:p>
    <w:p w14:paraId="02C96A49" w14:textId="40DB80DB" w:rsidR="00D946B2" w:rsidRPr="00E76695" w:rsidRDefault="00D946B2" w:rsidP="00D946B2">
      <w:pPr>
        <w:pStyle w:val="a9"/>
        <w:shd w:val="clear" w:color="auto" w:fill="FFFFFF"/>
        <w:spacing w:before="0" w:beforeAutospacing="0" w:after="0" w:afterAutospacing="0" w:line="360" w:lineRule="auto"/>
        <w:ind w:firstLine="709"/>
        <w:jc w:val="both"/>
        <w:rPr>
          <w:lang w:eastAsia="en-US"/>
        </w:rPr>
      </w:pPr>
      <w:r w:rsidRPr="00E76695">
        <w:rPr>
          <w:color w:val="222222"/>
        </w:rPr>
        <w:t xml:space="preserve">Сток реки Баргузин характеризуется средней водностью, достигая в отдельные годы рекордных значений. Так, максимальный среднегодовой расход воды по данным наблюдений с 1934 по 1997 гг. был зафиксирован в 1949 году - 213,38 </w:t>
      </w:r>
      <m:oMath>
        <m:sSup>
          <m:sSupPr>
            <m:ctrlPr>
              <w:rPr>
                <w:rFonts w:ascii="Cambria Math" w:hAnsi="Cambria Math"/>
                <w:i/>
                <w:lang w:eastAsia="en-US"/>
              </w:rPr>
            </m:ctrlPr>
          </m:sSupPr>
          <m:e>
            <m:r>
              <w:rPr>
                <w:rFonts w:ascii="Cambria Math" w:hAnsi="Cambria Math"/>
                <w:lang w:eastAsia="en-US"/>
              </w:rPr>
              <m:t xml:space="preserve"> м</m:t>
            </m:r>
          </m:e>
          <m:sup>
            <m:r>
              <w:rPr>
                <w:rFonts w:ascii="Cambria Math" w:hAnsi="Cambria Math"/>
                <w:lang w:eastAsia="en-US"/>
              </w:rPr>
              <m:t>3</m:t>
            </m:r>
          </m:sup>
        </m:sSup>
        <m:r>
          <w:rPr>
            <w:rFonts w:ascii="Cambria Math" w:hAnsi="Cambria Math"/>
            <w:lang w:eastAsia="en-US"/>
          </w:rPr>
          <m:t>/с,</m:t>
        </m:r>
      </m:oMath>
      <w:r w:rsidRPr="00E76695">
        <w:rPr>
          <w:lang w:eastAsia="en-US"/>
        </w:rPr>
        <w:t xml:space="preserve"> а минимальный в 1971 - 47,21 </w:t>
      </w:r>
      <m:oMath>
        <m:sSup>
          <m:sSupPr>
            <m:ctrlPr>
              <w:rPr>
                <w:rFonts w:ascii="Cambria Math" w:hAnsi="Cambria Math"/>
                <w:i/>
                <w:lang w:eastAsia="en-US"/>
              </w:rPr>
            </m:ctrlPr>
          </m:sSupPr>
          <m:e>
            <m:r>
              <w:rPr>
                <w:rFonts w:ascii="Cambria Math" w:hAnsi="Cambria Math"/>
                <w:lang w:eastAsia="en-US"/>
              </w:rPr>
              <m:t xml:space="preserve"> м</m:t>
            </m:r>
          </m:e>
          <m:sup>
            <m:r>
              <w:rPr>
                <w:rFonts w:ascii="Cambria Math" w:hAnsi="Cambria Math"/>
                <w:lang w:eastAsia="en-US"/>
              </w:rPr>
              <m:t>3</m:t>
            </m:r>
          </m:sup>
        </m:sSup>
        <m:r>
          <w:rPr>
            <w:rFonts w:ascii="Cambria Math" w:hAnsi="Cambria Math"/>
            <w:lang w:eastAsia="en-US"/>
          </w:rPr>
          <m:t>/с.</m:t>
        </m:r>
      </m:oMath>
      <w:r w:rsidRPr="00E76695">
        <w:rPr>
          <w:lang w:eastAsia="en-US"/>
        </w:rPr>
        <w:t xml:space="preserve">  При этом, средний годовой расход воды на станции Баргузин за рассматриваемый период наблюдений составил 122, 67 </w:t>
      </w:r>
      <m:oMath>
        <m:sSup>
          <m:sSupPr>
            <m:ctrlPr>
              <w:rPr>
                <w:rFonts w:ascii="Cambria Math" w:hAnsi="Cambria Math"/>
                <w:i/>
                <w:lang w:eastAsia="en-US"/>
              </w:rPr>
            </m:ctrlPr>
          </m:sSupPr>
          <m:e>
            <m:r>
              <w:rPr>
                <w:rFonts w:ascii="Cambria Math" w:hAnsi="Cambria Math"/>
                <w:lang w:eastAsia="en-US"/>
              </w:rPr>
              <m:t xml:space="preserve"> м</m:t>
            </m:r>
          </m:e>
          <m:sup>
            <m:r>
              <w:rPr>
                <w:rFonts w:ascii="Cambria Math" w:hAnsi="Cambria Math"/>
                <w:lang w:eastAsia="en-US"/>
              </w:rPr>
              <m:t>3</m:t>
            </m:r>
          </m:sup>
        </m:sSup>
        <m:r>
          <w:rPr>
            <w:rFonts w:ascii="Cambria Math" w:hAnsi="Cambria Math"/>
            <w:lang w:eastAsia="en-US"/>
          </w:rPr>
          <m:t>/с</m:t>
        </m:r>
      </m:oMath>
      <w:r w:rsidRPr="00E76695">
        <w:rPr>
          <w:lang w:eastAsia="en-US"/>
        </w:rPr>
        <w:t xml:space="preserve">. </w:t>
      </w:r>
    </w:p>
    <w:p w14:paraId="7285A645" w14:textId="2DF71AE9" w:rsidR="00D946B2" w:rsidRPr="003F120F" w:rsidRDefault="00D946B2" w:rsidP="003F120F">
      <w:pPr>
        <w:pStyle w:val="a9"/>
        <w:shd w:val="clear" w:color="auto" w:fill="FFFFFF"/>
        <w:spacing w:before="0" w:beforeAutospacing="0" w:after="0" w:afterAutospacing="0" w:line="360" w:lineRule="auto"/>
        <w:ind w:firstLine="709"/>
        <w:jc w:val="both"/>
        <w:rPr>
          <w:lang w:eastAsia="en-US"/>
        </w:rPr>
      </w:pPr>
      <w:r w:rsidRPr="00E76695">
        <w:rPr>
          <w:lang w:eastAsia="en-US"/>
        </w:rPr>
        <w:t xml:space="preserve">  Обращая внимание на распределение внутригодового хода осадков, можно заметить, что наибольшие значения количества осадков наблюдаются с июля по сентябрь, температуры воздуха - в летнее время, а расход воды увеличивается с июня и начинает уменьшаться в </w:t>
      </w:r>
      <w:r w:rsidRPr="00E76695">
        <w:rPr>
          <w:lang w:eastAsia="en-US"/>
        </w:rPr>
        <w:lastRenderedPageBreak/>
        <w:t>сентябре. Можно сделать вывод, что, в целом, гидрологический режим реки Баргузин схож с вышеописанным режимом реки Селенга.</w:t>
      </w:r>
    </w:p>
    <w:p w14:paraId="12B17027" w14:textId="7BD022B3" w:rsidR="00D946B2" w:rsidRDefault="00D946B2" w:rsidP="00D946B2">
      <w:pPr>
        <w:spacing w:after="0" w:line="276" w:lineRule="auto"/>
        <w:jc w:val="both"/>
        <w:rPr>
          <w:rFonts w:ascii="Times New Roman" w:hAnsi="Times New Roman" w:cs="Times New Roman"/>
          <w:b/>
          <w:bCs/>
          <w:sz w:val="24"/>
          <w:szCs w:val="24"/>
        </w:rPr>
      </w:pPr>
      <w:r w:rsidRPr="00D946B2">
        <w:rPr>
          <w:rFonts w:ascii="Times New Roman" w:hAnsi="Times New Roman" w:cs="Times New Roman"/>
          <w:b/>
          <w:bCs/>
          <w:sz w:val="24"/>
          <w:szCs w:val="24"/>
        </w:rPr>
        <w:t xml:space="preserve">        2.2.3 Верхняя Ангара</w:t>
      </w:r>
    </w:p>
    <w:p w14:paraId="7AD026DC" w14:textId="1E6FAD40" w:rsidR="003F120F" w:rsidRDefault="003F120F" w:rsidP="00D946B2">
      <w:pPr>
        <w:spacing w:after="0" w:line="276" w:lineRule="auto"/>
        <w:jc w:val="both"/>
        <w:rPr>
          <w:rFonts w:ascii="Times New Roman" w:hAnsi="Times New Roman" w:cs="Times New Roman"/>
          <w:b/>
          <w:bCs/>
          <w:sz w:val="24"/>
          <w:szCs w:val="24"/>
        </w:rPr>
      </w:pPr>
    </w:p>
    <w:p w14:paraId="192266D4" w14:textId="77777777" w:rsidR="003F120F" w:rsidRDefault="003F120F" w:rsidP="003F120F">
      <w:pPr>
        <w:pStyle w:val="a9"/>
        <w:spacing w:before="0" w:beforeAutospacing="0" w:after="0" w:afterAutospacing="0" w:line="360" w:lineRule="auto"/>
        <w:ind w:firstLine="709"/>
        <w:jc w:val="both"/>
        <w:rPr>
          <w:color w:val="000000"/>
        </w:rPr>
      </w:pPr>
      <w:r w:rsidRPr="00E76695">
        <w:rPr>
          <w:color w:val="000000"/>
        </w:rPr>
        <w:t>Верхняя Ангара берёт начало на Демон-</w:t>
      </w:r>
      <w:proofErr w:type="spellStart"/>
      <w:r w:rsidRPr="00E76695">
        <w:rPr>
          <w:color w:val="000000"/>
        </w:rPr>
        <w:t>Уранском</w:t>
      </w:r>
      <w:proofErr w:type="spellEnd"/>
      <w:r w:rsidRPr="00E76695">
        <w:rPr>
          <w:color w:val="000000"/>
        </w:rPr>
        <w:t xml:space="preserve"> хребте и впадает в озеро Байкал. Длина реки - 438 км, а площадь бассейна составляет 21,4 тыс. км</w:t>
      </w:r>
      <w:r w:rsidRPr="00E76695">
        <w:rPr>
          <w:color w:val="000000"/>
          <w:vertAlign w:val="superscript"/>
        </w:rPr>
        <w:t>2</w:t>
      </w:r>
      <w:r w:rsidRPr="00E76695">
        <w:rPr>
          <w:color w:val="000000"/>
        </w:rPr>
        <w:t xml:space="preserve">. Из наиболее крупных притоков можно выделить Катеру, </w:t>
      </w:r>
      <w:proofErr w:type="spellStart"/>
      <w:r w:rsidRPr="00E76695">
        <w:rPr>
          <w:color w:val="000000"/>
        </w:rPr>
        <w:t>Янчуй</w:t>
      </w:r>
      <w:proofErr w:type="spellEnd"/>
      <w:r w:rsidRPr="00E76695">
        <w:rPr>
          <w:color w:val="000000"/>
        </w:rPr>
        <w:t xml:space="preserve"> и Светлую. </w:t>
      </w:r>
    </w:p>
    <w:p w14:paraId="6F0FB9A5" w14:textId="3773B3A0" w:rsidR="003F120F" w:rsidRPr="00E76695" w:rsidRDefault="003F120F" w:rsidP="003F120F">
      <w:pPr>
        <w:pStyle w:val="a9"/>
        <w:spacing w:before="0" w:beforeAutospacing="0" w:after="0" w:afterAutospacing="0" w:line="360" w:lineRule="auto"/>
        <w:ind w:firstLine="709"/>
        <w:jc w:val="both"/>
        <w:rPr>
          <w:color w:val="000000"/>
        </w:rPr>
      </w:pPr>
      <w:r w:rsidRPr="00E76695">
        <w:rPr>
          <w:color w:val="000000"/>
        </w:rPr>
        <w:t xml:space="preserve">Бассейн реки находится среди отрогов Северо-Муйского и </w:t>
      </w:r>
      <w:proofErr w:type="spellStart"/>
      <w:r w:rsidRPr="00E76695">
        <w:rPr>
          <w:color w:val="000000"/>
        </w:rPr>
        <w:t>Делюн-Аранского</w:t>
      </w:r>
      <w:proofErr w:type="spellEnd"/>
      <w:r w:rsidRPr="00E76695">
        <w:rPr>
          <w:color w:val="000000"/>
        </w:rPr>
        <w:t xml:space="preserve"> хребтов, межгорных котловин и </w:t>
      </w:r>
      <w:proofErr w:type="spellStart"/>
      <w:r w:rsidRPr="00E76695">
        <w:rPr>
          <w:color w:val="000000"/>
        </w:rPr>
        <w:t>Верхнеангарской</w:t>
      </w:r>
      <w:proofErr w:type="spellEnd"/>
      <w:r w:rsidRPr="00E76695">
        <w:rPr>
          <w:color w:val="000000"/>
        </w:rPr>
        <w:t xml:space="preserve"> впадины. В верховье река горная</w:t>
      </w:r>
      <w:r w:rsidRPr="00E76695">
        <w:t>,</w:t>
      </w:r>
      <w:r>
        <w:t xml:space="preserve"> русло</w:t>
      </w:r>
      <w:r w:rsidRPr="00E76695">
        <w:rPr>
          <w:color w:val="000000"/>
        </w:rPr>
        <w:t xml:space="preserve"> с развитыми аллювиальными формами или порожисто-водопадное. В пределах котловин русло </w:t>
      </w:r>
      <w:proofErr w:type="spellStart"/>
      <w:r w:rsidRPr="00E76695">
        <w:rPr>
          <w:color w:val="000000"/>
        </w:rPr>
        <w:t>широкопойменное</w:t>
      </w:r>
      <w:proofErr w:type="spellEnd"/>
      <w:r w:rsidRPr="00E76695">
        <w:rPr>
          <w:color w:val="000000"/>
        </w:rPr>
        <w:t>, с одиночными разветвлениями или с адаптированными</w:t>
      </w:r>
      <w:r>
        <w:rPr>
          <w:color w:val="000000"/>
        </w:rPr>
        <w:t xml:space="preserve"> излучинами</w:t>
      </w:r>
      <w:r w:rsidRPr="00E76695">
        <w:rPr>
          <w:color w:val="000000"/>
        </w:rPr>
        <w:t xml:space="preserve">; есть участки пойменной </w:t>
      </w:r>
      <w:proofErr w:type="spellStart"/>
      <w:r w:rsidRPr="00E76695">
        <w:rPr>
          <w:color w:val="000000"/>
        </w:rPr>
        <w:t>многорукавности</w:t>
      </w:r>
      <w:proofErr w:type="spellEnd"/>
      <w:r w:rsidRPr="00E76695">
        <w:rPr>
          <w:color w:val="000000"/>
        </w:rPr>
        <w:t xml:space="preserve">. При пересечении отрогов Верхне-Ангарского и Баргузинского хребтов река приобретает врезанное русло. При впадении в озеро Байкал река </w:t>
      </w:r>
      <w:r w:rsidRPr="00E76695">
        <w:t>образует</w:t>
      </w:r>
      <w:r>
        <w:t xml:space="preserve"> дельту.</w:t>
      </w:r>
      <w:r w:rsidRPr="00E76695">
        <w:rPr>
          <w:color w:val="000000"/>
        </w:rPr>
        <w:t xml:space="preserve"> Климат бассейна влажный, умеренно тёплый, с умеренно суровой, малоснежной зимой и теплым летом.</w:t>
      </w:r>
    </w:p>
    <w:p w14:paraId="34D380CC" w14:textId="38CCE6C4" w:rsidR="003F120F" w:rsidRPr="00D946B2" w:rsidRDefault="003F120F" w:rsidP="003F120F">
      <w:pPr>
        <w:spacing w:after="0" w:line="360" w:lineRule="auto"/>
        <w:ind w:firstLine="709"/>
        <w:jc w:val="both"/>
        <w:rPr>
          <w:rFonts w:ascii="Times New Roman" w:hAnsi="Times New Roman" w:cs="Times New Roman"/>
          <w:b/>
          <w:bCs/>
          <w:sz w:val="24"/>
          <w:szCs w:val="24"/>
        </w:rPr>
      </w:pPr>
      <w:r w:rsidRPr="00E76695">
        <w:rPr>
          <w:rFonts w:ascii="Times New Roman" w:hAnsi="Times New Roman" w:cs="Times New Roman"/>
          <w:color w:val="000000"/>
          <w:sz w:val="24"/>
          <w:szCs w:val="24"/>
        </w:rPr>
        <w:t>Среднемноголетний</w:t>
      </w:r>
      <w:r>
        <w:rPr>
          <w:rFonts w:ascii="Times New Roman" w:hAnsi="Times New Roman" w:cs="Times New Roman"/>
          <w:color w:val="000000"/>
          <w:sz w:val="24"/>
          <w:szCs w:val="24"/>
        </w:rPr>
        <w:t xml:space="preserve"> расход воды </w:t>
      </w:r>
      <w:r w:rsidRPr="00E76695">
        <w:rPr>
          <w:rFonts w:ascii="Times New Roman" w:hAnsi="Times New Roman" w:cs="Times New Roman"/>
          <w:color w:val="000000"/>
          <w:sz w:val="24"/>
          <w:szCs w:val="24"/>
        </w:rPr>
        <w:t>в нижнем течении равен 258 м</w:t>
      </w:r>
      <w:r w:rsidRPr="00E76695">
        <w:rPr>
          <w:rFonts w:ascii="Times New Roman" w:hAnsi="Times New Roman" w:cs="Times New Roman"/>
          <w:color w:val="000000"/>
          <w:sz w:val="24"/>
          <w:szCs w:val="24"/>
          <w:vertAlign w:val="superscript"/>
        </w:rPr>
        <w:t>3</w:t>
      </w:r>
      <w:r w:rsidRPr="00E76695">
        <w:rPr>
          <w:rFonts w:ascii="Times New Roman" w:hAnsi="Times New Roman" w:cs="Times New Roman"/>
          <w:color w:val="000000"/>
          <w:sz w:val="24"/>
          <w:szCs w:val="24"/>
        </w:rPr>
        <w:t>/с. Питание преимущественно дождевое, со значительной долей снегового.</w:t>
      </w:r>
      <w:r>
        <w:rPr>
          <w:rFonts w:ascii="Times New Roman" w:hAnsi="Times New Roman" w:cs="Times New Roman"/>
          <w:color w:val="000000"/>
          <w:sz w:val="24"/>
          <w:szCs w:val="24"/>
        </w:rPr>
        <w:t xml:space="preserve"> Водный режим</w:t>
      </w:r>
      <w:r w:rsidRPr="00E76695">
        <w:rPr>
          <w:rFonts w:ascii="Times New Roman" w:hAnsi="Times New Roman" w:cs="Times New Roman"/>
          <w:color w:val="000000"/>
          <w:sz w:val="24"/>
          <w:szCs w:val="24"/>
        </w:rPr>
        <w:t xml:space="preserve"> восточносибирского типа, характеризуется хорошо выраженным весенним</w:t>
      </w:r>
      <w:r>
        <w:rPr>
          <w:rFonts w:ascii="Times New Roman" w:hAnsi="Times New Roman" w:cs="Times New Roman"/>
          <w:color w:val="000000"/>
          <w:sz w:val="24"/>
          <w:szCs w:val="24"/>
        </w:rPr>
        <w:t xml:space="preserve"> половодьем</w:t>
      </w:r>
      <w:r w:rsidRPr="00E76695">
        <w:rPr>
          <w:rFonts w:ascii="Times New Roman" w:hAnsi="Times New Roman" w:cs="Times New Roman"/>
          <w:color w:val="000000"/>
          <w:sz w:val="24"/>
          <w:szCs w:val="24"/>
        </w:rPr>
        <w:t> </w:t>
      </w:r>
      <w:r w:rsidRPr="00E76695">
        <w:rPr>
          <w:rFonts w:ascii="Times New Roman" w:hAnsi="Times New Roman" w:cs="Times New Roman"/>
          <w:sz w:val="24"/>
          <w:szCs w:val="24"/>
        </w:rPr>
        <w:t>и высокими летними</w:t>
      </w:r>
      <w:r>
        <w:rPr>
          <w:rFonts w:ascii="Times New Roman" w:hAnsi="Times New Roman" w:cs="Times New Roman"/>
          <w:sz w:val="24"/>
          <w:szCs w:val="24"/>
        </w:rPr>
        <w:t xml:space="preserve"> паводками,</w:t>
      </w:r>
      <w:r w:rsidRPr="00E76695">
        <w:rPr>
          <w:rFonts w:ascii="Times New Roman" w:hAnsi="Times New Roman" w:cs="Times New Roman"/>
          <w:color w:val="000000"/>
          <w:sz w:val="24"/>
          <w:szCs w:val="24"/>
        </w:rPr>
        <w:t xml:space="preserve"> которые могут достигать высоты половодья. Наиболее многоводный месяц – июнь. Максимальный расход воды 1860 м</w:t>
      </w:r>
      <w:r w:rsidRPr="00E76695">
        <w:rPr>
          <w:rFonts w:ascii="Times New Roman" w:hAnsi="Times New Roman" w:cs="Times New Roman"/>
          <w:color w:val="000000"/>
          <w:sz w:val="24"/>
          <w:szCs w:val="24"/>
          <w:vertAlign w:val="superscript"/>
        </w:rPr>
        <w:t>3</w:t>
      </w:r>
      <w:r w:rsidRPr="00E76695">
        <w:rPr>
          <w:rFonts w:ascii="Times New Roman" w:hAnsi="Times New Roman" w:cs="Times New Roman"/>
          <w:color w:val="000000"/>
          <w:sz w:val="24"/>
          <w:szCs w:val="24"/>
        </w:rPr>
        <w:t xml:space="preserve">/с. </w:t>
      </w:r>
      <w:r w:rsidRPr="00E76695">
        <w:rPr>
          <w:rFonts w:ascii="Times New Roman" w:hAnsi="Times New Roman" w:cs="Times New Roman"/>
          <w:sz w:val="24"/>
          <w:szCs w:val="24"/>
        </w:rPr>
        <w:t>Зимняя</w:t>
      </w:r>
      <w:r>
        <w:rPr>
          <w:rFonts w:ascii="Times New Roman" w:hAnsi="Times New Roman" w:cs="Times New Roman"/>
          <w:sz w:val="24"/>
          <w:szCs w:val="24"/>
        </w:rPr>
        <w:t xml:space="preserve"> межень </w:t>
      </w:r>
      <w:r w:rsidRPr="00E76695">
        <w:rPr>
          <w:rFonts w:ascii="Times New Roman" w:hAnsi="Times New Roman" w:cs="Times New Roman"/>
          <w:color w:val="000000"/>
          <w:sz w:val="24"/>
          <w:szCs w:val="24"/>
        </w:rPr>
        <w:t>относительно высокая – объём стока около 20% годового. Минимальный зимний расход воды 40,5 м</w:t>
      </w:r>
      <w:r w:rsidRPr="00E76695">
        <w:rPr>
          <w:rFonts w:ascii="Times New Roman" w:hAnsi="Times New Roman" w:cs="Times New Roman"/>
          <w:color w:val="000000"/>
          <w:sz w:val="24"/>
          <w:szCs w:val="24"/>
          <w:vertAlign w:val="superscript"/>
        </w:rPr>
        <w:t>3</w:t>
      </w:r>
      <w:r w:rsidRPr="00E76695">
        <w:rPr>
          <w:rFonts w:ascii="Times New Roman" w:hAnsi="Times New Roman" w:cs="Times New Roman"/>
          <w:color w:val="000000"/>
          <w:sz w:val="24"/>
          <w:szCs w:val="24"/>
        </w:rPr>
        <w:t>/с. Средний диапазон сезонного изменения уровней равен 1,5–4,3 м.</w:t>
      </w:r>
    </w:p>
    <w:p w14:paraId="3C284409" w14:textId="49744BE7" w:rsidR="00D946B2" w:rsidRPr="00D946B2" w:rsidRDefault="00D946B2" w:rsidP="00D946B2">
      <w:pPr>
        <w:spacing w:after="0" w:line="276" w:lineRule="auto"/>
        <w:jc w:val="both"/>
        <w:rPr>
          <w:rFonts w:ascii="Times New Roman" w:hAnsi="Times New Roman" w:cs="Times New Roman"/>
          <w:b/>
          <w:bCs/>
          <w:sz w:val="24"/>
          <w:szCs w:val="24"/>
        </w:rPr>
      </w:pPr>
      <w:r w:rsidRPr="00D946B2">
        <w:rPr>
          <w:rFonts w:ascii="Times New Roman" w:hAnsi="Times New Roman" w:cs="Times New Roman"/>
          <w:b/>
          <w:bCs/>
          <w:sz w:val="24"/>
          <w:szCs w:val="24"/>
        </w:rPr>
        <w:t xml:space="preserve">       2.2.4 </w:t>
      </w:r>
      <w:proofErr w:type="spellStart"/>
      <w:r w:rsidRPr="00D946B2">
        <w:rPr>
          <w:rFonts w:ascii="Times New Roman" w:hAnsi="Times New Roman" w:cs="Times New Roman"/>
          <w:b/>
          <w:bCs/>
          <w:sz w:val="24"/>
          <w:szCs w:val="24"/>
        </w:rPr>
        <w:t>Выдриная</w:t>
      </w:r>
      <w:proofErr w:type="spellEnd"/>
    </w:p>
    <w:p w14:paraId="55BF8782" w14:textId="77777777" w:rsidR="006C5B65" w:rsidRDefault="00E76695" w:rsidP="003F120F">
      <w:pPr>
        <w:pStyle w:val="a9"/>
        <w:shd w:val="clear" w:color="auto" w:fill="FFFFFF"/>
        <w:spacing w:before="120" w:beforeAutospacing="0" w:after="120" w:afterAutospacing="0" w:line="360" w:lineRule="auto"/>
        <w:ind w:firstLine="709"/>
        <w:jc w:val="both"/>
        <w:rPr>
          <w:color w:val="000000"/>
        </w:rPr>
      </w:pPr>
      <w:r w:rsidRPr="00E76695">
        <w:rPr>
          <w:color w:val="000000"/>
        </w:rPr>
        <w:t>Горная река, протекающая на территории Байкальского заповедника,</w:t>
      </w:r>
      <w:r w:rsidRPr="00E76695">
        <w:rPr>
          <w:lang w:eastAsia="en-US"/>
        </w:rPr>
        <w:t xml:space="preserve"> </w:t>
      </w:r>
      <w:r w:rsidRPr="00E76695">
        <w:rPr>
          <w:color w:val="000000"/>
        </w:rPr>
        <w:t xml:space="preserve">территория которого имеет густую сеть речных долин, прорезающих оба </w:t>
      </w:r>
      <w:proofErr w:type="spellStart"/>
      <w:r w:rsidRPr="00E76695">
        <w:rPr>
          <w:color w:val="000000"/>
        </w:rPr>
        <w:t>макросклона</w:t>
      </w:r>
      <w:proofErr w:type="spellEnd"/>
      <w:r w:rsidRPr="00E76695">
        <w:rPr>
          <w:color w:val="000000"/>
        </w:rPr>
        <w:t xml:space="preserve"> </w:t>
      </w:r>
      <w:proofErr w:type="spellStart"/>
      <w:r w:rsidRPr="00E76695">
        <w:rPr>
          <w:color w:val="000000"/>
        </w:rPr>
        <w:t>Хамар-Дабана</w:t>
      </w:r>
      <w:proofErr w:type="spellEnd"/>
      <w:r w:rsidRPr="00E76695">
        <w:rPr>
          <w:color w:val="000000"/>
        </w:rPr>
        <w:t>.</w:t>
      </w:r>
    </w:p>
    <w:p w14:paraId="517B05DB" w14:textId="320AD58E" w:rsidR="00E76695" w:rsidRDefault="00E76695" w:rsidP="003F120F">
      <w:pPr>
        <w:pStyle w:val="a9"/>
        <w:shd w:val="clear" w:color="auto" w:fill="FFFFFF"/>
        <w:spacing w:before="120" w:beforeAutospacing="0" w:after="120" w:afterAutospacing="0" w:line="360" w:lineRule="auto"/>
        <w:ind w:firstLine="709"/>
        <w:jc w:val="both"/>
        <w:rPr>
          <w:color w:val="000000"/>
        </w:rPr>
      </w:pPr>
      <w:r w:rsidRPr="00E76695">
        <w:rPr>
          <w:color w:val="000000"/>
        </w:rPr>
        <w:t>Многие реки заповедника в виде небольших ручейков берут своё начало из горных озёр и водопадами устремляются вниз, сливаясь далеко внизу в бурные потоки. По территории заповедника разбросано более 160 мелких и крупных озёр. Глубина их колеблется от 1 до 50 м, площадь поверхности – от 0</w:t>
      </w:r>
      <w:r w:rsidR="00C86DEA">
        <w:rPr>
          <w:color w:val="000000"/>
        </w:rPr>
        <w:t>,</w:t>
      </w:r>
      <w:r w:rsidRPr="00E76695">
        <w:rPr>
          <w:color w:val="000000"/>
        </w:rPr>
        <w:t>1 до 25 га.</w:t>
      </w:r>
      <w:r w:rsidRPr="00E76695">
        <w:rPr>
          <w:lang w:eastAsia="en-US"/>
        </w:rPr>
        <w:t xml:space="preserve"> Река течет по </w:t>
      </w:r>
      <w:r w:rsidRPr="00E76695">
        <w:rPr>
          <w:color w:val="000000"/>
        </w:rPr>
        <w:t xml:space="preserve">северному </w:t>
      </w:r>
      <w:proofErr w:type="spellStart"/>
      <w:r w:rsidRPr="00E76695">
        <w:rPr>
          <w:color w:val="000000"/>
        </w:rPr>
        <w:t>макросклону</w:t>
      </w:r>
      <w:proofErr w:type="spellEnd"/>
      <w:r w:rsidRPr="00E76695">
        <w:rPr>
          <w:color w:val="000000"/>
        </w:rPr>
        <w:t xml:space="preserve"> и имеет имеющие сравнительно большой водосборный бассейн (259 кв. км). Река имеет множество притоков и в низовьях представляет собой довольно мощный водоток. Глубина может достигать 2 и более метров, ширина – 60 м, во время сильных паводков уровень воды почти в 2 раза превышает межень.</w:t>
      </w:r>
      <w:r w:rsidR="006C5B65">
        <w:rPr>
          <w:color w:val="000000"/>
        </w:rPr>
        <w:t xml:space="preserve"> Летний расход воды (август) составляет 1,85 </w:t>
      </w:r>
      <w:r w:rsidR="006C5B65" w:rsidRPr="00E76695">
        <w:rPr>
          <w:color w:val="000000"/>
        </w:rPr>
        <w:t>м</w:t>
      </w:r>
      <w:r w:rsidR="006C5B65" w:rsidRPr="00E76695">
        <w:rPr>
          <w:color w:val="000000"/>
          <w:vertAlign w:val="superscript"/>
        </w:rPr>
        <w:t>3</w:t>
      </w:r>
      <w:r w:rsidR="006C5B65" w:rsidRPr="00E76695">
        <w:rPr>
          <w:color w:val="000000"/>
        </w:rPr>
        <w:t>/с</w:t>
      </w:r>
      <w:r w:rsidR="006C5B65">
        <w:rPr>
          <w:color w:val="000000"/>
        </w:rPr>
        <w:t xml:space="preserve"> (по данным полевых исследований)</w:t>
      </w:r>
      <w:r w:rsidR="006C5B65" w:rsidRPr="00E76695">
        <w:rPr>
          <w:color w:val="000000"/>
        </w:rPr>
        <w:t>.</w:t>
      </w:r>
    </w:p>
    <w:p w14:paraId="626A8A4C" w14:textId="77777777" w:rsidR="00F642DA" w:rsidRDefault="00F642DA" w:rsidP="00F642DA">
      <w:pPr>
        <w:pStyle w:val="af"/>
        <w:ind w:right="166"/>
        <w:jc w:val="center"/>
      </w:pPr>
      <w:r>
        <w:rPr>
          <w:noProof/>
        </w:rPr>
        <w:lastRenderedPageBreak/>
        <w:drawing>
          <wp:inline distT="0" distB="0" distL="0" distR="0" wp14:anchorId="746AB7EE" wp14:editId="3D1F2763">
            <wp:extent cx="3241689" cy="2434092"/>
            <wp:effectExtent l="0" t="0" r="0" b="444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247469" cy="2438432"/>
                    </a:xfrm>
                    <a:prstGeom prst="rect">
                      <a:avLst/>
                    </a:prstGeom>
                  </pic:spPr>
                </pic:pic>
              </a:graphicData>
            </a:graphic>
          </wp:inline>
        </w:drawing>
      </w:r>
    </w:p>
    <w:p w14:paraId="2C488032" w14:textId="1302AEBB" w:rsidR="00F642DA" w:rsidRDefault="00F642DA" w:rsidP="00F642DA">
      <w:pPr>
        <w:pStyle w:val="af"/>
        <w:ind w:right="166"/>
        <w:jc w:val="center"/>
      </w:pPr>
      <w:r>
        <w:t xml:space="preserve">Рисунок </w:t>
      </w:r>
      <w:r w:rsidR="00C86DEA">
        <w:t>3</w:t>
      </w:r>
      <w:r>
        <w:t xml:space="preserve">. Река </w:t>
      </w:r>
      <w:proofErr w:type="spellStart"/>
      <w:r>
        <w:t>Выдриная</w:t>
      </w:r>
      <w:proofErr w:type="spellEnd"/>
      <w:r>
        <w:t xml:space="preserve"> (</w:t>
      </w:r>
      <w:r w:rsidR="00C86DEA">
        <w:t>снято</w:t>
      </w:r>
      <w:r>
        <w:t xml:space="preserve"> Федоровой И.В.</w:t>
      </w:r>
      <w:r w:rsidR="00C86DEA">
        <w:t xml:space="preserve"> во время практики, 17 августа 2021 г.</w:t>
      </w:r>
      <w:r>
        <w:t>)</w:t>
      </w:r>
    </w:p>
    <w:p w14:paraId="2A8CCE90" w14:textId="77777777" w:rsidR="00F642DA" w:rsidRPr="00E76695" w:rsidRDefault="00F642DA" w:rsidP="003F120F">
      <w:pPr>
        <w:pStyle w:val="a9"/>
        <w:shd w:val="clear" w:color="auto" w:fill="FFFFFF"/>
        <w:spacing w:before="120" w:beforeAutospacing="0" w:after="120" w:afterAutospacing="0" w:line="360" w:lineRule="auto"/>
        <w:ind w:firstLine="709"/>
        <w:jc w:val="both"/>
        <w:rPr>
          <w:lang w:eastAsia="en-US"/>
        </w:rPr>
      </w:pPr>
    </w:p>
    <w:p w14:paraId="589B65BF" w14:textId="378DB077" w:rsidR="00E76695" w:rsidRPr="00AD5AEA" w:rsidRDefault="00AD5AEA" w:rsidP="00AD5AEA">
      <w:pPr>
        <w:spacing w:after="0" w:line="276" w:lineRule="auto"/>
        <w:jc w:val="center"/>
        <w:rPr>
          <w:rFonts w:ascii="Times New Roman" w:hAnsi="Times New Roman" w:cs="Times New Roman"/>
          <w:b/>
          <w:bCs/>
          <w:sz w:val="24"/>
          <w:szCs w:val="24"/>
        </w:rPr>
      </w:pPr>
      <w:r>
        <w:rPr>
          <w:rFonts w:ascii="Times New Roman" w:hAnsi="Times New Roman" w:cs="Times New Roman"/>
          <w:b/>
          <w:bCs/>
          <w:sz w:val="24"/>
          <w:szCs w:val="24"/>
        </w:rPr>
        <w:t>Глава 3. Обзор опасных гидрометеорологических явлений Байкальского региона</w:t>
      </w:r>
    </w:p>
    <w:p w14:paraId="689D67C7" w14:textId="77777777" w:rsidR="00AD5AEA" w:rsidRDefault="00AD5AEA" w:rsidP="00AD5AEA">
      <w:pPr>
        <w:spacing w:after="0" w:line="276" w:lineRule="auto"/>
        <w:jc w:val="both"/>
        <w:rPr>
          <w:rFonts w:ascii="Times New Roman" w:hAnsi="Times New Roman" w:cs="Times New Roman"/>
          <w:b/>
          <w:bCs/>
          <w:color w:val="FF0000"/>
          <w:sz w:val="24"/>
          <w:szCs w:val="24"/>
        </w:rPr>
      </w:pPr>
    </w:p>
    <w:p w14:paraId="0CED3661" w14:textId="653567DA" w:rsidR="00D55DF8" w:rsidRPr="00D55DF8" w:rsidRDefault="00D55DF8" w:rsidP="004D49FF">
      <w:pPr>
        <w:spacing w:after="0" w:line="360" w:lineRule="auto"/>
        <w:ind w:firstLine="709"/>
        <w:jc w:val="both"/>
        <w:rPr>
          <w:rFonts w:ascii="Times New Roman" w:hAnsi="Times New Roman" w:cs="Times New Roman"/>
          <w:b/>
          <w:bCs/>
          <w:sz w:val="24"/>
          <w:szCs w:val="24"/>
        </w:rPr>
      </w:pPr>
      <w:r w:rsidRPr="00D55DF8">
        <w:rPr>
          <w:rFonts w:ascii="Times New Roman" w:hAnsi="Times New Roman" w:cs="Times New Roman"/>
          <w:b/>
          <w:bCs/>
          <w:sz w:val="24"/>
          <w:szCs w:val="24"/>
        </w:rPr>
        <w:t>3.</w:t>
      </w:r>
      <w:r w:rsidR="005831F9">
        <w:rPr>
          <w:rFonts w:ascii="Times New Roman" w:hAnsi="Times New Roman" w:cs="Times New Roman"/>
          <w:b/>
          <w:bCs/>
          <w:sz w:val="24"/>
          <w:szCs w:val="24"/>
        </w:rPr>
        <w:t>1</w:t>
      </w:r>
      <w:r w:rsidRPr="00D55DF8">
        <w:rPr>
          <w:rFonts w:ascii="Times New Roman" w:hAnsi="Times New Roman" w:cs="Times New Roman"/>
          <w:b/>
          <w:bCs/>
          <w:sz w:val="24"/>
          <w:szCs w:val="24"/>
        </w:rPr>
        <w:t xml:space="preserve"> Статистические данные</w:t>
      </w:r>
    </w:p>
    <w:p w14:paraId="445D30E8" w14:textId="3BF12A3B" w:rsidR="004D49FF" w:rsidRPr="004D49FF" w:rsidRDefault="004D49FF" w:rsidP="004D49FF">
      <w:pPr>
        <w:spacing w:after="0" w:line="360" w:lineRule="auto"/>
        <w:ind w:firstLine="709"/>
        <w:jc w:val="both"/>
        <w:rPr>
          <w:rFonts w:ascii="Times New Roman" w:hAnsi="Times New Roman" w:cs="Times New Roman"/>
          <w:sz w:val="24"/>
          <w:szCs w:val="24"/>
        </w:rPr>
      </w:pPr>
      <w:r w:rsidRPr="004D49FF">
        <w:rPr>
          <w:rFonts w:ascii="Times New Roman" w:hAnsi="Times New Roman" w:cs="Times New Roman"/>
          <w:sz w:val="24"/>
          <w:szCs w:val="24"/>
        </w:rPr>
        <w:t xml:space="preserve">В соответствии с определением, данным на сайте Бурятского центра по гидрометеорологии и мониторингу окружающей среды, </w:t>
      </w:r>
      <w:r w:rsidRPr="00823BE3">
        <w:rPr>
          <w:rFonts w:ascii="Times New Roman" w:hAnsi="Times New Roman" w:cs="Times New Roman"/>
          <w:b/>
          <w:bCs/>
          <w:i/>
          <w:iCs/>
          <w:sz w:val="24"/>
          <w:szCs w:val="24"/>
        </w:rPr>
        <w:t>опасное гидрометеорологическое явление</w:t>
      </w:r>
      <w:r w:rsidR="00823BE3">
        <w:rPr>
          <w:rFonts w:ascii="Times New Roman" w:hAnsi="Times New Roman" w:cs="Times New Roman"/>
          <w:b/>
          <w:bCs/>
          <w:i/>
          <w:iCs/>
          <w:sz w:val="24"/>
          <w:szCs w:val="24"/>
        </w:rPr>
        <w:t xml:space="preserve"> (ОГЯ)</w:t>
      </w:r>
      <w:r w:rsidRPr="004D49FF">
        <w:rPr>
          <w:rFonts w:ascii="Times New Roman" w:hAnsi="Times New Roman" w:cs="Times New Roman"/>
          <w:sz w:val="24"/>
          <w:szCs w:val="24"/>
        </w:rPr>
        <w:t xml:space="preserve"> – явление, которое по интенсивности развития, продолжительности или моменту возникновения представляет угрозу жизни и здоровью граждан, а также может наносить значительный материальный ущерб. </w:t>
      </w:r>
    </w:p>
    <w:p w14:paraId="04812D33" w14:textId="52CCDD74" w:rsidR="0021196A" w:rsidRPr="008F2A67" w:rsidRDefault="004D49FF" w:rsidP="008F2A67">
      <w:pPr>
        <w:spacing w:after="0" w:line="360" w:lineRule="auto"/>
        <w:ind w:firstLine="709"/>
        <w:jc w:val="both"/>
        <w:rPr>
          <w:rFonts w:ascii="Times New Roman" w:eastAsia="Times New Roman" w:hAnsi="Times New Roman" w:cs="Times New Roman"/>
          <w:sz w:val="24"/>
          <w:szCs w:val="24"/>
        </w:rPr>
      </w:pPr>
      <w:r w:rsidRPr="004D49FF">
        <w:rPr>
          <w:rFonts w:ascii="Times New Roman" w:eastAsia="Times New Roman" w:hAnsi="Times New Roman" w:cs="Times New Roman"/>
          <w:sz w:val="24"/>
          <w:szCs w:val="24"/>
        </w:rPr>
        <w:t>По данным об опасных гидрометеорологических явлениях в Байкальском регионе, нанесших значительный ущерб экономике, за период 1991-20</w:t>
      </w:r>
      <w:r>
        <w:rPr>
          <w:rFonts w:ascii="Times New Roman" w:eastAsia="Times New Roman" w:hAnsi="Times New Roman" w:cs="Times New Roman"/>
          <w:sz w:val="24"/>
          <w:szCs w:val="24"/>
        </w:rPr>
        <w:t>21</w:t>
      </w:r>
      <w:r w:rsidRPr="004D49FF">
        <w:rPr>
          <w:rFonts w:ascii="Times New Roman" w:eastAsia="Times New Roman" w:hAnsi="Times New Roman" w:cs="Times New Roman"/>
          <w:sz w:val="24"/>
          <w:szCs w:val="24"/>
        </w:rPr>
        <w:t xml:space="preserve"> гг. была построена сводная диаграмма (рисунок </w:t>
      </w:r>
      <w:r w:rsidR="00B90AAA">
        <w:rPr>
          <w:rFonts w:ascii="Times New Roman" w:eastAsia="Times New Roman" w:hAnsi="Times New Roman" w:cs="Times New Roman"/>
          <w:sz w:val="24"/>
          <w:szCs w:val="24"/>
        </w:rPr>
        <w:t>4</w:t>
      </w:r>
      <w:r w:rsidRPr="004D49FF">
        <w:rPr>
          <w:rFonts w:ascii="Times New Roman" w:eastAsia="Times New Roman" w:hAnsi="Times New Roman" w:cs="Times New Roman"/>
          <w:sz w:val="24"/>
          <w:szCs w:val="24"/>
        </w:rPr>
        <w:t>).</w:t>
      </w:r>
    </w:p>
    <w:p w14:paraId="7398E8D7" w14:textId="44A30DD3" w:rsidR="0021196A" w:rsidRDefault="00584FC2" w:rsidP="008F2A67">
      <w:pPr>
        <w:spacing w:after="0" w:line="276" w:lineRule="auto"/>
        <w:jc w:val="center"/>
        <w:rPr>
          <w:rFonts w:ascii="Times New Roman" w:hAnsi="Times New Roman" w:cs="Times New Roman"/>
          <w:sz w:val="24"/>
          <w:szCs w:val="24"/>
        </w:rPr>
      </w:pPr>
      <w:r>
        <w:rPr>
          <w:noProof/>
        </w:rPr>
        <w:drawing>
          <wp:inline distT="0" distB="0" distL="0" distR="0" wp14:anchorId="5737C4FA" wp14:editId="51C1D77E">
            <wp:extent cx="6096000" cy="2811780"/>
            <wp:effectExtent l="0" t="0" r="0" b="7620"/>
            <wp:docPr id="2" name="Диаграмма 2">
              <a:extLst xmlns:a="http://schemas.openxmlformats.org/drawingml/2006/main">
                <a:ext uri="{FF2B5EF4-FFF2-40B4-BE49-F238E27FC236}">
                  <a16:creationId xmlns:a16="http://schemas.microsoft.com/office/drawing/2014/main" id="{C5AA420F-CE6A-4607-9802-C496F0B0717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5C284736" w14:textId="07DC72A2" w:rsidR="00584FC2" w:rsidRDefault="00584FC2" w:rsidP="00584FC2">
      <w:pPr>
        <w:spacing w:after="0" w:line="240" w:lineRule="auto"/>
        <w:jc w:val="center"/>
        <w:rPr>
          <w:rFonts w:ascii="Times New Roman" w:eastAsia="Times New Roman" w:hAnsi="Times New Roman" w:cs="Times New Roman"/>
          <w:sz w:val="24"/>
          <w:szCs w:val="24"/>
        </w:rPr>
      </w:pPr>
      <w:r w:rsidRPr="00584FC2">
        <w:rPr>
          <w:rFonts w:ascii="Times New Roman" w:eastAsia="Times New Roman" w:hAnsi="Times New Roman" w:cs="Times New Roman"/>
          <w:sz w:val="24"/>
          <w:szCs w:val="24"/>
        </w:rPr>
        <w:t xml:space="preserve">Рисунок </w:t>
      </w:r>
      <w:r w:rsidR="00B90AAA">
        <w:rPr>
          <w:rFonts w:ascii="Times New Roman" w:eastAsia="Times New Roman" w:hAnsi="Times New Roman" w:cs="Times New Roman"/>
          <w:sz w:val="24"/>
          <w:szCs w:val="24"/>
        </w:rPr>
        <w:t>4</w:t>
      </w:r>
      <w:r w:rsidRPr="00584FC2">
        <w:rPr>
          <w:rFonts w:ascii="Times New Roman" w:eastAsia="Times New Roman" w:hAnsi="Times New Roman" w:cs="Times New Roman"/>
          <w:sz w:val="24"/>
          <w:szCs w:val="24"/>
        </w:rPr>
        <w:t>. Количество опасных гидрометеорологических явлений, нанесших значительный ущерб экономике, для Байкальского региона за 1991-20</w:t>
      </w:r>
      <w:r>
        <w:rPr>
          <w:rFonts w:ascii="Times New Roman" w:eastAsia="Times New Roman" w:hAnsi="Times New Roman" w:cs="Times New Roman"/>
          <w:sz w:val="24"/>
          <w:szCs w:val="24"/>
        </w:rPr>
        <w:t>21</w:t>
      </w:r>
      <w:r w:rsidRPr="00584FC2">
        <w:rPr>
          <w:rFonts w:ascii="Times New Roman" w:eastAsia="Times New Roman" w:hAnsi="Times New Roman" w:cs="Times New Roman"/>
          <w:sz w:val="24"/>
          <w:szCs w:val="24"/>
        </w:rPr>
        <w:t xml:space="preserve"> гг.</w:t>
      </w:r>
      <w:r w:rsidR="00823BE3">
        <w:rPr>
          <w:rFonts w:ascii="Times New Roman" w:eastAsia="Times New Roman" w:hAnsi="Times New Roman" w:cs="Times New Roman"/>
          <w:sz w:val="24"/>
          <w:szCs w:val="24"/>
        </w:rPr>
        <w:t xml:space="preserve"> (</w:t>
      </w:r>
      <w:r w:rsidR="00823BE3" w:rsidRPr="00B90AAA">
        <w:rPr>
          <w:rFonts w:ascii="Times New Roman" w:hAnsi="Times New Roman"/>
          <w:color w:val="000000"/>
          <w:sz w:val="24"/>
          <w:szCs w:val="18"/>
        </w:rPr>
        <w:t>ФГБУ ВНИИГ</w:t>
      </w:r>
      <w:r w:rsidR="009B7282" w:rsidRPr="00B90AAA">
        <w:rPr>
          <w:rFonts w:ascii="Times New Roman" w:hAnsi="Times New Roman"/>
          <w:color w:val="000000"/>
          <w:sz w:val="24"/>
          <w:szCs w:val="18"/>
        </w:rPr>
        <w:t>М</w:t>
      </w:r>
      <w:r w:rsidR="00823BE3" w:rsidRPr="00B90AAA">
        <w:rPr>
          <w:rFonts w:ascii="Times New Roman" w:hAnsi="Times New Roman"/>
          <w:color w:val="000000"/>
          <w:sz w:val="24"/>
          <w:szCs w:val="18"/>
        </w:rPr>
        <w:t>И МЦД</w:t>
      </w:r>
      <w:r w:rsidR="00823BE3">
        <w:rPr>
          <w:rFonts w:ascii="Times New Roman" w:hAnsi="Times New Roman"/>
          <w:color w:val="000000"/>
          <w:szCs w:val="17"/>
        </w:rPr>
        <w:t>)</w:t>
      </w:r>
    </w:p>
    <w:p w14:paraId="12EA67E3" w14:textId="77777777" w:rsidR="00823BE3" w:rsidRDefault="00823BE3" w:rsidP="00584FC2">
      <w:pPr>
        <w:spacing w:after="0" w:line="240" w:lineRule="auto"/>
        <w:jc w:val="center"/>
        <w:rPr>
          <w:rFonts w:ascii="Times New Roman" w:eastAsia="Times New Roman" w:hAnsi="Times New Roman" w:cs="Times New Roman"/>
          <w:sz w:val="24"/>
          <w:szCs w:val="24"/>
        </w:rPr>
      </w:pPr>
    </w:p>
    <w:p w14:paraId="5BB8E35E" w14:textId="50344834" w:rsidR="008F2A67" w:rsidRPr="00584FC2" w:rsidRDefault="008F2A67" w:rsidP="00FE5C38">
      <w:pPr>
        <w:spacing w:after="0" w:line="360" w:lineRule="auto"/>
        <w:ind w:firstLine="709"/>
        <w:jc w:val="both"/>
        <w:rPr>
          <w:rFonts w:ascii="Times New Roman" w:eastAsia="Times New Roman" w:hAnsi="Times New Roman" w:cs="Times New Roman"/>
          <w:sz w:val="24"/>
          <w:szCs w:val="24"/>
        </w:rPr>
      </w:pPr>
      <w:r w:rsidRPr="008F2A67">
        <w:rPr>
          <w:rFonts w:ascii="Times New Roman" w:eastAsia="Times New Roman" w:hAnsi="Times New Roman" w:cs="Times New Roman"/>
          <w:sz w:val="24"/>
          <w:szCs w:val="24"/>
        </w:rPr>
        <w:lastRenderedPageBreak/>
        <w:t xml:space="preserve">Так, можно заметить, что опасных метеорологических явлений - дождей, продолжительных дождей и ливней, больше наблюдалось в республике Бурятия, тогда как такие опасные гидрологические явления как половодья и заторы, больше характерны для Иркутской области. Первое связано с особенностями климата республики Бурятия, где максимальное количество осадков выпадает в летне-осенний период, начиная со второй половины самого теплого сезона года. Динамика опасных гидрометеорологических явлений за 1991-2019 гг. в республике Бурятия и Иркутской области подробно отражена на рисунках </w:t>
      </w:r>
      <w:r w:rsidR="00B90AAA">
        <w:rPr>
          <w:rFonts w:ascii="Times New Roman" w:eastAsia="Times New Roman" w:hAnsi="Times New Roman" w:cs="Times New Roman"/>
          <w:sz w:val="24"/>
          <w:szCs w:val="24"/>
        </w:rPr>
        <w:t>5</w:t>
      </w:r>
      <w:r w:rsidRPr="008F2A67">
        <w:rPr>
          <w:rFonts w:ascii="Times New Roman" w:eastAsia="Times New Roman" w:hAnsi="Times New Roman" w:cs="Times New Roman"/>
          <w:sz w:val="24"/>
          <w:szCs w:val="24"/>
        </w:rPr>
        <w:t xml:space="preserve"> и </w:t>
      </w:r>
      <w:r w:rsidR="00B90AAA">
        <w:rPr>
          <w:rFonts w:ascii="Times New Roman" w:eastAsia="Times New Roman" w:hAnsi="Times New Roman" w:cs="Times New Roman"/>
          <w:sz w:val="24"/>
          <w:szCs w:val="24"/>
        </w:rPr>
        <w:t>6</w:t>
      </w:r>
      <w:r w:rsidRPr="008F2A67">
        <w:rPr>
          <w:rFonts w:ascii="Times New Roman" w:eastAsia="Times New Roman" w:hAnsi="Times New Roman" w:cs="Times New Roman"/>
          <w:sz w:val="24"/>
          <w:szCs w:val="24"/>
        </w:rPr>
        <w:t>, соответственно.</w:t>
      </w:r>
    </w:p>
    <w:p w14:paraId="1040C36E" w14:textId="635AD9E1" w:rsidR="00584FC2" w:rsidRDefault="00584FC2" w:rsidP="00584FC2">
      <w:pPr>
        <w:spacing w:after="0" w:line="240" w:lineRule="auto"/>
        <w:jc w:val="center"/>
        <w:rPr>
          <w:rFonts w:ascii="Times New Roman" w:eastAsia="Times New Roman" w:hAnsi="Times New Roman" w:cs="Times New Roman"/>
          <w:sz w:val="24"/>
          <w:szCs w:val="24"/>
        </w:rPr>
      </w:pPr>
    </w:p>
    <w:p w14:paraId="2F65836D" w14:textId="0627ABBA" w:rsidR="008F2A67" w:rsidRDefault="008F2A67" w:rsidP="00584FC2">
      <w:pPr>
        <w:spacing w:after="0" w:line="240" w:lineRule="auto"/>
        <w:jc w:val="center"/>
        <w:rPr>
          <w:rFonts w:ascii="Times New Roman" w:eastAsia="Times New Roman" w:hAnsi="Times New Roman" w:cs="Times New Roman"/>
          <w:sz w:val="24"/>
          <w:szCs w:val="24"/>
        </w:rPr>
      </w:pPr>
      <w:r>
        <w:rPr>
          <w:noProof/>
        </w:rPr>
        <w:drawing>
          <wp:inline distT="0" distB="0" distL="0" distR="0" wp14:anchorId="5453E2A7" wp14:editId="6D20EC51">
            <wp:extent cx="6187440" cy="3048000"/>
            <wp:effectExtent l="0" t="0" r="3810" b="0"/>
            <wp:docPr id="3" name="Диаграмма 3">
              <a:extLst xmlns:a="http://schemas.openxmlformats.org/drawingml/2006/main">
                <a:ext uri="{FF2B5EF4-FFF2-40B4-BE49-F238E27FC236}">
                  <a16:creationId xmlns:a16="http://schemas.microsoft.com/office/drawing/2014/main" id="{5B71C8F5-C209-43A1-BE67-C6BE03EC246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5ADDDEB9" w14:textId="6DBE8960" w:rsidR="008F2A67" w:rsidRDefault="008F2A67" w:rsidP="008F2A67">
      <w:pPr>
        <w:pStyle w:val="a9"/>
        <w:spacing w:before="0" w:beforeAutospacing="0" w:after="0" w:afterAutospacing="0"/>
        <w:jc w:val="center"/>
        <w:textAlignment w:val="baseline"/>
        <w:rPr>
          <w:color w:val="000000"/>
          <w:kern w:val="24"/>
        </w:rPr>
      </w:pPr>
      <w:r>
        <w:t xml:space="preserve">Рисунок </w:t>
      </w:r>
      <w:r w:rsidR="00B90AAA">
        <w:t>5</w:t>
      </w:r>
      <w:r>
        <w:t xml:space="preserve">. </w:t>
      </w:r>
      <w:r w:rsidRPr="008F2A67">
        <w:rPr>
          <w:color w:val="000000"/>
          <w:kern w:val="24"/>
        </w:rPr>
        <w:t>Динамика ОГЯ, нанесших значительный ущерб экономике, в Иркутской области за 1991-2021 гг.</w:t>
      </w:r>
    </w:p>
    <w:p w14:paraId="4362F686" w14:textId="77777777" w:rsidR="00FE5C38" w:rsidRDefault="00FE5C38" w:rsidP="008F2A67">
      <w:pPr>
        <w:pStyle w:val="a9"/>
        <w:spacing w:before="0" w:beforeAutospacing="0" w:after="0" w:afterAutospacing="0"/>
        <w:jc w:val="center"/>
        <w:textAlignment w:val="baseline"/>
        <w:rPr>
          <w:color w:val="000000"/>
          <w:kern w:val="24"/>
        </w:rPr>
      </w:pPr>
    </w:p>
    <w:p w14:paraId="5E923C5D" w14:textId="73E74FA7" w:rsidR="00FE5C38" w:rsidRPr="00FE5C38" w:rsidRDefault="00FE5C38" w:rsidP="00FE5C38">
      <w:pPr>
        <w:spacing w:after="0" w:line="360" w:lineRule="auto"/>
        <w:ind w:firstLine="709"/>
        <w:jc w:val="both"/>
        <w:rPr>
          <w:rFonts w:ascii="Times New Roman" w:eastAsia="Times New Roman" w:hAnsi="Times New Roman" w:cs="Times New Roman"/>
          <w:sz w:val="24"/>
          <w:szCs w:val="24"/>
        </w:rPr>
      </w:pPr>
      <w:r w:rsidRPr="00FE5C38">
        <w:rPr>
          <w:rFonts w:ascii="Times New Roman" w:eastAsia="Times New Roman" w:hAnsi="Times New Roman" w:cs="Times New Roman"/>
          <w:sz w:val="24"/>
          <w:szCs w:val="24"/>
        </w:rPr>
        <w:t xml:space="preserve">На графике, представленном на рисунке </w:t>
      </w:r>
      <w:r w:rsidR="00B90AAA">
        <w:rPr>
          <w:rFonts w:ascii="Times New Roman" w:eastAsia="Times New Roman" w:hAnsi="Times New Roman" w:cs="Times New Roman"/>
          <w:sz w:val="24"/>
          <w:szCs w:val="24"/>
        </w:rPr>
        <w:t>5</w:t>
      </w:r>
      <w:r w:rsidRPr="00FE5C38">
        <w:rPr>
          <w:rFonts w:ascii="Times New Roman" w:eastAsia="Times New Roman" w:hAnsi="Times New Roman" w:cs="Times New Roman"/>
          <w:sz w:val="24"/>
          <w:szCs w:val="24"/>
        </w:rPr>
        <w:t xml:space="preserve">, видно, что все виды опасных гидрометеорологических явлений в </w:t>
      </w:r>
      <w:r>
        <w:rPr>
          <w:rFonts w:ascii="Times New Roman" w:eastAsia="Times New Roman" w:hAnsi="Times New Roman" w:cs="Times New Roman"/>
          <w:sz w:val="24"/>
          <w:szCs w:val="24"/>
        </w:rPr>
        <w:t>Иркутской области</w:t>
      </w:r>
      <w:r w:rsidRPr="00FE5C38">
        <w:rPr>
          <w:rFonts w:ascii="Times New Roman" w:eastAsia="Times New Roman" w:hAnsi="Times New Roman" w:cs="Times New Roman"/>
          <w:sz w:val="24"/>
          <w:szCs w:val="24"/>
        </w:rPr>
        <w:t xml:space="preserve"> за 1991-20</w:t>
      </w:r>
      <w:r>
        <w:rPr>
          <w:rFonts w:ascii="Times New Roman" w:eastAsia="Times New Roman" w:hAnsi="Times New Roman" w:cs="Times New Roman"/>
          <w:sz w:val="24"/>
          <w:szCs w:val="24"/>
        </w:rPr>
        <w:t>21</w:t>
      </w:r>
      <w:r w:rsidRPr="00FE5C38">
        <w:rPr>
          <w:rFonts w:ascii="Times New Roman" w:eastAsia="Times New Roman" w:hAnsi="Times New Roman" w:cs="Times New Roman"/>
          <w:sz w:val="24"/>
          <w:szCs w:val="24"/>
        </w:rPr>
        <w:t xml:space="preserve"> гг. наблюдались с определенной периодичностью. Так, например, продолжительное количество осадков, наносящее значительный ущерб экономике региона, повторяется примерно раз в 3-4 года. Однако, на рисунке отчетливо видно, что в последние годы такие явления наблюдались ежегодно, что может быть связано с потеплением климата. </w:t>
      </w:r>
    </w:p>
    <w:p w14:paraId="793BC557" w14:textId="5B47A2A9" w:rsidR="00FE5C38" w:rsidRPr="00264E37" w:rsidRDefault="00FE5C38" w:rsidP="00264E37">
      <w:pPr>
        <w:spacing w:after="0" w:line="360" w:lineRule="auto"/>
        <w:ind w:firstLine="709"/>
        <w:jc w:val="both"/>
        <w:rPr>
          <w:rFonts w:ascii="Times New Roman" w:eastAsia="Times New Roman" w:hAnsi="Times New Roman" w:cs="Times New Roman"/>
          <w:sz w:val="24"/>
          <w:szCs w:val="24"/>
        </w:rPr>
      </w:pPr>
      <w:r w:rsidRPr="00FE5C38">
        <w:rPr>
          <w:rFonts w:ascii="Times New Roman" w:eastAsia="Times New Roman" w:hAnsi="Times New Roman" w:cs="Times New Roman"/>
          <w:sz w:val="24"/>
          <w:szCs w:val="24"/>
        </w:rPr>
        <w:t xml:space="preserve"> </w:t>
      </w:r>
    </w:p>
    <w:p w14:paraId="3AF3B39F" w14:textId="0CB63740" w:rsidR="008F2A67" w:rsidRDefault="008F2A67" w:rsidP="00584FC2">
      <w:pPr>
        <w:spacing w:after="0" w:line="240" w:lineRule="auto"/>
        <w:jc w:val="center"/>
        <w:rPr>
          <w:rFonts w:ascii="Times New Roman" w:eastAsia="Times New Roman" w:hAnsi="Times New Roman" w:cs="Times New Roman"/>
          <w:sz w:val="24"/>
          <w:szCs w:val="24"/>
        </w:rPr>
      </w:pPr>
    </w:p>
    <w:p w14:paraId="2D7E9AFC" w14:textId="41A07128" w:rsidR="008F2A67" w:rsidRDefault="008F2A67" w:rsidP="00FE5C38">
      <w:pPr>
        <w:spacing w:after="0" w:line="240" w:lineRule="auto"/>
        <w:jc w:val="center"/>
        <w:rPr>
          <w:rFonts w:ascii="Times New Roman" w:eastAsia="Times New Roman" w:hAnsi="Times New Roman" w:cs="Times New Roman"/>
          <w:sz w:val="24"/>
          <w:szCs w:val="24"/>
        </w:rPr>
      </w:pPr>
      <w:r>
        <w:rPr>
          <w:noProof/>
        </w:rPr>
        <w:lastRenderedPageBreak/>
        <w:drawing>
          <wp:inline distT="0" distB="0" distL="0" distR="0" wp14:anchorId="120ABBF6" wp14:editId="371D4C49">
            <wp:extent cx="6248400" cy="2689860"/>
            <wp:effectExtent l="0" t="0" r="0" b="15240"/>
            <wp:docPr id="4" name="Диаграмма 4">
              <a:extLst xmlns:a="http://schemas.openxmlformats.org/drawingml/2006/main">
                <a:ext uri="{FF2B5EF4-FFF2-40B4-BE49-F238E27FC236}">
                  <a16:creationId xmlns:a16="http://schemas.microsoft.com/office/drawing/2014/main" id="{85E6B981-E748-486B-936C-ADCEADDADC0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018E3695" w14:textId="4D6E50F9" w:rsidR="008F2A67" w:rsidRDefault="008F2A67" w:rsidP="008F2A67">
      <w:pPr>
        <w:pStyle w:val="a9"/>
        <w:spacing w:before="0" w:beforeAutospacing="0" w:after="0" w:afterAutospacing="0"/>
        <w:jc w:val="center"/>
        <w:textAlignment w:val="baseline"/>
        <w:rPr>
          <w:rFonts w:eastAsiaTheme="minorEastAsia"/>
          <w:b/>
          <w:bCs/>
          <w:color w:val="000000" w:themeColor="text1"/>
          <w:kern w:val="24"/>
        </w:rPr>
      </w:pPr>
      <w:r>
        <w:t xml:space="preserve">Рисунок </w:t>
      </w:r>
      <w:r w:rsidR="00B90AAA">
        <w:t>6</w:t>
      </w:r>
      <w:r>
        <w:t xml:space="preserve">. </w:t>
      </w:r>
      <w:r w:rsidRPr="008F2A67">
        <w:rPr>
          <w:rFonts w:eastAsiaTheme="minorEastAsia"/>
          <w:color w:val="000000" w:themeColor="text1"/>
          <w:kern w:val="24"/>
        </w:rPr>
        <w:t>Динамика ОГЯ, нанесших значительный ущерб экономике, в республике Бурятия за 1991-2021 гг.</w:t>
      </w:r>
    </w:p>
    <w:p w14:paraId="4321D915" w14:textId="47D0AD19" w:rsidR="008F2A67" w:rsidRPr="00584FC2" w:rsidRDefault="008F2A67" w:rsidP="00584FC2">
      <w:pPr>
        <w:spacing w:after="0" w:line="240" w:lineRule="auto"/>
        <w:jc w:val="center"/>
        <w:rPr>
          <w:rFonts w:ascii="Times New Roman" w:eastAsia="Times New Roman" w:hAnsi="Times New Roman" w:cs="Times New Roman"/>
          <w:sz w:val="24"/>
          <w:szCs w:val="24"/>
        </w:rPr>
      </w:pPr>
    </w:p>
    <w:p w14:paraId="73164087" w14:textId="5BA1CE17" w:rsidR="00FE5C38" w:rsidRPr="00FE5C38" w:rsidRDefault="00FE5C38" w:rsidP="00FE5C38">
      <w:pPr>
        <w:spacing w:after="0" w:line="360" w:lineRule="auto"/>
        <w:ind w:firstLine="709"/>
        <w:jc w:val="both"/>
        <w:rPr>
          <w:rFonts w:ascii="Times New Roman" w:hAnsi="Times New Roman" w:cs="Times New Roman"/>
          <w:sz w:val="24"/>
          <w:szCs w:val="24"/>
        </w:rPr>
      </w:pPr>
      <w:r w:rsidRPr="00FE5C38">
        <w:rPr>
          <w:rFonts w:ascii="Times New Roman" w:hAnsi="Times New Roman" w:cs="Times New Roman"/>
          <w:sz w:val="24"/>
          <w:szCs w:val="24"/>
        </w:rPr>
        <w:t xml:space="preserve">На рисунке </w:t>
      </w:r>
      <w:r w:rsidR="00B90AAA">
        <w:rPr>
          <w:rFonts w:ascii="Times New Roman" w:hAnsi="Times New Roman" w:cs="Times New Roman"/>
          <w:sz w:val="24"/>
          <w:szCs w:val="24"/>
        </w:rPr>
        <w:t>6</w:t>
      </w:r>
      <w:r w:rsidRPr="00FE5C38">
        <w:rPr>
          <w:rFonts w:ascii="Times New Roman" w:hAnsi="Times New Roman" w:cs="Times New Roman"/>
          <w:sz w:val="24"/>
          <w:szCs w:val="24"/>
        </w:rPr>
        <w:t xml:space="preserve"> можно заметить, что в республике Бурятия опасные метеорологические явления, такие как дожди, продолжительные дожди и ливни занимают первое место по количеству случаев. Среди опасных гидрологических явлений с периодичностью в 7-8 лет происходят паводки, которые приводят к разрушительным последствиям и наносят значительный экономический ущерб территории.</w:t>
      </w:r>
    </w:p>
    <w:p w14:paraId="13F328F1" w14:textId="38B8FEFB" w:rsidR="0038486C" w:rsidRPr="00D55DF8" w:rsidRDefault="00D55DF8" w:rsidP="006F73E4">
      <w:pPr>
        <w:spacing w:after="0" w:line="360" w:lineRule="auto"/>
        <w:ind w:firstLine="709"/>
        <w:jc w:val="center"/>
        <w:rPr>
          <w:rFonts w:ascii="Times New Roman" w:eastAsia="Times New Roman" w:hAnsi="Times New Roman" w:cs="Times New Roman"/>
          <w:b/>
          <w:bCs/>
          <w:sz w:val="24"/>
          <w:szCs w:val="24"/>
        </w:rPr>
      </w:pPr>
      <w:bookmarkStart w:id="7" w:name="_Hlk69297955"/>
      <w:r w:rsidRPr="00D55DF8">
        <w:rPr>
          <w:rFonts w:ascii="Times New Roman" w:eastAsia="Times New Roman" w:hAnsi="Times New Roman" w:cs="Times New Roman"/>
          <w:b/>
          <w:bCs/>
          <w:sz w:val="24"/>
          <w:szCs w:val="24"/>
        </w:rPr>
        <w:t>3.</w:t>
      </w:r>
      <w:r w:rsidR="005831F9">
        <w:rPr>
          <w:rFonts w:ascii="Times New Roman" w:eastAsia="Times New Roman" w:hAnsi="Times New Roman" w:cs="Times New Roman"/>
          <w:b/>
          <w:bCs/>
          <w:sz w:val="24"/>
          <w:szCs w:val="24"/>
        </w:rPr>
        <w:t>2</w:t>
      </w:r>
      <w:r w:rsidRPr="00D55DF8">
        <w:rPr>
          <w:rFonts w:ascii="Times New Roman" w:eastAsia="Times New Roman" w:hAnsi="Times New Roman" w:cs="Times New Roman"/>
          <w:b/>
          <w:bCs/>
          <w:sz w:val="24"/>
          <w:szCs w:val="24"/>
        </w:rPr>
        <w:t xml:space="preserve"> </w:t>
      </w:r>
      <w:r w:rsidR="006F73E4">
        <w:rPr>
          <w:rFonts w:ascii="Times New Roman" w:eastAsia="Times New Roman" w:hAnsi="Times New Roman" w:cs="Times New Roman"/>
          <w:b/>
          <w:bCs/>
          <w:sz w:val="24"/>
          <w:szCs w:val="24"/>
        </w:rPr>
        <w:t>Исследование опасных гидрометеорологических явлений в Байкальском регионе</w:t>
      </w:r>
    </w:p>
    <w:p w14:paraId="27392300" w14:textId="4FC69CC3" w:rsidR="0038486C" w:rsidRPr="00C81B33" w:rsidRDefault="0038486C" w:rsidP="0038486C">
      <w:pPr>
        <w:spacing w:after="0" w:line="276" w:lineRule="auto"/>
        <w:jc w:val="both"/>
        <w:rPr>
          <w:rFonts w:ascii="Times New Roman" w:hAnsi="Times New Roman" w:cs="Times New Roman"/>
          <w:b/>
          <w:bCs/>
          <w:sz w:val="24"/>
          <w:szCs w:val="24"/>
        </w:rPr>
      </w:pPr>
      <w:r w:rsidRPr="00C81B33">
        <w:rPr>
          <w:rFonts w:ascii="Times New Roman" w:hAnsi="Times New Roman" w:cs="Times New Roman"/>
          <w:b/>
          <w:bCs/>
          <w:sz w:val="24"/>
          <w:szCs w:val="24"/>
        </w:rPr>
        <w:t>3.</w:t>
      </w:r>
      <w:r w:rsidR="005831F9">
        <w:rPr>
          <w:rFonts w:ascii="Times New Roman" w:hAnsi="Times New Roman" w:cs="Times New Roman"/>
          <w:b/>
          <w:bCs/>
          <w:sz w:val="24"/>
          <w:szCs w:val="24"/>
        </w:rPr>
        <w:t>2</w:t>
      </w:r>
      <w:r w:rsidR="00D55DF8">
        <w:rPr>
          <w:rFonts w:ascii="Times New Roman" w:hAnsi="Times New Roman" w:cs="Times New Roman"/>
          <w:b/>
          <w:bCs/>
          <w:sz w:val="24"/>
          <w:szCs w:val="24"/>
        </w:rPr>
        <w:t>.1</w:t>
      </w:r>
      <w:r w:rsidRPr="00C81B33">
        <w:rPr>
          <w:rFonts w:ascii="Times New Roman" w:hAnsi="Times New Roman" w:cs="Times New Roman"/>
          <w:b/>
          <w:bCs/>
          <w:sz w:val="24"/>
          <w:szCs w:val="24"/>
        </w:rPr>
        <w:t xml:space="preserve"> </w:t>
      </w:r>
      <w:r w:rsidR="00FE50CE">
        <w:rPr>
          <w:rFonts w:ascii="Times New Roman" w:hAnsi="Times New Roman" w:cs="Times New Roman"/>
          <w:b/>
          <w:bCs/>
          <w:sz w:val="24"/>
          <w:szCs w:val="24"/>
        </w:rPr>
        <w:t>Изучение с</w:t>
      </w:r>
      <w:r w:rsidRPr="00C81B33">
        <w:rPr>
          <w:rFonts w:ascii="Times New Roman" w:hAnsi="Times New Roman" w:cs="Times New Roman"/>
          <w:b/>
          <w:bCs/>
          <w:sz w:val="24"/>
          <w:szCs w:val="24"/>
        </w:rPr>
        <w:t>ел</w:t>
      </w:r>
      <w:r w:rsidR="00FE50CE">
        <w:rPr>
          <w:rFonts w:ascii="Times New Roman" w:hAnsi="Times New Roman" w:cs="Times New Roman"/>
          <w:b/>
          <w:bCs/>
          <w:sz w:val="24"/>
          <w:szCs w:val="24"/>
        </w:rPr>
        <w:t>ей</w:t>
      </w:r>
      <w:r w:rsidRPr="00C81B33">
        <w:rPr>
          <w:rFonts w:ascii="Times New Roman" w:hAnsi="Times New Roman" w:cs="Times New Roman"/>
          <w:b/>
          <w:bCs/>
          <w:sz w:val="24"/>
          <w:szCs w:val="24"/>
        </w:rPr>
        <w:t xml:space="preserve"> </w:t>
      </w:r>
    </w:p>
    <w:p w14:paraId="2595E40D" w14:textId="479B03F8" w:rsidR="0038486C" w:rsidRDefault="0038486C" w:rsidP="00C81B33">
      <w:pPr>
        <w:spacing w:after="0" w:line="360" w:lineRule="auto"/>
        <w:ind w:firstLine="709"/>
        <w:jc w:val="both"/>
        <w:rPr>
          <w:rFonts w:ascii="Times New Roman" w:hAnsi="Times New Roman" w:cs="Times New Roman"/>
          <w:sz w:val="24"/>
          <w:szCs w:val="24"/>
        </w:rPr>
      </w:pPr>
      <w:r>
        <w:rPr>
          <w:rFonts w:ascii="Times New Roman" w:eastAsia="Times New Roman" w:hAnsi="Times New Roman" w:cs="Times New Roman"/>
          <w:sz w:val="24"/>
          <w:szCs w:val="24"/>
        </w:rPr>
        <w:t>Сель - с</w:t>
      </w:r>
      <w:r w:rsidRPr="0038486C">
        <w:rPr>
          <w:rFonts w:ascii="Times New Roman" w:eastAsia="Times New Roman" w:hAnsi="Times New Roman" w:cs="Times New Roman"/>
          <w:sz w:val="24"/>
          <w:szCs w:val="24"/>
        </w:rPr>
        <w:t>тремительный поток большой разрушительной силы, состоящий из смеси воды и рыхлообломочных пород, внезапно возникающий в бассейнах небольших горных рек в результате интенсивных дождей или бурного таяния снега, а также прорыва завалов и морен</w:t>
      </w:r>
      <w:r>
        <w:rPr>
          <w:rFonts w:ascii="Times New Roman" w:eastAsia="Times New Roman" w:hAnsi="Times New Roman" w:cs="Times New Roman"/>
          <w:sz w:val="24"/>
          <w:szCs w:val="24"/>
        </w:rPr>
        <w:t xml:space="preserve"> </w:t>
      </w:r>
      <w:r w:rsidR="00B90AAA">
        <w:rPr>
          <w:rFonts w:ascii="Times New Roman" w:eastAsia="Times New Roman" w:hAnsi="Times New Roman" w:cs="Times New Roman"/>
          <w:sz w:val="24"/>
          <w:szCs w:val="24"/>
        </w:rPr>
        <w:t>(</w:t>
      </w:r>
      <w:r w:rsidRPr="00B90AAA">
        <w:rPr>
          <w:rFonts w:ascii="Times New Roman" w:eastAsia="Times New Roman" w:hAnsi="Times New Roman" w:cs="Times New Roman"/>
          <w:sz w:val="24"/>
          <w:szCs w:val="24"/>
        </w:rPr>
        <w:t>Бурятский ЦГМС</w:t>
      </w:r>
      <w:r w:rsidR="00B90AAA">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p>
    <w:p w14:paraId="07A9F741" w14:textId="77777777" w:rsidR="0038486C" w:rsidRDefault="0038486C" w:rsidP="00C81B33">
      <w:pPr>
        <w:spacing w:after="0" w:line="360" w:lineRule="auto"/>
        <w:ind w:firstLine="709"/>
        <w:jc w:val="both"/>
        <w:rPr>
          <w:rFonts w:ascii="Times New Roman" w:hAnsi="Times New Roman" w:cs="Times New Roman"/>
          <w:sz w:val="24"/>
          <w:szCs w:val="24"/>
        </w:rPr>
      </w:pPr>
      <w:r w:rsidRPr="0038486C">
        <w:rPr>
          <w:rFonts w:ascii="Times New Roman" w:hAnsi="Times New Roman" w:cs="Times New Roman"/>
          <w:sz w:val="24"/>
          <w:szCs w:val="24"/>
        </w:rPr>
        <w:t xml:space="preserve">Для горно-складчатой части Иркутской области ведущее значение имеют сели, высокий риск проявления которых отмечается для рек южного, северо-западного Прибайкалья, а также центральной части Восточного </w:t>
      </w:r>
      <w:proofErr w:type="spellStart"/>
      <w:r w:rsidRPr="0038486C">
        <w:rPr>
          <w:rFonts w:ascii="Times New Roman" w:hAnsi="Times New Roman" w:cs="Times New Roman"/>
          <w:sz w:val="24"/>
          <w:szCs w:val="24"/>
        </w:rPr>
        <w:t>Саяна</w:t>
      </w:r>
      <w:proofErr w:type="spellEnd"/>
      <w:r w:rsidRPr="0038486C">
        <w:rPr>
          <w:rFonts w:ascii="Times New Roman" w:hAnsi="Times New Roman" w:cs="Times New Roman"/>
          <w:sz w:val="24"/>
          <w:szCs w:val="24"/>
        </w:rPr>
        <w:t>. Их разрушительному влиянию подвержена наиболее освоенная полоса южного побережья оз. Байкал, где неоднократно разрушались покрытие автодорог, полотно железной дороги, мосты и другие сооружения. </w:t>
      </w:r>
    </w:p>
    <w:p w14:paraId="24B233E0" w14:textId="77777777" w:rsidR="0038486C" w:rsidRDefault="0038486C" w:rsidP="00C81B33">
      <w:pPr>
        <w:spacing w:after="0" w:line="360" w:lineRule="auto"/>
        <w:ind w:firstLine="709"/>
        <w:jc w:val="both"/>
        <w:rPr>
          <w:rFonts w:ascii="Times New Roman" w:hAnsi="Times New Roman" w:cs="Times New Roman"/>
          <w:sz w:val="24"/>
          <w:szCs w:val="24"/>
        </w:rPr>
      </w:pPr>
      <w:r w:rsidRPr="0038486C">
        <w:rPr>
          <w:rFonts w:ascii="Times New Roman" w:hAnsi="Times New Roman" w:cs="Times New Roman"/>
          <w:sz w:val="24"/>
          <w:szCs w:val="24"/>
        </w:rPr>
        <w:t>Наивысшим значением обобщенного риска отличается район г. Иркутска, где экологическим бедствием стал техногенный процесс подтопления, который, кроме прямой угрозы инженерным сооружениям, повышает сейсмичность территории и активизирует другие процессы. </w:t>
      </w:r>
    </w:p>
    <w:p w14:paraId="731FCDD6" w14:textId="55FB2583" w:rsidR="0038486C" w:rsidRPr="0038486C" w:rsidRDefault="0038486C" w:rsidP="00C81B33">
      <w:pPr>
        <w:spacing w:after="0" w:line="360" w:lineRule="auto"/>
        <w:ind w:firstLine="709"/>
        <w:jc w:val="both"/>
        <w:rPr>
          <w:rFonts w:ascii="Times New Roman" w:hAnsi="Times New Roman" w:cs="Times New Roman"/>
          <w:sz w:val="24"/>
          <w:szCs w:val="24"/>
        </w:rPr>
      </w:pPr>
      <w:r w:rsidRPr="0038486C">
        <w:rPr>
          <w:rFonts w:ascii="Times New Roman" w:hAnsi="Times New Roman" w:cs="Times New Roman"/>
          <w:sz w:val="24"/>
          <w:szCs w:val="24"/>
        </w:rPr>
        <w:t>Повышается активность</w:t>
      </w:r>
      <w:r w:rsidR="00AE11E1">
        <w:rPr>
          <w:rFonts w:ascii="Times New Roman" w:hAnsi="Times New Roman" w:cs="Times New Roman"/>
          <w:sz w:val="24"/>
          <w:szCs w:val="24"/>
        </w:rPr>
        <w:t xml:space="preserve"> проявления селей на</w:t>
      </w:r>
      <w:r w:rsidRPr="0038486C">
        <w:rPr>
          <w:rFonts w:ascii="Times New Roman" w:hAnsi="Times New Roman" w:cs="Times New Roman"/>
          <w:sz w:val="24"/>
          <w:szCs w:val="24"/>
        </w:rPr>
        <w:t xml:space="preserve"> рек</w:t>
      </w:r>
      <w:r w:rsidR="00AE11E1">
        <w:rPr>
          <w:rFonts w:ascii="Times New Roman" w:hAnsi="Times New Roman" w:cs="Times New Roman"/>
          <w:sz w:val="24"/>
          <w:szCs w:val="24"/>
        </w:rPr>
        <w:t>ах</w:t>
      </w:r>
      <w:r w:rsidRPr="0038486C">
        <w:rPr>
          <w:rFonts w:ascii="Times New Roman" w:hAnsi="Times New Roman" w:cs="Times New Roman"/>
          <w:sz w:val="24"/>
          <w:szCs w:val="24"/>
        </w:rPr>
        <w:t xml:space="preserve"> побережья оз. Байкал, особенно на северном склоне хребта </w:t>
      </w:r>
      <w:proofErr w:type="spellStart"/>
      <w:r w:rsidRPr="0038486C">
        <w:rPr>
          <w:rFonts w:ascii="Times New Roman" w:hAnsi="Times New Roman" w:cs="Times New Roman"/>
          <w:sz w:val="24"/>
          <w:szCs w:val="24"/>
        </w:rPr>
        <w:t>Хамар-Дабан</w:t>
      </w:r>
      <w:proofErr w:type="spellEnd"/>
      <w:r w:rsidRPr="0038486C">
        <w:rPr>
          <w:rFonts w:ascii="Times New Roman" w:hAnsi="Times New Roman" w:cs="Times New Roman"/>
          <w:sz w:val="24"/>
          <w:szCs w:val="24"/>
        </w:rPr>
        <w:t xml:space="preserve"> (участок от п.</w:t>
      </w:r>
      <w:r>
        <w:rPr>
          <w:rFonts w:ascii="Times New Roman" w:hAnsi="Times New Roman" w:cs="Times New Roman"/>
          <w:sz w:val="24"/>
          <w:szCs w:val="24"/>
        </w:rPr>
        <w:t xml:space="preserve"> </w:t>
      </w:r>
      <w:r w:rsidRPr="0038486C">
        <w:rPr>
          <w:rFonts w:ascii="Times New Roman" w:hAnsi="Times New Roman" w:cs="Times New Roman"/>
          <w:sz w:val="24"/>
          <w:szCs w:val="24"/>
        </w:rPr>
        <w:t xml:space="preserve">Култук до границы области на восток), </w:t>
      </w:r>
      <w:r w:rsidRPr="0038486C">
        <w:rPr>
          <w:rFonts w:ascii="Times New Roman" w:hAnsi="Times New Roman" w:cs="Times New Roman"/>
          <w:sz w:val="24"/>
          <w:szCs w:val="24"/>
        </w:rPr>
        <w:lastRenderedPageBreak/>
        <w:t>что создает опасность для городов Слюдянка</w:t>
      </w:r>
      <w:r>
        <w:rPr>
          <w:rFonts w:ascii="Times New Roman" w:hAnsi="Times New Roman" w:cs="Times New Roman"/>
          <w:sz w:val="24"/>
          <w:szCs w:val="24"/>
        </w:rPr>
        <w:t>,</w:t>
      </w:r>
      <w:r w:rsidRPr="0038486C">
        <w:rPr>
          <w:rFonts w:ascii="Times New Roman" w:hAnsi="Times New Roman" w:cs="Times New Roman"/>
          <w:sz w:val="24"/>
          <w:szCs w:val="24"/>
        </w:rPr>
        <w:t xml:space="preserve"> Байкальск и др. населенных пунктов</w:t>
      </w:r>
      <w:r w:rsidR="00D55DF8">
        <w:rPr>
          <w:rFonts w:ascii="Times New Roman" w:hAnsi="Times New Roman" w:cs="Times New Roman"/>
          <w:sz w:val="24"/>
          <w:szCs w:val="24"/>
        </w:rPr>
        <w:t xml:space="preserve"> </w:t>
      </w:r>
      <w:r w:rsidR="002D23AD" w:rsidRPr="002D23AD">
        <w:rPr>
          <w:rFonts w:ascii="Times New Roman" w:hAnsi="Times New Roman" w:cs="Times New Roman"/>
          <w:sz w:val="24"/>
          <w:szCs w:val="24"/>
        </w:rPr>
        <w:t>(</w:t>
      </w:r>
      <w:r w:rsidR="00D91F13" w:rsidRPr="002D23AD">
        <w:rPr>
          <w:rFonts w:ascii="Times New Roman" w:hAnsi="Times New Roman" w:cs="Times New Roman"/>
          <w:sz w:val="24"/>
          <w:szCs w:val="24"/>
        </w:rPr>
        <w:t>Главно</w:t>
      </w:r>
      <w:r w:rsidR="002D23AD" w:rsidRPr="002D23AD">
        <w:rPr>
          <w:rFonts w:ascii="Times New Roman" w:hAnsi="Times New Roman" w:cs="Times New Roman"/>
          <w:sz w:val="24"/>
          <w:szCs w:val="24"/>
        </w:rPr>
        <w:t>е</w:t>
      </w:r>
      <w:r w:rsidR="00D91F13" w:rsidRPr="002D23AD">
        <w:rPr>
          <w:rFonts w:ascii="Times New Roman" w:hAnsi="Times New Roman" w:cs="Times New Roman"/>
          <w:sz w:val="24"/>
          <w:szCs w:val="24"/>
        </w:rPr>
        <w:t xml:space="preserve"> управлени</w:t>
      </w:r>
      <w:r w:rsidR="002D23AD" w:rsidRPr="002D23AD">
        <w:rPr>
          <w:rFonts w:ascii="Times New Roman" w:hAnsi="Times New Roman" w:cs="Times New Roman"/>
          <w:sz w:val="24"/>
          <w:szCs w:val="24"/>
        </w:rPr>
        <w:t>е</w:t>
      </w:r>
      <w:r w:rsidR="00D91F13" w:rsidRPr="002D23AD">
        <w:rPr>
          <w:rFonts w:ascii="Times New Roman" w:hAnsi="Times New Roman" w:cs="Times New Roman"/>
          <w:sz w:val="24"/>
          <w:szCs w:val="24"/>
        </w:rPr>
        <w:t xml:space="preserve"> МЧС России по Иркутской области</w:t>
      </w:r>
      <w:r w:rsidR="002D23AD" w:rsidRPr="002D23AD">
        <w:rPr>
          <w:rFonts w:ascii="Times New Roman" w:hAnsi="Times New Roman" w:cs="Times New Roman"/>
          <w:sz w:val="24"/>
          <w:szCs w:val="24"/>
        </w:rPr>
        <w:t>)</w:t>
      </w:r>
    </w:p>
    <w:p w14:paraId="4C15D033" w14:textId="77777777" w:rsidR="00D55DF8" w:rsidRDefault="00D55DF8" w:rsidP="00D55DF8">
      <w:pPr>
        <w:spacing w:after="0" w:line="360" w:lineRule="auto"/>
        <w:ind w:firstLine="709"/>
        <w:jc w:val="both"/>
        <w:rPr>
          <w:rFonts w:ascii="Times New Roman" w:hAnsi="Times New Roman" w:cs="Times New Roman"/>
          <w:sz w:val="24"/>
          <w:szCs w:val="24"/>
        </w:rPr>
      </w:pPr>
      <w:r w:rsidRPr="00D55DF8">
        <w:rPr>
          <w:rFonts w:ascii="Times New Roman" w:hAnsi="Times New Roman" w:cs="Times New Roman"/>
          <w:sz w:val="24"/>
          <w:szCs w:val="24"/>
        </w:rPr>
        <w:t xml:space="preserve">Изучение селевых потоков началось во второй половине XIX в. в Западной Европе. Причиной стал огромный ущерб в альпийских странах, который резко возрос из-за активного освоения гор. В первых же публикациях описывалась природа селевых потоков, а также методы их регулирования. Наибольший вклад внесли ученые и инженеры Франции и Австрии: </w:t>
      </w:r>
      <w:proofErr w:type="spellStart"/>
      <w:r w:rsidRPr="00D55DF8">
        <w:rPr>
          <w:rFonts w:ascii="Times New Roman" w:hAnsi="Times New Roman" w:cs="Times New Roman"/>
          <w:sz w:val="24"/>
          <w:szCs w:val="24"/>
        </w:rPr>
        <w:t>Сюррель</w:t>
      </w:r>
      <w:proofErr w:type="spellEnd"/>
      <w:r w:rsidRPr="00D55DF8">
        <w:rPr>
          <w:rFonts w:ascii="Times New Roman" w:hAnsi="Times New Roman" w:cs="Times New Roman"/>
          <w:sz w:val="24"/>
          <w:szCs w:val="24"/>
        </w:rPr>
        <w:t xml:space="preserve">, Г. Кох, Ф. </w:t>
      </w:r>
      <w:proofErr w:type="spellStart"/>
      <w:r w:rsidRPr="00D55DF8">
        <w:rPr>
          <w:rFonts w:ascii="Times New Roman" w:hAnsi="Times New Roman" w:cs="Times New Roman"/>
          <w:sz w:val="24"/>
          <w:szCs w:val="24"/>
        </w:rPr>
        <w:t>Фрех</w:t>
      </w:r>
      <w:proofErr w:type="spellEnd"/>
      <w:r w:rsidRPr="00D55DF8">
        <w:rPr>
          <w:rFonts w:ascii="Times New Roman" w:hAnsi="Times New Roman" w:cs="Times New Roman"/>
          <w:sz w:val="24"/>
          <w:szCs w:val="24"/>
        </w:rPr>
        <w:t xml:space="preserve">, П. </w:t>
      </w:r>
      <w:proofErr w:type="spellStart"/>
      <w:r w:rsidRPr="00D55DF8">
        <w:rPr>
          <w:rFonts w:ascii="Times New Roman" w:hAnsi="Times New Roman" w:cs="Times New Roman"/>
          <w:sz w:val="24"/>
          <w:szCs w:val="24"/>
        </w:rPr>
        <w:t>Демонце</w:t>
      </w:r>
      <w:proofErr w:type="spellEnd"/>
      <w:r w:rsidRPr="00D55DF8">
        <w:rPr>
          <w:rFonts w:ascii="Times New Roman" w:hAnsi="Times New Roman" w:cs="Times New Roman"/>
          <w:sz w:val="24"/>
          <w:szCs w:val="24"/>
        </w:rPr>
        <w:t xml:space="preserve"> и др. </w:t>
      </w:r>
    </w:p>
    <w:p w14:paraId="437D5937" w14:textId="2F257C14" w:rsidR="00D55DF8" w:rsidRDefault="00D55DF8" w:rsidP="00D55DF8">
      <w:pPr>
        <w:spacing w:after="0" w:line="360" w:lineRule="auto"/>
        <w:ind w:firstLine="709"/>
        <w:jc w:val="both"/>
        <w:rPr>
          <w:rFonts w:ascii="Times New Roman" w:hAnsi="Times New Roman" w:cs="Times New Roman"/>
          <w:sz w:val="24"/>
          <w:szCs w:val="24"/>
        </w:rPr>
      </w:pPr>
      <w:r w:rsidRPr="00D55DF8">
        <w:rPr>
          <w:rFonts w:ascii="Times New Roman" w:hAnsi="Times New Roman" w:cs="Times New Roman"/>
          <w:sz w:val="24"/>
          <w:szCs w:val="24"/>
        </w:rPr>
        <w:t xml:space="preserve">В России первые публикации выпускались с целью организации защиты от селей. Термин «сель» вводится инженером Б.И. </w:t>
      </w:r>
      <w:proofErr w:type="spellStart"/>
      <w:r w:rsidRPr="00D55DF8">
        <w:rPr>
          <w:rFonts w:ascii="Times New Roman" w:hAnsi="Times New Roman" w:cs="Times New Roman"/>
          <w:sz w:val="24"/>
          <w:szCs w:val="24"/>
        </w:rPr>
        <w:t>Статковским</w:t>
      </w:r>
      <w:proofErr w:type="spellEnd"/>
      <w:r w:rsidRPr="00D55DF8">
        <w:rPr>
          <w:rFonts w:ascii="Times New Roman" w:hAnsi="Times New Roman" w:cs="Times New Roman"/>
          <w:sz w:val="24"/>
          <w:szCs w:val="24"/>
        </w:rPr>
        <w:t xml:space="preserve"> (1866), проектировавший Военно</w:t>
      </w:r>
      <w:r>
        <w:rPr>
          <w:rFonts w:ascii="Times New Roman" w:hAnsi="Times New Roman" w:cs="Times New Roman"/>
          <w:sz w:val="24"/>
          <w:szCs w:val="24"/>
        </w:rPr>
        <w:t>-</w:t>
      </w:r>
      <w:r w:rsidRPr="00D55DF8">
        <w:rPr>
          <w:rFonts w:ascii="Times New Roman" w:hAnsi="Times New Roman" w:cs="Times New Roman"/>
          <w:sz w:val="24"/>
          <w:szCs w:val="24"/>
        </w:rPr>
        <w:t>Грузинскую дорогу, которая пересекает Большой Кавказский хребет (</w:t>
      </w:r>
      <w:proofErr w:type="spellStart"/>
      <w:r w:rsidRPr="00D55DF8">
        <w:rPr>
          <w:rFonts w:ascii="Times New Roman" w:hAnsi="Times New Roman" w:cs="Times New Roman"/>
          <w:sz w:val="24"/>
          <w:szCs w:val="24"/>
        </w:rPr>
        <w:t>Статковский</w:t>
      </w:r>
      <w:proofErr w:type="spellEnd"/>
      <w:r w:rsidRPr="00D55DF8">
        <w:rPr>
          <w:rFonts w:ascii="Times New Roman" w:hAnsi="Times New Roman" w:cs="Times New Roman"/>
          <w:sz w:val="24"/>
          <w:szCs w:val="24"/>
        </w:rPr>
        <w:t xml:space="preserve">, 1895). </w:t>
      </w:r>
    </w:p>
    <w:p w14:paraId="0464EEB0" w14:textId="473A2179" w:rsidR="00D55DF8" w:rsidRDefault="00D55DF8" w:rsidP="00D55DF8">
      <w:pPr>
        <w:spacing w:after="0" w:line="360" w:lineRule="auto"/>
        <w:ind w:firstLine="709"/>
        <w:jc w:val="both"/>
        <w:rPr>
          <w:rFonts w:ascii="Times New Roman" w:hAnsi="Times New Roman" w:cs="Times New Roman"/>
          <w:sz w:val="24"/>
          <w:szCs w:val="24"/>
        </w:rPr>
      </w:pPr>
      <w:r w:rsidRPr="00D55DF8">
        <w:rPr>
          <w:rFonts w:ascii="Times New Roman" w:hAnsi="Times New Roman" w:cs="Times New Roman"/>
          <w:sz w:val="24"/>
          <w:szCs w:val="24"/>
        </w:rPr>
        <w:t>40-80-е годы XX в. – время большого количества исследований и публикаций по селевой проблеме в СССР. В 1947 году создается Междуведомственн</w:t>
      </w:r>
      <w:r w:rsidR="00D91F13">
        <w:rPr>
          <w:rFonts w:ascii="Times New Roman" w:hAnsi="Times New Roman" w:cs="Times New Roman"/>
          <w:sz w:val="24"/>
          <w:szCs w:val="24"/>
        </w:rPr>
        <w:t>ая</w:t>
      </w:r>
      <w:r w:rsidRPr="00D55DF8">
        <w:rPr>
          <w:rFonts w:ascii="Times New Roman" w:hAnsi="Times New Roman" w:cs="Times New Roman"/>
          <w:sz w:val="24"/>
          <w:szCs w:val="24"/>
        </w:rPr>
        <w:t xml:space="preserve"> селев</w:t>
      </w:r>
      <w:r w:rsidR="00D91F13">
        <w:rPr>
          <w:rFonts w:ascii="Times New Roman" w:hAnsi="Times New Roman" w:cs="Times New Roman"/>
          <w:sz w:val="24"/>
          <w:szCs w:val="24"/>
        </w:rPr>
        <w:t>ая</w:t>
      </w:r>
      <w:r w:rsidRPr="00D55DF8">
        <w:rPr>
          <w:rFonts w:ascii="Times New Roman" w:hAnsi="Times New Roman" w:cs="Times New Roman"/>
          <w:sz w:val="24"/>
          <w:szCs w:val="24"/>
        </w:rPr>
        <w:t xml:space="preserve"> комисси</w:t>
      </w:r>
      <w:r w:rsidR="00D91F13">
        <w:rPr>
          <w:rFonts w:ascii="Times New Roman" w:hAnsi="Times New Roman" w:cs="Times New Roman"/>
          <w:sz w:val="24"/>
          <w:szCs w:val="24"/>
        </w:rPr>
        <w:t xml:space="preserve">я, которую в </w:t>
      </w:r>
      <w:r w:rsidRPr="00D55DF8">
        <w:rPr>
          <w:rFonts w:ascii="Times New Roman" w:hAnsi="Times New Roman" w:cs="Times New Roman"/>
          <w:sz w:val="24"/>
          <w:szCs w:val="24"/>
        </w:rPr>
        <w:t>разные годы возглавляли</w:t>
      </w:r>
      <w:r w:rsidR="00D91F13">
        <w:rPr>
          <w:rFonts w:ascii="Times New Roman" w:hAnsi="Times New Roman" w:cs="Times New Roman"/>
          <w:sz w:val="24"/>
          <w:szCs w:val="24"/>
        </w:rPr>
        <w:t xml:space="preserve"> </w:t>
      </w:r>
      <w:r w:rsidRPr="00D55DF8">
        <w:rPr>
          <w:rFonts w:ascii="Times New Roman" w:hAnsi="Times New Roman" w:cs="Times New Roman"/>
          <w:sz w:val="24"/>
          <w:szCs w:val="24"/>
        </w:rPr>
        <w:t xml:space="preserve">М.А. Великанов, М.Ф. Срибный, С.М. </w:t>
      </w:r>
      <w:proofErr w:type="spellStart"/>
      <w:r w:rsidRPr="00D55DF8">
        <w:rPr>
          <w:rFonts w:ascii="Times New Roman" w:hAnsi="Times New Roman" w:cs="Times New Roman"/>
          <w:sz w:val="24"/>
          <w:szCs w:val="24"/>
        </w:rPr>
        <w:t>Флейшман</w:t>
      </w:r>
      <w:proofErr w:type="spellEnd"/>
      <w:r w:rsidRPr="00D55DF8">
        <w:rPr>
          <w:rFonts w:ascii="Times New Roman" w:hAnsi="Times New Roman" w:cs="Times New Roman"/>
          <w:sz w:val="24"/>
          <w:szCs w:val="24"/>
        </w:rPr>
        <w:t>, Ю.Б. Виноградов</w:t>
      </w:r>
      <w:r w:rsidR="004079AC">
        <w:rPr>
          <w:rFonts w:ascii="Times New Roman" w:hAnsi="Times New Roman" w:cs="Times New Roman"/>
          <w:sz w:val="24"/>
          <w:szCs w:val="24"/>
        </w:rPr>
        <w:t xml:space="preserve"> </w:t>
      </w:r>
      <w:r w:rsidR="002D23AD" w:rsidRPr="002D23AD">
        <w:rPr>
          <w:rFonts w:ascii="Times New Roman" w:hAnsi="Times New Roman" w:cs="Times New Roman"/>
          <w:sz w:val="24"/>
          <w:szCs w:val="24"/>
        </w:rPr>
        <w:t>(</w:t>
      </w:r>
      <w:r w:rsidRPr="002D23AD">
        <w:rPr>
          <w:rFonts w:ascii="Times New Roman" w:hAnsi="Times New Roman" w:cs="Times New Roman"/>
          <w:sz w:val="24"/>
          <w:szCs w:val="24"/>
        </w:rPr>
        <w:t>Перов, 201</w:t>
      </w:r>
      <w:r w:rsidR="002D23AD" w:rsidRPr="002D23AD">
        <w:rPr>
          <w:rFonts w:ascii="Times New Roman" w:hAnsi="Times New Roman" w:cs="Times New Roman"/>
          <w:sz w:val="24"/>
          <w:szCs w:val="24"/>
        </w:rPr>
        <w:t>2).</w:t>
      </w:r>
    </w:p>
    <w:p w14:paraId="3D44E6D8" w14:textId="2D07793D" w:rsidR="00D55DF8" w:rsidRPr="00D91F13" w:rsidRDefault="000C1F8C" w:rsidP="00D55DF8">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Изучение селей проходит в Прибайкалье, где</w:t>
      </w:r>
      <w:r w:rsidR="00D55DF8" w:rsidRPr="00D55DF8">
        <w:rPr>
          <w:rFonts w:ascii="Times New Roman" w:hAnsi="Times New Roman" w:cs="Times New Roman"/>
          <w:sz w:val="24"/>
          <w:szCs w:val="24"/>
        </w:rPr>
        <w:t xml:space="preserve"> </w:t>
      </w:r>
      <w:r>
        <w:rPr>
          <w:rFonts w:ascii="Times New Roman" w:hAnsi="Times New Roman" w:cs="Times New Roman"/>
          <w:sz w:val="24"/>
          <w:szCs w:val="24"/>
        </w:rPr>
        <w:t>проходят и</w:t>
      </w:r>
      <w:r w:rsidR="00D91F13">
        <w:rPr>
          <w:rFonts w:ascii="Times New Roman" w:hAnsi="Times New Roman" w:cs="Times New Roman"/>
          <w:sz w:val="24"/>
          <w:szCs w:val="24"/>
        </w:rPr>
        <w:t>сслед</w:t>
      </w:r>
      <w:r>
        <w:rPr>
          <w:rFonts w:ascii="Times New Roman" w:hAnsi="Times New Roman" w:cs="Times New Roman"/>
          <w:sz w:val="24"/>
          <w:szCs w:val="24"/>
        </w:rPr>
        <w:t xml:space="preserve">ования </w:t>
      </w:r>
      <w:r w:rsidR="00D91F13">
        <w:rPr>
          <w:rFonts w:ascii="Times New Roman" w:hAnsi="Times New Roman" w:cs="Times New Roman"/>
          <w:sz w:val="24"/>
          <w:szCs w:val="24"/>
        </w:rPr>
        <w:t>Тункинск</w:t>
      </w:r>
      <w:r>
        <w:rPr>
          <w:rFonts w:ascii="Times New Roman" w:hAnsi="Times New Roman" w:cs="Times New Roman"/>
          <w:sz w:val="24"/>
          <w:szCs w:val="24"/>
        </w:rPr>
        <w:t xml:space="preserve">ой </w:t>
      </w:r>
      <w:r w:rsidR="00D91F13">
        <w:rPr>
          <w:rFonts w:ascii="Times New Roman" w:hAnsi="Times New Roman" w:cs="Times New Roman"/>
          <w:sz w:val="24"/>
          <w:szCs w:val="24"/>
        </w:rPr>
        <w:t>долин</w:t>
      </w:r>
      <w:r>
        <w:rPr>
          <w:rFonts w:ascii="Times New Roman" w:hAnsi="Times New Roman" w:cs="Times New Roman"/>
          <w:sz w:val="24"/>
          <w:szCs w:val="24"/>
        </w:rPr>
        <w:t>ы</w:t>
      </w:r>
      <w:r w:rsidR="00D91F13">
        <w:rPr>
          <w:rFonts w:ascii="Times New Roman" w:hAnsi="Times New Roman" w:cs="Times New Roman"/>
          <w:sz w:val="24"/>
          <w:szCs w:val="24"/>
        </w:rPr>
        <w:t xml:space="preserve">, на территории которой </w:t>
      </w:r>
      <w:r>
        <w:rPr>
          <w:rFonts w:ascii="Times New Roman" w:hAnsi="Times New Roman" w:cs="Times New Roman"/>
          <w:sz w:val="24"/>
          <w:szCs w:val="24"/>
        </w:rPr>
        <w:t>выделяется</w:t>
      </w:r>
      <w:r w:rsidR="00D91F13">
        <w:rPr>
          <w:rFonts w:ascii="Times New Roman" w:hAnsi="Times New Roman" w:cs="Times New Roman"/>
          <w:sz w:val="24"/>
          <w:szCs w:val="24"/>
        </w:rPr>
        <w:t xml:space="preserve"> 4 селеопасных района по интенсивности и опасности данного явления</w:t>
      </w:r>
      <w:r w:rsidR="00F8569F">
        <w:rPr>
          <w:rFonts w:ascii="Times New Roman" w:hAnsi="Times New Roman" w:cs="Times New Roman"/>
          <w:sz w:val="24"/>
          <w:szCs w:val="24"/>
        </w:rPr>
        <w:t>:</w:t>
      </w:r>
      <w:r w:rsidR="00F8569F" w:rsidRPr="00F8569F">
        <w:t xml:space="preserve"> </w:t>
      </w:r>
      <w:r w:rsidR="00F8569F" w:rsidRPr="00F8569F">
        <w:rPr>
          <w:rFonts w:ascii="Times New Roman" w:hAnsi="Times New Roman" w:cs="Times New Roman"/>
          <w:sz w:val="24"/>
          <w:szCs w:val="24"/>
        </w:rPr>
        <w:t xml:space="preserve">Аршанский, </w:t>
      </w:r>
      <w:proofErr w:type="spellStart"/>
      <w:r w:rsidR="00F8569F" w:rsidRPr="00F8569F">
        <w:rPr>
          <w:rFonts w:ascii="Times New Roman" w:hAnsi="Times New Roman" w:cs="Times New Roman"/>
          <w:sz w:val="24"/>
          <w:szCs w:val="24"/>
        </w:rPr>
        <w:t>Хойтогольский</w:t>
      </w:r>
      <w:proofErr w:type="spellEnd"/>
      <w:r w:rsidR="00F8569F" w:rsidRPr="00F8569F">
        <w:rPr>
          <w:rFonts w:ascii="Times New Roman" w:hAnsi="Times New Roman" w:cs="Times New Roman"/>
          <w:sz w:val="24"/>
          <w:szCs w:val="24"/>
        </w:rPr>
        <w:t xml:space="preserve">, </w:t>
      </w:r>
      <w:proofErr w:type="spellStart"/>
      <w:r w:rsidR="00F8569F" w:rsidRPr="00F8569F">
        <w:rPr>
          <w:rFonts w:ascii="Times New Roman" w:hAnsi="Times New Roman" w:cs="Times New Roman"/>
          <w:sz w:val="24"/>
          <w:szCs w:val="24"/>
        </w:rPr>
        <w:t>Мондийский</w:t>
      </w:r>
      <w:proofErr w:type="spellEnd"/>
      <w:r w:rsidR="00F8569F" w:rsidRPr="00F8569F">
        <w:rPr>
          <w:rFonts w:ascii="Times New Roman" w:hAnsi="Times New Roman" w:cs="Times New Roman"/>
          <w:sz w:val="24"/>
          <w:szCs w:val="24"/>
        </w:rPr>
        <w:t xml:space="preserve"> и </w:t>
      </w:r>
      <w:proofErr w:type="spellStart"/>
      <w:r w:rsidR="00865EA5" w:rsidRPr="00F8569F">
        <w:rPr>
          <w:rFonts w:ascii="Times New Roman" w:hAnsi="Times New Roman" w:cs="Times New Roman"/>
          <w:sz w:val="24"/>
          <w:szCs w:val="24"/>
        </w:rPr>
        <w:t>Верхнеиркутский</w:t>
      </w:r>
      <w:proofErr w:type="spellEnd"/>
      <w:r w:rsidR="00865EA5">
        <w:rPr>
          <w:rFonts w:ascii="Times New Roman" w:hAnsi="Times New Roman" w:cs="Times New Roman"/>
          <w:sz w:val="24"/>
          <w:szCs w:val="24"/>
        </w:rPr>
        <w:t xml:space="preserve"> </w:t>
      </w:r>
      <w:r w:rsidR="002D23AD">
        <w:rPr>
          <w:rFonts w:ascii="Times New Roman" w:hAnsi="Times New Roman" w:cs="Times New Roman"/>
          <w:sz w:val="24"/>
          <w:szCs w:val="24"/>
        </w:rPr>
        <w:t>(</w:t>
      </w:r>
      <w:proofErr w:type="spellStart"/>
      <w:r w:rsidR="00D91F13" w:rsidRPr="002D23AD">
        <w:rPr>
          <w:rFonts w:ascii="Times New Roman" w:hAnsi="Times New Roman" w:cs="Times New Roman"/>
          <w:sz w:val="24"/>
          <w:szCs w:val="24"/>
        </w:rPr>
        <w:t>Лехатинов</w:t>
      </w:r>
      <w:proofErr w:type="spellEnd"/>
      <w:r w:rsidR="00D91F13" w:rsidRPr="002D23AD">
        <w:rPr>
          <w:rFonts w:ascii="Times New Roman" w:hAnsi="Times New Roman" w:cs="Times New Roman"/>
          <w:sz w:val="24"/>
          <w:szCs w:val="24"/>
        </w:rPr>
        <w:t xml:space="preserve">, </w:t>
      </w:r>
      <w:proofErr w:type="spellStart"/>
      <w:r w:rsidR="00D91F13" w:rsidRPr="002D23AD">
        <w:rPr>
          <w:rFonts w:ascii="Times New Roman" w:hAnsi="Times New Roman" w:cs="Times New Roman"/>
          <w:sz w:val="24"/>
          <w:szCs w:val="24"/>
        </w:rPr>
        <w:t>Лехатинова</w:t>
      </w:r>
      <w:proofErr w:type="spellEnd"/>
      <w:r w:rsidR="00D91F13" w:rsidRPr="002D23AD">
        <w:rPr>
          <w:rFonts w:ascii="Times New Roman" w:hAnsi="Times New Roman" w:cs="Times New Roman"/>
          <w:sz w:val="24"/>
          <w:szCs w:val="24"/>
        </w:rPr>
        <w:t>, 2014</w:t>
      </w:r>
      <w:r w:rsidR="002D23AD">
        <w:rPr>
          <w:rFonts w:ascii="Times New Roman" w:hAnsi="Times New Roman" w:cs="Times New Roman"/>
          <w:sz w:val="24"/>
          <w:szCs w:val="24"/>
        </w:rPr>
        <w:t>).</w:t>
      </w:r>
    </w:p>
    <w:p w14:paraId="750CFA85" w14:textId="5700302C" w:rsidR="00D55DF8" w:rsidRDefault="00D55DF8" w:rsidP="00D55DF8">
      <w:pPr>
        <w:spacing w:after="0" w:line="360" w:lineRule="auto"/>
        <w:ind w:firstLine="709"/>
        <w:jc w:val="both"/>
        <w:rPr>
          <w:rFonts w:ascii="Times New Roman" w:hAnsi="Times New Roman" w:cs="Times New Roman"/>
          <w:sz w:val="24"/>
          <w:szCs w:val="24"/>
        </w:rPr>
      </w:pPr>
      <w:r w:rsidRPr="00D55DF8">
        <w:rPr>
          <w:rFonts w:ascii="Times New Roman" w:hAnsi="Times New Roman" w:cs="Times New Roman"/>
          <w:sz w:val="24"/>
          <w:szCs w:val="24"/>
        </w:rPr>
        <w:t>Много встречается работ, посвященных оценке риска и потенциальной опасности селевых потоков. Это связано с тем, что на территории проходит Транссибирская магистраль, федеральная трасса Р-258 «Байкал», множество населенных пунктов и промышленных объектов, самым опасным из которых является Байкальский Целлюлозно</w:t>
      </w:r>
      <w:r>
        <w:rPr>
          <w:rFonts w:ascii="Times New Roman" w:hAnsi="Times New Roman" w:cs="Times New Roman"/>
          <w:sz w:val="24"/>
          <w:szCs w:val="24"/>
        </w:rPr>
        <w:t>-</w:t>
      </w:r>
      <w:r w:rsidRPr="00D55DF8">
        <w:rPr>
          <w:rFonts w:ascii="Times New Roman" w:hAnsi="Times New Roman" w:cs="Times New Roman"/>
          <w:sz w:val="24"/>
          <w:szCs w:val="24"/>
        </w:rPr>
        <w:t xml:space="preserve">Бумажный комбинат. </w:t>
      </w:r>
    </w:p>
    <w:p w14:paraId="4739F23C" w14:textId="506CD445" w:rsidR="00D55DF8" w:rsidRDefault="000C1F8C" w:rsidP="00D55DF8">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Весомый вклад в изучение селей на территории Тункинской долины внес С. А. Макаров.</w:t>
      </w:r>
      <w:r w:rsidR="00D55DF8" w:rsidRPr="00D55DF8">
        <w:rPr>
          <w:rFonts w:ascii="Times New Roman" w:hAnsi="Times New Roman" w:cs="Times New Roman"/>
          <w:sz w:val="24"/>
          <w:szCs w:val="24"/>
        </w:rPr>
        <w:t xml:space="preserve"> В публикации «Сели Прибайкалья» </w:t>
      </w:r>
      <w:r>
        <w:rPr>
          <w:rFonts w:ascii="Times New Roman" w:hAnsi="Times New Roman" w:cs="Times New Roman"/>
          <w:sz w:val="24"/>
          <w:szCs w:val="24"/>
        </w:rPr>
        <w:t xml:space="preserve">им </w:t>
      </w:r>
      <w:r w:rsidR="00D55DF8" w:rsidRPr="00D55DF8">
        <w:rPr>
          <w:rFonts w:ascii="Times New Roman" w:hAnsi="Times New Roman" w:cs="Times New Roman"/>
          <w:sz w:val="24"/>
          <w:szCs w:val="24"/>
        </w:rPr>
        <w:t>рассм</w:t>
      </w:r>
      <w:r>
        <w:rPr>
          <w:rFonts w:ascii="Times New Roman" w:hAnsi="Times New Roman" w:cs="Times New Roman"/>
          <w:sz w:val="24"/>
          <w:szCs w:val="24"/>
        </w:rPr>
        <w:t>отрены</w:t>
      </w:r>
      <w:r w:rsidR="00D55DF8" w:rsidRPr="00D55DF8">
        <w:rPr>
          <w:rFonts w:ascii="Times New Roman" w:hAnsi="Times New Roman" w:cs="Times New Roman"/>
          <w:sz w:val="24"/>
          <w:szCs w:val="24"/>
        </w:rPr>
        <w:t xml:space="preserve"> подробности схождения всех известных селевых потоков на данной территории, а также последствий</w:t>
      </w:r>
      <w:r w:rsidR="00D55DF8">
        <w:rPr>
          <w:rFonts w:ascii="Times New Roman" w:hAnsi="Times New Roman" w:cs="Times New Roman"/>
          <w:sz w:val="24"/>
          <w:szCs w:val="24"/>
        </w:rPr>
        <w:t>,</w:t>
      </w:r>
      <w:r w:rsidR="00D55DF8" w:rsidRPr="00D55DF8">
        <w:rPr>
          <w:rFonts w:ascii="Times New Roman" w:hAnsi="Times New Roman" w:cs="Times New Roman"/>
          <w:sz w:val="24"/>
          <w:szCs w:val="24"/>
        </w:rPr>
        <w:t xml:space="preserve"> нанесенных ими. Очень много публикаций</w:t>
      </w:r>
      <w:r w:rsidR="00D55DF8">
        <w:rPr>
          <w:rFonts w:ascii="Times New Roman" w:hAnsi="Times New Roman" w:cs="Times New Roman"/>
          <w:sz w:val="24"/>
          <w:szCs w:val="24"/>
        </w:rPr>
        <w:t>,</w:t>
      </w:r>
      <w:r w:rsidR="00D55DF8" w:rsidRPr="00D55DF8">
        <w:rPr>
          <w:rFonts w:ascii="Times New Roman" w:hAnsi="Times New Roman" w:cs="Times New Roman"/>
          <w:sz w:val="24"/>
          <w:szCs w:val="24"/>
        </w:rPr>
        <w:t xml:space="preserve"> посвященных катастрофическому селевому потоку в поселке Аршан 2014 года. В монографии Макарова С.А.</w:t>
      </w:r>
      <w:r>
        <w:rPr>
          <w:rFonts w:ascii="Times New Roman" w:hAnsi="Times New Roman" w:cs="Times New Roman"/>
          <w:sz w:val="24"/>
          <w:szCs w:val="24"/>
        </w:rPr>
        <w:t>, А.А. Черкашиной и др.</w:t>
      </w:r>
      <w:r w:rsidR="00D55DF8" w:rsidRPr="00D55DF8">
        <w:rPr>
          <w:rFonts w:ascii="Times New Roman" w:hAnsi="Times New Roman" w:cs="Times New Roman"/>
          <w:sz w:val="24"/>
          <w:szCs w:val="24"/>
        </w:rPr>
        <w:t xml:space="preserve"> «Катастрофические селевые потоки, произошедшие в поселке Аршан Тункинского района </w:t>
      </w:r>
      <w:r>
        <w:rPr>
          <w:rFonts w:ascii="Times New Roman" w:hAnsi="Times New Roman" w:cs="Times New Roman"/>
          <w:sz w:val="24"/>
          <w:szCs w:val="24"/>
        </w:rPr>
        <w:t>р</w:t>
      </w:r>
      <w:r w:rsidR="00D55DF8" w:rsidRPr="00D55DF8">
        <w:rPr>
          <w:rFonts w:ascii="Times New Roman" w:hAnsi="Times New Roman" w:cs="Times New Roman"/>
          <w:sz w:val="24"/>
          <w:szCs w:val="24"/>
        </w:rPr>
        <w:t xml:space="preserve">еспублики Бурятия 28 июня 2014 г.» проведен анализ селевой активности </w:t>
      </w:r>
      <w:r w:rsidRPr="00D55DF8">
        <w:rPr>
          <w:rFonts w:ascii="Times New Roman" w:hAnsi="Times New Roman" w:cs="Times New Roman"/>
          <w:sz w:val="24"/>
          <w:szCs w:val="24"/>
        </w:rPr>
        <w:t>на данной территории</w:t>
      </w:r>
      <w:r>
        <w:rPr>
          <w:rFonts w:ascii="Times New Roman" w:hAnsi="Times New Roman" w:cs="Times New Roman"/>
          <w:sz w:val="24"/>
          <w:szCs w:val="24"/>
        </w:rPr>
        <w:t xml:space="preserve"> </w:t>
      </w:r>
      <w:r w:rsidR="00D55DF8" w:rsidRPr="00D55DF8">
        <w:rPr>
          <w:rFonts w:ascii="Times New Roman" w:hAnsi="Times New Roman" w:cs="Times New Roman"/>
          <w:sz w:val="24"/>
          <w:szCs w:val="24"/>
        </w:rPr>
        <w:t>более чем за 100</w:t>
      </w:r>
      <w:r w:rsidR="00D55DF8">
        <w:rPr>
          <w:rFonts w:ascii="Times New Roman" w:hAnsi="Times New Roman" w:cs="Times New Roman"/>
          <w:sz w:val="24"/>
          <w:szCs w:val="24"/>
        </w:rPr>
        <w:t>-</w:t>
      </w:r>
      <w:r w:rsidR="00D55DF8" w:rsidRPr="00D55DF8">
        <w:rPr>
          <w:rFonts w:ascii="Times New Roman" w:hAnsi="Times New Roman" w:cs="Times New Roman"/>
          <w:sz w:val="24"/>
          <w:szCs w:val="24"/>
        </w:rPr>
        <w:t>летний период</w:t>
      </w:r>
      <w:r>
        <w:rPr>
          <w:rFonts w:ascii="Times New Roman" w:hAnsi="Times New Roman" w:cs="Times New Roman"/>
          <w:sz w:val="24"/>
          <w:szCs w:val="24"/>
        </w:rPr>
        <w:t>.</w:t>
      </w:r>
      <w:r w:rsidR="00D55DF8" w:rsidRPr="00D55DF8">
        <w:rPr>
          <w:rFonts w:ascii="Times New Roman" w:hAnsi="Times New Roman" w:cs="Times New Roman"/>
          <w:sz w:val="24"/>
          <w:szCs w:val="24"/>
        </w:rPr>
        <w:t xml:space="preserve"> </w:t>
      </w:r>
      <w:r>
        <w:rPr>
          <w:rFonts w:ascii="Times New Roman" w:hAnsi="Times New Roman" w:cs="Times New Roman"/>
          <w:sz w:val="24"/>
          <w:szCs w:val="24"/>
        </w:rPr>
        <w:t xml:space="preserve">Также описаны факторы, определяющие </w:t>
      </w:r>
      <w:proofErr w:type="spellStart"/>
      <w:r>
        <w:rPr>
          <w:rFonts w:ascii="Times New Roman" w:hAnsi="Times New Roman" w:cs="Times New Roman"/>
          <w:sz w:val="24"/>
          <w:szCs w:val="24"/>
        </w:rPr>
        <w:t>селеформирование</w:t>
      </w:r>
      <w:proofErr w:type="spellEnd"/>
      <w:r>
        <w:rPr>
          <w:rFonts w:ascii="Times New Roman" w:hAnsi="Times New Roman" w:cs="Times New Roman"/>
          <w:sz w:val="24"/>
          <w:szCs w:val="24"/>
        </w:rPr>
        <w:t xml:space="preserve"> на изучаемом объекте исследования. </w:t>
      </w:r>
      <w:r w:rsidR="002C25A7">
        <w:rPr>
          <w:rFonts w:ascii="Times New Roman" w:hAnsi="Times New Roman" w:cs="Times New Roman"/>
          <w:sz w:val="24"/>
          <w:szCs w:val="24"/>
        </w:rPr>
        <w:t>Обоснованы</w:t>
      </w:r>
      <w:r w:rsidR="00D55DF8" w:rsidRPr="00D55DF8">
        <w:rPr>
          <w:rFonts w:ascii="Times New Roman" w:hAnsi="Times New Roman" w:cs="Times New Roman"/>
          <w:sz w:val="24"/>
          <w:szCs w:val="24"/>
        </w:rPr>
        <w:t xml:space="preserve"> причины, повлиявшие на схождение селя в 2014 году</w:t>
      </w:r>
      <w:r w:rsidR="002C25A7">
        <w:rPr>
          <w:rFonts w:ascii="Times New Roman" w:hAnsi="Times New Roman" w:cs="Times New Roman"/>
          <w:sz w:val="24"/>
          <w:szCs w:val="24"/>
        </w:rPr>
        <w:t>, а</w:t>
      </w:r>
      <w:r w:rsidR="00D55DF8" w:rsidRPr="00D55DF8">
        <w:rPr>
          <w:rFonts w:ascii="Times New Roman" w:hAnsi="Times New Roman" w:cs="Times New Roman"/>
          <w:sz w:val="24"/>
          <w:szCs w:val="24"/>
        </w:rPr>
        <w:t xml:space="preserve"> также</w:t>
      </w:r>
      <w:r w:rsidR="002C25A7">
        <w:rPr>
          <w:rFonts w:ascii="Times New Roman" w:hAnsi="Times New Roman" w:cs="Times New Roman"/>
          <w:sz w:val="24"/>
          <w:szCs w:val="24"/>
        </w:rPr>
        <w:t xml:space="preserve"> </w:t>
      </w:r>
      <w:r w:rsidR="00D55DF8" w:rsidRPr="00D55DF8">
        <w:rPr>
          <w:rFonts w:ascii="Times New Roman" w:hAnsi="Times New Roman" w:cs="Times New Roman"/>
          <w:sz w:val="24"/>
          <w:szCs w:val="24"/>
        </w:rPr>
        <w:t xml:space="preserve">перечислены наиболее разрушительные последствия. Монография дополнена результатами полевых исследований, выполненных через несколько часов после схождения селя. </w:t>
      </w:r>
    </w:p>
    <w:p w14:paraId="3A50F03C" w14:textId="712A63D2" w:rsidR="00D55DF8" w:rsidRDefault="00D55DF8" w:rsidP="00D55DF8">
      <w:pPr>
        <w:spacing w:after="0" w:line="360" w:lineRule="auto"/>
        <w:ind w:firstLine="709"/>
        <w:jc w:val="both"/>
        <w:rPr>
          <w:rFonts w:ascii="Times New Roman" w:hAnsi="Times New Roman" w:cs="Times New Roman"/>
          <w:sz w:val="24"/>
          <w:szCs w:val="24"/>
        </w:rPr>
      </w:pPr>
      <w:r w:rsidRPr="00D55DF8">
        <w:rPr>
          <w:rFonts w:ascii="Times New Roman" w:hAnsi="Times New Roman" w:cs="Times New Roman"/>
          <w:sz w:val="24"/>
          <w:szCs w:val="24"/>
        </w:rPr>
        <w:lastRenderedPageBreak/>
        <w:t xml:space="preserve">В </w:t>
      </w:r>
      <w:r w:rsidR="002C25A7">
        <w:rPr>
          <w:rFonts w:ascii="Times New Roman" w:hAnsi="Times New Roman" w:cs="Times New Roman"/>
          <w:sz w:val="24"/>
          <w:szCs w:val="24"/>
        </w:rPr>
        <w:t xml:space="preserve">другой </w:t>
      </w:r>
      <w:r w:rsidRPr="00D55DF8">
        <w:rPr>
          <w:rFonts w:ascii="Times New Roman" w:hAnsi="Times New Roman" w:cs="Times New Roman"/>
          <w:sz w:val="24"/>
          <w:szCs w:val="24"/>
        </w:rPr>
        <w:t>статье Макарова С.А.</w:t>
      </w:r>
      <w:r w:rsidR="002C25A7">
        <w:rPr>
          <w:rFonts w:ascii="Times New Roman" w:hAnsi="Times New Roman" w:cs="Times New Roman"/>
          <w:sz w:val="24"/>
          <w:szCs w:val="24"/>
        </w:rPr>
        <w:t xml:space="preserve">, </w:t>
      </w:r>
      <w:r w:rsidRPr="00D55DF8">
        <w:rPr>
          <w:rFonts w:ascii="Times New Roman" w:hAnsi="Times New Roman" w:cs="Times New Roman"/>
          <w:sz w:val="24"/>
          <w:szCs w:val="24"/>
        </w:rPr>
        <w:t>«Ландшафтная трансформация геосистем в зоне воздействия схода селевых потоков»</w:t>
      </w:r>
      <w:r w:rsidR="002C25A7">
        <w:rPr>
          <w:rFonts w:ascii="Times New Roman" w:hAnsi="Times New Roman" w:cs="Times New Roman"/>
          <w:sz w:val="24"/>
          <w:szCs w:val="24"/>
        </w:rPr>
        <w:t>,</w:t>
      </w:r>
      <w:r w:rsidRPr="00D55DF8">
        <w:rPr>
          <w:rFonts w:ascii="Times New Roman" w:hAnsi="Times New Roman" w:cs="Times New Roman"/>
          <w:sz w:val="24"/>
          <w:szCs w:val="24"/>
        </w:rPr>
        <w:t xml:space="preserve"> рассматриваются преобразованные геосистемы вследствие схода селевых потоков, а также представлена карта ландшафтной структур</w:t>
      </w:r>
      <w:r w:rsidR="002C25A7">
        <w:rPr>
          <w:rFonts w:ascii="Times New Roman" w:hAnsi="Times New Roman" w:cs="Times New Roman"/>
          <w:sz w:val="24"/>
          <w:szCs w:val="24"/>
        </w:rPr>
        <w:t xml:space="preserve">ы </w:t>
      </w:r>
      <w:r w:rsidRPr="00D55DF8">
        <w:rPr>
          <w:rFonts w:ascii="Times New Roman" w:hAnsi="Times New Roman" w:cs="Times New Roman"/>
          <w:sz w:val="24"/>
          <w:szCs w:val="24"/>
        </w:rPr>
        <w:t xml:space="preserve">северной части Тункинской котловины и ее горного обрамления с отраженными селевыми комплексами. </w:t>
      </w:r>
    </w:p>
    <w:p w14:paraId="53C89481" w14:textId="5A77B28D" w:rsidR="0038486C" w:rsidRDefault="002C25A7" w:rsidP="00D55DF8">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Стоит также отметить, что проблемой</w:t>
      </w:r>
      <w:r w:rsidR="00D55DF8" w:rsidRPr="00D55DF8">
        <w:rPr>
          <w:rFonts w:ascii="Times New Roman" w:hAnsi="Times New Roman" w:cs="Times New Roman"/>
          <w:sz w:val="24"/>
          <w:szCs w:val="24"/>
        </w:rPr>
        <w:t xml:space="preserve"> </w:t>
      </w:r>
      <w:r>
        <w:rPr>
          <w:rFonts w:ascii="Times New Roman" w:hAnsi="Times New Roman" w:cs="Times New Roman"/>
          <w:sz w:val="24"/>
          <w:szCs w:val="24"/>
        </w:rPr>
        <w:t xml:space="preserve">схождения </w:t>
      </w:r>
      <w:r w:rsidRPr="00D55DF8">
        <w:rPr>
          <w:rFonts w:ascii="Times New Roman" w:hAnsi="Times New Roman" w:cs="Times New Roman"/>
          <w:sz w:val="24"/>
          <w:szCs w:val="24"/>
        </w:rPr>
        <w:t>сел</w:t>
      </w:r>
      <w:r>
        <w:rPr>
          <w:rFonts w:ascii="Times New Roman" w:hAnsi="Times New Roman" w:cs="Times New Roman"/>
          <w:sz w:val="24"/>
          <w:szCs w:val="24"/>
        </w:rPr>
        <w:t xml:space="preserve">ей </w:t>
      </w:r>
      <w:r w:rsidRPr="00D55DF8">
        <w:rPr>
          <w:rFonts w:ascii="Times New Roman" w:hAnsi="Times New Roman" w:cs="Times New Roman"/>
          <w:sz w:val="24"/>
          <w:szCs w:val="24"/>
        </w:rPr>
        <w:t>Байкальского</w:t>
      </w:r>
      <w:r>
        <w:rPr>
          <w:rFonts w:ascii="Times New Roman" w:hAnsi="Times New Roman" w:cs="Times New Roman"/>
          <w:sz w:val="24"/>
          <w:szCs w:val="24"/>
        </w:rPr>
        <w:t xml:space="preserve"> региона </w:t>
      </w:r>
      <w:r w:rsidR="00D55DF8" w:rsidRPr="00D55DF8">
        <w:rPr>
          <w:rFonts w:ascii="Times New Roman" w:hAnsi="Times New Roman" w:cs="Times New Roman"/>
          <w:sz w:val="24"/>
          <w:szCs w:val="24"/>
        </w:rPr>
        <w:t xml:space="preserve">активно занимаются работники Института географии им. В.Б. </w:t>
      </w:r>
      <w:proofErr w:type="spellStart"/>
      <w:r w:rsidR="00D55DF8" w:rsidRPr="00D55DF8">
        <w:rPr>
          <w:rFonts w:ascii="Times New Roman" w:hAnsi="Times New Roman" w:cs="Times New Roman"/>
          <w:sz w:val="24"/>
          <w:szCs w:val="24"/>
        </w:rPr>
        <w:t>Сочавы</w:t>
      </w:r>
      <w:proofErr w:type="spellEnd"/>
      <w:r w:rsidR="00D55DF8" w:rsidRPr="00D55DF8">
        <w:rPr>
          <w:rFonts w:ascii="Times New Roman" w:hAnsi="Times New Roman" w:cs="Times New Roman"/>
          <w:sz w:val="24"/>
          <w:szCs w:val="24"/>
        </w:rPr>
        <w:t xml:space="preserve"> и Института Земной коры СО Р</w:t>
      </w:r>
      <w:r>
        <w:rPr>
          <w:rFonts w:ascii="Times New Roman" w:hAnsi="Times New Roman" w:cs="Times New Roman"/>
          <w:sz w:val="24"/>
          <w:szCs w:val="24"/>
        </w:rPr>
        <w:t xml:space="preserve">АН, основным интересом которых является </w:t>
      </w:r>
      <w:r w:rsidR="00D55DF8" w:rsidRPr="00D55DF8">
        <w:rPr>
          <w:rFonts w:ascii="Times New Roman" w:hAnsi="Times New Roman" w:cs="Times New Roman"/>
          <w:sz w:val="24"/>
          <w:szCs w:val="24"/>
        </w:rPr>
        <w:t>оценк</w:t>
      </w:r>
      <w:r>
        <w:rPr>
          <w:rFonts w:ascii="Times New Roman" w:hAnsi="Times New Roman" w:cs="Times New Roman"/>
          <w:sz w:val="24"/>
          <w:szCs w:val="24"/>
        </w:rPr>
        <w:t>а</w:t>
      </w:r>
      <w:r w:rsidR="00D55DF8" w:rsidRPr="00D55DF8">
        <w:rPr>
          <w:rFonts w:ascii="Times New Roman" w:hAnsi="Times New Roman" w:cs="Times New Roman"/>
          <w:sz w:val="24"/>
          <w:szCs w:val="24"/>
        </w:rPr>
        <w:t xml:space="preserve"> рисков и расчёт экономических ущербов.</w:t>
      </w:r>
    </w:p>
    <w:p w14:paraId="23482D3C" w14:textId="77777777" w:rsidR="00F152D4" w:rsidRDefault="002D23AD" w:rsidP="00F152D4">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Во время летней полевой практики был изучен сель в п. Аршан.</w:t>
      </w:r>
      <w:bookmarkStart w:id="8" w:name="_Hlk90415012"/>
      <w:r>
        <w:rPr>
          <w:rFonts w:ascii="Times New Roman" w:hAnsi="Times New Roman" w:cs="Times New Roman"/>
          <w:sz w:val="24"/>
          <w:szCs w:val="24"/>
        </w:rPr>
        <w:t xml:space="preserve"> </w:t>
      </w:r>
      <w:r w:rsidRPr="002D23AD">
        <w:rPr>
          <w:rFonts w:ascii="Times New Roman" w:hAnsi="Times New Roman" w:cs="Times New Roman"/>
          <w:sz w:val="24"/>
          <w:szCs w:val="24"/>
        </w:rPr>
        <w:t>Сперва были измерены самые крупные и мелкие валуны и камни в пределах конуса выноса селя.</w:t>
      </w:r>
      <w:r>
        <w:rPr>
          <w:rFonts w:ascii="Times New Roman" w:hAnsi="Times New Roman" w:cs="Times New Roman"/>
          <w:sz w:val="24"/>
          <w:szCs w:val="24"/>
        </w:rPr>
        <w:t xml:space="preserve"> </w:t>
      </w:r>
      <w:r w:rsidRPr="002D23AD">
        <w:rPr>
          <w:rFonts w:ascii="Times New Roman" w:hAnsi="Times New Roman" w:cs="Times New Roman"/>
          <w:sz w:val="24"/>
          <w:szCs w:val="24"/>
        </w:rPr>
        <w:t xml:space="preserve">У самых крупных </w:t>
      </w:r>
      <w:r w:rsidR="00F152D4">
        <w:rPr>
          <w:rFonts w:ascii="Times New Roman" w:hAnsi="Times New Roman" w:cs="Times New Roman"/>
          <w:sz w:val="24"/>
          <w:szCs w:val="24"/>
        </w:rPr>
        <w:t xml:space="preserve">валунов </w:t>
      </w:r>
      <w:r w:rsidRPr="002D23AD">
        <w:rPr>
          <w:rFonts w:ascii="Times New Roman" w:hAnsi="Times New Roman" w:cs="Times New Roman"/>
          <w:sz w:val="24"/>
          <w:szCs w:val="24"/>
        </w:rPr>
        <w:t xml:space="preserve">и самых мелких </w:t>
      </w:r>
      <w:r w:rsidR="00F152D4">
        <w:rPr>
          <w:rFonts w:ascii="Times New Roman" w:hAnsi="Times New Roman" w:cs="Times New Roman"/>
          <w:sz w:val="24"/>
          <w:szCs w:val="24"/>
        </w:rPr>
        <w:t>камней</w:t>
      </w:r>
      <w:r w:rsidRPr="002D23AD">
        <w:rPr>
          <w:rFonts w:ascii="Times New Roman" w:hAnsi="Times New Roman" w:cs="Times New Roman"/>
          <w:sz w:val="24"/>
          <w:szCs w:val="24"/>
        </w:rPr>
        <w:t xml:space="preserve"> были измерены ширина</w:t>
      </w:r>
      <w:r w:rsidR="00F152D4">
        <w:rPr>
          <w:rFonts w:ascii="Times New Roman" w:hAnsi="Times New Roman" w:cs="Times New Roman"/>
          <w:sz w:val="24"/>
          <w:szCs w:val="24"/>
        </w:rPr>
        <w:t>,</w:t>
      </w:r>
      <w:r w:rsidRPr="002D23AD">
        <w:rPr>
          <w:rFonts w:ascii="Times New Roman" w:hAnsi="Times New Roman" w:cs="Times New Roman"/>
          <w:sz w:val="24"/>
          <w:szCs w:val="24"/>
        </w:rPr>
        <w:t xml:space="preserve"> длина</w:t>
      </w:r>
      <w:r w:rsidR="00F152D4">
        <w:rPr>
          <w:rFonts w:ascii="Times New Roman" w:hAnsi="Times New Roman" w:cs="Times New Roman"/>
          <w:sz w:val="24"/>
          <w:szCs w:val="24"/>
        </w:rPr>
        <w:t xml:space="preserve"> и высота</w:t>
      </w:r>
      <w:r w:rsidRPr="002D23AD">
        <w:rPr>
          <w:rFonts w:ascii="Times New Roman" w:hAnsi="Times New Roman" w:cs="Times New Roman"/>
          <w:sz w:val="24"/>
          <w:szCs w:val="24"/>
        </w:rPr>
        <w:t xml:space="preserve">. </w:t>
      </w:r>
      <w:r w:rsidR="00F152D4">
        <w:rPr>
          <w:rFonts w:ascii="Times New Roman" w:hAnsi="Times New Roman" w:cs="Times New Roman"/>
          <w:sz w:val="24"/>
          <w:szCs w:val="24"/>
        </w:rPr>
        <w:t>Так, самый большой найденный валун на площадке составил в длину 2,32 м, а самый маленький 0,14 м.</w:t>
      </w:r>
      <w:bookmarkStart w:id="9" w:name="_Hlk90415025"/>
      <w:bookmarkEnd w:id="8"/>
    </w:p>
    <w:p w14:paraId="30D29FAD" w14:textId="2C48C0EA" w:rsidR="00922E65" w:rsidRDefault="002D23AD" w:rsidP="00922E65">
      <w:pPr>
        <w:spacing w:after="0" w:line="360" w:lineRule="auto"/>
        <w:ind w:firstLine="709"/>
        <w:jc w:val="both"/>
        <w:rPr>
          <w:rFonts w:ascii="Times New Roman" w:hAnsi="Times New Roman" w:cs="Times New Roman"/>
          <w:sz w:val="24"/>
          <w:szCs w:val="24"/>
        </w:rPr>
      </w:pPr>
      <w:r w:rsidRPr="00F152D4">
        <w:rPr>
          <w:rFonts w:ascii="Times New Roman" w:hAnsi="Times New Roman" w:cs="Times New Roman"/>
          <w:sz w:val="24"/>
          <w:szCs w:val="24"/>
        </w:rPr>
        <w:t>Затем была найдена репрезентативная площадка площадью 1 м</w:t>
      </w:r>
      <w:r w:rsidRPr="00F152D4">
        <w:rPr>
          <w:rFonts w:ascii="Times New Roman" w:hAnsi="Times New Roman" w:cs="Times New Roman"/>
          <w:sz w:val="24"/>
          <w:szCs w:val="24"/>
          <w:vertAlign w:val="superscript"/>
        </w:rPr>
        <w:t>2</w:t>
      </w:r>
      <w:r w:rsidRPr="00F152D4">
        <w:rPr>
          <w:rFonts w:ascii="Times New Roman" w:hAnsi="Times New Roman" w:cs="Times New Roman"/>
          <w:sz w:val="24"/>
          <w:szCs w:val="24"/>
        </w:rPr>
        <w:t xml:space="preserve"> (1м*1м), на которой было сделано еще 27 измерений камней разного размера, </w:t>
      </w:r>
      <w:r w:rsidR="00F152D4">
        <w:rPr>
          <w:rFonts w:ascii="Times New Roman" w:hAnsi="Times New Roman" w:cs="Times New Roman"/>
          <w:sz w:val="24"/>
          <w:szCs w:val="24"/>
        </w:rPr>
        <w:t>у которых</w:t>
      </w:r>
      <w:r w:rsidRPr="00F152D4">
        <w:rPr>
          <w:rFonts w:ascii="Times New Roman" w:hAnsi="Times New Roman" w:cs="Times New Roman"/>
          <w:sz w:val="24"/>
          <w:szCs w:val="24"/>
        </w:rPr>
        <w:t xml:space="preserve"> высота</w:t>
      </w:r>
      <w:r w:rsidR="00F152D4">
        <w:rPr>
          <w:rFonts w:ascii="Times New Roman" w:hAnsi="Times New Roman" w:cs="Times New Roman"/>
          <w:sz w:val="24"/>
          <w:szCs w:val="24"/>
        </w:rPr>
        <w:t xml:space="preserve"> изменялась от 0,04 до 0,77 м, </w:t>
      </w:r>
      <w:r w:rsidRPr="00F152D4">
        <w:rPr>
          <w:rFonts w:ascii="Times New Roman" w:hAnsi="Times New Roman" w:cs="Times New Roman"/>
          <w:sz w:val="24"/>
          <w:szCs w:val="24"/>
        </w:rPr>
        <w:t>ширина</w:t>
      </w:r>
      <w:r w:rsidR="00F152D4">
        <w:rPr>
          <w:rFonts w:ascii="Times New Roman" w:hAnsi="Times New Roman" w:cs="Times New Roman"/>
          <w:sz w:val="24"/>
          <w:szCs w:val="24"/>
        </w:rPr>
        <w:t xml:space="preserve"> – от 0,07 до 1,2 м, а </w:t>
      </w:r>
      <w:r w:rsidRPr="00F152D4">
        <w:rPr>
          <w:rFonts w:ascii="Times New Roman" w:hAnsi="Times New Roman" w:cs="Times New Roman"/>
          <w:sz w:val="24"/>
          <w:szCs w:val="24"/>
        </w:rPr>
        <w:t>длина</w:t>
      </w:r>
      <w:r w:rsidR="00F152D4">
        <w:rPr>
          <w:rFonts w:ascii="Times New Roman" w:hAnsi="Times New Roman" w:cs="Times New Roman"/>
          <w:sz w:val="24"/>
          <w:szCs w:val="24"/>
        </w:rPr>
        <w:t xml:space="preserve"> – от 0,09 до 1,6 м. </w:t>
      </w:r>
      <w:bookmarkEnd w:id="9"/>
    </w:p>
    <w:p w14:paraId="04E1CA21" w14:textId="4592C7A8" w:rsidR="00922E65" w:rsidRPr="00DD6974" w:rsidRDefault="00F152D4" w:rsidP="00922E65">
      <w:pPr>
        <w:spacing w:after="0" w:line="360" w:lineRule="auto"/>
        <w:ind w:firstLine="709"/>
        <w:jc w:val="both"/>
        <w:rPr>
          <w:rFonts w:ascii="Times New Roman" w:hAnsi="Times New Roman" w:cs="Times New Roman"/>
          <w:bCs/>
          <w:iCs/>
          <w:sz w:val="24"/>
          <w:szCs w:val="24"/>
        </w:rPr>
      </w:pPr>
      <w:r>
        <w:rPr>
          <w:rFonts w:ascii="Times New Roman" w:hAnsi="Times New Roman" w:cs="Times New Roman"/>
          <w:sz w:val="24"/>
          <w:szCs w:val="24"/>
        </w:rPr>
        <w:t xml:space="preserve">Помимо этого, на месте была дана </w:t>
      </w:r>
      <w:r w:rsidRPr="00F152D4">
        <w:rPr>
          <w:rFonts w:ascii="Times New Roman" w:hAnsi="Times New Roman" w:cs="Times New Roman"/>
          <w:bCs/>
          <w:iCs/>
          <w:sz w:val="24"/>
          <w:szCs w:val="24"/>
        </w:rPr>
        <w:t>о</w:t>
      </w:r>
      <w:r w:rsidR="002D23AD" w:rsidRPr="00F152D4">
        <w:rPr>
          <w:rFonts w:ascii="Times New Roman" w:hAnsi="Times New Roman" w:cs="Times New Roman"/>
          <w:bCs/>
          <w:iCs/>
          <w:sz w:val="24"/>
          <w:szCs w:val="24"/>
        </w:rPr>
        <w:t>ценка материального</w:t>
      </w:r>
      <w:r w:rsidR="00922E65">
        <w:rPr>
          <w:rFonts w:ascii="Times New Roman" w:hAnsi="Times New Roman" w:cs="Times New Roman"/>
          <w:bCs/>
          <w:iCs/>
          <w:sz w:val="24"/>
          <w:szCs w:val="24"/>
        </w:rPr>
        <w:t xml:space="preserve"> и экологического</w:t>
      </w:r>
      <w:r w:rsidR="002D23AD" w:rsidRPr="00F152D4">
        <w:rPr>
          <w:rFonts w:ascii="Times New Roman" w:hAnsi="Times New Roman" w:cs="Times New Roman"/>
          <w:bCs/>
          <w:iCs/>
          <w:sz w:val="24"/>
          <w:szCs w:val="24"/>
        </w:rPr>
        <w:t xml:space="preserve"> ущерба</w:t>
      </w:r>
      <w:r w:rsidR="00DD6974">
        <w:rPr>
          <w:rFonts w:ascii="Times New Roman" w:hAnsi="Times New Roman" w:cs="Times New Roman"/>
          <w:bCs/>
          <w:iCs/>
          <w:sz w:val="24"/>
          <w:szCs w:val="24"/>
        </w:rPr>
        <w:t xml:space="preserve"> </w:t>
      </w:r>
      <w:bookmarkStart w:id="10" w:name="_Hlk90415102"/>
      <w:r w:rsidR="00DD6974">
        <w:rPr>
          <w:rFonts w:ascii="Times New Roman" w:hAnsi="Times New Roman" w:cs="Times New Roman"/>
          <w:bCs/>
          <w:iCs/>
          <w:sz w:val="24"/>
          <w:szCs w:val="24"/>
        </w:rPr>
        <w:t>местности.</w:t>
      </w:r>
    </w:p>
    <w:p w14:paraId="20256B34" w14:textId="23E079FE" w:rsidR="00DD6974" w:rsidRDefault="00DD6974" w:rsidP="00DD6974">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В </w:t>
      </w:r>
      <w:r w:rsidRPr="00922E65">
        <w:rPr>
          <w:rFonts w:ascii="Times New Roman" w:hAnsi="Times New Roman" w:cs="Times New Roman"/>
          <w:sz w:val="24"/>
          <w:szCs w:val="24"/>
        </w:rPr>
        <w:t>2014 году</w:t>
      </w:r>
      <w:r w:rsidRPr="00922E65">
        <w:rPr>
          <w:rFonts w:ascii="Times New Roman" w:hAnsi="Times New Roman" w:cs="Times New Roman"/>
          <w:spacing w:val="1"/>
          <w:sz w:val="24"/>
          <w:szCs w:val="24"/>
        </w:rPr>
        <w:t xml:space="preserve"> </w:t>
      </w:r>
      <w:r>
        <w:rPr>
          <w:rFonts w:ascii="Times New Roman" w:hAnsi="Times New Roman" w:cs="Times New Roman"/>
          <w:sz w:val="24"/>
          <w:szCs w:val="24"/>
        </w:rPr>
        <w:t xml:space="preserve">сель сошел </w:t>
      </w:r>
      <w:r w:rsidRPr="00922E65">
        <w:rPr>
          <w:rFonts w:ascii="Times New Roman" w:hAnsi="Times New Roman" w:cs="Times New Roman"/>
          <w:sz w:val="24"/>
          <w:szCs w:val="24"/>
        </w:rPr>
        <w:t>по</w:t>
      </w:r>
      <w:r w:rsidRPr="00922E65">
        <w:rPr>
          <w:rFonts w:ascii="Times New Roman" w:hAnsi="Times New Roman" w:cs="Times New Roman"/>
          <w:spacing w:val="1"/>
          <w:sz w:val="24"/>
          <w:szCs w:val="24"/>
        </w:rPr>
        <w:t xml:space="preserve"> </w:t>
      </w:r>
      <w:r w:rsidRPr="00922E65">
        <w:rPr>
          <w:rFonts w:ascii="Times New Roman" w:hAnsi="Times New Roman" w:cs="Times New Roman"/>
          <w:sz w:val="24"/>
          <w:szCs w:val="24"/>
        </w:rPr>
        <w:t>восточному</w:t>
      </w:r>
      <w:r w:rsidRPr="00922E65">
        <w:rPr>
          <w:rFonts w:ascii="Times New Roman" w:hAnsi="Times New Roman" w:cs="Times New Roman"/>
          <w:spacing w:val="1"/>
          <w:sz w:val="24"/>
          <w:szCs w:val="24"/>
        </w:rPr>
        <w:t xml:space="preserve"> </w:t>
      </w:r>
      <w:r w:rsidRPr="00922E65">
        <w:rPr>
          <w:rFonts w:ascii="Times New Roman" w:hAnsi="Times New Roman" w:cs="Times New Roman"/>
          <w:sz w:val="24"/>
          <w:szCs w:val="24"/>
        </w:rPr>
        <w:t>краю</w:t>
      </w:r>
      <w:r w:rsidRPr="00922E65">
        <w:rPr>
          <w:rFonts w:ascii="Times New Roman" w:hAnsi="Times New Roman" w:cs="Times New Roman"/>
          <w:spacing w:val="1"/>
          <w:sz w:val="24"/>
          <w:szCs w:val="24"/>
        </w:rPr>
        <w:t xml:space="preserve"> </w:t>
      </w:r>
      <w:r w:rsidRPr="00922E65">
        <w:rPr>
          <w:rFonts w:ascii="Times New Roman" w:hAnsi="Times New Roman" w:cs="Times New Roman"/>
          <w:sz w:val="24"/>
          <w:szCs w:val="24"/>
        </w:rPr>
        <w:t>поселк</w:t>
      </w:r>
      <w:r>
        <w:rPr>
          <w:rFonts w:ascii="Times New Roman" w:hAnsi="Times New Roman" w:cs="Times New Roman"/>
          <w:sz w:val="24"/>
          <w:szCs w:val="24"/>
        </w:rPr>
        <w:t>а,</w:t>
      </w:r>
      <w:r w:rsidR="00922E65" w:rsidRPr="00922E65">
        <w:rPr>
          <w:rFonts w:ascii="Times New Roman" w:hAnsi="Times New Roman" w:cs="Times New Roman"/>
          <w:sz w:val="24"/>
          <w:szCs w:val="24"/>
        </w:rPr>
        <w:t xml:space="preserve"> затрону</w:t>
      </w:r>
      <w:r>
        <w:rPr>
          <w:rFonts w:ascii="Times New Roman" w:hAnsi="Times New Roman" w:cs="Times New Roman"/>
          <w:sz w:val="24"/>
          <w:szCs w:val="24"/>
        </w:rPr>
        <w:t>в при этом</w:t>
      </w:r>
      <w:r w:rsidR="00922E65" w:rsidRPr="00922E65">
        <w:rPr>
          <w:rFonts w:ascii="Times New Roman" w:hAnsi="Times New Roman" w:cs="Times New Roman"/>
          <w:sz w:val="24"/>
          <w:szCs w:val="24"/>
        </w:rPr>
        <w:t xml:space="preserve"> </w:t>
      </w:r>
      <w:r>
        <w:rPr>
          <w:rFonts w:ascii="Times New Roman" w:hAnsi="Times New Roman" w:cs="Times New Roman"/>
          <w:sz w:val="24"/>
          <w:szCs w:val="24"/>
        </w:rPr>
        <w:t>р</w:t>
      </w:r>
      <w:r w:rsidRPr="00922E65">
        <w:rPr>
          <w:rFonts w:ascii="Times New Roman" w:hAnsi="Times New Roman" w:cs="Times New Roman"/>
          <w:sz w:val="24"/>
          <w:szCs w:val="24"/>
        </w:rPr>
        <w:t>асполаг</w:t>
      </w:r>
      <w:r>
        <w:rPr>
          <w:rFonts w:ascii="Times New Roman" w:hAnsi="Times New Roman" w:cs="Times New Roman"/>
          <w:sz w:val="24"/>
          <w:szCs w:val="24"/>
        </w:rPr>
        <w:t xml:space="preserve">авшийся </w:t>
      </w:r>
      <w:r w:rsidRPr="00922E65">
        <w:rPr>
          <w:rFonts w:ascii="Times New Roman" w:hAnsi="Times New Roman" w:cs="Times New Roman"/>
          <w:sz w:val="24"/>
          <w:szCs w:val="24"/>
        </w:rPr>
        <w:t>прямо</w:t>
      </w:r>
      <w:r w:rsidRPr="00922E65">
        <w:rPr>
          <w:rFonts w:ascii="Times New Roman" w:hAnsi="Times New Roman" w:cs="Times New Roman"/>
          <w:spacing w:val="-7"/>
          <w:sz w:val="24"/>
          <w:szCs w:val="24"/>
        </w:rPr>
        <w:t xml:space="preserve"> </w:t>
      </w:r>
      <w:r w:rsidRPr="00922E65">
        <w:rPr>
          <w:rFonts w:ascii="Times New Roman" w:hAnsi="Times New Roman" w:cs="Times New Roman"/>
          <w:sz w:val="24"/>
          <w:szCs w:val="24"/>
        </w:rPr>
        <w:t>напротив</w:t>
      </w:r>
      <w:r w:rsidRPr="00922E65">
        <w:rPr>
          <w:rFonts w:ascii="Times New Roman" w:hAnsi="Times New Roman" w:cs="Times New Roman"/>
          <w:spacing w:val="-7"/>
          <w:sz w:val="24"/>
          <w:szCs w:val="24"/>
        </w:rPr>
        <w:t xml:space="preserve"> </w:t>
      </w:r>
      <w:r w:rsidRPr="00922E65">
        <w:rPr>
          <w:rFonts w:ascii="Times New Roman" w:hAnsi="Times New Roman" w:cs="Times New Roman"/>
          <w:sz w:val="24"/>
          <w:szCs w:val="24"/>
        </w:rPr>
        <w:t>долины</w:t>
      </w:r>
      <w:r w:rsidRPr="00922E65">
        <w:rPr>
          <w:rFonts w:ascii="Times New Roman" w:hAnsi="Times New Roman" w:cs="Times New Roman"/>
          <w:spacing w:val="-8"/>
          <w:sz w:val="24"/>
          <w:szCs w:val="24"/>
        </w:rPr>
        <w:t xml:space="preserve"> </w:t>
      </w:r>
      <w:r w:rsidRPr="00922E65">
        <w:rPr>
          <w:rFonts w:ascii="Times New Roman" w:hAnsi="Times New Roman" w:cs="Times New Roman"/>
          <w:sz w:val="24"/>
          <w:szCs w:val="24"/>
        </w:rPr>
        <w:t>ручья,</w:t>
      </w:r>
      <w:r w:rsidRPr="00922E65">
        <w:rPr>
          <w:rFonts w:ascii="Times New Roman" w:hAnsi="Times New Roman" w:cs="Times New Roman"/>
          <w:spacing w:val="-7"/>
          <w:sz w:val="24"/>
          <w:szCs w:val="24"/>
        </w:rPr>
        <w:t xml:space="preserve"> </w:t>
      </w:r>
      <w:r w:rsidRPr="00922E65">
        <w:rPr>
          <w:rFonts w:ascii="Times New Roman" w:hAnsi="Times New Roman" w:cs="Times New Roman"/>
          <w:sz w:val="24"/>
          <w:szCs w:val="24"/>
        </w:rPr>
        <w:t>перпендикулярно</w:t>
      </w:r>
      <w:r w:rsidRPr="00922E65">
        <w:rPr>
          <w:rFonts w:ascii="Times New Roman" w:hAnsi="Times New Roman" w:cs="Times New Roman"/>
          <w:spacing w:val="-8"/>
          <w:sz w:val="24"/>
          <w:szCs w:val="24"/>
        </w:rPr>
        <w:t xml:space="preserve"> </w:t>
      </w:r>
      <w:r w:rsidRPr="00922E65">
        <w:rPr>
          <w:rFonts w:ascii="Times New Roman" w:hAnsi="Times New Roman" w:cs="Times New Roman"/>
          <w:sz w:val="24"/>
          <w:szCs w:val="24"/>
        </w:rPr>
        <w:t>направлению</w:t>
      </w:r>
      <w:r w:rsidRPr="00922E65">
        <w:rPr>
          <w:rFonts w:ascii="Times New Roman" w:hAnsi="Times New Roman" w:cs="Times New Roman"/>
          <w:spacing w:val="-6"/>
          <w:sz w:val="24"/>
          <w:szCs w:val="24"/>
        </w:rPr>
        <w:t xml:space="preserve"> </w:t>
      </w:r>
      <w:r w:rsidRPr="00922E65">
        <w:rPr>
          <w:rFonts w:ascii="Times New Roman" w:hAnsi="Times New Roman" w:cs="Times New Roman"/>
          <w:sz w:val="24"/>
          <w:szCs w:val="24"/>
        </w:rPr>
        <w:t>движения</w:t>
      </w:r>
      <w:r w:rsidRPr="00922E65">
        <w:rPr>
          <w:rFonts w:ascii="Times New Roman" w:hAnsi="Times New Roman" w:cs="Times New Roman"/>
          <w:spacing w:val="-58"/>
          <w:sz w:val="24"/>
          <w:szCs w:val="24"/>
        </w:rPr>
        <w:t xml:space="preserve">         </w:t>
      </w:r>
      <w:r w:rsidRPr="00922E65">
        <w:rPr>
          <w:rFonts w:ascii="Times New Roman" w:hAnsi="Times New Roman" w:cs="Times New Roman"/>
          <w:sz w:val="24"/>
          <w:szCs w:val="24"/>
        </w:rPr>
        <w:t>селя</w:t>
      </w:r>
      <w:r>
        <w:rPr>
          <w:rFonts w:ascii="Times New Roman" w:hAnsi="Times New Roman" w:cs="Times New Roman"/>
          <w:sz w:val="24"/>
          <w:szCs w:val="24"/>
        </w:rPr>
        <w:t xml:space="preserve">, </w:t>
      </w:r>
      <w:r w:rsidR="00922E65" w:rsidRPr="00922E65">
        <w:rPr>
          <w:rFonts w:ascii="Times New Roman" w:hAnsi="Times New Roman" w:cs="Times New Roman"/>
          <w:sz w:val="24"/>
          <w:szCs w:val="24"/>
        </w:rPr>
        <w:t xml:space="preserve">санаторий </w:t>
      </w:r>
      <w:r w:rsidR="00922E65" w:rsidRPr="00922E65">
        <w:rPr>
          <w:rFonts w:ascii="Times New Roman" w:hAnsi="Times New Roman" w:cs="Times New Roman"/>
          <w:sz w:val="24"/>
          <w:szCs w:val="24"/>
        </w:rPr>
        <w:t>«</w:t>
      </w:r>
      <w:proofErr w:type="spellStart"/>
      <w:r w:rsidR="00922E65" w:rsidRPr="00922E65">
        <w:rPr>
          <w:rFonts w:ascii="Times New Roman" w:hAnsi="Times New Roman" w:cs="Times New Roman"/>
          <w:sz w:val="24"/>
          <w:szCs w:val="24"/>
        </w:rPr>
        <w:t>Саг</w:t>
      </w:r>
      <w:r>
        <w:rPr>
          <w:rFonts w:ascii="Times New Roman" w:hAnsi="Times New Roman" w:cs="Times New Roman"/>
          <w:sz w:val="24"/>
          <w:szCs w:val="24"/>
        </w:rPr>
        <w:t>а</w:t>
      </w:r>
      <w:r w:rsidR="00922E65" w:rsidRPr="00922E65">
        <w:rPr>
          <w:rFonts w:ascii="Times New Roman" w:hAnsi="Times New Roman" w:cs="Times New Roman"/>
          <w:sz w:val="24"/>
          <w:szCs w:val="24"/>
        </w:rPr>
        <w:t>ан</w:t>
      </w:r>
      <w:proofErr w:type="spellEnd"/>
      <w:r w:rsidR="00922E65" w:rsidRPr="00922E65">
        <w:rPr>
          <w:rFonts w:ascii="Times New Roman" w:hAnsi="Times New Roman" w:cs="Times New Roman"/>
          <w:sz w:val="24"/>
          <w:szCs w:val="24"/>
        </w:rPr>
        <w:t xml:space="preserve">-Дали» (рисунок </w:t>
      </w:r>
      <w:r w:rsidR="00922E65" w:rsidRPr="00922E65">
        <w:rPr>
          <w:rFonts w:ascii="Times New Roman" w:hAnsi="Times New Roman" w:cs="Times New Roman"/>
          <w:sz w:val="24"/>
          <w:szCs w:val="24"/>
        </w:rPr>
        <w:t>7</w:t>
      </w:r>
      <w:r w:rsidR="00922E65" w:rsidRPr="00922E65">
        <w:rPr>
          <w:rFonts w:ascii="Times New Roman" w:hAnsi="Times New Roman" w:cs="Times New Roman"/>
          <w:sz w:val="24"/>
          <w:szCs w:val="24"/>
        </w:rPr>
        <w:t>)</w:t>
      </w:r>
      <w:r>
        <w:rPr>
          <w:rFonts w:ascii="Times New Roman" w:hAnsi="Times New Roman" w:cs="Times New Roman"/>
          <w:sz w:val="24"/>
          <w:szCs w:val="24"/>
        </w:rPr>
        <w:t xml:space="preserve">.  </w:t>
      </w:r>
      <w:r w:rsidRPr="00922E65">
        <w:rPr>
          <w:rFonts w:ascii="Times New Roman" w:hAnsi="Times New Roman" w:cs="Times New Roman"/>
          <w:sz w:val="24"/>
          <w:szCs w:val="24"/>
        </w:rPr>
        <w:t>Именно</w:t>
      </w:r>
      <w:r w:rsidRPr="00922E65">
        <w:rPr>
          <w:rFonts w:ascii="Times New Roman" w:hAnsi="Times New Roman" w:cs="Times New Roman"/>
          <w:spacing w:val="1"/>
          <w:sz w:val="24"/>
          <w:szCs w:val="24"/>
        </w:rPr>
        <w:t xml:space="preserve"> </w:t>
      </w:r>
      <w:r w:rsidRPr="00922E65">
        <w:rPr>
          <w:rFonts w:ascii="Times New Roman" w:hAnsi="Times New Roman" w:cs="Times New Roman"/>
          <w:sz w:val="24"/>
          <w:szCs w:val="24"/>
        </w:rPr>
        <w:t>он,</w:t>
      </w:r>
      <w:r w:rsidRPr="00922E65">
        <w:rPr>
          <w:rFonts w:ascii="Times New Roman" w:hAnsi="Times New Roman" w:cs="Times New Roman"/>
          <w:spacing w:val="1"/>
          <w:sz w:val="24"/>
          <w:szCs w:val="24"/>
        </w:rPr>
        <w:t xml:space="preserve"> </w:t>
      </w:r>
      <w:r w:rsidRPr="00922E65">
        <w:rPr>
          <w:rFonts w:ascii="Times New Roman" w:hAnsi="Times New Roman" w:cs="Times New Roman"/>
          <w:sz w:val="24"/>
          <w:szCs w:val="24"/>
        </w:rPr>
        <w:t>если</w:t>
      </w:r>
      <w:r w:rsidRPr="00922E65">
        <w:rPr>
          <w:rFonts w:ascii="Times New Roman" w:hAnsi="Times New Roman" w:cs="Times New Roman"/>
          <w:spacing w:val="1"/>
          <w:sz w:val="24"/>
          <w:szCs w:val="24"/>
        </w:rPr>
        <w:t xml:space="preserve"> </w:t>
      </w:r>
      <w:r w:rsidRPr="00922E65">
        <w:rPr>
          <w:rFonts w:ascii="Times New Roman" w:hAnsi="Times New Roman" w:cs="Times New Roman"/>
          <w:sz w:val="24"/>
          <w:szCs w:val="24"/>
        </w:rPr>
        <w:t>не</w:t>
      </w:r>
      <w:r w:rsidRPr="00922E65">
        <w:rPr>
          <w:rFonts w:ascii="Times New Roman" w:hAnsi="Times New Roman" w:cs="Times New Roman"/>
          <w:spacing w:val="1"/>
          <w:sz w:val="24"/>
          <w:szCs w:val="24"/>
        </w:rPr>
        <w:t xml:space="preserve"> </w:t>
      </w:r>
      <w:r w:rsidRPr="00922E65">
        <w:rPr>
          <w:rFonts w:ascii="Times New Roman" w:hAnsi="Times New Roman" w:cs="Times New Roman"/>
          <w:sz w:val="24"/>
          <w:szCs w:val="24"/>
        </w:rPr>
        <w:t>считать</w:t>
      </w:r>
      <w:r w:rsidRPr="00922E65">
        <w:rPr>
          <w:rFonts w:ascii="Times New Roman" w:hAnsi="Times New Roman" w:cs="Times New Roman"/>
          <w:spacing w:val="1"/>
          <w:sz w:val="24"/>
          <w:szCs w:val="24"/>
        </w:rPr>
        <w:t xml:space="preserve"> </w:t>
      </w:r>
      <w:r w:rsidRPr="00922E65">
        <w:rPr>
          <w:rFonts w:ascii="Times New Roman" w:hAnsi="Times New Roman" w:cs="Times New Roman"/>
          <w:sz w:val="24"/>
          <w:szCs w:val="24"/>
        </w:rPr>
        <w:t>подсобные</w:t>
      </w:r>
      <w:r w:rsidRPr="00922E65">
        <w:rPr>
          <w:rFonts w:ascii="Times New Roman" w:hAnsi="Times New Roman" w:cs="Times New Roman"/>
          <w:spacing w:val="1"/>
          <w:sz w:val="24"/>
          <w:szCs w:val="24"/>
        </w:rPr>
        <w:t xml:space="preserve"> </w:t>
      </w:r>
      <w:r w:rsidRPr="00922E65">
        <w:rPr>
          <w:rFonts w:ascii="Times New Roman" w:hAnsi="Times New Roman" w:cs="Times New Roman"/>
          <w:sz w:val="24"/>
          <w:szCs w:val="24"/>
        </w:rPr>
        <w:t>строения,</w:t>
      </w:r>
      <w:r w:rsidRPr="00922E65">
        <w:rPr>
          <w:rFonts w:ascii="Times New Roman" w:hAnsi="Times New Roman" w:cs="Times New Roman"/>
          <w:spacing w:val="1"/>
          <w:sz w:val="24"/>
          <w:szCs w:val="24"/>
        </w:rPr>
        <w:t xml:space="preserve"> </w:t>
      </w:r>
      <w:r w:rsidRPr="00922E65">
        <w:rPr>
          <w:rFonts w:ascii="Times New Roman" w:hAnsi="Times New Roman" w:cs="Times New Roman"/>
          <w:sz w:val="24"/>
          <w:szCs w:val="24"/>
        </w:rPr>
        <w:t>первый</w:t>
      </w:r>
      <w:r w:rsidRPr="00922E65">
        <w:rPr>
          <w:rFonts w:ascii="Times New Roman" w:hAnsi="Times New Roman" w:cs="Times New Roman"/>
          <w:spacing w:val="1"/>
          <w:sz w:val="24"/>
          <w:szCs w:val="24"/>
        </w:rPr>
        <w:t xml:space="preserve"> </w:t>
      </w:r>
      <w:r w:rsidRPr="00922E65">
        <w:rPr>
          <w:rFonts w:ascii="Times New Roman" w:hAnsi="Times New Roman" w:cs="Times New Roman"/>
          <w:sz w:val="24"/>
          <w:szCs w:val="24"/>
        </w:rPr>
        <w:t>принял</w:t>
      </w:r>
      <w:r w:rsidRPr="00922E65">
        <w:rPr>
          <w:rFonts w:ascii="Times New Roman" w:hAnsi="Times New Roman" w:cs="Times New Roman"/>
          <w:spacing w:val="1"/>
          <w:sz w:val="24"/>
          <w:szCs w:val="24"/>
        </w:rPr>
        <w:t xml:space="preserve"> </w:t>
      </w:r>
      <w:r w:rsidRPr="00922E65">
        <w:rPr>
          <w:rFonts w:ascii="Times New Roman" w:hAnsi="Times New Roman" w:cs="Times New Roman"/>
          <w:sz w:val="24"/>
          <w:szCs w:val="24"/>
        </w:rPr>
        <w:t>на</w:t>
      </w:r>
      <w:r w:rsidRPr="00922E65">
        <w:rPr>
          <w:rFonts w:ascii="Times New Roman" w:hAnsi="Times New Roman" w:cs="Times New Roman"/>
          <w:spacing w:val="1"/>
          <w:sz w:val="24"/>
          <w:szCs w:val="24"/>
        </w:rPr>
        <w:t xml:space="preserve"> </w:t>
      </w:r>
      <w:r w:rsidRPr="00922E65">
        <w:rPr>
          <w:rFonts w:ascii="Times New Roman" w:hAnsi="Times New Roman" w:cs="Times New Roman"/>
          <w:sz w:val="24"/>
          <w:szCs w:val="24"/>
        </w:rPr>
        <w:t>себя</w:t>
      </w:r>
      <w:r w:rsidRPr="00922E65">
        <w:rPr>
          <w:rFonts w:ascii="Times New Roman" w:hAnsi="Times New Roman" w:cs="Times New Roman"/>
          <w:spacing w:val="1"/>
          <w:sz w:val="24"/>
          <w:szCs w:val="24"/>
        </w:rPr>
        <w:t xml:space="preserve"> </w:t>
      </w:r>
      <w:r w:rsidRPr="00922E65">
        <w:rPr>
          <w:rFonts w:ascii="Times New Roman" w:hAnsi="Times New Roman" w:cs="Times New Roman"/>
          <w:sz w:val="24"/>
          <w:szCs w:val="24"/>
        </w:rPr>
        <w:t>удар</w:t>
      </w:r>
      <w:r w:rsidRPr="00922E65">
        <w:rPr>
          <w:rFonts w:ascii="Times New Roman" w:hAnsi="Times New Roman" w:cs="Times New Roman"/>
          <w:spacing w:val="1"/>
          <w:sz w:val="24"/>
          <w:szCs w:val="24"/>
        </w:rPr>
        <w:t xml:space="preserve"> </w:t>
      </w:r>
      <w:r w:rsidRPr="00922E65">
        <w:rPr>
          <w:rFonts w:ascii="Times New Roman" w:hAnsi="Times New Roman" w:cs="Times New Roman"/>
          <w:sz w:val="24"/>
          <w:szCs w:val="24"/>
        </w:rPr>
        <w:t>грязекаменной массы. Первый этаж здания оказался частично разрушен – выбиты окна и</w:t>
      </w:r>
      <w:r w:rsidRPr="00922E65">
        <w:rPr>
          <w:rFonts w:ascii="Times New Roman" w:hAnsi="Times New Roman" w:cs="Times New Roman"/>
          <w:spacing w:val="1"/>
          <w:sz w:val="24"/>
          <w:szCs w:val="24"/>
        </w:rPr>
        <w:t xml:space="preserve"> </w:t>
      </w:r>
      <w:r w:rsidRPr="00922E65">
        <w:rPr>
          <w:rFonts w:ascii="Times New Roman" w:hAnsi="Times New Roman" w:cs="Times New Roman"/>
          <w:sz w:val="24"/>
          <w:szCs w:val="24"/>
        </w:rPr>
        <w:t>двери,</w:t>
      </w:r>
      <w:r w:rsidRPr="00922E65">
        <w:rPr>
          <w:rFonts w:ascii="Times New Roman" w:hAnsi="Times New Roman" w:cs="Times New Roman"/>
          <w:spacing w:val="1"/>
          <w:sz w:val="24"/>
          <w:szCs w:val="24"/>
        </w:rPr>
        <w:t xml:space="preserve"> </w:t>
      </w:r>
      <w:r w:rsidRPr="00922E65">
        <w:rPr>
          <w:rFonts w:ascii="Times New Roman" w:hAnsi="Times New Roman" w:cs="Times New Roman"/>
          <w:sz w:val="24"/>
          <w:szCs w:val="24"/>
        </w:rPr>
        <w:t>снесены</w:t>
      </w:r>
      <w:r w:rsidRPr="00922E65">
        <w:rPr>
          <w:rFonts w:ascii="Times New Roman" w:hAnsi="Times New Roman" w:cs="Times New Roman"/>
          <w:spacing w:val="1"/>
          <w:sz w:val="24"/>
          <w:szCs w:val="24"/>
        </w:rPr>
        <w:t xml:space="preserve"> </w:t>
      </w:r>
      <w:r w:rsidRPr="00922E65">
        <w:rPr>
          <w:rFonts w:ascii="Times New Roman" w:hAnsi="Times New Roman" w:cs="Times New Roman"/>
          <w:sz w:val="24"/>
          <w:szCs w:val="24"/>
        </w:rPr>
        <w:t>внутренние</w:t>
      </w:r>
      <w:r w:rsidRPr="00922E65">
        <w:rPr>
          <w:rFonts w:ascii="Times New Roman" w:hAnsi="Times New Roman" w:cs="Times New Roman"/>
          <w:spacing w:val="1"/>
          <w:sz w:val="24"/>
          <w:szCs w:val="24"/>
        </w:rPr>
        <w:t xml:space="preserve"> </w:t>
      </w:r>
      <w:r w:rsidRPr="00922E65">
        <w:rPr>
          <w:rFonts w:ascii="Times New Roman" w:hAnsi="Times New Roman" w:cs="Times New Roman"/>
          <w:sz w:val="24"/>
          <w:szCs w:val="24"/>
        </w:rPr>
        <w:t>перегородки.</w:t>
      </w:r>
      <w:r w:rsidRPr="00922E65">
        <w:rPr>
          <w:rFonts w:ascii="Times New Roman" w:hAnsi="Times New Roman" w:cs="Times New Roman"/>
          <w:spacing w:val="1"/>
          <w:sz w:val="24"/>
          <w:szCs w:val="24"/>
        </w:rPr>
        <w:t xml:space="preserve"> </w:t>
      </w:r>
      <w:r w:rsidRPr="00922E65">
        <w:rPr>
          <w:rFonts w:ascii="Times New Roman" w:hAnsi="Times New Roman" w:cs="Times New Roman"/>
          <w:sz w:val="24"/>
          <w:szCs w:val="24"/>
        </w:rPr>
        <w:t>Пришли</w:t>
      </w:r>
      <w:r w:rsidRPr="00922E65">
        <w:rPr>
          <w:rFonts w:ascii="Times New Roman" w:hAnsi="Times New Roman" w:cs="Times New Roman"/>
          <w:spacing w:val="1"/>
          <w:sz w:val="24"/>
          <w:szCs w:val="24"/>
        </w:rPr>
        <w:t xml:space="preserve"> </w:t>
      </w:r>
      <w:r w:rsidRPr="00922E65">
        <w:rPr>
          <w:rFonts w:ascii="Times New Roman" w:hAnsi="Times New Roman" w:cs="Times New Roman"/>
          <w:sz w:val="24"/>
          <w:szCs w:val="24"/>
        </w:rPr>
        <w:t>в</w:t>
      </w:r>
      <w:r w:rsidRPr="00922E65">
        <w:rPr>
          <w:rFonts w:ascii="Times New Roman" w:hAnsi="Times New Roman" w:cs="Times New Roman"/>
          <w:spacing w:val="1"/>
          <w:sz w:val="24"/>
          <w:szCs w:val="24"/>
        </w:rPr>
        <w:t xml:space="preserve"> </w:t>
      </w:r>
      <w:r w:rsidRPr="00922E65">
        <w:rPr>
          <w:rFonts w:ascii="Times New Roman" w:hAnsi="Times New Roman" w:cs="Times New Roman"/>
          <w:sz w:val="24"/>
          <w:szCs w:val="24"/>
        </w:rPr>
        <w:t>негодность</w:t>
      </w:r>
      <w:r w:rsidRPr="00922E65">
        <w:rPr>
          <w:rFonts w:ascii="Times New Roman" w:hAnsi="Times New Roman" w:cs="Times New Roman"/>
          <w:spacing w:val="1"/>
          <w:sz w:val="24"/>
          <w:szCs w:val="24"/>
        </w:rPr>
        <w:t xml:space="preserve"> </w:t>
      </w:r>
      <w:r w:rsidRPr="00922E65">
        <w:rPr>
          <w:rFonts w:ascii="Times New Roman" w:hAnsi="Times New Roman" w:cs="Times New Roman"/>
          <w:sz w:val="24"/>
          <w:szCs w:val="24"/>
        </w:rPr>
        <w:t>подсобные</w:t>
      </w:r>
      <w:r w:rsidRPr="00922E65">
        <w:rPr>
          <w:rFonts w:ascii="Times New Roman" w:hAnsi="Times New Roman" w:cs="Times New Roman"/>
          <w:spacing w:val="1"/>
          <w:sz w:val="24"/>
          <w:szCs w:val="24"/>
        </w:rPr>
        <w:t xml:space="preserve"> </w:t>
      </w:r>
      <w:r w:rsidRPr="00922E65">
        <w:rPr>
          <w:rFonts w:ascii="Times New Roman" w:hAnsi="Times New Roman" w:cs="Times New Roman"/>
          <w:sz w:val="24"/>
          <w:szCs w:val="24"/>
        </w:rPr>
        <w:t>строения</w:t>
      </w:r>
      <w:r w:rsidRPr="00922E65">
        <w:rPr>
          <w:rFonts w:ascii="Times New Roman" w:hAnsi="Times New Roman" w:cs="Times New Roman"/>
          <w:spacing w:val="1"/>
          <w:sz w:val="24"/>
          <w:szCs w:val="24"/>
        </w:rPr>
        <w:t xml:space="preserve"> </w:t>
      </w:r>
      <w:r w:rsidRPr="00922E65">
        <w:rPr>
          <w:rFonts w:ascii="Times New Roman" w:hAnsi="Times New Roman" w:cs="Times New Roman"/>
          <w:sz w:val="24"/>
          <w:szCs w:val="24"/>
        </w:rPr>
        <w:t xml:space="preserve">санатория – гараж завалило по крышу, кафе – смыло в овраг. </w:t>
      </w:r>
      <w:r>
        <w:rPr>
          <w:rFonts w:ascii="Times New Roman" w:hAnsi="Times New Roman" w:cs="Times New Roman"/>
          <w:sz w:val="24"/>
          <w:szCs w:val="24"/>
        </w:rPr>
        <w:t xml:space="preserve">Так, было установлено, что работы по восстановлению санатория до сих пор не окончены. </w:t>
      </w:r>
    </w:p>
    <w:bookmarkEnd w:id="10"/>
    <w:p w14:paraId="70A2DABD" w14:textId="77777777" w:rsidR="00922E65" w:rsidRPr="00922E65" w:rsidRDefault="00922E65" w:rsidP="00F152D4">
      <w:pPr>
        <w:spacing w:after="0" w:line="360" w:lineRule="auto"/>
        <w:ind w:firstLine="709"/>
        <w:jc w:val="both"/>
        <w:rPr>
          <w:rFonts w:ascii="Times New Roman" w:hAnsi="Times New Roman" w:cs="Times New Roman"/>
          <w:bCs/>
          <w:iCs/>
          <w:sz w:val="24"/>
          <w:szCs w:val="24"/>
        </w:rPr>
      </w:pPr>
    </w:p>
    <w:p w14:paraId="5297BF5B" w14:textId="649ED8E0" w:rsidR="00922E65" w:rsidRDefault="002D23AD" w:rsidP="00F152D4">
      <w:pPr>
        <w:spacing w:after="0" w:line="360" w:lineRule="auto"/>
        <w:ind w:firstLine="709"/>
        <w:jc w:val="both"/>
        <w:rPr>
          <w:rFonts w:ascii="Times New Roman" w:hAnsi="Times New Roman" w:cs="Times New Roman"/>
          <w:b/>
          <w:i/>
          <w:sz w:val="24"/>
          <w:szCs w:val="24"/>
        </w:rPr>
      </w:pPr>
      <w:r w:rsidRPr="00F152D4">
        <w:rPr>
          <w:rFonts w:ascii="Times New Roman" w:hAnsi="Times New Roman" w:cs="Times New Roman"/>
          <w:b/>
          <w:i/>
          <w:sz w:val="24"/>
          <w:szCs w:val="24"/>
        </w:rPr>
        <w:t xml:space="preserve"> </w:t>
      </w:r>
    </w:p>
    <w:p w14:paraId="4ED251D5" w14:textId="77777777" w:rsidR="00922E65" w:rsidRDefault="00922E65" w:rsidP="00922E65">
      <w:pPr>
        <w:pStyle w:val="af"/>
        <w:ind w:left="222" w:right="165" w:firstLine="707"/>
        <w:jc w:val="center"/>
      </w:pPr>
      <w:r>
        <w:rPr>
          <w:noProof/>
        </w:rPr>
        <w:lastRenderedPageBreak/>
        <w:drawing>
          <wp:inline distT="0" distB="0" distL="0" distR="0" wp14:anchorId="71926215" wp14:editId="17C9A6BC">
            <wp:extent cx="3633470" cy="2725420"/>
            <wp:effectExtent l="0" t="0" r="508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33470" cy="2725420"/>
                    </a:xfrm>
                    <a:prstGeom prst="rect">
                      <a:avLst/>
                    </a:prstGeom>
                    <a:noFill/>
                  </pic:spPr>
                </pic:pic>
              </a:graphicData>
            </a:graphic>
          </wp:inline>
        </w:drawing>
      </w:r>
    </w:p>
    <w:p w14:paraId="759A2674" w14:textId="0CD2FA5D" w:rsidR="00922E65" w:rsidRDefault="00922E65" w:rsidP="00922E65">
      <w:pPr>
        <w:pStyle w:val="af"/>
        <w:ind w:left="222" w:right="165" w:firstLine="707"/>
        <w:jc w:val="center"/>
      </w:pPr>
      <w:r>
        <w:t xml:space="preserve">Рисунок </w:t>
      </w:r>
      <w:r>
        <w:t>7</w:t>
      </w:r>
      <w:r>
        <w:t>. Бывший санаторий «</w:t>
      </w:r>
      <w:proofErr w:type="spellStart"/>
      <w:r>
        <w:t>Сагаан</w:t>
      </w:r>
      <w:proofErr w:type="spellEnd"/>
      <w:r>
        <w:t>-Дали»</w:t>
      </w:r>
    </w:p>
    <w:p w14:paraId="35C21452" w14:textId="31D07323" w:rsidR="00922E65" w:rsidRDefault="00922E65" w:rsidP="00922E65">
      <w:pPr>
        <w:pStyle w:val="af"/>
        <w:ind w:left="222" w:right="165" w:firstLine="707"/>
        <w:jc w:val="center"/>
      </w:pPr>
      <w:r>
        <w:t xml:space="preserve"> (фото сделано Алексеевой Е.А.</w:t>
      </w:r>
      <w:r>
        <w:t xml:space="preserve"> во время практики</w:t>
      </w:r>
      <w:r>
        <w:t xml:space="preserve">, </w:t>
      </w:r>
      <w:r>
        <w:t xml:space="preserve">август </w:t>
      </w:r>
      <w:r>
        <w:t>2021 г.)</w:t>
      </w:r>
    </w:p>
    <w:p w14:paraId="22CB3886" w14:textId="77777777" w:rsidR="002D23AD" w:rsidRDefault="002D23AD" w:rsidP="00A458C0">
      <w:pPr>
        <w:pStyle w:val="af"/>
        <w:ind w:right="165"/>
      </w:pPr>
      <w:bookmarkStart w:id="11" w:name="_Hlk103287381"/>
    </w:p>
    <w:p w14:paraId="6944283F" w14:textId="2C30E2D2" w:rsidR="002D23AD" w:rsidRDefault="002D23AD" w:rsidP="002D23AD">
      <w:pPr>
        <w:pStyle w:val="af"/>
        <w:spacing w:before="1" w:line="360" w:lineRule="auto"/>
        <w:ind w:left="222" w:right="165" w:firstLine="707"/>
        <w:jc w:val="both"/>
      </w:pPr>
      <w:bookmarkStart w:id="12" w:name="_Hlk90415152"/>
      <w:bookmarkStart w:id="13" w:name="_Hlk103278932"/>
      <w:bookmarkEnd w:id="11"/>
      <w:r>
        <w:rPr>
          <w:spacing w:val="-1"/>
        </w:rPr>
        <w:t>Сель</w:t>
      </w:r>
      <w:r>
        <w:rPr>
          <w:spacing w:val="-12"/>
        </w:rPr>
        <w:t xml:space="preserve"> </w:t>
      </w:r>
      <w:r>
        <w:rPr>
          <w:spacing w:val="-1"/>
        </w:rPr>
        <w:t>отразился</w:t>
      </w:r>
      <w:r>
        <w:rPr>
          <w:spacing w:val="-11"/>
        </w:rPr>
        <w:t xml:space="preserve"> </w:t>
      </w:r>
      <w:r>
        <w:rPr>
          <w:spacing w:val="-1"/>
        </w:rPr>
        <w:t>и</w:t>
      </w:r>
      <w:r>
        <w:rPr>
          <w:spacing w:val="-14"/>
        </w:rPr>
        <w:t xml:space="preserve"> </w:t>
      </w:r>
      <w:r>
        <w:rPr>
          <w:spacing w:val="-1"/>
        </w:rPr>
        <w:t>на</w:t>
      </w:r>
      <w:r>
        <w:rPr>
          <w:spacing w:val="-15"/>
        </w:rPr>
        <w:t xml:space="preserve"> </w:t>
      </w:r>
      <w:r>
        <w:rPr>
          <w:spacing w:val="-1"/>
        </w:rPr>
        <w:t>природе</w:t>
      </w:r>
      <w:r>
        <w:rPr>
          <w:spacing w:val="-13"/>
        </w:rPr>
        <w:t xml:space="preserve"> </w:t>
      </w:r>
      <w:r>
        <w:rPr>
          <w:spacing w:val="-1"/>
        </w:rPr>
        <w:t>района</w:t>
      </w:r>
      <w:r>
        <w:rPr>
          <w:spacing w:val="-10"/>
        </w:rPr>
        <w:t xml:space="preserve"> </w:t>
      </w:r>
      <w:r>
        <w:t>–</w:t>
      </w:r>
      <w:r>
        <w:rPr>
          <w:spacing w:val="-12"/>
        </w:rPr>
        <w:t xml:space="preserve"> </w:t>
      </w:r>
      <w:r>
        <w:t>часть</w:t>
      </w:r>
      <w:r>
        <w:rPr>
          <w:spacing w:val="-12"/>
        </w:rPr>
        <w:t xml:space="preserve"> минеральных водных </w:t>
      </w:r>
      <w:r>
        <w:t>источников</w:t>
      </w:r>
      <w:r>
        <w:rPr>
          <w:spacing w:val="-14"/>
        </w:rPr>
        <w:t xml:space="preserve"> </w:t>
      </w:r>
      <w:r>
        <w:t>перестала</w:t>
      </w:r>
      <w:r>
        <w:rPr>
          <w:spacing w:val="-13"/>
        </w:rPr>
        <w:t xml:space="preserve"> </w:t>
      </w:r>
      <w:r w:rsidR="00A458C0">
        <w:t xml:space="preserve">функционировать, нижний </w:t>
      </w:r>
      <w:r>
        <w:t>ярус</w:t>
      </w:r>
      <w:r>
        <w:rPr>
          <w:spacing w:val="1"/>
        </w:rPr>
        <w:t xml:space="preserve"> </w:t>
      </w:r>
      <w:r>
        <w:t>растительности</w:t>
      </w:r>
      <w:r>
        <w:rPr>
          <w:spacing w:val="1"/>
        </w:rPr>
        <w:t xml:space="preserve"> </w:t>
      </w:r>
      <w:r>
        <w:t>повсеместно</w:t>
      </w:r>
      <w:r>
        <w:rPr>
          <w:spacing w:val="1"/>
        </w:rPr>
        <w:t xml:space="preserve"> </w:t>
      </w:r>
      <w:r>
        <w:t>уничтожен</w:t>
      </w:r>
      <w:r>
        <w:rPr>
          <w:spacing w:val="1"/>
        </w:rPr>
        <w:t xml:space="preserve"> </w:t>
      </w:r>
      <w:r>
        <w:t>–</w:t>
      </w:r>
      <w:r>
        <w:rPr>
          <w:spacing w:val="1"/>
        </w:rPr>
        <w:t xml:space="preserve"> </w:t>
      </w:r>
      <w:r>
        <w:t>земля</w:t>
      </w:r>
      <w:r>
        <w:rPr>
          <w:spacing w:val="1"/>
        </w:rPr>
        <w:t xml:space="preserve"> </w:t>
      </w:r>
      <w:r>
        <w:t>покрыта</w:t>
      </w:r>
      <w:r>
        <w:rPr>
          <w:spacing w:val="1"/>
        </w:rPr>
        <w:t xml:space="preserve"> </w:t>
      </w:r>
      <w:r>
        <w:t>слоем</w:t>
      </w:r>
      <w:r>
        <w:rPr>
          <w:spacing w:val="1"/>
        </w:rPr>
        <w:t xml:space="preserve"> </w:t>
      </w:r>
      <w:r>
        <w:t xml:space="preserve">неплодородной грязи. Вырваны и снесены вниз по течению сотни деревьев (рисунок </w:t>
      </w:r>
      <w:r w:rsidR="004812F1">
        <w:t>8</w:t>
      </w:r>
      <w:r>
        <w:t>). Ручей, в русле</w:t>
      </w:r>
      <w:r>
        <w:rPr>
          <w:spacing w:val="-57"/>
        </w:rPr>
        <w:t xml:space="preserve"> </w:t>
      </w:r>
      <w:r>
        <w:rPr>
          <w:spacing w:val="-1"/>
        </w:rPr>
        <w:t>которого</w:t>
      </w:r>
      <w:r>
        <w:rPr>
          <w:spacing w:val="-15"/>
        </w:rPr>
        <w:t xml:space="preserve"> </w:t>
      </w:r>
      <w:r>
        <w:rPr>
          <w:spacing w:val="-1"/>
        </w:rPr>
        <w:t>прошел</w:t>
      </w:r>
      <w:r>
        <w:rPr>
          <w:spacing w:val="-15"/>
        </w:rPr>
        <w:t xml:space="preserve"> </w:t>
      </w:r>
      <w:r>
        <w:rPr>
          <w:spacing w:val="-1"/>
        </w:rPr>
        <w:t>второй</w:t>
      </w:r>
      <w:r>
        <w:rPr>
          <w:spacing w:val="-14"/>
        </w:rPr>
        <w:t xml:space="preserve"> </w:t>
      </w:r>
      <w:r>
        <w:rPr>
          <w:spacing w:val="-1"/>
        </w:rPr>
        <w:t>сель,</w:t>
      </w:r>
      <w:r>
        <w:rPr>
          <w:spacing w:val="-15"/>
        </w:rPr>
        <w:t xml:space="preserve"> </w:t>
      </w:r>
      <w:r>
        <w:rPr>
          <w:spacing w:val="-1"/>
        </w:rPr>
        <w:t>изменил</w:t>
      </w:r>
      <w:r>
        <w:rPr>
          <w:spacing w:val="-15"/>
        </w:rPr>
        <w:t xml:space="preserve"> </w:t>
      </w:r>
      <w:r>
        <w:t>свое</w:t>
      </w:r>
      <w:r>
        <w:rPr>
          <w:spacing w:val="-16"/>
        </w:rPr>
        <w:t xml:space="preserve"> </w:t>
      </w:r>
      <w:r>
        <w:t>направление</w:t>
      </w:r>
      <w:r>
        <w:rPr>
          <w:spacing w:val="-15"/>
        </w:rPr>
        <w:t xml:space="preserve"> </w:t>
      </w:r>
      <w:r>
        <w:t>и</w:t>
      </w:r>
      <w:r>
        <w:rPr>
          <w:spacing w:val="-14"/>
        </w:rPr>
        <w:t xml:space="preserve"> </w:t>
      </w:r>
      <w:r>
        <w:t>теперь</w:t>
      </w:r>
      <w:r>
        <w:rPr>
          <w:spacing w:val="-14"/>
        </w:rPr>
        <w:t xml:space="preserve"> </w:t>
      </w:r>
      <w:r>
        <w:t>течет</w:t>
      </w:r>
      <w:r>
        <w:rPr>
          <w:spacing w:val="-14"/>
        </w:rPr>
        <w:t xml:space="preserve"> </w:t>
      </w:r>
      <w:r>
        <w:t>по</w:t>
      </w:r>
      <w:r>
        <w:rPr>
          <w:spacing w:val="-15"/>
        </w:rPr>
        <w:t xml:space="preserve"> </w:t>
      </w:r>
      <w:r>
        <w:t>селевому</w:t>
      </w:r>
      <w:r>
        <w:rPr>
          <w:spacing w:val="-20"/>
        </w:rPr>
        <w:t xml:space="preserve"> </w:t>
      </w:r>
      <w:r w:rsidR="00A458C0">
        <w:t>каналу, естественное русло пересохло.</w:t>
      </w:r>
      <w:r w:rsidR="00A458C0">
        <w:rPr>
          <w:spacing w:val="-57"/>
        </w:rPr>
        <w:t xml:space="preserve">  </w:t>
      </w:r>
    </w:p>
    <w:p w14:paraId="79C39CC8" w14:textId="2DCDBC6E" w:rsidR="00A458C0" w:rsidRPr="00264982" w:rsidRDefault="00A458C0" w:rsidP="002D23AD">
      <w:pPr>
        <w:pStyle w:val="af"/>
        <w:spacing w:before="1" w:line="360" w:lineRule="auto"/>
        <w:ind w:left="222" w:right="165" w:firstLine="707"/>
        <w:jc w:val="both"/>
      </w:pPr>
      <w:r>
        <w:t xml:space="preserve">В месте конуса выноса селевого потока заметно постепенное восстановление растительности, присутствуют единичные виды березы и ивовых кустарников. </w:t>
      </w:r>
    </w:p>
    <w:bookmarkEnd w:id="12"/>
    <w:p w14:paraId="76C8E23C" w14:textId="77777777" w:rsidR="002D23AD" w:rsidRDefault="002D23AD" w:rsidP="00A458C0">
      <w:pPr>
        <w:pStyle w:val="af"/>
        <w:spacing w:before="1"/>
        <w:ind w:left="222" w:right="165" w:firstLine="707"/>
        <w:jc w:val="center"/>
      </w:pPr>
      <w:r>
        <w:rPr>
          <w:noProof/>
        </w:rPr>
        <w:drawing>
          <wp:inline distT="0" distB="0" distL="0" distR="0" wp14:anchorId="6151C362" wp14:editId="18C166BD">
            <wp:extent cx="3368040" cy="2524168"/>
            <wp:effectExtent l="0" t="0" r="3810" b="952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368899" cy="2524812"/>
                    </a:xfrm>
                    <a:prstGeom prst="rect">
                      <a:avLst/>
                    </a:prstGeom>
                    <a:noFill/>
                  </pic:spPr>
                </pic:pic>
              </a:graphicData>
            </a:graphic>
          </wp:inline>
        </w:drawing>
      </w:r>
    </w:p>
    <w:p w14:paraId="139C007A" w14:textId="0ABC27A6" w:rsidR="002D23AD" w:rsidRDefault="002D23AD" w:rsidP="00A458C0">
      <w:pPr>
        <w:pStyle w:val="af"/>
        <w:ind w:left="222" w:right="165" w:firstLine="707"/>
        <w:jc w:val="center"/>
      </w:pPr>
      <w:r>
        <w:t xml:space="preserve">Рисунок </w:t>
      </w:r>
      <w:r w:rsidR="004812F1">
        <w:t>8</w:t>
      </w:r>
      <w:r>
        <w:t xml:space="preserve">. Восстановление растительности после схода селя </w:t>
      </w:r>
    </w:p>
    <w:p w14:paraId="62CAF25A" w14:textId="25A862A1" w:rsidR="002D23AD" w:rsidRDefault="002D23AD" w:rsidP="00A458C0">
      <w:pPr>
        <w:pStyle w:val="af"/>
        <w:ind w:left="222" w:right="165" w:firstLine="707"/>
        <w:jc w:val="center"/>
      </w:pPr>
      <w:r>
        <w:t>(фото сделано Алексеевой Е.А.</w:t>
      </w:r>
      <w:r w:rsidR="00A458C0">
        <w:t xml:space="preserve"> во время практики, август</w:t>
      </w:r>
      <w:r>
        <w:t xml:space="preserve"> 2021 г.)</w:t>
      </w:r>
    </w:p>
    <w:p w14:paraId="1EC06314" w14:textId="77777777" w:rsidR="002D23AD" w:rsidRDefault="002D23AD" w:rsidP="002D23AD">
      <w:pPr>
        <w:pStyle w:val="af"/>
        <w:spacing w:before="1" w:line="360" w:lineRule="auto"/>
        <w:ind w:right="165"/>
      </w:pPr>
    </w:p>
    <w:p w14:paraId="55A5BDD2" w14:textId="170F0B68" w:rsidR="002D23AD" w:rsidRDefault="00A458C0" w:rsidP="002D23AD">
      <w:pPr>
        <w:pStyle w:val="af"/>
        <w:spacing w:before="2" w:line="360" w:lineRule="auto"/>
        <w:ind w:left="222" w:right="317" w:firstLine="707"/>
        <w:jc w:val="both"/>
      </w:pPr>
      <w:r>
        <w:t>Н</w:t>
      </w:r>
      <w:r w:rsidR="002D23AD">
        <w:t xml:space="preserve">а период августа 2015 года состояние пос. Аршан и р. </w:t>
      </w:r>
      <w:proofErr w:type="spellStart"/>
      <w:r w:rsidR="002D23AD">
        <w:t>Кырганга</w:t>
      </w:r>
      <w:proofErr w:type="spellEnd"/>
      <w:r w:rsidR="002D23AD">
        <w:t xml:space="preserve"> оценивалось как</w:t>
      </w:r>
      <w:r w:rsidR="002D23AD">
        <w:rPr>
          <w:spacing w:val="-57"/>
        </w:rPr>
        <w:t xml:space="preserve"> </w:t>
      </w:r>
      <w:r w:rsidR="002D23AD">
        <w:t>удовлетворительное. В настоящее время постепенно ведется расчистка русла от</w:t>
      </w:r>
      <w:r w:rsidR="002D23AD">
        <w:rPr>
          <w:spacing w:val="1"/>
        </w:rPr>
        <w:t xml:space="preserve"> </w:t>
      </w:r>
      <w:r w:rsidR="002D23AD">
        <w:t>обломочного материала. Главные улицы и парки были расчищены, однако в некоторых</w:t>
      </w:r>
      <w:r w:rsidR="002D23AD">
        <w:rPr>
          <w:spacing w:val="1"/>
        </w:rPr>
        <w:t xml:space="preserve"> </w:t>
      </w:r>
      <w:r w:rsidR="002D23AD">
        <w:t>районах поселка сель все же дал о себе знать. Территория бывшего детского лагеря все</w:t>
      </w:r>
      <w:r w:rsidR="002D23AD">
        <w:rPr>
          <w:spacing w:val="1"/>
        </w:rPr>
        <w:t xml:space="preserve"> </w:t>
      </w:r>
      <w:r w:rsidR="002D23AD">
        <w:lastRenderedPageBreak/>
        <w:t>еще находится в разрушенном состоянии: здесь лежат огромные (высота 2,3 м, ширина</w:t>
      </w:r>
      <w:r w:rsidR="002D23AD">
        <w:rPr>
          <w:spacing w:val="1"/>
        </w:rPr>
        <w:t xml:space="preserve"> </w:t>
      </w:r>
      <w:r w:rsidR="002D23AD">
        <w:t>2,71</w:t>
      </w:r>
      <w:r w:rsidR="002D23AD">
        <w:rPr>
          <w:spacing w:val="-4"/>
        </w:rPr>
        <w:t xml:space="preserve"> </w:t>
      </w:r>
      <w:r w:rsidR="002D23AD">
        <w:t>м)</w:t>
      </w:r>
      <w:r w:rsidR="002D23AD">
        <w:rPr>
          <w:spacing w:val="-5"/>
        </w:rPr>
        <w:t xml:space="preserve"> </w:t>
      </w:r>
      <w:r w:rsidR="002D23AD">
        <w:t>селевые</w:t>
      </w:r>
      <w:r w:rsidR="002D23AD">
        <w:rPr>
          <w:spacing w:val="-2"/>
        </w:rPr>
        <w:t xml:space="preserve"> </w:t>
      </w:r>
      <w:r w:rsidR="002D23AD">
        <w:t>глыбы,</w:t>
      </w:r>
      <w:r w:rsidR="002D23AD">
        <w:rPr>
          <w:spacing w:val="-2"/>
        </w:rPr>
        <w:t xml:space="preserve"> </w:t>
      </w:r>
      <w:r w:rsidR="002D23AD">
        <w:t>деревянные</w:t>
      </w:r>
      <w:r w:rsidR="002D23AD">
        <w:rPr>
          <w:spacing w:val="-5"/>
        </w:rPr>
        <w:t xml:space="preserve"> </w:t>
      </w:r>
      <w:r w:rsidR="002D23AD">
        <w:t>обломки,</w:t>
      </w:r>
      <w:r w:rsidR="002D23AD">
        <w:rPr>
          <w:spacing w:val="-3"/>
        </w:rPr>
        <w:t xml:space="preserve"> </w:t>
      </w:r>
      <w:r w:rsidR="002D23AD">
        <w:t>коммунальный</w:t>
      </w:r>
      <w:r w:rsidR="002D23AD">
        <w:rPr>
          <w:spacing w:val="-4"/>
        </w:rPr>
        <w:t xml:space="preserve"> </w:t>
      </w:r>
      <w:r w:rsidR="002D23AD">
        <w:t>мусор,</w:t>
      </w:r>
      <w:r w:rsidR="002D23AD">
        <w:rPr>
          <w:spacing w:val="-3"/>
        </w:rPr>
        <w:t xml:space="preserve"> </w:t>
      </w:r>
      <w:r w:rsidR="002D23AD">
        <w:t>перенесенный</w:t>
      </w:r>
      <w:r w:rsidR="002D23AD">
        <w:rPr>
          <w:spacing w:val="-3"/>
        </w:rPr>
        <w:t xml:space="preserve"> </w:t>
      </w:r>
      <w:r w:rsidR="002D23AD">
        <w:t>селем.</w:t>
      </w:r>
    </w:p>
    <w:p w14:paraId="52700D09" w14:textId="77777777" w:rsidR="002D23AD" w:rsidRPr="00422C9E" w:rsidRDefault="002D23AD" w:rsidP="002D23AD">
      <w:pPr>
        <w:pStyle w:val="5"/>
        <w:tabs>
          <w:tab w:val="left" w:pos="1158"/>
          <w:tab w:val="left" w:leader="dot" w:pos="9456"/>
        </w:tabs>
        <w:spacing w:before="0"/>
        <w:ind w:left="0" w:firstLine="0"/>
        <w:jc w:val="center"/>
        <w:rPr>
          <w:sz w:val="24"/>
          <w:szCs w:val="24"/>
        </w:rPr>
      </w:pPr>
      <w:r w:rsidRPr="00422C9E">
        <w:rPr>
          <w:noProof/>
          <w:sz w:val="24"/>
          <w:szCs w:val="24"/>
        </w:rPr>
        <w:drawing>
          <wp:inline distT="0" distB="0" distL="0" distR="0" wp14:anchorId="4E8F15DC" wp14:editId="62467169">
            <wp:extent cx="3444240" cy="2583359"/>
            <wp:effectExtent l="0" t="0" r="3810" b="762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36"/>
                    <pic:cNvPicPr/>
                  </pic:nvPicPr>
                  <pic:blipFill>
                    <a:blip r:embed="rId16" cstate="print">
                      <a:extLst>
                        <a:ext uri="{28A0092B-C50C-407E-A947-70E740481C1C}">
                          <a14:useLocalDpi xmlns:a14="http://schemas.microsoft.com/office/drawing/2010/main" val="0"/>
                        </a:ext>
                      </a:extLst>
                    </a:blip>
                    <a:stretch>
                      <a:fillRect/>
                    </a:stretch>
                  </pic:blipFill>
                  <pic:spPr>
                    <a:xfrm flipH="1">
                      <a:off x="0" y="0"/>
                      <a:ext cx="3457889" cy="2593597"/>
                    </a:xfrm>
                    <a:prstGeom prst="rect">
                      <a:avLst/>
                    </a:prstGeom>
                  </pic:spPr>
                </pic:pic>
              </a:graphicData>
            </a:graphic>
          </wp:inline>
        </w:drawing>
      </w:r>
    </w:p>
    <w:p w14:paraId="2FB0F3C1" w14:textId="0C17AA98" w:rsidR="002D23AD" w:rsidRDefault="002D23AD" w:rsidP="002D23AD">
      <w:pPr>
        <w:pStyle w:val="5"/>
        <w:tabs>
          <w:tab w:val="left" w:pos="1158"/>
          <w:tab w:val="left" w:leader="dot" w:pos="9456"/>
        </w:tabs>
        <w:spacing w:before="0"/>
        <w:ind w:left="0" w:firstLine="0"/>
        <w:jc w:val="center"/>
        <w:rPr>
          <w:sz w:val="24"/>
          <w:szCs w:val="24"/>
        </w:rPr>
      </w:pPr>
      <w:r w:rsidRPr="00422C9E">
        <w:rPr>
          <w:sz w:val="24"/>
          <w:szCs w:val="24"/>
        </w:rPr>
        <w:t xml:space="preserve">Рисунок </w:t>
      </w:r>
      <w:r w:rsidR="004812F1">
        <w:rPr>
          <w:sz w:val="24"/>
          <w:szCs w:val="24"/>
        </w:rPr>
        <w:t>9</w:t>
      </w:r>
      <w:r w:rsidRPr="00422C9E">
        <w:rPr>
          <w:sz w:val="24"/>
          <w:szCs w:val="24"/>
        </w:rPr>
        <w:t>. Погибшие деревья после схода селя в Аршане в 2014 г.</w:t>
      </w:r>
    </w:p>
    <w:p w14:paraId="3283F2A7" w14:textId="77777777" w:rsidR="002D23AD" w:rsidRPr="00461451" w:rsidRDefault="002D23AD" w:rsidP="002D23AD">
      <w:pPr>
        <w:pStyle w:val="5"/>
        <w:tabs>
          <w:tab w:val="left" w:pos="1158"/>
          <w:tab w:val="left" w:leader="dot" w:pos="9456"/>
        </w:tabs>
        <w:spacing w:before="0"/>
        <w:ind w:left="0" w:firstLine="0"/>
        <w:jc w:val="center"/>
        <w:rPr>
          <w:sz w:val="24"/>
          <w:szCs w:val="24"/>
        </w:rPr>
      </w:pPr>
      <w:r w:rsidRPr="00422C9E">
        <w:rPr>
          <w:sz w:val="24"/>
          <w:szCs w:val="24"/>
        </w:rPr>
        <w:t>(фото сделано Алексеевой Е.А., 2021 г.)</w:t>
      </w:r>
    </w:p>
    <w:bookmarkEnd w:id="13"/>
    <w:p w14:paraId="20908A14" w14:textId="77777777" w:rsidR="00D55DF8" w:rsidRPr="0021196A" w:rsidRDefault="00D55DF8" w:rsidP="0038486C">
      <w:pPr>
        <w:spacing w:after="0" w:line="276" w:lineRule="auto"/>
        <w:jc w:val="both"/>
        <w:rPr>
          <w:rFonts w:ascii="Times New Roman" w:hAnsi="Times New Roman" w:cs="Times New Roman"/>
          <w:sz w:val="24"/>
          <w:szCs w:val="24"/>
        </w:rPr>
      </w:pPr>
    </w:p>
    <w:p w14:paraId="05A8DD9E" w14:textId="6051D549" w:rsidR="002C25A7" w:rsidRDefault="006F51CC" w:rsidP="0038486C">
      <w:pPr>
        <w:spacing w:after="0" w:line="276" w:lineRule="auto"/>
        <w:jc w:val="both"/>
        <w:rPr>
          <w:rFonts w:ascii="Times New Roman" w:hAnsi="Times New Roman" w:cs="Times New Roman"/>
          <w:b/>
          <w:bCs/>
          <w:sz w:val="24"/>
          <w:szCs w:val="24"/>
        </w:rPr>
      </w:pPr>
      <w:r w:rsidRPr="006F51CC">
        <w:rPr>
          <w:rFonts w:ascii="Times New Roman" w:hAnsi="Times New Roman" w:cs="Times New Roman"/>
          <w:b/>
          <w:bCs/>
          <w:sz w:val="24"/>
          <w:szCs w:val="24"/>
        </w:rPr>
        <w:t>3.</w:t>
      </w:r>
      <w:r w:rsidR="005831F9">
        <w:rPr>
          <w:rFonts w:ascii="Times New Roman" w:hAnsi="Times New Roman" w:cs="Times New Roman"/>
          <w:b/>
          <w:bCs/>
          <w:sz w:val="24"/>
          <w:szCs w:val="24"/>
        </w:rPr>
        <w:t>2</w:t>
      </w:r>
      <w:r w:rsidRPr="006F51CC">
        <w:rPr>
          <w:rFonts w:ascii="Times New Roman" w:hAnsi="Times New Roman" w:cs="Times New Roman"/>
          <w:b/>
          <w:bCs/>
          <w:sz w:val="24"/>
          <w:szCs w:val="24"/>
        </w:rPr>
        <w:t xml:space="preserve">.2 </w:t>
      </w:r>
      <w:r w:rsidR="00805A8E">
        <w:rPr>
          <w:rFonts w:ascii="Times New Roman" w:hAnsi="Times New Roman" w:cs="Times New Roman"/>
          <w:b/>
          <w:bCs/>
          <w:sz w:val="24"/>
          <w:szCs w:val="24"/>
        </w:rPr>
        <w:t>Исследование наводнений</w:t>
      </w:r>
    </w:p>
    <w:p w14:paraId="61F2F57E" w14:textId="77777777" w:rsidR="00805A8E" w:rsidRDefault="00805A8E" w:rsidP="0038486C">
      <w:pPr>
        <w:spacing w:after="0" w:line="276" w:lineRule="auto"/>
        <w:jc w:val="both"/>
        <w:rPr>
          <w:rFonts w:ascii="Times New Roman" w:hAnsi="Times New Roman" w:cs="Times New Roman"/>
          <w:b/>
          <w:bCs/>
          <w:sz w:val="24"/>
          <w:szCs w:val="24"/>
        </w:rPr>
      </w:pPr>
    </w:p>
    <w:p w14:paraId="1FE0208F" w14:textId="29F9F705" w:rsidR="006F51CC" w:rsidRDefault="00805A8E" w:rsidP="008F57B5">
      <w:pPr>
        <w:spacing w:after="0" w:line="360" w:lineRule="auto"/>
        <w:ind w:firstLine="709"/>
        <w:jc w:val="both"/>
      </w:pPr>
      <w:r w:rsidRPr="00805A8E">
        <w:rPr>
          <w:rFonts w:ascii="Times New Roman" w:hAnsi="Times New Roman" w:cs="Times New Roman"/>
          <w:sz w:val="24"/>
          <w:szCs w:val="24"/>
        </w:rPr>
        <w:t xml:space="preserve">В </w:t>
      </w:r>
      <w:r>
        <w:rPr>
          <w:rFonts w:ascii="Times New Roman" w:hAnsi="Times New Roman" w:cs="Times New Roman"/>
          <w:sz w:val="24"/>
          <w:szCs w:val="24"/>
        </w:rPr>
        <w:t>Байкальском регионе</w:t>
      </w:r>
      <w:r w:rsidRPr="00805A8E">
        <w:rPr>
          <w:rFonts w:ascii="Times New Roman" w:hAnsi="Times New Roman" w:cs="Times New Roman"/>
          <w:sz w:val="24"/>
          <w:szCs w:val="24"/>
        </w:rPr>
        <w:t xml:space="preserve"> наводнения занимают одно из ведущих мест среди природных стихийных бедствий. </w:t>
      </w:r>
      <w:r w:rsidR="008F57B5">
        <w:rPr>
          <w:rFonts w:ascii="Times New Roman" w:hAnsi="Times New Roman" w:cs="Times New Roman"/>
          <w:sz w:val="24"/>
          <w:szCs w:val="24"/>
        </w:rPr>
        <w:t xml:space="preserve">Исследованием наводнений различных территорий Байкальского региона посвящены труды Н. В. Кичигиной. В своей работе «Наводнения Сибири: географический и статистический анализ за период климатических изменений», </w:t>
      </w:r>
      <w:r w:rsidR="00171310">
        <w:rPr>
          <w:rFonts w:ascii="Times New Roman" w:hAnsi="Times New Roman" w:cs="Times New Roman"/>
          <w:sz w:val="24"/>
          <w:szCs w:val="24"/>
        </w:rPr>
        <w:t xml:space="preserve"> </w:t>
      </w:r>
      <w:r w:rsidR="008F57B5">
        <w:rPr>
          <w:rFonts w:ascii="Times New Roman" w:hAnsi="Times New Roman" w:cs="Times New Roman"/>
          <w:sz w:val="24"/>
          <w:szCs w:val="24"/>
        </w:rPr>
        <w:t>автор в своей</w:t>
      </w:r>
      <w:r>
        <w:rPr>
          <w:rFonts w:ascii="Times New Roman" w:hAnsi="Times New Roman" w:cs="Times New Roman"/>
          <w:sz w:val="24"/>
          <w:szCs w:val="24"/>
        </w:rPr>
        <w:t xml:space="preserve"> работе п</w:t>
      </w:r>
      <w:r w:rsidRPr="00805A8E">
        <w:rPr>
          <w:rFonts w:ascii="Times New Roman" w:hAnsi="Times New Roman" w:cs="Times New Roman"/>
          <w:sz w:val="24"/>
          <w:szCs w:val="24"/>
        </w:rPr>
        <w:t>рове</w:t>
      </w:r>
      <w:r w:rsidR="008F57B5">
        <w:rPr>
          <w:rFonts w:ascii="Times New Roman" w:hAnsi="Times New Roman" w:cs="Times New Roman"/>
          <w:sz w:val="24"/>
          <w:szCs w:val="24"/>
        </w:rPr>
        <w:t>ла</w:t>
      </w:r>
      <w:r w:rsidRPr="00805A8E">
        <w:rPr>
          <w:rFonts w:ascii="Times New Roman" w:hAnsi="Times New Roman" w:cs="Times New Roman"/>
          <w:sz w:val="24"/>
          <w:szCs w:val="24"/>
        </w:rPr>
        <w:t xml:space="preserve"> географический и статистический анализ наводнений за период климатических изменений (1985–2019 гг.), который включал: анализ генезиса, повторяемости и силы воздействия наводнений; анализ населенных пунктов, подверженных наводнениям; анализ заторов и зажоров как специфического природного фактора, вызывающего наводнения в Сибири</w:t>
      </w:r>
      <w:r w:rsidR="00171310">
        <w:rPr>
          <w:rFonts w:ascii="Times New Roman" w:hAnsi="Times New Roman" w:cs="Times New Roman"/>
          <w:sz w:val="24"/>
          <w:szCs w:val="24"/>
        </w:rPr>
        <w:t>, в т.ч. в Байкальском регионе</w:t>
      </w:r>
      <w:r w:rsidRPr="00805A8E">
        <w:rPr>
          <w:rFonts w:ascii="Times New Roman" w:hAnsi="Times New Roman" w:cs="Times New Roman"/>
          <w:sz w:val="24"/>
          <w:szCs w:val="24"/>
        </w:rPr>
        <w:t xml:space="preserve">; генетический и статистический анализ максимального стока как одного из основных показателей наводнения; определение районов с разной степенью опасности наводнения с  использованием многоуровневого картографирования. </w:t>
      </w:r>
      <w:r w:rsidR="00171310">
        <w:rPr>
          <w:rFonts w:ascii="Times New Roman" w:hAnsi="Times New Roman" w:cs="Times New Roman"/>
          <w:sz w:val="24"/>
          <w:szCs w:val="24"/>
        </w:rPr>
        <w:t>Н. В. Кичигина отмечает, что п</w:t>
      </w:r>
      <w:r w:rsidRPr="00805A8E">
        <w:rPr>
          <w:rFonts w:ascii="Times New Roman" w:hAnsi="Times New Roman" w:cs="Times New Roman"/>
          <w:sz w:val="24"/>
          <w:szCs w:val="24"/>
        </w:rPr>
        <w:t xml:space="preserve">ериодически в </w:t>
      </w:r>
      <w:r w:rsidR="00171310">
        <w:rPr>
          <w:rFonts w:ascii="Times New Roman" w:hAnsi="Times New Roman" w:cs="Times New Roman"/>
          <w:sz w:val="24"/>
          <w:szCs w:val="24"/>
        </w:rPr>
        <w:t>Сибири</w:t>
      </w:r>
      <w:r w:rsidRPr="00805A8E">
        <w:rPr>
          <w:rFonts w:ascii="Times New Roman" w:hAnsi="Times New Roman" w:cs="Times New Roman"/>
          <w:sz w:val="24"/>
          <w:szCs w:val="24"/>
        </w:rPr>
        <w:t xml:space="preserve"> затапливаются более 1400 населенных пунктов. Большинство из них сосредоточено в южных, наиболее развитых территориях в бассейнах рек Обь, Томь и Енисей, меньше всего — в бассейнах северных рек. </w:t>
      </w:r>
      <w:r>
        <w:rPr>
          <w:rFonts w:ascii="Times New Roman" w:hAnsi="Times New Roman" w:cs="Times New Roman"/>
          <w:sz w:val="24"/>
          <w:szCs w:val="24"/>
        </w:rPr>
        <w:t>Такие гидрометеорологические явления как дождевые паводки, весенние половодья, заторы и зажоры</w:t>
      </w:r>
      <w:r w:rsidR="008F57B5">
        <w:rPr>
          <w:rFonts w:ascii="Times New Roman" w:hAnsi="Times New Roman" w:cs="Times New Roman"/>
          <w:sz w:val="24"/>
          <w:szCs w:val="24"/>
        </w:rPr>
        <w:t xml:space="preserve">, способствующие возникновению наводнений, являются самыми опасными. </w:t>
      </w:r>
      <w:r w:rsidR="00171310">
        <w:rPr>
          <w:rFonts w:ascii="Times New Roman" w:hAnsi="Times New Roman" w:cs="Times New Roman"/>
          <w:sz w:val="24"/>
          <w:szCs w:val="24"/>
        </w:rPr>
        <w:t>Н</w:t>
      </w:r>
      <w:r w:rsidR="008F57B5">
        <w:rPr>
          <w:rFonts w:ascii="Times New Roman" w:hAnsi="Times New Roman" w:cs="Times New Roman"/>
          <w:sz w:val="24"/>
          <w:szCs w:val="24"/>
        </w:rPr>
        <w:t>аводнения</w:t>
      </w:r>
      <w:r w:rsidR="00171310">
        <w:rPr>
          <w:rFonts w:ascii="Times New Roman" w:hAnsi="Times New Roman" w:cs="Times New Roman"/>
          <w:sz w:val="24"/>
          <w:szCs w:val="24"/>
        </w:rPr>
        <w:t xml:space="preserve">, вызванные ими, </w:t>
      </w:r>
      <w:r w:rsidRPr="00805A8E">
        <w:rPr>
          <w:rFonts w:ascii="Times New Roman" w:hAnsi="Times New Roman" w:cs="Times New Roman"/>
          <w:sz w:val="24"/>
          <w:szCs w:val="24"/>
        </w:rPr>
        <w:t>имеют самые высокие повторяемость и силу воздействия.</w:t>
      </w:r>
      <w:r w:rsidR="008F57B5">
        <w:rPr>
          <w:rFonts w:ascii="Times New Roman" w:hAnsi="Times New Roman" w:cs="Times New Roman"/>
          <w:sz w:val="24"/>
          <w:szCs w:val="24"/>
        </w:rPr>
        <w:t xml:space="preserve"> Для Б</w:t>
      </w:r>
      <w:r w:rsidRPr="00805A8E">
        <w:rPr>
          <w:rFonts w:ascii="Times New Roman" w:hAnsi="Times New Roman" w:cs="Times New Roman"/>
          <w:sz w:val="24"/>
          <w:szCs w:val="24"/>
        </w:rPr>
        <w:t>айкальского региона определена опасность наводнений для всех административных районов.</w:t>
      </w:r>
      <w:r w:rsidR="008F57B5">
        <w:rPr>
          <w:rFonts w:ascii="Times New Roman" w:hAnsi="Times New Roman" w:cs="Times New Roman"/>
          <w:sz w:val="24"/>
          <w:szCs w:val="24"/>
        </w:rPr>
        <w:t xml:space="preserve"> Составлены</w:t>
      </w:r>
      <w:r w:rsidRPr="00805A8E">
        <w:rPr>
          <w:rFonts w:ascii="Times New Roman" w:hAnsi="Times New Roman" w:cs="Times New Roman"/>
          <w:sz w:val="24"/>
          <w:szCs w:val="24"/>
        </w:rPr>
        <w:t xml:space="preserve"> </w:t>
      </w:r>
      <w:r w:rsidR="008F57B5">
        <w:rPr>
          <w:rFonts w:ascii="Times New Roman" w:hAnsi="Times New Roman" w:cs="Times New Roman"/>
          <w:sz w:val="24"/>
          <w:szCs w:val="24"/>
        </w:rPr>
        <w:t>к</w:t>
      </w:r>
      <w:r w:rsidRPr="00805A8E">
        <w:rPr>
          <w:rFonts w:ascii="Times New Roman" w:hAnsi="Times New Roman" w:cs="Times New Roman"/>
          <w:sz w:val="24"/>
          <w:szCs w:val="24"/>
        </w:rPr>
        <w:t>арты регионов Сибири по опасности наводнений</w:t>
      </w:r>
      <w:r w:rsidR="008F57B5">
        <w:rPr>
          <w:rFonts w:ascii="Times New Roman" w:hAnsi="Times New Roman" w:cs="Times New Roman"/>
          <w:sz w:val="24"/>
          <w:szCs w:val="24"/>
        </w:rPr>
        <w:t xml:space="preserve"> для</w:t>
      </w:r>
      <w:r w:rsidRPr="00805A8E">
        <w:rPr>
          <w:rFonts w:ascii="Times New Roman" w:hAnsi="Times New Roman" w:cs="Times New Roman"/>
          <w:sz w:val="24"/>
          <w:szCs w:val="24"/>
        </w:rPr>
        <w:t xml:space="preserve"> разработк</w:t>
      </w:r>
      <w:r w:rsidR="008F57B5">
        <w:rPr>
          <w:rFonts w:ascii="Times New Roman" w:hAnsi="Times New Roman" w:cs="Times New Roman"/>
          <w:sz w:val="24"/>
          <w:szCs w:val="24"/>
        </w:rPr>
        <w:t>и</w:t>
      </w:r>
      <w:r w:rsidRPr="00805A8E">
        <w:rPr>
          <w:rFonts w:ascii="Times New Roman" w:hAnsi="Times New Roman" w:cs="Times New Roman"/>
          <w:sz w:val="24"/>
          <w:szCs w:val="24"/>
        </w:rPr>
        <w:t xml:space="preserve"> стратегии адаптации к наводнениям с учетом региональных особенностей</w:t>
      </w:r>
      <w:r>
        <w:t>.</w:t>
      </w:r>
    </w:p>
    <w:p w14:paraId="3E815AB5" w14:textId="3EE0D267" w:rsidR="006F51CC" w:rsidRDefault="00171310" w:rsidP="00F01261">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 xml:space="preserve">Также, в работе Е. В. Слепневой, Е.А. </w:t>
      </w:r>
      <w:proofErr w:type="spellStart"/>
      <w:r>
        <w:rPr>
          <w:rFonts w:ascii="Times New Roman" w:hAnsi="Times New Roman" w:cs="Times New Roman"/>
          <w:sz w:val="24"/>
          <w:szCs w:val="24"/>
        </w:rPr>
        <w:t>Парыгина</w:t>
      </w:r>
      <w:proofErr w:type="spellEnd"/>
      <w:r>
        <w:rPr>
          <w:rFonts w:ascii="Times New Roman" w:hAnsi="Times New Roman" w:cs="Times New Roman"/>
          <w:sz w:val="24"/>
          <w:szCs w:val="24"/>
        </w:rPr>
        <w:t xml:space="preserve"> «Генезис наводнений Иркутской области» изучены </w:t>
      </w:r>
      <w:r w:rsidRPr="00171310">
        <w:rPr>
          <w:rFonts w:ascii="Times New Roman" w:hAnsi="Times New Roman" w:cs="Times New Roman"/>
          <w:sz w:val="24"/>
          <w:szCs w:val="24"/>
        </w:rPr>
        <w:t xml:space="preserve">главные причины, способствующие возникновению разнообразных по генезису наводнений в водосборных бассейнах рек Ангары, Нижней Тунгуски, Лены и оз. Байкал в пределах Иркутской области. </w:t>
      </w:r>
      <w:r w:rsidR="00F01261">
        <w:rPr>
          <w:rFonts w:ascii="Times New Roman" w:hAnsi="Times New Roman" w:cs="Times New Roman"/>
          <w:sz w:val="24"/>
          <w:szCs w:val="24"/>
        </w:rPr>
        <w:t>Авторами р</w:t>
      </w:r>
      <w:r w:rsidRPr="00171310">
        <w:rPr>
          <w:rFonts w:ascii="Times New Roman" w:hAnsi="Times New Roman" w:cs="Times New Roman"/>
          <w:sz w:val="24"/>
          <w:szCs w:val="24"/>
        </w:rPr>
        <w:t>ассмотрены природные предпосылки возникновения наводнений в Иркутской</w:t>
      </w:r>
      <w:r>
        <w:rPr>
          <w:rFonts w:ascii="Times New Roman" w:hAnsi="Times New Roman" w:cs="Times New Roman"/>
          <w:sz w:val="24"/>
          <w:szCs w:val="24"/>
        </w:rPr>
        <w:t xml:space="preserve"> </w:t>
      </w:r>
      <w:r w:rsidRPr="00171310">
        <w:rPr>
          <w:rFonts w:ascii="Times New Roman" w:hAnsi="Times New Roman" w:cs="Times New Roman"/>
          <w:sz w:val="24"/>
          <w:szCs w:val="24"/>
        </w:rPr>
        <w:t>области и выделены наиболее важные из них: 1) обильный приток воды при таянии снега в горах (весеннее половодье); 2) длительное выпадение интенсивных дождей в бассейнах рек (летние дождевые паводки); 3) загромождение русел рек льдом (заторы и</w:t>
      </w:r>
      <w:r>
        <w:rPr>
          <w:rFonts w:ascii="Times New Roman" w:hAnsi="Times New Roman" w:cs="Times New Roman"/>
          <w:sz w:val="24"/>
          <w:szCs w:val="24"/>
        </w:rPr>
        <w:t xml:space="preserve"> </w:t>
      </w:r>
      <w:r w:rsidRPr="00171310">
        <w:rPr>
          <w:rFonts w:ascii="Times New Roman" w:hAnsi="Times New Roman" w:cs="Times New Roman"/>
          <w:sz w:val="24"/>
          <w:szCs w:val="24"/>
        </w:rPr>
        <w:t xml:space="preserve">зажоры). </w:t>
      </w:r>
      <w:r w:rsidR="00F01261">
        <w:rPr>
          <w:rFonts w:ascii="Times New Roman" w:hAnsi="Times New Roman" w:cs="Times New Roman"/>
          <w:sz w:val="24"/>
          <w:szCs w:val="24"/>
        </w:rPr>
        <w:t>Сделан вывод, что н</w:t>
      </w:r>
      <w:r w:rsidRPr="00171310">
        <w:rPr>
          <w:rFonts w:ascii="Times New Roman" w:hAnsi="Times New Roman" w:cs="Times New Roman"/>
          <w:sz w:val="24"/>
          <w:szCs w:val="24"/>
        </w:rPr>
        <w:t>аиболее значимыми параметрами при анализе опасности наводнений являются максимальные расходы и уровни воды. Изучены максимальные расходы воды весеннего половодья и летних дождевых паводков на отдельных гидрологических постах, а</w:t>
      </w:r>
      <w:r>
        <w:rPr>
          <w:rFonts w:ascii="Times New Roman" w:hAnsi="Times New Roman" w:cs="Times New Roman"/>
          <w:sz w:val="24"/>
          <w:szCs w:val="24"/>
        </w:rPr>
        <w:t xml:space="preserve"> </w:t>
      </w:r>
      <w:r w:rsidRPr="00171310">
        <w:rPr>
          <w:rFonts w:ascii="Times New Roman" w:hAnsi="Times New Roman" w:cs="Times New Roman"/>
          <w:sz w:val="24"/>
          <w:szCs w:val="24"/>
        </w:rPr>
        <w:t>также осуществлена инвентаризация участков рек с заторами и зажорами. По результатам проведенного анализа выполнено районирование территории Иркутской области по</w:t>
      </w:r>
      <w:r>
        <w:rPr>
          <w:rFonts w:ascii="Times New Roman" w:hAnsi="Times New Roman" w:cs="Times New Roman"/>
          <w:sz w:val="24"/>
          <w:szCs w:val="24"/>
        </w:rPr>
        <w:t xml:space="preserve"> г</w:t>
      </w:r>
      <w:r w:rsidRPr="00171310">
        <w:rPr>
          <w:rFonts w:ascii="Times New Roman" w:hAnsi="Times New Roman" w:cs="Times New Roman"/>
          <w:sz w:val="24"/>
          <w:szCs w:val="24"/>
        </w:rPr>
        <w:t>енезису наводнений. Выделено девять районов (</w:t>
      </w:r>
      <w:proofErr w:type="spellStart"/>
      <w:r w:rsidRPr="00171310">
        <w:rPr>
          <w:rFonts w:ascii="Times New Roman" w:hAnsi="Times New Roman" w:cs="Times New Roman"/>
          <w:sz w:val="24"/>
          <w:szCs w:val="24"/>
        </w:rPr>
        <w:t>Бирюсинско</w:t>
      </w:r>
      <w:proofErr w:type="spellEnd"/>
      <w:r w:rsidRPr="00171310">
        <w:rPr>
          <w:rFonts w:ascii="Times New Roman" w:hAnsi="Times New Roman" w:cs="Times New Roman"/>
          <w:sz w:val="24"/>
          <w:szCs w:val="24"/>
        </w:rPr>
        <w:t>-Удинский, Восточно</w:t>
      </w:r>
      <w:r>
        <w:rPr>
          <w:rFonts w:ascii="Times New Roman" w:hAnsi="Times New Roman" w:cs="Times New Roman"/>
          <w:sz w:val="24"/>
          <w:szCs w:val="24"/>
        </w:rPr>
        <w:t>-</w:t>
      </w:r>
      <w:r w:rsidRPr="00171310">
        <w:rPr>
          <w:rFonts w:ascii="Times New Roman" w:hAnsi="Times New Roman" w:cs="Times New Roman"/>
          <w:sz w:val="24"/>
          <w:szCs w:val="24"/>
        </w:rPr>
        <w:t xml:space="preserve">Саянский, </w:t>
      </w:r>
      <w:proofErr w:type="spellStart"/>
      <w:r w:rsidRPr="00171310">
        <w:rPr>
          <w:rFonts w:ascii="Times New Roman" w:hAnsi="Times New Roman" w:cs="Times New Roman"/>
          <w:sz w:val="24"/>
          <w:szCs w:val="24"/>
        </w:rPr>
        <w:t>Верхнеангарский</w:t>
      </w:r>
      <w:proofErr w:type="spellEnd"/>
      <w:r w:rsidRPr="00171310">
        <w:rPr>
          <w:rFonts w:ascii="Times New Roman" w:hAnsi="Times New Roman" w:cs="Times New Roman"/>
          <w:sz w:val="24"/>
          <w:szCs w:val="24"/>
        </w:rPr>
        <w:t xml:space="preserve">, </w:t>
      </w:r>
      <w:proofErr w:type="spellStart"/>
      <w:r w:rsidRPr="00171310">
        <w:rPr>
          <w:rFonts w:ascii="Times New Roman" w:hAnsi="Times New Roman" w:cs="Times New Roman"/>
          <w:sz w:val="24"/>
          <w:szCs w:val="24"/>
        </w:rPr>
        <w:t>Среднеангарский</w:t>
      </w:r>
      <w:proofErr w:type="spellEnd"/>
      <w:r w:rsidRPr="00171310">
        <w:rPr>
          <w:rFonts w:ascii="Times New Roman" w:hAnsi="Times New Roman" w:cs="Times New Roman"/>
          <w:sz w:val="24"/>
          <w:szCs w:val="24"/>
        </w:rPr>
        <w:t xml:space="preserve">, </w:t>
      </w:r>
      <w:proofErr w:type="spellStart"/>
      <w:r w:rsidRPr="00171310">
        <w:rPr>
          <w:rFonts w:ascii="Times New Roman" w:hAnsi="Times New Roman" w:cs="Times New Roman"/>
          <w:sz w:val="24"/>
          <w:szCs w:val="24"/>
        </w:rPr>
        <w:t>Лено</w:t>
      </w:r>
      <w:proofErr w:type="spellEnd"/>
      <w:r w:rsidRPr="00171310">
        <w:rPr>
          <w:rFonts w:ascii="Times New Roman" w:hAnsi="Times New Roman" w:cs="Times New Roman"/>
          <w:sz w:val="24"/>
          <w:szCs w:val="24"/>
        </w:rPr>
        <w:t xml:space="preserve">-Ангарский, </w:t>
      </w:r>
      <w:proofErr w:type="spellStart"/>
      <w:r w:rsidRPr="00171310">
        <w:rPr>
          <w:rFonts w:ascii="Times New Roman" w:hAnsi="Times New Roman" w:cs="Times New Roman"/>
          <w:sz w:val="24"/>
          <w:szCs w:val="24"/>
        </w:rPr>
        <w:t>Верхнеленский</w:t>
      </w:r>
      <w:proofErr w:type="spellEnd"/>
      <w:r w:rsidRPr="00171310">
        <w:rPr>
          <w:rFonts w:ascii="Times New Roman" w:hAnsi="Times New Roman" w:cs="Times New Roman"/>
          <w:sz w:val="24"/>
          <w:szCs w:val="24"/>
        </w:rPr>
        <w:t xml:space="preserve">, Прибайкальский, Тунгусский и </w:t>
      </w:r>
      <w:proofErr w:type="spellStart"/>
      <w:r w:rsidRPr="00171310">
        <w:rPr>
          <w:rFonts w:ascii="Times New Roman" w:hAnsi="Times New Roman" w:cs="Times New Roman"/>
          <w:sz w:val="24"/>
          <w:szCs w:val="24"/>
        </w:rPr>
        <w:t>Витимо-Патомский</w:t>
      </w:r>
      <w:proofErr w:type="spellEnd"/>
      <w:r w:rsidRPr="00171310">
        <w:rPr>
          <w:rFonts w:ascii="Times New Roman" w:hAnsi="Times New Roman" w:cs="Times New Roman"/>
          <w:sz w:val="24"/>
          <w:szCs w:val="24"/>
        </w:rPr>
        <w:t>), отличающихся по водному режиму рек</w:t>
      </w:r>
      <w:r w:rsidR="00F01261">
        <w:rPr>
          <w:rFonts w:ascii="Times New Roman" w:hAnsi="Times New Roman" w:cs="Times New Roman"/>
          <w:sz w:val="24"/>
          <w:szCs w:val="24"/>
        </w:rPr>
        <w:t xml:space="preserve"> </w:t>
      </w:r>
      <w:r w:rsidRPr="00171310">
        <w:rPr>
          <w:rFonts w:ascii="Times New Roman" w:hAnsi="Times New Roman" w:cs="Times New Roman"/>
          <w:sz w:val="24"/>
          <w:szCs w:val="24"/>
        </w:rPr>
        <w:t>и природным условиям формирования речного стока и наводнений.</w:t>
      </w:r>
    </w:p>
    <w:p w14:paraId="4F5EA1E1" w14:textId="7C6B8D26" w:rsidR="0038486C" w:rsidRPr="00F01261" w:rsidRDefault="00F01261" w:rsidP="00F01261">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4"/>
          <w:szCs w:val="24"/>
        </w:rPr>
        <w:t xml:space="preserve">В статье А. В. </w:t>
      </w:r>
      <w:proofErr w:type="spellStart"/>
      <w:r>
        <w:rPr>
          <w:rFonts w:ascii="Times New Roman" w:eastAsia="Times New Roman" w:hAnsi="Times New Roman" w:cs="Times New Roman"/>
          <w:sz w:val="24"/>
          <w:szCs w:val="24"/>
        </w:rPr>
        <w:t>Шаликовского</w:t>
      </w:r>
      <w:proofErr w:type="spellEnd"/>
      <w:r>
        <w:rPr>
          <w:rFonts w:ascii="Times New Roman" w:eastAsia="Times New Roman" w:hAnsi="Times New Roman" w:cs="Times New Roman"/>
          <w:sz w:val="24"/>
          <w:szCs w:val="24"/>
        </w:rPr>
        <w:t xml:space="preserve">, А. П. Лепихина, А.А. </w:t>
      </w:r>
      <w:proofErr w:type="spellStart"/>
      <w:r>
        <w:rPr>
          <w:rFonts w:ascii="Times New Roman" w:eastAsia="Times New Roman" w:hAnsi="Times New Roman" w:cs="Times New Roman"/>
          <w:sz w:val="24"/>
          <w:szCs w:val="24"/>
        </w:rPr>
        <w:t>Тиунова</w:t>
      </w:r>
      <w:proofErr w:type="spellEnd"/>
      <w:r>
        <w:rPr>
          <w:rFonts w:ascii="Times New Roman" w:eastAsia="Times New Roman" w:hAnsi="Times New Roman" w:cs="Times New Roman"/>
          <w:sz w:val="24"/>
          <w:szCs w:val="24"/>
        </w:rPr>
        <w:t xml:space="preserve"> «Наводнения в Иркутской области 2019 года» </w:t>
      </w:r>
      <w:r w:rsidRPr="00F01261">
        <w:rPr>
          <w:rFonts w:ascii="Times New Roman" w:hAnsi="Times New Roman" w:cs="Times New Roman"/>
          <w:sz w:val="24"/>
          <w:szCs w:val="24"/>
        </w:rPr>
        <w:t>представлены результаты исследования причин наводнений летом 2019 г. в Иркутской области, от которых пострадало более 100 населенных пунктов, а ущерб превысил 35 млрд руб. В наибольшей степени последствия наводнений ощутили на себе города Тулун и Нижнеудинск, расположенные на реках Ия и Уда. Установлено, что формирование экстремальных паводков было обусловлено действием природных причин – редким сочетанием синоптических факторов с высокой предшествующей увлажненностью водосборов. Антропогенные факторы оказали незначительное влияние.</w:t>
      </w:r>
      <w:r>
        <w:rPr>
          <w:rFonts w:ascii="Times New Roman" w:hAnsi="Times New Roman" w:cs="Times New Roman"/>
          <w:sz w:val="24"/>
          <w:szCs w:val="24"/>
        </w:rPr>
        <w:t xml:space="preserve"> Авторами выполнено</w:t>
      </w:r>
      <w:r w:rsidRPr="00F01261">
        <w:rPr>
          <w:rFonts w:ascii="Times New Roman" w:hAnsi="Times New Roman" w:cs="Times New Roman"/>
          <w:sz w:val="24"/>
          <w:szCs w:val="24"/>
        </w:rPr>
        <w:t xml:space="preserve"> </w:t>
      </w:r>
      <w:r>
        <w:rPr>
          <w:rFonts w:ascii="Times New Roman" w:hAnsi="Times New Roman" w:cs="Times New Roman"/>
          <w:sz w:val="24"/>
          <w:szCs w:val="24"/>
        </w:rPr>
        <w:t>м</w:t>
      </w:r>
      <w:r w:rsidRPr="00F01261">
        <w:rPr>
          <w:rFonts w:ascii="Times New Roman" w:hAnsi="Times New Roman" w:cs="Times New Roman"/>
          <w:sz w:val="24"/>
          <w:szCs w:val="24"/>
        </w:rPr>
        <w:t xml:space="preserve">оделирование </w:t>
      </w:r>
      <w:r>
        <w:rPr>
          <w:rFonts w:ascii="Times New Roman" w:hAnsi="Times New Roman" w:cs="Times New Roman"/>
          <w:sz w:val="24"/>
          <w:szCs w:val="24"/>
        </w:rPr>
        <w:t>и установлены</w:t>
      </w:r>
      <w:r w:rsidRPr="00F01261">
        <w:rPr>
          <w:rFonts w:ascii="Times New Roman" w:hAnsi="Times New Roman" w:cs="Times New Roman"/>
          <w:sz w:val="24"/>
          <w:szCs w:val="24"/>
        </w:rPr>
        <w:t xml:space="preserve"> причины формирования необычного паводка в бассейне р. Ия</w:t>
      </w:r>
      <w:r>
        <w:rPr>
          <w:rFonts w:ascii="Times New Roman" w:hAnsi="Times New Roman" w:cs="Times New Roman"/>
          <w:sz w:val="24"/>
          <w:szCs w:val="24"/>
        </w:rPr>
        <w:t xml:space="preserve">, описана </w:t>
      </w:r>
      <w:r w:rsidRPr="00F01261">
        <w:rPr>
          <w:rFonts w:ascii="Times New Roman" w:hAnsi="Times New Roman" w:cs="Times New Roman"/>
          <w:sz w:val="24"/>
          <w:szCs w:val="24"/>
        </w:rPr>
        <w:t>хронологи</w:t>
      </w:r>
      <w:r>
        <w:rPr>
          <w:rFonts w:ascii="Times New Roman" w:hAnsi="Times New Roman" w:cs="Times New Roman"/>
          <w:sz w:val="24"/>
          <w:szCs w:val="24"/>
        </w:rPr>
        <w:t>я</w:t>
      </w:r>
      <w:r w:rsidRPr="00F01261">
        <w:rPr>
          <w:rFonts w:ascii="Times New Roman" w:hAnsi="Times New Roman" w:cs="Times New Roman"/>
          <w:sz w:val="24"/>
          <w:szCs w:val="24"/>
        </w:rPr>
        <w:t xml:space="preserve"> затопления г. Тулун. С применением спектрального анализа космических снимков по индексу MNDWI автоматически идентифицированы объекты, подвергшиеся затоплению. Значительный ущерб от наводнений был обусловлен не только высотой паводков, но и системными проблемами водохозяйственной деятельности. Разработаны рекомендации по снижению риска наводнений.</w:t>
      </w:r>
    </w:p>
    <w:p w14:paraId="6C8A2774" w14:textId="1FE5D665" w:rsidR="00FE5C38" w:rsidRPr="00FE5C38" w:rsidRDefault="00FE5C38" w:rsidP="00FE5C38">
      <w:pPr>
        <w:spacing w:after="0" w:line="360" w:lineRule="auto"/>
        <w:ind w:firstLine="709"/>
        <w:jc w:val="both"/>
        <w:rPr>
          <w:rFonts w:ascii="Times New Roman" w:eastAsia="Times New Roman" w:hAnsi="Times New Roman" w:cs="Times New Roman"/>
          <w:sz w:val="24"/>
          <w:szCs w:val="24"/>
        </w:rPr>
      </w:pPr>
      <w:bookmarkStart w:id="14" w:name="_Hlk103237568"/>
      <w:r w:rsidRPr="00FE5C38">
        <w:rPr>
          <w:rFonts w:ascii="Times New Roman" w:eastAsia="Times New Roman" w:hAnsi="Times New Roman" w:cs="Times New Roman"/>
          <w:sz w:val="24"/>
          <w:szCs w:val="24"/>
        </w:rPr>
        <w:t>Таким образом, проведя обзор по опасным гидрометеорологическим явлениям в республике Бурятия и Иркутской области за период наблюдений 1991-20</w:t>
      </w:r>
      <w:r w:rsidR="0038486C">
        <w:rPr>
          <w:rFonts w:ascii="Times New Roman" w:eastAsia="Times New Roman" w:hAnsi="Times New Roman" w:cs="Times New Roman"/>
          <w:sz w:val="24"/>
          <w:szCs w:val="24"/>
        </w:rPr>
        <w:t>21</w:t>
      </w:r>
      <w:r w:rsidRPr="00FE5C38">
        <w:rPr>
          <w:rFonts w:ascii="Times New Roman" w:eastAsia="Times New Roman" w:hAnsi="Times New Roman" w:cs="Times New Roman"/>
          <w:sz w:val="24"/>
          <w:szCs w:val="24"/>
        </w:rPr>
        <w:t xml:space="preserve"> гг., было выявлено, что оба региона почти ежегодно подвергаются риску опасных гидрометеорологических явлений, наиболее частыми и наносящими значительный ущерб из </w:t>
      </w:r>
      <w:r w:rsidRPr="00FE5C38">
        <w:rPr>
          <w:rFonts w:ascii="Times New Roman" w:eastAsia="Times New Roman" w:hAnsi="Times New Roman" w:cs="Times New Roman"/>
          <w:sz w:val="24"/>
          <w:szCs w:val="24"/>
        </w:rPr>
        <w:lastRenderedPageBreak/>
        <w:t xml:space="preserve">которых являются паводки в обоих регионах, вызванные продолжительными дождями; половодья и заторы – в наибольшей степени наблюдающиеся в Иркутской области, а также сели, характерные для республики Бурятия, что связано с горным характером рельефа и уклонами русел рек </w:t>
      </w:r>
      <m:oMath>
        <m:r>
          <w:rPr>
            <w:rFonts w:ascii="Cambria Math" w:eastAsia="Times New Roman" w:hAnsi="Cambria Math" w:cs="Times New Roman"/>
            <w:sz w:val="24"/>
            <w:szCs w:val="24"/>
          </w:rPr>
          <m:t xml:space="preserve">более </m:t>
        </m:r>
        <m:sSup>
          <m:sSupPr>
            <m:ctrlPr>
              <w:rPr>
                <w:rFonts w:ascii="Cambria Math" w:eastAsia="Times New Roman" w:hAnsi="Cambria Math" w:cs="Times New Roman"/>
                <w:i/>
                <w:sz w:val="24"/>
                <w:szCs w:val="24"/>
              </w:rPr>
            </m:ctrlPr>
          </m:sSupPr>
          <m:e>
            <m:r>
              <w:rPr>
                <w:rFonts w:ascii="Cambria Math" w:eastAsia="Times New Roman" w:hAnsi="Cambria Math" w:cs="Times New Roman"/>
                <w:sz w:val="24"/>
                <w:szCs w:val="24"/>
              </w:rPr>
              <m:t>20</m:t>
            </m:r>
          </m:e>
          <m:sup>
            <m:r>
              <w:rPr>
                <w:rFonts w:ascii="Cambria Math" w:eastAsia="Times New Roman" w:hAnsi="Cambria Math" w:cs="Times New Roman"/>
                <w:sz w:val="24"/>
                <w:szCs w:val="24"/>
              </w:rPr>
              <m:t>0</m:t>
            </m:r>
          </m:sup>
        </m:sSup>
      </m:oMath>
      <w:r w:rsidRPr="00FE5C38">
        <w:rPr>
          <w:rFonts w:ascii="Times New Roman" w:eastAsia="Times New Roman" w:hAnsi="Times New Roman" w:cs="Times New Roman"/>
          <w:sz w:val="24"/>
          <w:szCs w:val="24"/>
        </w:rPr>
        <w:t xml:space="preserve"> , инженерно-геологическим строением горных пород, а именно наличием трещиноватости, зон дробления, кор выветривания, а также существованием четвертичных рыхлых отложений, которые легко размываются в период ливневых или продолжительных осадков. Стоит также сказать, что все перечисленные опасные явления могут стать причиной такого катастрофического события как наводнение. </w:t>
      </w:r>
      <w:bookmarkEnd w:id="7"/>
    </w:p>
    <w:bookmarkEnd w:id="14"/>
    <w:p w14:paraId="3E562534" w14:textId="77777777" w:rsidR="00584FC2" w:rsidRPr="00FE5C38" w:rsidRDefault="00584FC2" w:rsidP="00AD5AEA">
      <w:pPr>
        <w:spacing w:after="0" w:line="276" w:lineRule="auto"/>
        <w:jc w:val="both"/>
        <w:rPr>
          <w:rFonts w:ascii="Times New Roman" w:hAnsi="Times New Roman" w:cs="Times New Roman"/>
          <w:sz w:val="28"/>
          <w:szCs w:val="28"/>
        </w:rPr>
      </w:pPr>
    </w:p>
    <w:p w14:paraId="7B70993D" w14:textId="5B9F002E" w:rsidR="00F22948" w:rsidRPr="00E77A18" w:rsidRDefault="00F22948" w:rsidP="00E77A18">
      <w:pPr>
        <w:spacing w:after="0" w:line="276" w:lineRule="auto"/>
        <w:jc w:val="center"/>
        <w:rPr>
          <w:rFonts w:ascii="Times New Roman" w:hAnsi="Times New Roman" w:cs="Times New Roman"/>
          <w:b/>
          <w:bCs/>
          <w:sz w:val="24"/>
          <w:szCs w:val="24"/>
        </w:rPr>
      </w:pPr>
      <w:r w:rsidRPr="00F22948">
        <w:rPr>
          <w:rFonts w:ascii="Times New Roman" w:hAnsi="Times New Roman" w:cs="Times New Roman"/>
          <w:b/>
          <w:bCs/>
          <w:sz w:val="24"/>
          <w:szCs w:val="24"/>
        </w:rPr>
        <w:t>Глава 4. Обзор методологии оценки гидрометеорологических опасностей</w:t>
      </w:r>
    </w:p>
    <w:p w14:paraId="6EA76F60" w14:textId="77777777" w:rsidR="0032496A" w:rsidRDefault="0032496A" w:rsidP="00F22948">
      <w:pPr>
        <w:spacing w:after="0" w:line="276" w:lineRule="auto"/>
        <w:jc w:val="both"/>
        <w:rPr>
          <w:rFonts w:ascii="Times New Roman" w:hAnsi="Times New Roman" w:cs="Times New Roman"/>
          <w:sz w:val="24"/>
          <w:szCs w:val="24"/>
        </w:rPr>
      </w:pPr>
    </w:p>
    <w:p w14:paraId="0AABA7F7" w14:textId="13B347DC" w:rsidR="002333B4" w:rsidRDefault="002333B4" w:rsidP="00F22948">
      <w:pPr>
        <w:spacing w:after="0" w:line="276" w:lineRule="auto"/>
        <w:jc w:val="both"/>
        <w:rPr>
          <w:rFonts w:ascii="Times New Roman" w:hAnsi="Times New Roman" w:cs="Times New Roman"/>
          <w:b/>
          <w:bCs/>
          <w:sz w:val="24"/>
          <w:szCs w:val="24"/>
        </w:rPr>
      </w:pPr>
      <w:r>
        <w:rPr>
          <w:rFonts w:ascii="Times New Roman" w:hAnsi="Times New Roman" w:cs="Times New Roman"/>
          <w:b/>
          <w:bCs/>
          <w:sz w:val="24"/>
          <w:szCs w:val="24"/>
        </w:rPr>
        <w:t>Используемые термины и определения</w:t>
      </w:r>
    </w:p>
    <w:p w14:paraId="5FD87F2A" w14:textId="7D4C6A66" w:rsidR="0036379E" w:rsidRDefault="0036379E" w:rsidP="00F22948">
      <w:pPr>
        <w:spacing w:after="0" w:line="276" w:lineRule="auto"/>
        <w:jc w:val="both"/>
        <w:rPr>
          <w:rFonts w:ascii="Times New Roman" w:hAnsi="Times New Roman" w:cs="Times New Roman"/>
          <w:b/>
          <w:bCs/>
          <w:sz w:val="24"/>
          <w:szCs w:val="24"/>
        </w:rPr>
      </w:pPr>
    </w:p>
    <w:p w14:paraId="3ACC7387" w14:textId="1FF8C37E" w:rsidR="00A22D16" w:rsidRDefault="00A22D16" w:rsidP="00A22D16">
      <w:pPr>
        <w:spacing w:after="0" w:line="360" w:lineRule="auto"/>
        <w:ind w:firstLine="709"/>
        <w:jc w:val="both"/>
        <w:rPr>
          <w:rFonts w:ascii="Times New Roman" w:hAnsi="Times New Roman" w:cs="Times New Roman"/>
          <w:sz w:val="24"/>
          <w:szCs w:val="24"/>
        </w:rPr>
      </w:pPr>
      <w:r w:rsidRPr="00A22D16">
        <w:rPr>
          <w:rFonts w:ascii="Times New Roman" w:hAnsi="Times New Roman" w:cs="Times New Roman"/>
          <w:sz w:val="24"/>
          <w:szCs w:val="24"/>
        </w:rPr>
        <w:t>Опасность – это</w:t>
      </w:r>
      <w:r>
        <w:rPr>
          <w:rFonts w:ascii="Times New Roman" w:hAnsi="Times New Roman" w:cs="Times New Roman"/>
          <w:b/>
          <w:bCs/>
          <w:sz w:val="24"/>
          <w:szCs w:val="24"/>
        </w:rPr>
        <w:t xml:space="preserve"> </w:t>
      </w:r>
      <w:r>
        <w:rPr>
          <w:rFonts w:ascii="Times New Roman" w:hAnsi="Times New Roman" w:cs="Times New Roman"/>
          <w:sz w:val="24"/>
          <w:szCs w:val="24"/>
        </w:rPr>
        <w:t>п</w:t>
      </w:r>
      <w:r w:rsidRPr="00647EFD">
        <w:rPr>
          <w:rFonts w:ascii="Times New Roman" w:hAnsi="Times New Roman" w:cs="Times New Roman"/>
          <w:sz w:val="24"/>
          <w:szCs w:val="24"/>
        </w:rPr>
        <w:t>отенциальный источник возникновения ущерба.</w:t>
      </w:r>
      <w:r>
        <w:rPr>
          <w:rFonts w:ascii="Times New Roman" w:hAnsi="Times New Roman" w:cs="Times New Roman"/>
          <w:b/>
          <w:bCs/>
          <w:sz w:val="24"/>
          <w:szCs w:val="24"/>
        </w:rPr>
        <w:t xml:space="preserve"> </w:t>
      </w:r>
      <w:r w:rsidR="00647EFD">
        <w:rPr>
          <w:rFonts w:ascii="Times New Roman" w:hAnsi="Times New Roman" w:cs="Times New Roman"/>
          <w:sz w:val="24"/>
          <w:szCs w:val="24"/>
        </w:rPr>
        <w:t>Риск</w:t>
      </w:r>
      <w:r>
        <w:rPr>
          <w:rFonts w:ascii="Times New Roman" w:hAnsi="Times New Roman" w:cs="Times New Roman"/>
          <w:sz w:val="24"/>
          <w:szCs w:val="24"/>
        </w:rPr>
        <w:t xml:space="preserve"> в широком смысле представляет собой </w:t>
      </w:r>
      <w:r w:rsidR="00647EFD">
        <w:rPr>
          <w:rFonts w:ascii="Times New Roman" w:hAnsi="Times New Roman" w:cs="Times New Roman"/>
          <w:sz w:val="24"/>
          <w:szCs w:val="24"/>
        </w:rPr>
        <w:t>сочетание</w:t>
      </w:r>
      <w:r w:rsidR="00647EFD" w:rsidRPr="00647EFD">
        <w:rPr>
          <w:rFonts w:ascii="Times New Roman" w:hAnsi="Times New Roman" w:cs="Times New Roman"/>
          <w:sz w:val="24"/>
          <w:szCs w:val="24"/>
        </w:rPr>
        <w:t xml:space="preserve"> вероятности нанесения ущерба и тяжести этого ущерба.</w:t>
      </w:r>
      <w:r>
        <w:rPr>
          <w:rFonts w:ascii="Times New Roman" w:hAnsi="Times New Roman" w:cs="Times New Roman"/>
          <w:sz w:val="24"/>
          <w:szCs w:val="24"/>
        </w:rPr>
        <w:t xml:space="preserve"> Ущерб, в свою очередь, характеризуется нанесением физического повреждения или другого вреда здоровью людей, или вреда имуществу или окружающей среде (</w:t>
      </w:r>
      <w:r w:rsidRPr="004812F1">
        <w:rPr>
          <w:rFonts w:ascii="Times New Roman" w:hAnsi="Times New Roman" w:cs="Times New Roman"/>
          <w:sz w:val="24"/>
          <w:szCs w:val="24"/>
        </w:rPr>
        <w:t>ГОСТ Р 51898-2002</w:t>
      </w:r>
      <w:r>
        <w:rPr>
          <w:rFonts w:ascii="Times New Roman" w:hAnsi="Times New Roman" w:cs="Times New Roman"/>
          <w:sz w:val="24"/>
          <w:szCs w:val="24"/>
        </w:rPr>
        <w:t>).</w:t>
      </w:r>
    </w:p>
    <w:p w14:paraId="2F789241" w14:textId="2F75569B" w:rsidR="002333B4" w:rsidRPr="00A22D16" w:rsidRDefault="00A22D16" w:rsidP="00A22D16">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Э</w:t>
      </w:r>
      <w:r w:rsidRPr="00CD0796">
        <w:rPr>
          <w:rFonts w:ascii="Times New Roman" w:hAnsi="Times New Roman" w:cs="Times New Roman"/>
          <w:sz w:val="24"/>
          <w:szCs w:val="24"/>
        </w:rPr>
        <w:t xml:space="preserve">кологический риск </w:t>
      </w:r>
      <w:r>
        <w:rPr>
          <w:rFonts w:ascii="Times New Roman" w:hAnsi="Times New Roman" w:cs="Times New Roman"/>
          <w:sz w:val="24"/>
          <w:szCs w:val="24"/>
        </w:rPr>
        <w:t>–</w:t>
      </w:r>
      <w:r w:rsidRPr="00CD0796">
        <w:rPr>
          <w:rFonts w:ascii="Times New Roman" w:hAnsi="Times New Roman" w:cs="Times New Roman"/>
          <w:sz w:val="24"/>
          <w:szCs w:val="24"/>
        </w:rPr>
        <w:t xml:space="preserve"> вероятность наступления события, имеющего неблагоприятные последствия для природной среды и вызванного негативным воздействием хозяйственной и иной деятельности, чрезвычайными ситуациями природного и техногенного характера</w:t>
      </w:r>
      <w:r>
        <w:rPr>
          <w:rFonts w:ascii="Times New Roman" w:hAnsi="Times New Roman" w:cs="Times New Roman"/>
          <w:sz w:val="24"/>
          <w:szCs w:val="24"/>
        </w:rPr>
        <w:t xml:space="preserve"> (</w:t>
      </w:r>
      <w:r w:rsidRPr="004812F1">
        <w:rPr>
          <w:rFonts w:ascii="Times New Roman" w:hAnsi="Times New Roman" w:cs="Times New Roman"/>
          <w:sz w:val="24"/>
          <w:szCs w:val="24"/>
        </w:rPr>
        <w:t xml:space="preserve">ФЗ от 10.01.2002 </w:t>
      </w:r>
      <w:r w:rsidRPr="004812F1">
        <w:rPr>
          <w:rFonts w:ascii="Times New Roman" w:hAnsi="Times New Roman" w:cs="Times New Roman"/>
          <w:sz w:val="24"/>
          <w:szCs w:val="24"/>
          <w:lang w:val="en-US"/>
        </w:rPr>
        <w:t>N</w:t>
      </w:r>
      <w:r w:rsidRPr="004812F1">
        <w:rPr>
          <w:rFonts w:ascii="Times New Roman" w:hAnsi="Times New Roman" w:cs="Times New Roman"/>
          <w:sz w:val="24"/>
          <w:szCs w:val="24"/>
        </w:rPr>
        <w:t>7-ФЗ «Об охране окружающей среды»).</w:t>
      </w:r>
    </w:p>
    <w:p w14:paraId="300213AD" w14:textId="6140D07E" w:rsidR="002058F6" w:rsidRDefault="002058F6" w:rsidP="002058F6">
      <w:pPr>
        <w:spacing w:after="0" w:line="360" w:lineRule="auto"/>
        <w:ind w:firstLine="709"/>
        <w:jc w:val="both"/>
        <w:rPr>
          <w:rFonts w:ascii="Times New Roman" w:hAnsi="Times New Roman" w:cs="Times New Roman"/>
          <w:sz w:val="24"/>
          <w:szCs w:val="24"/>
        </w:rPr>
      </w:pPr>
      <w:r w:rsidRPr="003B6225">
        <w:rPr>
          <w:rFonts w:ascii="Times New Roman" w:hAnsi="Times New Roman" w:cs="Times New Roman"/>
          <w:sz w:val="24"/>
          <w:szCs w:val="24"/>
        </w:rPr>
        <w:t>Риск селей – это ожидаемое количество потерь человеческих жизней и экономического ущерба, вызванного сходом селя. Для оценки риска необходимо учитывать два ряда показателей, характеризующих степень селевой опасности</w:t>
      </w:r>
      <w:r>
        <w:rPr>
          <w:rFonts w:ascii="Times New Roman" w:hAnsi="Times New Roman" w:cs="Times New Roman"/>
          <w:sz w:val="24"/>
          <w:szCs w:val="24"/>
        </w:rPr>
        <w:t xml:space="preserve"> (по густоте селевых русел и повторяемости схода селей)</w:t>
      </w:r>
      <w:r w:rsidRPr="003B6225">
        <w:rPr>
          <w:rFonts w:ascii="Times New Roman" w:hAnsi="Times New Roman" w:cs="Times New Roman"/>
          <w:sz w:val="24"/>
          <w:szCs w:val="24"/>
        </w:rPr>
        <w:t xml:space="preserve"> и уровень освоенности территории</w:t>
      </w:r>
      <w:r>
        <w:rPr>
          <w:rFonts w:ascii="Times New Roman" w:hAnsi="Times New Roman" w:cs="Times New Roman"/>
          <w:sz w:val="24"/>
          <w:szCs w:val="24"/>
        </w:rPr>
        <w:t xml:space="preserve"> (по </w:t>
      </w:r>
      <w:r w:rsidRPr="003B6225">
        <w:rPr>
          <w:rFonts w:ascii="Times New Roman" w:hAnsi="Times New Roman" w:cs="Times New Roman"/>
          <w:sz w:val="24"/>
          <w:szCs w:val="24"/>
        </w:rPr>
        <w:t>плотнос</w:t>
      </w:r>
      <w:r>
        <w:rPr>
          <w:rFonts w:ascii="Times New Roman" w:hAnsi="Times New Roman" w:cs="Times New Roman"/>
          <w:sz w:val="24"/>
          <w:szCs w:val="24"/>
        </w:rPr>
        <w:t xml:space="preserve">ти </w:t>
      </w:r>
      <w:r w:rsidRPr="003B6225">
        <w:rPr>
          <w:rFonts w:ascii="Times New Roman" w:hAnsi="Times New Roman" w:cs="Times New Roman"/>
          <w:sz w:val="24"/>
          <w:szCs w:val="24"/>
        </w:rPr>
        <w:t>населения и густот</w:t>
      </w:r>
      <w:r>
        <w:rPr>
          <w:rFonts w:ascii="Times New Roman" w:hAnsi="Times New Roman" w:cs="Times New Roman"/>
          <w:sz w:val="24"/>
          <w:szCs w:val="24"/>
        </w:rPr>
        <w:t>е</w:t>
      </w:r>
      <w:r w:rsidRPr="003B6225">
        <w:rPr>
          <w:rFonts w:ascii="Times New Roman" w:hAnsi="Times New Roman" w:cs="Times New Roman"/>
          <w:sz w:val="24"/>
          <w:szCs w:val="24"/>
        </w:rPr>
        <w:t xml:space="preserve"> автомобильных дорог</w:t>
      </w:r>
      <w:r>
        <w:rPr>
          <w:rFonts w:ascii="Times New Roman" w:hAnsi="Times New Roman" w:cs="Times New Roman"/>
          <w:sz w:val="24"/>
          <w:szCs w:val="24"/>
        </w:rPr>
        <w:t xml:space="preserve">) </w:t>
      </w:r>
      <w:r w:rsidR="004812F1">
        <w:rPr>
          <w:rFonts w:ascii="Times New Roman" w:hAnsi="Times New Roman" w:cs="Times New Roman"/>
          <w:sz w:val="24"/>
          <w:szCs w:val="24"/>
        </w:rPr>
        <w:t>(</w:t>
      </w:r>
      <w:r w:rsidRPr="004812F1">
        <w:rPr>
          <w:rFonts w:ascii="Times New Roman" w:hAnsi="Times New Roman" w:cs="Times New Roman"/>
          <w:sz w:val="24"/>
          <w:szCs w:val="24"/>
        </w:rPr>
        <w:t>Перов, 2012</w:t>
      </w:r>
      <w:r w:rsidR="004812F1" w:rsidRPr="004812F1">
        <w:rPr>
          <w:rFonts w:ascii="Times New Roman" w:hAnsi="Times New Roman" w:cs="Times New Roman"/>
          <w:sz w:val="24"/>
          <w:szCs w:val="24"/>
        </w:rPr>
        <w:t>)</w:t>
      </w:r>
      <w:r w:rsidRPr="004812F1">
        <w:rPr>
          <w:rFonts w:ascii="Times New Roman" w:hAnsi="Times New Roman" w:cs="Times New Roman"/>
          <w:sz w:val="24"/>
          <w:szCs w:val="24"/>
        </w:rPr>
        <w:t>.</w:t>
      </w:r>
      <w:r w:rsidRPr="003B6225">
        <w:rPr>
          <w:rFonts w:ascii="Times New Roman" w:hAnsi="Times New Roman" w:cs="Times New Roman"/>
          <w:sz w:val="24"/>
          <w:szCs w:val="24"/>
        </w:rPr>
        <w:t xml:space="preserve"> </w:t>
      </w:r>
    </w:p>
    <w:p w14:paraId="1128E656" w14:textId="012E70EA" w:rsidR="005C338D" w:rsidRPr="00374BD6" w:rsidRDefault="00FF39A5" w:rsidP="00374BD6">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Экологический риск наводнений </w:t>
      </w:r>
      <w:r w:rsidR="00172CA4">
        <w:rPr>
          <w:rFonts w:ascii="Times New Roman" w:hAnsi="Times New Roman" w:cs="Times New Roman"/>
          <w:sz w:val="24"/>
          <w:szCs w:val="24"/>
        </w:rPr>
        <w:t xml:space="preserve">– </w:t>
      </w:r>
      <w:r w:rsidR="00172CA4" w:rsidRPr="00CD0796">
        <w:rPr>
          <w:rFonts w:ascii="Times New Roman" w:hAnsi="Times New Roman" w:cs="Times New Roman"/>
          <w:sz w:val="24"/>
          <w:szCs w:val="24"/>
        </w:rPr>
        <w:t xml:space="preserve">вероятность наступления события, </w:t>
      </w:r>
      <w:r w:rsidR="00172CA4" w:rsidRPr="00A0416F">
        <w:rPr>
          <w:rFonts w:ascii="Times New Roman" w:hAnsi="Times New Roman" w:cs="Times New Roman"/>
          <w:sz w:val="24"/>
          <w:szCs w:val="24"/>
        </w:rPr>
        <w:t>имеющего неблагоприятные последствия для природной среды</w:t>
      </w:r>
      <w:r w:rsidR="002560F6" w:rsidRPr="00A0416F">
        <w:rPr>
          <w:rFonts w:ascii="Times New Roman" w:hAnsi="Times New Roman" w:cs="Times New Roman"/>
          <w:sz w:val="24"/>
          <w:szCs w:val="24"/>
        </w:rPr>
        <w:t>,</w:t>
      </w:r>
      <w:r w:rsidR="00172CA4" w:rsidRPr="002560F6">
        <w:rPr>
          <w:rFonts w:ascii="Times New Roman" w:hAnsi="Times New Roman" w:cs="Times New Roman"/>
          <w:b/>
          <w:bCs/>
          <w:sz w:val="24"/>
          <w:szCs w:val="24"/>
        </w:rPr>
        <w:t xml:space="preserve"> </w:t>
      </w:r>
      <w:r w:rsidR="00172CA4" w:rsidRPr="00CD0796">
        <w:rPr>
          <w:rFonts w:ascii="Times New Roman" w:hAnsi="Times New Roman" w:cs="Times New Roman"/>
          <w:sz w:val="24"/>
          <w:szCs w:val="24"/>
        </w:rPr>
        <w:t xml:space="preserve">вызванного </w:t>
      </w:r>
      <w:r w:rsidR="002560F6">
        <w:rPr>
          <w:rFonts w:ascii="Times New Roman" w:hAnsi="Times New Roman" w:cs="Times New Roman"/>
          <w:sz w:val="24"/>
          <w:szCs w:val="24"/>
        </w:rPr>
        <w:t xml:space="preserve">значительным затоплением местности, возникшего в результате подъема уровня воды в реке и сопровождающегося </w:t>
      </w:r>
      <w:r w:rsidR="002560F6" w:rsidRPr="002560F6">
        <w:rPr>
          <w:rFonts w:ascii="Times New Roman" w:hAnsi="Times New Roman" w:cs="Times New Roman"/>
          <w:sz w:val="24"/>
          <w:szCs w:val="24"/>
        </w:rPr>
        <w:t>человеческими жертвами и</w:t>
      </w:r>
      <w:r w:rsidR="00A0416F">
        <w:rPr>
          <w:rFonts w:ascii="Times New Roman" w:hAnsi="Times New Roman" w:cs="Times New Roman"/>
          <w:sz w:val="24"/>
          <w:szCs w:val="24"/>
        </w:rPr>
        <w:t xml:space="preserve"> </w:t>
      </w:r>
      <w:r w:rsidR="002560F6" w:rsidRPr="002560F6">
        <w:rPr>
          <w:rFonts w:ascii="Times New Roman" w:hAnsi="Times New Roman" w:cs="Times New Roman"/>
          <w:sz w:val="24"/>
          <w:szCs w:val="24"/>
        </w:rPr>
        <w:t>значительным материальным ущербом</w:t>
      </w:r>
      <w:r w:rsidR="00A0416F">
        <w:rPr>
          <w:rFonts w:ascii="Times New Roman" w:hAnsi="Times New Roman" w:cs="Times New Roman"/>
          <w:sz w:val="24"/>
          <w:szCs w:val="24"/>
        </w:rPr>
        <w:t xml:space="preserve"> (</w:t>
      </w:r>
      <w:r w:rsidR="00A0416F" w:rsidRPr="004812F1">
        <w:rPr>
          <w:rFonts w:ascii="Times New Roman" w:hAnsi="Times New Roman" w:cs="Times New Roman"/>
          <w:sz w:val="24"/>
          <w:szCs w:val="24"/>
        </w:rPr>
        <w:t>МЧС России</w:t>
      </w:r>
      <w:r w:rsidR="00A0416F">
        <w:rPr>
          <w:rFonts w:ascii="Times New Roman" w:hAnsi="Times New Roman" w:cs="Times New Roman"/>
          <w:sz w:val="24"/>
          <w:szCs w:val="24"/>
        </w:rPr>
        <w:t>)</w:t>
      </w:r>
      <w:r w:rsidR="002560F6" w:rsidRPr="002560F6">
        <w:rPr>
          <w:rFonts w:ascii="Times New Roman" w:hAnsi="Times New Roman" w:cs="Times New Roman"/>
          <w:sz w:val="24"/>
          <w:szCs w:val="24"/>
        </w:rPr>
        <w:t>.</w:t>
      </w:r>
    </w:p>
    <w:p w14:paraId="07E6F2E3" w14:textId="77777777" w:rsidR="005C338D" w:rsidRDefault="005C338D" w:rsidP="00F22948">
      <w:pPr>
        <w:spacing w:after="0" w:line="276" w:lineRule="auto"/>
        <w:jc w:val="both"/>
        <w:rPr>
          <w:rFonts w:ascii="Times New Roman" w:hAnsi="Times New Roman" w:cs="Times New Roman"/>
          <w:b/>
          <w:bCs/>
          <w:sz w:val="24"/>
          <w:szCs w:val="24"/>
        </w:rPr>
      </w:pPr>
    </w:p>
    <w:p w14:paraId="259C632C" w14:textId="69193A85" w:rsidR="00F22948" w:rsidRDefault="00F22948" w:rsidP="00F22948">
      <w:pPr>
        <w:spacing w:after="0" w:line="276" w:lineRule="auto"/>
        <w:jc w:val="both"/>
        <w:rPr>
          <w:rFonts w:ascii="Times New Roman" w:hAnsi="Times New Roman" w:cs="Times New Roman"/>
          <w:b/>
          <w:bCs/>
          <w:sz w:val="24"/>
          <w:szCs w:val="24"/>
        </w:rPr>
      </w:pPr>
      <w:r w:rsidRPr="003B6225">
        <w:rPr>
          <w:rFonts w:ascii="Times New Roman" w:hAnsi="Times New Roman" w:cs="Times New Roman"/>
          <w:b/>
          <w:bCs/>
          <w:sz w:val="24"/>
          <w:szCs w:val="24"/>
        </w:rPr>
        <w:t xml:space="preserve">4.1 Методы оценки рисков </w:t>
      </w:r>
      <w:r w:rsidR="00823FEC">
        <w:rPr>
          <w:rFonts w:ascii="Times New Roman" w:hAnsi="Times New Roman" w:cs="Times New Roman"/>
          <w:b/>
          <w:bCs/>
          <w:sz w:val="24"/>
          <w:szCs w:val="24"/>
        </w:rPr>
        <w:t>опасных гидрометеорологических явлений</w:t>
      </w:r>
    </w:p>
    <w:p w14:paraId="3310F09E" w14:textId="2BEBBBBC" w:rsidR="00E77A18" w:rsidRDefault="00E77A18" w:rsidP="00F22948">
      <w:pPr>
        <w:spacing w:after="0" w:line="276" w:lineRule="auto"/>
        <w:jc w:val="both"/>
        <w:rPr>
          <w:rFonts w:ascii="Times New Roman" w:hAnsi="Times New Roman" w:cs="Times New Roman"/>
          <w:b/>
          <w:bCs/>
          <w:sz w:val="24"/>
          <w:szCs w:val="24"/>
        </w:rPr>
      </w:pPr>
    </w:p>
    <w:p w14:paraId="01FB2F3D" w14:textId="63F2D284" w:rsidR="00ED7A2C" w:rsidRDefault="00ED7A2C" w:rsidP="00E77A18">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Проблемой оценки рисков опасных гидрометеорологических явлений специалисты стали заниматься относительно недавно – с конца 20 века-начала 21. В настоящее время исследования в этой области приобретают все более углубленный характер</w:t>
      </w:r>
      <w:r w:rsidR="001B335D">
        <w:rPr>
          <w:rFonts w:ascii="Times New Roman" w:hAnsi="Times New Roman" w:cs="Times New Roman"/>
          <w:sz w:val="24"/>
          <w:szCs w:val="24"/>
        </w:rPr>
        <w:t xml:space="preserve">. </w:t>
      </w:r>
    </w:p>
    <w:p w14:paraId="49797B2D" w14:textId="632231F1" w:rsidR="00C076DC" w:rsidRDefault="001B335D" w:rsidP="00C076DC">
      <w:pPr>
        <w:spacing w:after="0" w:line="360" w:lineRule="auto"/>
        <w:ind w:firstLine="709"/>
        <w:jc w:val="both"/>
        <w:rPr>
          <w:rFonts w:ascii="Times New Roman" w:hAnsi="Times New Roman" w:cs="Times New Roman"/>
          <w:sz w:val="24"/>
          <w:szCs w:val="44"/>
        </w:rPr>
      </w:pPr>
      <w:r>
        <w:rPr>
          <w:rFonts w:ascii="Times New Roman" w:hAnsi="Times New Roman" w:cs="Times New Roman"/>
          <w:sz w:val="24"/>
          <w:szCs w:val="24"/>
        </w:rPr>
        <w:lastRenderedPageBreak/>
        <w:t xml:space="preserve">Данной проблеме посвящены работы ряда зарубежных ученых: </w:t>
      </w:r>
      <w:proofErr w:type="spellStart"/>
      <w:r w:rsidRPr="00D42F57">
        <w:rPr>
          <w:rFonts w:ascii="Times New Roman" w:hAnsi="Times New Roman" w:cs="Times New Roman"/>
          <w:sz w:val="24"/>
          <w:szCs w:val="24"/>
        </w:rPr>
        <w:t>Mikellidou</w:t>
      </w:r>
      <w:proofErr w:type="spellEnd"/>
      <w:r w:rsidRPr="00D42F57">
        <w:rPr>
          <w:rFonts w:ascii="Times New Roman" w:hAnsi="Times New Roman" w:cs="Times New Roman"/>
          <w:sz w:val="24"/>
          <w:szCs w:val="24"/>
        </w:rPr>
        <w:t xml:space="preserve"> </w:t>
      </w:r>
      <w:proofErr w:type="spellStart"/>
      <w:r w:rsidRPr="00D42F57">
        <w:rPr>
          <w:rFonts w:ascii="Times New Roman" w:hAnsi="Times New Roman" w:cs="Times New Roman"/>
          <w:sz w:val="24"/>
          <w:szCs w:val="24"/>
        </w:rPr>
        <w:t>et</w:t>
      </w:r>
      <w:proofErr w:type="spellEnd"/>
      <w:r w:rsidRPr="00D42F57">
        <w:rPr>
          <w:rFonts w:ascii="Times New Roman" w:hAnsi="Times New Roman" w:cs="Times New Roman"/>
          <w:sz w:val="24"/>
          <w:szCs w:val="24"/>
        </w:rPr>
        <w:t xml:space="preserve"> </w:t>
      </w:r>
      <w:proofErr w:type="spellStart"/>
      <w:r w:rsidRPr="00D42F57">
        <w:rPr>
          <w:rFonts w:ascii="Times New Roman" w:hAnsi="Times New Roman" w:cs="Times New Roman"/>
          <w:sz w:val="24"/>
          <w:szCs w:val="24"/>
        </w:rPr>
        <w:t>al</w:t>
      </w:r>
      <w:proofErr w:type="spellEnd"/>
      <w:r w:rsidRPr="00D42F57">
        <w:rPr>
          <w:rFonts w:ascii="Times New Roman" w:hAnsi="Times New Roman" w:cs="Times New Roman"/>
          <w:sz w:val="24"/>
          <w:szCs w:val="24"/>
        </w:rPr>
        <w:t>. (2018)</w:t>
      </w:r>
      <w:r w:rsidR="00D42F57" w:rsidRPr="00D42F57">
        <w:rPr>
          <w:rFonts w:ascii="Times New Roman" w:hAnsi="Times New Roman" w:cs="Times New Roman"/>
          <w:sz w:val="24"/>
          <w:szCs w:val="24"/>
        </w:rPr>
        <w:t xml:space="preserve">, </w:t>
      </w:r>
      <w:proofErr w:type="spellStart"/>
      <w:r w:rsidR="00D42F57" w:rsidRPr="00D42F57">
        <w:rPr>
          <w:rFonts w:ascii="Times New Roman" w:hAnsi="Times New Roman" w:cs="Times New Roman"/>
          <w:sz w:val="24"/>
          <w:szCs w:val="24"/>
        </w:rPr>
        <w:t>Anees</w:t>
      </w:r>
      <w:proofErr w:type="spellEnd"/>
      <w:r w:rsidR="00D42F57" w:rsidRPr="00D42F57">
        <w:rPr>
          <w:rFonts w:ascii="Times New Roman" w:hAnsi="Times New Roman" w:cs="Times New Roman"/>
          <w:sz w:val="24"/>
          <w:szCs w:val="24"/>
        </w:rPr>
        <w:t xml:space="preserve"> et </w:t>
      </w:r>
      <w:proofErr w:type="spellStart"/>
      <w:r w:rsidR="00D42F57" w:rsidRPr="00D42F57">
        <w:rPr>
          <w:rFonts w:ascii="Times New Roman" w:hAnsi="Times New Roman" w:cs="Times New Roman"/>
          <w:sz w:val="24"/>
          <w:szCs w:val="24"/>
        </w:rPr>
        <w:t>al</w:t>
      </w:r>
      <w:proofErr w:type="spellEnd"/>
      <w:r w:rsidR="00D42F57" w:rsidRPr="00D42F57">
        <w:rPr>
          <w:rFonts w:ascii="Times New Roman" w:hAnsi="Times New Roman" w:cs="Times New Roman"/>
          <w:sz w:val="24"/>
          <w:szCs w:val="24"/>
        </w:rPr>
        <w:t xml:space="preserve">. (2016), </w:t>
      </w:r>
      <w:proofErr w:type="spellStart"/>
      <w:r w:rsidR="00D42F57" w:rsidRPr="00D42F57">
        <w:rPr>
          <w:rFonts w:ascii="Times New Roman" w:hAnsi="Times New Roman" w:cs="Times New Roman"/>
          <w:sz w:val="24"/>
          <w:szCs w:val="24"/>
        </w:rPr>
        <w:t>Lyu</w:t>
      </w:r>
      <w:proofErr w:type="spellEnd"/>
      <w:r w:rsidR="00D42F57" w:rsidRPr="00D42F57">
        <w:rPr>
          <w:rFonts w:ascii="Times New Roman" w:hAnsi="Times New Roman" w:cs="Times New Roman"/>
          <w:sz w:val="24"/>
          <w:szCs w:val="24"/>
        </w:rPr>
        <w:t xml:space="preserve"> </w:t>
      </w:r>
      <w:proofErr w:type="spellStart"/>
      <w:r w:rsidR="00D42F57" w:rsidRPr="00D42F57">
        <w:rPr>
          <w:rFonts w:ascii="Times New Roman" w:hAnsi="Times New Roman" w:cs="Times New Roman"/>
          <w:sz w:val="24"/>
          <w:szCs w:val="24"/>
        </w:rPr>
        <w:t>et</w:t>
      </w:r>
      <w:proofErr w:type="spellEnd"/>
      <w:r w:rsidR="00D42F57" w:rsidRPr="00D42F57">
        <w:rPr>
          <w:rFonts w:ascii="Times New Roman" w:hAnsi="Times New Roman" w:cs="Times New Roman"/>
          <w:sz w:val="24"/>
          <w:szCs w:val="24"/>
        </w:rPr>
        <w:t xml:space="preserve"> </w:t>
      </w:r>
      <w:proofErr w:type="spellStart"/>
      <w:r w:rsidR="00D42F57" w:rsidRPr="00D42F57">
        <w:rPr>
          <w:rFonts w:ascii="Times New Roman" w:hAnsi="Times New Roman" w:cs="Times New Roman"/>
          <w:sz w:val="24"/>
          <w:szCs w:val="24"/>
        </w:rPr>
        <w:t>al</w:t>
      </w:r>
      <w:proofErr w:type="spellEnd"/>
      <w:r w:rsidR="00D42F57" w:rsidRPr="00D42F57">
        <w:rPr>
          <w:rFonts w:ascii="Times New Roman" w:hAnsi="Times New Roman" w:cs="Times New Roman"/>
          <w:sz w:val="24"/>
          <w:szCs w:val="24"/>
        </w:rPr>
        <w:t>. (2019)</w:t>
      </w:r>
      <w:r w:rsidR="00D42F57">
        <w:rPr>
          <w:rFonts w:ascii="Times New Roman" w:hAnsi="Times New Roman" w:cs="Times New Roman"/>
          <w:sz w:val="24"/>
          <w:szCs w:val="24"/>
        </w:rPr>
        <w:t xml:space="preserve">. В своих исследованиях авторы предлагают различные методы оценки рисков гидрометеорологических опасностей, в частности </w:t>
      </w:r>
      <w:r w:rsidR="00C076DC">
        <w:rPr>
          <w:rFonts w:ascii="Times New Roman" w:hAnsi="Times New Roman" w:cs="Times New Roman"/>
          <w:sz w:val="24"/>
          <w:szCs w:val="24"/>
        </w:rPr>
        <w:t>наводнений –</w:t>
      </w:r>
      <w:r w:rsidR="00D42F57">
        <w:rPr>
          <w:rFonts w:ascii="Times New Roman" w:hAnsi="Times New Roman" w:cs="Times New Roman"/>
          <w:sz w:val="24"/>
          <w:szCs w:val="24"/>
        </w:rPr>
        <w:t xml:space="preserve"> </w:t>
      </w:r>
      <w:r w:rsidR="00C076DC" w:rsidRPr="00C076DC">
        <w:rPr>
          <w:rFonts w:ascii="Times New Roman" w:hAnsi="Times New Roman" w:cs="Times New Roman"/>
          <w:sz w:val="24"/>
          <w:szCs w:val="44"/>
        </w:rPr>
        <w:t>качественные и количественные, выражение риска функцией опасности, воздействия и уязвимости</w:t>
      </w:r>
      <w:r w:rsidR="00C076DC">
        <w:rPr>
          <w:rFonts w:ascii="Times New Roman" w:hAnsi="Times New Roman" w:cs="Times New Roman"/>
          <w:sz w:val="24"/>
          <w:szCs w:val="44"/>
        </w:rPr>
        <w:t xml:space="preserve">; </w:t>
      </w:r>
      <w:r w:rsidR="00C076DC" w:rsidRPr="00C076DC">
        <w:rPr>
          <w:rFonts w:ascii="Times New Roman" w:hAnsi="Times New Roman" w:cs="Times New Roman"/>
          <w:sz w:val="24"/>
          <w:szCs w:val="44"/>
        </w:rPr>
        <w:t>метод численного моделирования с использованием параметров гидрологического моделирования и моделирования рек</w:t>
      </w:r>
      <w:r w:rsidR="00C076DC">
        <w:rPr>
          <w:rFonts w:ascii="Times New Roman" w:hAnsi="Times New Roman" w:cs="Times New Roman"/>
          <w:sz w:val="24"/>
          <w:szCs w:val="44"/>
        </w:rPr>
        <w:t xml:space="preserve">; создание </w:t>
      </w:r>
      <w:r w:rsidR="00C076DC" w:rsidRPr="00C076DC">
        <w:rPr>
          <w:rFonts w:ascii="Times New Roman" w:hAnsi="Times New Roman" w:cs="Times New Roman"/>
          <w:sz w:val="24"/>
          <w:szCs w:val="44"/>
        </w:rPr>
        <w:t xml:space="preserve">трехмерной модели для создания перепада высот и вертикальной шероховатости на сетках </w:t>
      </w:r>
      <w:r w:rsidR="00C076DC">
        <w:rPr>
          <w:rFonts w:ascii="Times New Roman" w:hAnsi="Times New Roman" w:cs="Times New Roman"/>
          <w:sz w:val="24"/>
          <w:szCs w:val="44"/>
        </w:rPr>
        <w:t>с целью</w:t>
      </w:r>
      <w:r w:rsidR="00C076DC" w:rsidRPr="00C076DC">
        <w:rPr>
          <w:rFonts w:ascii="Times New Roman" w:hAnsi="Times New Roman" w:cs="Times New Roman"/>
          <w:sz w:val="24"/>
          <w:szCs w:val="44"/>
        </w:rPr>
        <w:t xml:space="preserve"> </w:t>
      </w:r>
      <w:r w:rsidR="00C076DC">
        <w:rPr>
          <w:rFonts w:ascii="Times New Roman" w:hAnsi="Times New Roman" w:cs="Times New Roman"/>
          <w:sz w:val="24"/>
          <w:szCs w:val="44"/>
        </w:rPr>
        <w:t xml:space="preserve">определения </w:t>
      </w:r>
      <w:r w:rsidR="00C076DC" w:rsidRPr="00C076DC">
        <w:rPr>
          <w:rFonts w:ascii="Times New Roman" w:hAnsi="Times New Roman" w:cs="Times New Roman"/>
          <w:sz w:val="24"/>
          <w:szCs w:val="44"/>
        </w:rPr>
        <w:t>динамического поведения затопления</w:t>
      </w:r>
      <w:r w:rsidR="00C076DC">
        <w:rPr>
          <w:rFonts w:ascii="Times New Roman" w:hAnsi="Times New Roman" w:cs="Times New Roman"/>
          <w:sz w:val="24"/>
          <w:szCs w:val="44"/>
        </w:rPr>
        <w:t xml:space="preserve">. Также, в работе </w:t>
      </w:r>
      <w:proofErr w:type="spellStart"/>
      <w:r w:rsidR="00C076DC" w:rsidRPr="00D42F57">
        <w:rPr>
          <w:rFonts w:ascii="Times New Roman" w:hAnsi="Times New Roman" w:cs="Times New Roman"/>
          <w:sz w:val="24"/>
          <w:szCs w:val="24"/>
        </w:rPr>
        <w:t>Lyu</w:t>
      </w:r>
      <w:proofErr w:type="spellEnd"/>
      <w:r w:rsidR="00C076DC" w:rsidRPr="00D42F57">
        <w:rPr>
          <w:rFonts w:ascii="Times New Roman" w:hAnsi="Times New Roman" w:cs="Times New Roman"/>
          <w:sz w:val="24"/>
          <w:szCs w:val="24"/>
        </w:rPr>
        <w:t xml:space="preserve"> </w:t>
      </w:r>
      <w:proofErr w:type="spellStart"/>
      <w:r w:rsidR="00C076DC" w:rsidRPr="00D42F57">
        <w:rPr>
          <w:rFonts w:ascii="Times New Roman" w:hAnsi="Times New Roman" w:cs="Times New Roman"/>
          <w:sz w:val="24"/>
          <w:szCs w:val="24"/>
        </w:rPr>
        <w:t>et</w:t>
      </w:r>
      <w:proofErr w:type="spellEnd"/>
      <w:r w:rsidR="00C076DC" w:rsidRPr="00D42F57">
        <w:rPr>
          <w:rFonts w:ascii="Times New Roman" w:hAnsi="Times New Roman" w:cs="Times New Roman"/>
          <w:sz w:val="24"/>
          <w:szCs w:val="24"/>
        </w:rPr>
        <w:t xml:space="preserve"> </w:t>
      </w:r>
      <w:proofErr w:type="spellStart"/>
      <w:r w:rsidR="00C076DC" w:rsidRPr="00D42F57">
        <w:rPr>
          <w:rFonts w:ascii="Times New Roman" w:hAnsi="Times New Roman" w:cs="Times New Roman"/>
          <w:sz w:val="24"/>
          <w:szCs w:val="24"/>
        </w:rPr>
        <w:t>al</w:t>
      </w:r>
      <w:proofErr w:type="spellEnd"/>
      <w:r w:rsidR="00C076DC" w:rsidRPr="00D42F57">
        <w:rPr>
          <w:rFonts w:ascii="Times New Roman" w:hAnsi="Times New Roman" w:cs="Times New Roman"/>
          <w:sz w:val="24"/>
          <w:szCs w:val="24"/>
        </w:rPr>
        <w:t>.</w:t>
      </w:r>
      <w:r w:rsidR="00C076DC">
        <w:rPr>
          <w:rFonts w:ascii="Times New Roman" w:hAnsi="Times New Roman" w:cs="Times New Roman"/>
          <w:sz w:val="24"/>
          <w:szCs w:val="24"/>
        </w:rPr>
        <w:t xml:space="preserve"> </w:t>
      </w:r>
      <w:r w:rsidR="00C076DC" w:rsidRPr="00D42F57">
        <w:rPr>
          <w:rFonts w:ascii="Times New Roman" w:hAnsi="Times New Roman" w:cs="Times New Roman"/>
          <w:sz w:val="24"/>
          <w:szCs w:val="24"/>
        </w:rPr>
        <w:t>2019</w:t>
      </w:r>
      <w:r w:rsidR="00C076DC">
        <w:rPr>
          <w:rFonts w:ascii="Times New Roman" w:hAnsi="Times New Roman" w:cs="Times New Roman"/>
          <w:sz w:val="24"/>
          <w:szCs w:val="24"/>
        </w:rPr>
        <w:t xml:space="preserve"> года, автор выделяет 4 </w:t>
      </w:r>
      <w:r w:rsidR="00C076DC" w:rsidRPr="00C076DC">
        <w:rPr>
          <w:rFonts w:ascii="Times New Roman" w:hAnsi="Times New Roman" w:cs="Times New Roman"/>
          <w:sz w:val="24"/>
          <w:szCs w:val="44"/>
        </w:rPr>
        <w:t>подхода к оценке регионального риска наводнений на основе</w:t>
      </w:r>
      <w:r w:rsidR="00C076DC">
        <w:rPr>
          <w:rFonts w:ascii="Times New Roman" w:hAnsi="Times New Roman" w:cs="Times New Roman"/>
          <w:sz w:val="24"/>
          <w:szCs w:val="44"/>
        </w:rPr>
        <w:t xml:space="preserve"> </w:t>
      </w:r>
      <w:r w:rsidR="00C076DC" w:rsidRPr="00C076DC">
        <w:rPr>
          <w:rFonts w:ascii="Times New Roman" w:hAnsi="Times New Roman" w:cs="Times New Roman"/>
          <w:sz w:val="24"/>
          <w:szCs w:val="44"/>
        </w:rPr>
        <w:t>репрезентативны</w:t>
      </w:r>
      <w:r w:rsidR="00C076DC">
        <w:rPr>
          <w:rFonts w:ascii="Times New Roman" w:hAnsi="Times New Roman" w:cs="Times New Roman"/>
          <w:sz w:val="24"/>
          <w:szCs w:val="44"/>
        </w:rPr>
        <w:t>х</w:t>
      </w:r>
      <w:r w:rsidR="00C076DC" w:rsidRPr="00C076DC">
        <w:rPr>
          <w:rFonts w:ascii="Times New Roman" w:hAnsi="Times New Roman" w:cs="Times New Roman"/>
          <w:sz w:val="24"/>
          <w:szCs w:val="44"/>
        </w:rPr>
        <w:t xml:space="preserve"> исследовани</w:t>
      </w:r>
      <w:r w:rsidR="00C076DC">
        <w:rPr>
          <w:rFonts w:ascii="Times New Roman" w:hAnsi="Times New Roman" w:cs="Times New Roman"/>
          <w:sz w:val="24"/>
          <w:szCs w:val="44"/>
        </w:rPr>
        <w:t>й</w:t>
      </w:r>
      <w:r w:rsidR="00C076DC" w:rsidRPr="00C076DC">
        <w:rPr>
          <w:rFonts w:ascii="Times New Roman" w:hAnsi="Times New Roman" w:cs="Times New Roman"/>
          <w:sz w:val="24"/>
          <w:szCs w:val="44"/>
        </w:rPr>
        <w:t xml:space="preserve"> с 2000 по 2017 год</w:t>
      </w:r>
      <w:r w:rsidR="00C076DC">
        <w:rPr>
          <w:rFonts w:ascii="Times New Roman" w:hAnsi="Times New Roman" w:cs="Times New Roman"/>
          <w:sz w:val="24"/>
          <w:szCs w:val="44"/>
        </w:rPr>
        <w:t>:</w:t>
      </w:r>
      <w:r w:rsidR="00C076DC" w:rsidRPr="00C076DC">
        <w:rPr>
          <w:rFonts w:ascii="Times New Roman" w:hAnsi="Times New Roman" w:cs="Times New Roman"/>
          <w:sz w:val="24"/>
          <w:szCs w:val="44"/>
        </w:rPr>
        <w:t xml:space="preserve"> статистические методы</w:t>
      </w:r>
      <w:r w:rsidR="00C076DC">
        <w:rPr>
          <w:rFonts w:ascii="Times New Roman" w:hAnsi="Times New Roman" w:cs="Times New Roman"/>
          <w:sz w:val="24"/>
          <w:szCs w:val="44"/>
        </w:rPr>
        <w:t xml:space="preserve">, </w:t>
      </w:r>
      <w:r w:rsidR="00C076DC" w:rsidRPr="00C076DC">
        <w:rPr>
          <w:rFonts w:ascii="Times New Roman" w:hAnsi="Times New Roman" w:cs="Times New Roman"/>
          <w:sz w:val="24"/>
          <w:szCs w:val="44"/>
        </w:rPr>
        <w:t>многокритериальный анализ, анализ на основе методов географической информационной системы (ГИС) и дистанционного зондирования (ДЗ) и анализ наводнений на основе сценариев с ограничениями их использования.</w:t>
      </w:r>
    </w:p>
    <w:p w14:paraId="0D8DE913" w14:textId="15207D95" w:rsidR="00E77A18" w:rsidRPr="00A66CEB" w:rsidRDefault="00364036" w:rsidP="00A66CEB">
      <w:pPr>
        <w:spacing w:after="0" w:line="360" w:lineRule="auto"/>
        <w:ind w:firstLine="709"/>
        <w:jc w:val="both"/>
        <w:rPr>
          <w:rFonts w:ascii="Times New Roman" w:hAnsi="Times New Roman" w:cs="Times New Roman"/>
          <w:sz w:val="24"/>
          <w:szCs w:val="44"/>
        </w:rPr>
      </w:pPr>
      <w:r>
        <w:rPr>
          <w:rFonts w:ascii="Times New Roman" w:hAnsi="Times New Roman" w:cs="Times New Roman"/>
          <w:sz w:val="24"/>
          <w:szCs w:val="44"/>
        </w:rPr>
        <w:t>В</w:t>
      </w:r>
      <w:r w:rsidRPr="00364036">
        <w:rPr>
          <w:rFonts w:ascii="Times New Roman" w:hAnsi="Times New Roman" w:cs="Times New Roman"/>
          <w:sz w:val="24"/>
          <w:szCs w:val="44"/>
        </w:rPr>
        <w:t xml:space="preserve"> </w:t>
      </w:r>
      <w:r>
        <w:rPr>
          <w:rFonts w:ascii="Times New Roman" w:hAnsi="Times New Roman" w:cs="Times New Roman"/>
          <w:sz w:val="24"/>
          <w:szCs w:val="44"/>
        </w:rPr>
        <w:t>статье</w:t>
      </w:r>
      <w:r w:rsidRPr="00364036">
        <w:rPr>
          <w:rFonts w:ascii="Times New Roman" w:hAnsi="Times New Roman" w:cs="Times New Roman"/>
          <w:sz w:val="24"/>
          <w:szCs w:val="44"/>
        </w:rPr>
        <w:t xml:space="preserve"> </w:t>
      </w:r>
      <w:r w:rsidRPr="00364036">
        <w:rPr>
          <w:rFonts w:ascii="Times New Roman" w:hAnsi="Times New Roman" w:cs="Times New Roman"/>
          <w:sz w:val="24"/>
          <w:szCs w:val="44"/>
          <w:lang w:val="en-US"/>
        </w:rPr>
        <w:t>Jeetendra</w:t>
      </w:r>
      <w:r w:rsidRPr="00364036">
        <w:rPr>
          <w:rFonts w:ascii="Times New Roman" w:hAnsi="Times New Roman" w:cs="Times New Roman"/>
          <w:sz w:val="24"/>
          <w:szCs w:val="44"/>
        </w:rPr>
        <w:t xml:space="preserve"> </w:t>
      </w:r>
      <w:proofErr w:type="spellStart"/>
      <w:r w:rsidRPr="00364036">
        <w:rPr>
          <w:rFonts w:ascii="Times New Roman" w:hAnsi="Times New Roman" w:cs="Times New Roman"/>
          <w:sz w:val="24"/>
          <w:szCs w:val="44"/>
          <w:lang w:val="en-US"/>
        </w:rPr>
        <w:t>Sahani</w:t>
      </w:r>
      <w:proofErr w:type="spellEnd"/>
      <w:r w:rsidRPr="00364036">
        <w:rPr>
          <w:rFonts w:ascii="Times New Roman" w:hAnsi="Times New Roman" w:cs="Times New Roman"/>
          <w:sz w:val="24"/>
          <w:szCs w:val="44"/>
        </w:rPr>
        <w:t xml:space="preserve">, </w:t>
      </w:r>
      <w:r w:rsidRPr="00364036">
        <w:rPr>
          <w:rFonts w:ascii="Times New Roman" w:hAnsi="Times New Roman" w:cs="Times New Roman"/>
          <w:sz w:val="24"/>
          <w:szCs w:val="44"/>
          <w:lang w:val="en-US"/>
        </w:rPr>
        <w:t>Prashant</w:t>
      </w:r>
      <w:r w:rsidRPr="00364036">
        <w:rPr>
          <w:rFonts w:ascii="Times New Roman" w:hAnsi="Times New Roman" w:cs="Times New Roman"/>
          <w:sz w:val="24"/>
          <w:szCs w:val="44"/>
        </w:rPr>
        <w:t xml:space="preserve"> </w:t>
      </w:r>
      <w:r w:rsidRPr="00364036">
        <w:rPr>
          <w:rFonts w:ascii="Times New Roman" w:hAnsi="Times New Roman" w:cs="Times New Roman"/>
          <w:sz w:val="24"/>
          <w:szCs w:val="44"/>
          <w:lang w:val="en-US"/>
        </w:rPr>
        <w:t>Kumar</w:t>
      </w:r>
      <w:r>
        <w:rPr>
          <w:rFonts w:ascii="Times New Roman" w:hAnsi="Times New Roman" w:cs="Times New Roman"/>
          <w:sz w:val="24"/>
          <w:szCs w:val="44"/>
        </w:rPr>
        <w:t xml:space="preserve"> и др. </w:t>
      </w:r>
      <w:r w:rsidR="00A66CEB">
        <w:rPr>
          <w:rFonts w:ascii="Times New Roman" w:hAnsi="Times New Roman" w:cs="Times New Roman"/>
          <w:sz w:val="24"/>
          <w:szCs w:val="44"/>
        </w:rPr>
        <w:t>«</w:t>
      </w:r>
      <w:r w:rsidR="00A66CEB" w:rsidRPr="00A66CEB">
        <w:rPr>
          <w:rFonts w:ascii="Times New Roman" w:hAnsi="Times New Roman" w:cs="Times New Roman"/>
          <w:sz w:val="24"/>
          <w:szCs w:val="44"/>
        </w:rPr>
        <w:t>Методы оценки и управления гидрометеорологическими рисками</w:t>
      </w:r>
      <w:r w:rsidR="00A66CEB">
        <w:rPr>
          <w:rFonts w:ascii="Times New Roman" w:hAnsi="Times New Roman" w:cs="Times New Roman"/>
          <w:sz w:val="24"/>
          <w:szCs w:val="44"/>
        </w:rPr>
        <w:t xml:space="preserve"> с применением природ</w:t>
      </w:r>
      <w:r w:rsidR="003F448E">
        <w:rPr>
          <w:rFonts w:ascii="Times New Roman" w:hAnsi="Times New Roman" w:cs="Times New Roman"/>
          <w:sz w:val="24"/>
          <w:szCs w:val="44"/>
        </w:rPr>
        <w:t>н</w:t>
      </w:r>
      <w:r w:rsidR="00A66CEB">
        <w:rPr>
          <w:rFonts w:ascii="Times New Roman" w:hAnsi="Times New Roman" w:cs="Times New Roman"/>
          <w:sz w:val="24"/>
          <w:szCs w:val="44"/>
        </w:rPr>
        <w:t>о</w:t>
      </w:r>
      <w:r w:rsidR="003F448E">
        <w:rPr>
          <w:rFonts w:ascii="Times New Roman" w:hAnsi="Times New Roman" w:cs="Times New Roman"/>
          <w:sz w:val="24"/>
          <w:szCs w:val="44"/>
        </w:rPr>
        <w:t>-</w:t>
      </w:r>
      <w:r w:rsidR="00A66CEB">
        <w:rPr>
          <w:rFonts w:ascii="Times New Roman" w:hAnsi="Times New Roman" w:cs="Times New Roman"/>
          <w:sz w:val="24"/>
          <w:szCs w:val="44"/>
        </w:rPr>
        <w:t xml:space="preserve">ориентированного подхода» </w:t>
      </w:r>
      <w:r w:rsidR="00F55AB9">
        <w:rPr>
          <w:rFonts w:ascii="Times New Roman" w:hAnsi="Times New Roman" w:cs="Times New Roman"/>
          <w:sz w:val="24"/>
          <w:szCs w:val="24"/>
        </w:rPr>
        <w:t>приводятся</w:t>
      </w:r>
      <w:r w:rsidR="00ED7A2C" w:rsidRPr="00ED7A2C">
        <w:rPr>
          <w:rFonts w:ascii="Times New Roman" w:hAnsi="Times New Roman" w:cs="Times New Roman"/>
          <w:sz w:val="24"/>
          <w:szCs w:val="24"/>
        </w:rPr>
        <w:t xml:space="preserve"> различные методы, используемые для оценки </w:t>
      </w:r>
      <w:r w:rsidR="00F55AB9">
        <w:rPr>
          <w:rFonts w:ascii="Times New Roman" w:hAnsi="Times New Roman" w:cs="Times New Roman"/>
          <w:sz w:val="24"/>
          <w:szCs w:val="24"/>
        </w:rPr>
        <w:t>ОГЯ</w:t>
      </w:r>
      <w:r w:rsidR="00ED7A2C" w:rsidRPr="00ED7A2C">
        <w:rPr>
          <w:rFonts w:ascii="Times New Roman" w:hAnsi="Times New Roman" w:cs="Times New Roman"/>
          <w:sz w:val="24"/>
          <w:szCs w:val="24"/>
        </w:rPr>
        <w:t xml:space="preserve"> и управления им</w:t>
      </w:r>
      <w:r w:rsidR="00F55AB9">
        <w:rPr>
          <w:rFonts w:ascii="Times New Roman" w:hAnsi="Times New Roman" w:cs="Times New Roman"/>
          <w:sz w:val="24"/>
          <w:szCs w:val="24"/>
        </w:rPr>
        <w:t>и</w:t>
      </w:r>
      <w:r w:rsidR="00ED7A2C" w:rsidRPr="00ED7A2C">
        <w:rPr>
          <w:rFonts w:ascii="Times New Roman" w:hAnsi="Times New Roman" w:cs="Times New Roman"/>
          <w:sz w:val="24"/>
          <w:szCs w:val="24"/>
        </w:rPr>
        <w:t xml:space="preserve"> с помощью </w:t>
      </w:r>
      <w:r w:rsidR="003F448E">
        <w:rPr>
          <w:rFonts w:ascii="Times New Roman" w:hAnsi="Times New Roman" w:cs="Times New Roman"/>
          <w:sz w:val="24"/>
          <w:szCs w:val="24"/>
        </w:rPr>
        <w:t>возможных</w:t>
      </w:r>
      <w:r>
        <w:rPr>
          <w:rFonts w:ascii="Times New Roman" w:hAnsi="Times New Roman" w:cs="Times New Roman"/>
          <w:sz w:val="24"/>
          <w:szCs w:val="24"/>
        </w:rPr>
        <w:t xml:space="preserve"> </w:t>
      </w:r>
      <w:r w:rsidR="003F448E">
        <w:rPr>
          <w:rFonts w:ascii="Times New Roman" w:hAnsi="Times New Roman" w:cs="Times New Roman"/>
          <w:sz w:val="24"/>
          <w:szCs w:val="24"/>
        </w:rPr>
        <w:t>подходах</w:t>
      </w:r>
      <w:r w:rsidR="00ED7A2C" w:rsidRPr="00ED7A2C">
        <w:rPr>
          <w:rFonts w:ascii="Times New Roman" w:hAnsi="Times New Roman" w:cs="Times New Roman"/>
          <w:sz w:val="24"/>
          <w:szCs w:val="24"/>
        </w:rPr>
        <w:t>, основанны</w:t>
      </w:r>
      <w:r w:rsidR="003F448E">
        <w:rPr>
          <w:rFonts w:ascii="Times New Roman" w:hAnsi="Times New Roman" w:cs="Times New Roman"/>
          <w:sz w:val="24"/>
          <w:szCs w:val="24"/>
        </w:rPr>
        <w:t>х</w:t>
      </w:r>
      <w:r w:rsidR="00ED7A2C" w:rsidRPr="00ED7A2C">
        <w:rPr>
          <w:rFonts w:ascii="Times New Roman" w:hAnsi="Times New Roman" w:cs="Times New Roman"/>
          <w:sz w:val="24"/>
          <w:szCs w:val="24"/>
        </w:rPr>
        <w:t xml:space="preserve"> на </w:t>
      </w:r>
      <w:r w:rsidR="003D5821">
        <w:rPr>
          <w:rFonts w:ascii="Times New Roman" w:hAnsi="Times New Roman" w:cs="Times New Roman"/>
          <w:sz w:val="24"/>
          <w:szCs w:val="24"/>
        </w:rPr>
        <w:t>природ</w:t>
      </w:r>
      <w:r w:rsidR="003F448E">
        <w:rPr>
          <w:rFonts w:ascii="Times New Roman" w:hAnsi="Times New Roman" w:cs="Times New Roman"/>
          <w:sz w:val="24"/>
          <w:szCs w:val="24"/>
        </w:rPr>
        <w:t>но-</w:t>
      </w:r>
      <w:r w:rsidR="003D5821">
        <w:rPr>
          <w:rFonts w:ascii="Times New Roman" w:hAnsi="Times New Roman" w:cs="Times New Roman"/>
          <w:sz w:val="24"/>
          <w:szCs w:val="24"/>
        </w:rPr>
        <w:t>ориентированных решениях</w:t>
      </w:r>
      <w:r w:rsidR="00ED7A2C" w:rsidRPr="00ED7A2C">
        <w:rPr>
          <w:rFonts w:ascii="Times New Roman" w:hAnsi="Times New Roman" w:cs="Times New Roman"/>
          <w:sz w:val="24"/>
          <w:szCs w:val="24"/>
        </w:rPr>
        <w:t xml:space="preserve"> (NBS</w:t>
      </w:r>
      <w:r w:rsidR="003D5821">
        <w:rPr>
          <w:rFonts w:ascii="Times New Roman" w:hAnsi="Times New Roman" w:cs="Times New Roman"/>
          <w:sz w:val="24"/>
          <w:szCs w:val="24"/>
        </w:rPr>
        <w:t>,</w:t>
      </w:r>
      <w:r w:rsidR="003D5821" w:rsidRPr="003D5821">
        <w:rPr>
          <w:rFonts w:ascii="Arial" w:hAnsi="Arial" w:cs="Arial"/>
          <w:color w:val="202124"/>
          <w:sz w:val="36"/>
          <w:szCs w:val="36"/>
          <w:shd w:val="clear" w:color="auto" w:fill="FFFFFF"/>
        </w:rPr>
        <w:t xml:space="preserve"> </w:t>
      </w:r>
      <w:r w:rsidR="003D5821" w:rsidRPr="003D5821">
        <w:rPr>
          <w:rFonts w:ascii="Times New Roman" w:hAnsi="Times New Roman" w:cs="Times New Roman"/>
          <w:sz w:val="24"/>
          <w:szCs w:val="24"/>
        </w:rPr>
        <w:t>Nature-</w:t>
      </w:r>
      <w:proofErr w:type="spellStart"/>
      <w:r w:rsidR="003D5821" w:rsidRPr="003D5821">
        <w:rPr>
          <w:rFonts w:ascii="Times New Roman" w:hAnsi="Times New Roman" w:cs="Times New Roman"/>
          <w:sz w:val="24"/>
          <w:szCs w:val="24"/>
        </w:rPr>
        <w:t>based</w:t>
      </w:r>
      <w:proofErr w:type="spellEnd"/>
      <w:r w:rsidR="003D5821" w:rsidRPr="003D5821">
        <w:rPr>
          <w:rFonts w:ascii="Times New Roman" w:hAnsi="Times New Roman" w:cs="Times New Roman"/>
          <w:sz w:val="24"/>
          <w:szCs w:val="24"/>
        </w:rPr>
        <w:t xml:space="preserve"> </w:t>
      </w:r>
      <w:proofErr w:type="spellStart"/>
      <w:r w:rsidR="003D5821" w:rsidRPr="003D5821">
        <w:rPr>
          <w:rFonts w:ascii="Times New Roman" w:hAnsi="Times New Roman" w:cs="Times New Roman"/>
          <w:sz w:val="24"/>
          <w:szCs w:val="24"/>
        </w:rPr>
        <w:t>solutions</w:t>
      </w:r>
      <w:proofErr w:type="spellEnd"/>
      <w:r w:rsidR="00ED7A2C" w:rsidRPr="00ED7A2C">
        <w:rPr>
          <w:rFonts w:ascii="Times New Roman" w:hAnsi="Times New Roman" w:cs="Times New Roman"/>
          <w:sz w:val="24"/>
          <w:szCs w:val="24"/>
        </w:rPr>
        <w:t>), которые</w:t>
      </w:r>
      <w:r w:rsidR="003F448E">
        <w:rPr>
          <w:rFonts w:ascii="Times New Roman" w:hAnsi="Times New Roman" w:cs="Times New Roman"/>
          <w:sz w:val="24"/>
          <w:szCs w:val="24"/>
        </w:rPr>
        <w:t xml:space="preserve"> </w:t>
      </w:r>
      <w:r w:rsidR="00ED7A2C" w:rsidRPr="00ED7A2C">
        <w:rPr>
          <w:rFonts w:ascii="Times New Roman" w:hAnsi="Times New Roman" w:cs="Times New Roman"/>
          <w:sz w:val="24"/>
          <w:szCs w:val="24"/>
        </w:rPr>
        <w:t xml:space="preserve">являются уроками, извлеченными из природы. </w:t>
      </w:r>
      <w:r w:rsidR="003D5821">
        <w:rPr>
          <w:rFonts w:ascii="Times New Roman" w:hAnsi="Times New Roman" w:cs="Times New Roman"/>
          <w:sz w:val="24"/>
          <w:szCs w:val="24"/>
        </w:rPr>
        <w:t>Авторы</w:t>
      </w:r>
      <w:r w:rsidR="00ED7A2C" w:rsidRPr="00ED7A2C">
        <w:rPr>
          <w:rFonts w:ascii="Times New Roman" w:hAnsi="Times New Roman" w:cs="Times New Roman"/>
          <w:sz w:val="24"/>
          <w:szCs w:val="24"/>
        </w:rPr>
        <w:t xml:space="preserve"> сосредоточились на трех гидрометеорологических опасностях: наводнениях, засухах и волнах тепла. Различные методологии</w:t>
      </w:r>
      <w:r w:rsidR="00F55AB9">
        <w:rPr>
          <w:rFonts w:ascii="Times New Roman" w:hAnsi="Times New Roman" w:cs="Times New Roman"/>
          <w:sz w:val="24"/>
          <w:szCs w:val="24"/>
        </w:rPr>
        <w:t xml:space="preserve"> </w:t>
      </w:r>
      <w:r w:rsidR="00ED7A2C" w:rsidRPr="00ED7A2C">
        <w:rPr>
          <w:rFonts w:ascii="Times New Roman" w:hAnsi="Times New Roman" w:cs="Times New Roman"/>
          <w:sz w:val="24"/>
          <w:szCs w:val="24"/>
        </w:rPr>
        <w:t>рассматриваются с точки зрения воздействия, уязвимости и адаптационного взаимодействия элементов риска. Двумя широко используемыми методами оценки риска наводнений являются методы нечеткой логики (например,</w:t>
      </w:r>
      <w:r>
        <w:rPr>
          <w:rFonts w:ascii="Times New Roman" w:hAnsi="Times New Roman" w:cs="Times New Roman"/>
          <w:sz w:val="24"/>
          <w:szCs w:val="24"/>
        </w:rPr>
        <w:t xml:space="preserve"> </w:t>
      </w:r>
      <w:r w:rsidR="00ED7A2C" w:rsidRPr="00ED7A2C">
        <w:rPr>
          <w:rFonts w:ascii="Times New Roman" w:hAnsi="Times New Roman" w:cs="Times New Roman"/>
          <w:sz w:val="24"/>
          <w:szCs w:val="24"/>
        </w:rPr>
        <w:t>процесс нечеткой аналитической иерархии) и вероятностная методология (например, одномерные и многомерные распределения вероятностей</w:t>
      </w:r>
      <w:r w:rsidR="00ED7A2C" w:rsidRPr="001338BB">
        <w:rPr>
          <w:rFonts w:ascii="Times New Roman" w:hAnsi="Times New Roman" w:cs="Times New Roman"/>
          <w:sz w:val="24"/>
          <w:szCs w:val="24"/>
        </w:rPr>
        <w:t>)</w:t>
      </w:r>
      <w:r w:rsidR="003F448E" w:rsidRPr="001338BB">
        <w:rPr>
          <w:rFonts w:ascii="Times New Roman" w:hAnsi="Times New Roman" w:cs="Times New Roman"/>
          <w:sz w:val="24"/>
          <w:szCs w:val="24"/>
        </w:rPr>
        <w:t xml:space="preserve"> (рисунок </w:t>
      </w:r>
      <w:r w:rsidR="001338BB" w:rsidRPr="001338BB">
        <w:rPr>
          <w:rFonts w:ascii="Times New Roman" w:hAnsi="Times New Roman" w:cs="Times New Roman"/>
          <w:sz w:val="24"/>
          <w:szCs w:val="24"/>
        </w:rPr>
        <w:t>5</w:t>
      </w:r>
      <w:r w:rsidR="003F448E" w:rsidRPr="001338BB">
        <w:rPr>
          <w:rFonts w:ascii="Times New Roman" w:hAnsi="Times New Roman" w:cs="Times New Roman"/>
          <w:sz w:val="24"/>
          <w:szCs w:val="24"/>
        </w:rPr>
        <w:t>)</w:t>
      </w:r>
      <w:r w:rsidR="00ED7A2C" w:rsidRPr="001338BB">
        <w:rPr>
          <w:rFonts w:ascii="Times New Roman" w:hAnsi="Times New Roman" w:cs="Times New Roman"/>
          <w:sz w:val="24"/>
          <w:szCs w:val="24"/>
        </w:rPr>
        <w:t>.</w:t>
      </w:r>
      <w:r w:rsidR="00ED7A2C" w:rsidRPr="00ED7A2C">
        <w:rPr>
          <w:rFonts w:ascii="Times New Roman" w:hAnsi="Times New Roman" w:cs="Times New Roman"/>
          <w:sz w:val="24"/>
          <w:szCs w:val="24"/>
        </w:rPr>
        <w:t xml:space="preserve"> </w:t>
      </w:r>
      <w:r>
        <w:rPr>
          <w:rFonts w:ascii="Times New Roman" w:hAnsi="Times New Roman" w:cs="Times New Roman"/>
          <w:sz w:val="24"/>
          <w:szCs w:val="24"/>
        </w:rPr>
        <w:t xml:space="preserve">Авторы отмечают необходимость </w:t>
      </w:r>
      <w:r w:rsidR="00ED7A2C" w:rsidRPr="00ED7A2C">
        <w:rPr>
          <w:rFonts w:ascii="Times New Roman" w:hAnsi="Times New Roman" w:cs="Times New Roman"/>
          <w:sz w:val="24"/>
          <w:szCs w:val="24"/>
        </w:rPr>
        <w:t>дополнительны</w:t>
      </w:r>
      <w:r>
        <w:rPr>
          <w:rFonts w:ascii="Times New Roman" w:hAnsi="Times New Roman" w:cs="Times New Roman"/>
          <w:sz w:val="24"/>
          <w:szCs w:val="24"/>
        </w:rPr>
        <w:t>х</w:t>
      </w:r>
      <w:r w:rsidR="00ED7A2C" w:rsidRPr="00ED7A2C">
        <w:rPr>
          <w:rFonts w:ascii="Times New Roman" w:hAnsi="Times New Roman" w:cs="Times New Roman"/>
          <w:sz w:val="24"/>
          <w:szCs w:val="24"/>
        </w:rPr>
        <w:t xml:space="preserve"> исследовани</w:t>
      </w:r>
      <w:r>
        <w:rPr>
          <w:rFonts w:ascii="Times New Roman" w:hAnsi="Times New Roman" w:cs="Times New Roman"/>
          <w:sz w:val="24"/>
          <w:szCs w:val="24"/>
        </w:rPr>
        <w:t>й</w:t>
      </w:r>
      <w:r w:rsidR="00ED7A2C" w:rsidRPr="00ED7A2C">
        <w:rPr>
          <w:rFonts w:ascii="Times New Roman" w:hAnsi="Times New Roman" w:cs="Times New Roman"/>
          <w:sz w:val="24"/>
          <w:szCs w:val="24"/>
        </w:rPr>
        <w:t xml:space="preserve"> в области оценки рисков</w:t>
      </w:r>
      <w:r w:rsidR="003D5821">
        <w:rPr>
          <w:rFonts w:ascii="Times New Roman" w:hAnsi="Times New Roman" w:cs="Times New Roman"/>
          <w:sz w:val="24"/>
          <w:szCs w:val="24"/>
        </w:rPr>
        <w:t xml:space="preserve"> с помощью прир</w:t>
      </w:r>
      <w:r w:rsidR="003F448E">
        <w:rPr>
          <w:rFonts w:ascii="Times New Roman" w:hAnsi="Times New Roman" w:cs="Times New Roman"/>
          <w:sz w:val="24"/>
          <w:szCs w:val="24"/>
        </w:rPr>
        <w:t>одно-</w:t>
      </w:r>
      <w:r w:rsidR="003D5821">
        <w:rPr>
          <w:rFonts w:ascii="Times New Roman" w:hAnsi="Times New Roman" w:cs="Times New Roman"/>
          <w:sz w:val="24"/>
          <w:szCs w:val="24"/>
        </w:rPr>
        <w:t>ориентированного подхода</w:t>
      </w:r>
      <w:r w:rsidR="00ED7A2C" w:rsidRPr="00ED7A2C">
        <w:rPr>
          <w:rFonts w:ascii="Times New Roman" w:hAnsi="Times New Roman" w:cs="Times New Roman"/>
          <w:sz w:val="24"/>
          <w:szCs w:val="24"/>
        </w:rPr>
        <w:t xml:space="preserve"> и управления ими</w:t>
      </w:r>
      <w:r w:rsidR="00F55AB9">
        <w:rPr>
          <w:rFonts w:ascii="Times New Roman" w:hAnsi="Times New Roman" w:cs="Times New Roman"/>
          <w:sz w:val="24"/>
          <w:szCs w:val="24"/>
        </w:rPr>
        <w:t>.</w:t>
      </w:r>
      <w:r w:rsidR="00ED7A2C" w:rsidRPr="00ED7A2C">
        <w:rPr>
          <w:rFonts w:ascii="Times New Roman" w:hAnsi="Times New Roman" w:cs="Times New Roman"/>
          <w:sz w:val="24"/>
          <w:szCs w:val="24"/>
        </w:rPr>
        <w:t xml:space="preserve"> </w:t>
      </w:r>
    </w:p>
    <w:p w14:paraId="54C6BCD1" w14:textId="0AD26321" w:rsidR="00A66CEB" w:rsidRDefault="00A66CEB" w:rsidP="003F448E">
      <w:pPr>
        <w:spacing w:after="0" w:line="240" w:lineRule="auto"/>
        <w:ind w:left="-284" w:firstLine="284"/>
        <w:jc w:val="center"/>
        <w:rPr>
          <w:rFonts w:ascii="Times New Roman" w:hAnsi="Times New Roman" w:cs="Times New Roman"/>
          <w:sz w:val="24"/>
          <w:szCs w:val="44"/>
        </w:rPr>
      </w:pPr>
      <w:r>
        <w:rPr>
          <w:noProof/>
        </w:rPr>
        <w:drawing>
          <wp:inline distT="0" distB="0" distL="0" distR="0" wp14:anchorId="03F888C5" wp14:editId="0792AAA7">
            <wp:extent cx="5650230" cy="975360"/>
            <wp:effectExtent l="0" t="0" r="762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31873" t="70170" r="24425" b="16418"/>
                    <a:stretch/>
                  </pic:blipFill>
                  <pic:spPr bwMode="auto">
                    <a:xfrm>
                      <a:off x="0" y="0"/>
                      <a:ext cx="5659606" cy="976979"/>
                    </a:xfrm>
                    <a:prstGeom prst="rect">
                      <a:avLst/>
                    </a:prstGeom>
                    <a:ln>
                      <a:noFill/>
                    </a:ln>
                    <a:extLst>
                      <a:ext uri="{53640926-AAD7-44D8-BBD7-CCE9431645EC}">
                        <a14:shadowObscured xmlns:a14="http://schemas.microsoft.com/office/drawing/2010/main"/>
                      </a:ext>
                    </a:extLst>
                  </pic:spPr>
                </pic:pic>
              </a:graphicData>
            </a:graphic>
          </wp:inline>
        </w:drawing>
      </w:r>
    </w:p>
    <w:p w14:paraId="4431AF32" w14:textId="0CD811C2" w:rsidR="003F448E" w:rsidRPr="003F448E" w:rsidRDefault="003F448E" w:rsidP="003F448E">
      <w:pPr>
        <w:spacing w:after="0" w:line="240" w:lineRule="auto"/>
        <w:ind w:left="-284" w:firstLine="284"/>
        <w:jc w:val="center"/>
        <w:rPr>
          <w:rFonts w:ascii="Times New Roman" w:hAnsi="Times New Roman" w:cs="Times New Roman"/>
          <w:sz w:val="24"/>
          <w:szCs w:val="44"/>
        </w:rPr>
      </w:pPr>
      <w:r w:rsidRPr="003F448E">
        <w:rPr>
          <w:rFonts w:ascii="Times New Roman" w:hAnsi="Times New Roman" w:cs="Times New Roman"/>
          <w:sz w:val="24"/>
          <w:szCs w:val="44"/>
        </w:rPr>
        <w:t xml:space="preserve">Рисунок </w:t>
      </w:r>
      <w:r w:rsidR="00A405E7">
        <w:rPr>
          <w:rFonts w:ascii="Times New Roman" w:hAnsi="Times New Roman" w:cs="Times New Roman"/>
          <w:sz w:val="24"/>
          <w:szCs w:val="44"/>
        </w:rPr>
        <w:t>10</w:t>
      </w:r>
      <w:r w:rsidRPr="003F448E">
        <w:rPr>
          <w:rFonts w:ascii="Times New Roman" w:hAnsi="Times New Roman" w:cs="Times New Roman"/>
          <w:sz w:val="24"/>
          <w:szCs w:val="44"/>
        </w:rPr>
        <w:t>. Типы оценки рисков и их методологии, используемые в опубликованной литературе для гидрометеорологических рисков наводнений</w:t>
      </w:r>
      <w:r>
        <w:rPr>
          <w:rFonts w:ascii="Times New Roman" w:hAnsi="Times New Roman" w:cs="Times New Roman"/>
          <w:sz w:val="24"/>
          <w:szCs w:val="44"/>
        </w:rPr>
        <w:t xml:space="preserve"> </w:t>
      </w:r>
      <w:r w:rsidR="004812F1">
        <w:rPr>
          <w:rFonts w:ascii="Times New Roman" w:hAnsi="Times New Roman" w:cs="Times New Roman"/>
          <w:sz w:val="24"/>
          <w:szCs w:val="44"/>
        </w:rPr>
        <w:t>(</w:t>
      </w:r>
      <w:r w:rsidR="002333B4" w:rsidRPr="004812F1">
        <w:rPr>
          <w:rFonts w:ascii="Times New Roman" w:hAnsi="Times New Roman" w:cs="Times New Roman"/>
          <w:sz w:val="24"/>
          <w:szCs w:val="24"/>
        </w:rPr>
        <w:t xml:space="preserve">J. </w:t>
      </w:r>
      <w:proofErr w:type="spellStart"/>
      <w:r w:rsidR="002333B4" w:rsidRPr="004812F1">
        <w:rPr>
          <w:rFonts w:ascii="Times New Roman" w:hAnsi="Times New Roman" w:cs="Times New Roman"/>
          <w:sz w:val="24"/>
          <w:szCs w:val="24"/>
        </w:rPr>
        <w:t>Sahani</w:t>
      </w:r>
      <w:proofErr w:type="spellEnd"/>
      <w:r w:rsidR="002333B4" w:rsidRPr="004812F1">
        <w:rPr>
          <w:rFonts w:ascii="Times New Roman" w:hAnsi="Times New Roman" w:cs="Times New Roman"/>
          <w:sz w:val="24"/>
          <w:szCs w:val="24"/>
        </w:rPr>
        <w:t xml:space="preserve"> et </w:t>
      </w:r>
      <w:proofErr w:type="spellStart"/>
      <w:r w:rsidR="002333B4" w:rsidRPr="004812F1">
        <w:rPr>
          <w:rFonts w:ascii="Times New Roman" w:hAnsi="Times New Roman" w:cs="Times New Roman"/>
          <w:sz w:val="24"/>
          <w:szCs w:val="24"/>
        </w:rPr>
        <w:t>al</w:t>
      </w:r>
      <w:proofErr w:type="spellEnd"/>
      <w:r w:rsidR="002333B4" w:rsidRPr="004812F1">
        <w:rPr>
          <w:rFonts w:ascii="Times New Roman" w:hAnsi="Times New Roman" w:cs="Times New Roman"/>
          <w:sz w:val="24"/>
          <w:szCs w:val="24"/>
        </w:rPr>
        <w:t>., 2019</w:t>
      </w:r>
      <w:r w:rsidR="004812F1">
        <w:rPr>
          <w:rFonts w:ascii="Times New Roman" w:hAnsi="Times New Roman" w:cs="Times New Roman"/>
          <w:sz w:val="24"/>
          <w:szCs w:val="44"/>
        </w:rPr>
        <w:t>)</w:t>
      </w:r>
    </w:p>
    <w:p w14:paraId="021943F6" w14:textId="2A46D31C" w:rsidR="00E77A18" w:rsidRDefault="00E77A18" w:rsidP="00F22948">
      <w:pPr>
        <w:spacing w:after="0" w:line="276" w:lineRule="auto"/>
        <w:jc w:val="both"/>
        <w:rPr>
          <w:rFonts w:ascii="Times New Roman" w:hAnsi="Times New Roman" w:cs="Times New Roman"/>
          <w:b/>
          <w:bCs/>
          <w:sz w:val="24"/>
          <w:szCs w:val="24"/>
        </w:rPr>
      </w:pPr>
    </w:p>
    <w:p w14:paraId="219312DE" w14:textId="0CAF3372" w:rsidR="00E77A18" w:rsidRDefault="002333B4" w:rsidP="00706766">
      <w:pPr>
        <w:spacing w:after="0" w:line="360" w:lineRule="auto"/>
        <w:ind w:firstLine="709"/>
        <w:jc w:val="both"/>
        <w:rPr>
          <w:rFonts w:ascii="Times New Roman" w:hAnsi="Times New Roman" w:cs="Times New Roman"/>
          <w:sz w:val="24"/>
          <w:szCs w:val="24"/>
        </w:rPr>
      </w:pPr>
      <w:r w:rsidRPr="002333B4">
        <w:rPr>
          <w:rFonts w:ascii="Times New Roman" w:hAnsi="Times New Roman" w:cs="Times New Roman"/>
          <w:sz w:val="24"/>
          <w:szCs w:val="24"/>
        </w:rPr>
        <w:t>В</w:t>
      </w:r>
      <w:r>
        <w:rPr>
          <w:rFonts w:ascii="Times New Roman" w:hAnsi="Times New Roman" w:cs="Times New Roman"/>
          <w:b/>
          <w:bCs/>
          <w:sz w:val="24"/>
          <w:szCs w:val="24"/>
        </w:rPr>
        <w:t xml:space="preserve"> </w:t>
      </w:r>
      <w:r>
        <w:rPr>
          <w:rFonts w:ascii="Times New Roman" w:hAnsi="Times New Roman" w:cs="Times New Roman"/>
          <w:sz w:val="24"/>
          <w:szCs w:val="24"/>
        </w:rPr>
        <w:t>отечественной литературе</w:t>
      </w:r>
      <w:r w:rsidR="00C26DFD">
        <w:rPr>
          <w:rFonts w:ascii="Times New Roman" w:hAnsi="Times New Roman" w:cs="Times New Roman"/>
          <w:sz w:val="24"/>
          <w:szCs w:val="24"/>
        </w:rPr>
        <w:t xml:space="preserve"> особое внимание сосредоточено на оценке рисков наводнений на территории Байкальского региона с применением геоинформационных методов исследования. Активно занимается данным вопросом Борисова Т. А.</w:t>
      </w:r>
      <w:r w:rsidR="004812F1">
        <w:rPr>
          <w:rFonts w:ascii="Times New Roman" w:hAnsi="Times New Roman" w:cs="Times New Roman"/>
          <w:sz w:val="24"/>
          <w:szCs w:val="24"/>
        </w:rPr>
        <w:t xml:space="preserve"> (2018). В</w:t>
      </w:r>
      <w:r w:rsidR="00C26DFD">
        <w:rPr>
          <w:rFonts w:ascii="Times New Roman" w:hAnsi="Times New Roman" w:cs="Times New Roman"/>
          <w:sz w:val="24"/>
          <w:szCs w:val="24"/>
        </w:rPr>
        <w:t xml:space="preserve"> статье «Интегральная оценка рисков от наводнений в низовьях реки Селенга»</w:t>
      </w:r>
      <w:r w:rsidR="00C26DFD">
        <w:t xml:space="preserve"> </w:t>
      </w:r>
      <w:r w:rsidR="00706766" w:rsidRPr="00706766">
        <w:rPr>
          <w:rFonts w:ascii="Times New Roman" w:hAnsi="Times New Roman" w:cs="Times New Roman"/>
          <w:sz w:val="24"/>
          <w:szCs w:val="24"/>
        </w:rPr>
        <w:t>с использованием</w:t>
      </w:r>
      <w:r w:rsidR="00C26DFD" w:rsidRPr="00706766">
        <w:rPr>
          <w:rFonts w:ascii="Times New Roman" w:hAnsi="Times New Roman" w:cs="Times New Roman"/>
          <w:sz w:val="24"/>
          <w:szCs w:val="24"/>
        </w:rPr>
        <w:t xml:space="preserve"> </w:t>
      </w:r>
      <w:r w:rsidR="00C26DFD" w:rsidRPr="00706766">
        <w:rPr>
          <w:rFonts w:ascii="Times New Roman" w:hAnsi="Times New Roman" w:cs="Times New Roman"/>
          <w:sz w:val="24"/>
          <w:szCs w:val="24"/>
        </w:rPr>
        <w:lastRenderedPageBreak/>
        <w:t xml:space="preserve">пакета </w:t>
      </w:r>
      <w:proofErr w:type="spellStart"/>
      <w:r w:rsidR="00C26DFD" w:rsidRPr="00706766">
        <w:rPr>
          <w:rFonts w:ascii="Times New Roman" w:hAnsi="Times New Roman" w:cs="Times New Roman"/>
          <w:sz w:val="24"/>
          <w:szCs w:val="24"/>
        </w:rPr>
        <w:t>ArcGIS</w:t>
      </w:r>
      <w:proofErr w:type="spellEnd"/>
      <w:r w:rsidR="00C26DFD" w:rsidRPr="00706766">
        <w:rPr>
          <w:rFonts w:ascii="Times New Roman" w:hAnsi="Times New Roman" w:cs="Times New Roman"/>
          <w:sz w:val="24"/>
          <w:szCs w:val="24"/>
        </w:rPr>
        <w:t xml:space="preserve"> определены масштабы возможных затоплений, подтоплений прибрежных территорий</w:t>
      </w:r>
      <w:r w:rsidR="00706766" w:rsidRPr="00706766">
        <w:rPr>
          <w:rFonts w:ascii="Times New Roman" w:hAnsi="Times New Roman" w:cs="Times New Roman"/>
          <w:sz w:val="24"/>
          <w:szCs w:val="24"/>
        </w:rPr>
        <w:t xml:space="preserve">, выявлены </w:t>
      </w:r>
      <w:r w:rsidR="00C26DFD" w:rsidRPr="00706766">
        <w:rPr>
          <w:rFonts w:ascii="Times New Roman" w:hAnsi="Times New Roman" w:cs="Times New Roman"/>
          <w:sz w:val="24"/>
          <w:szCs w:val="24"/>
        </w:rPr>
        <w:t>земли разных категорий и перечень хозяйственных объектов в пределах зон поражения</w:t>
      </w:r>
      <w:r w:rsidR="00706766" w:rsidRPr="00706766">
        <w:rPr>
          <w:rFonts w:ascii="Times New Roman" w:hAnsi="Times New Roman" w:cs="Times New Roman"/>
          <w:sz w:val="24"/>
          <w:szCs w:val="24"/>
        </w:rPr>
        <w:t>, дана оценка</w:t>
      </w:r>
      <w:r w:rsidR="00C26DFD" w:rsidRPr="00706766">
        <w:rPr>
          <w:rFonts w:ascii="Times New Roman" w:hAnsi="Times New Roman" w:cs="Times New Roman"/>
          <w:sz w:val="24"/>
          <w:szCs w:val="24"/>
        </w:rPr>
        <w:t xml:space="preserve"> экономического риска от наводнений для республики Бурятия. Предложены мероприятия по минимизации рисков негативного воздействия вод</w:t>
      </w:r>
      <w:r w:rsidR="00706766" w:rsidRPr="00706766">
        <w:rPr>
          <w:rFonts w:ascii="Times New Roman" w:hAnsi="Times New Roman" w:cs="Times New Roman"/>
          <w:sz w:val="24"/>
          <w:szCs w:val="24"/>
        </w:rPr>
        <w:t xml:space="preserve">. </w:t>
      </w:r>
    </w:p>
    <w:p w14:paraId="50950E36" w14:textId="4BD18C8D" w:rsidR="00706766" w:rsidRDefault="00370B87" w:rsidP="00706766">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Работа </w:t>
      </w:r>
      <w:proofErr w:type="spellStart"/>
      <w:r>
        <w:rPr>
          <w:rFonts w:ascii="Times New Roman" w:hAnsi="Times New Roman" w:cs="Times New Roman"/>
          <w:sz w:val="24"/>
          <w:szCs w:val="24"/>
        </w:rPr>
        <w:t>Бешенцева</w:t>
      </w:r>
      <w:proofErr w:type="spellEnd"/>
      <w:r>
        <w:rPr>
          <w:rFonts w:ascii="Times New Roman" w:hAnsi="Times New Roman" w:cs="Times New Roman"/>
          <w:sz w:val="24"/>
          <w:szCs w:val="24"/>
        </w:rPr>
        <w:t xml:space="preserve"> А. Н., </w:t>
      </w:r>
      <w:proofErr w:type="spellStart"/>
      <w:r>
        <w:rPr>
          <w:rFonts w:ascii="Times New Roman" w:hAnsi="Times New Roman" w:cs="Times New Roman"/>
          <w:sz w:val="24"/>
          <w:szCs w:val="24"/>
        </w:rPr>
        <w:t>Лубсанова</w:t>
      </w:r>
      <w:proofErr w:type="spellEnd"/>
      <w:r>
        <w:rPr>
          <w:rFonts w:ascii="Times New Roman" w:hAnsi="Times New Roman" w:cs="Times New Roman"/>
          <w:sz w:val="24"/>
          <w:szCs w:val="24"/>
        </w:rPr>
        <w:t xml:space="preserve"> А. А. и др.</w:t>
      </w:r>
      <w:r w:rsidR="004812F1">
        <w:rPr>
          <w:rFonts w:ascii="Times New Roman" w:hAnsi="Times New Roman" w:cs="Times New Roman"/>
          <w:sz w:val="24"/>
          <w:szCs w:val="24"/>
        </w:rPr>
        <w:t xml:space="preserve"> (2019)</w:t>
      </w:r>
      <w:r>
        <w:rPr>
          <w:rFonts w:ascii="Times New Roman" w:hAnsi="Times New Roman" w:cs="Times New Roman"/>
          <w:sz w:val="24"/>
          <w:szCs w:val="24"/>
        </w:rPr>
        <w:t xml:space="preserve">, «Геоинформационный мониторинг наводнений в бассейне оз. Байкал», </w:t>
      </w:r>
      <w:r w:rsidRPr="00370B87">
        <w:rPr>
          <w:rFonts w:ascii="Times New Roman" w:hAnsi="Times New Roman" w:cs="Times New Roman"/>
          <w:sz w:val="24"/>
          <w:szCs w:val="24"/>
        </w:rPr>
        <w:t>посвящена созданию функциональной структуры ГИС-мониторинга наводнений, состоящей из измерительной, информационной, технологической и аналитической подсистем. Выполнено геоинформационное картографирование параметров наводнений в границах бассейнов главных рек. Представлена блок-схема работы с ГИС, включающая методику автоматизированного картографирования и методику интерактивной работы с ГИС посредством геоинформационных запросов, дана характеристика ответных моделей развития опасности.</w:t>
      </w:r>
    </w:p>
    <w:p w14:paraId="0C699CE7" w14:textId="2FF7665A" w:rsidR="00370B87" w:rsidRDefault="009C4D8A" w:rsidP="0053367B">
      <w:pPr>
        <w:spacing w:after="0" w:line="360" w:lineRule="auto"/>
        <w:ind w:firstLine="709"/>
        <w:jc w:val="both"/>
        <w:rPr>
          <w:rFonts w:ascii="Times New Roman" w:hAnsi="Times New Roman" w:cs="Times New Roman"/>
          <w:sz w:val="28"/>
          <w:szCs w:val="28"/>
        </w:rPr>
      </w:pPr>
      <w:r w:rsidRPr="0053367B">
        <w:rPr>
          <w:rFonts w:ascii="Times New Roman" w:hAnsi="Times New Roman" w:cs="Times New Roman"/>
          <w:sz w:val="24"/>
          <w:szCs w:val="24"/>
        </w:rPr>
        <w:t xml:space="preserve">В статье </w:t>
      </w:r>
      <w:proofErr w:type="spellStart"/>
      <w:r w:rsidRPr="0053367B">
        <w:rPr>
          <w:rFonts w:ascii="Times New Roman" w:hAnsi="Times New Roman" w:cs="Times New Roman"/>
          <w:sz w:val="24"/>
          <w:szCs w:val="24"/>
        </w:rPr>
        <w:t>Маскайкина</w:t>
      </w:r>
      <w:proofErr w:type="spellEnd"/>
      <w:r w:rsidRPr="0053367B">
        <w:rPr>
          <w:rFonts w:ascii="Times New Roman" w:hAnsi="Times New Roman" w:cs="Times New Roman"/>
          <w:sz w:val="24"/>
          <w:szCs w:val="24"/>
        </w:rPr>
        <w:t xml:space="preserve"> В. Н., </w:t>
      </w:r>
      <w:proofErr w:type="spellStart"/>
      <w:r w:rsidRPr="0053367B">
        <w:rPr>
          <w:rFonts w:ascii="Times New Roman" w:hAnsi="Times New Roman" w:cs="Times New Roman"/>
          <w:sz w:val="24"/>
          <w:szCs w:val="24"/>
        </w:rPr>
        <w:t>Тесленок</w:t>
      </w:r>
      <w:proofErr w:type="spellEnd"/>
      <w:r w:rsidRPr="0053367B">
        <w:rPr>
          <w:rFonts w:ascii="Times New Roman" w:hAnsi="Times New Roman" w:cs="Times New Roman"/>
          <w:sz w:val="24"/>
          <w:szCs w:val="24"/>
        </w:rPr>
        <w:t xml:space="preserve"> С. А. «Применение ГИС-технологий для моделирования зон затопления </w:t>
      </w:r>
      <w:r w:rsidR="0053367B" w:rsidRPr="0053367B">
        <w:rPr>
          <w:rFonts w:ascii="Times New Roman" w:hAnsi="Times New Roman" w:cs="Times New Roman"/>
          <w:sz w:val="24"/>
          <w:szCs w:val="24"/>
        </w:rPr>
        <w:t>при недостатке или отсутствии гидрологической информации»</w:t>
      </w:r>
      <w:r w:rsidRPr="0053367B">
        <w:rPr>
          <w:rFonts w:ascii="Times New Roman" w:hAnsi="Times New Roman" w:cs="Times New Roman"/>
          <w:sz w:val="24"/>
          <w:szCs w:val="24"/>
        </w:rPr>
        <w:t xml:space="preserve"> представлен процесс построения зоны максимального затопления на примере малого населенного пункта в Республике Мордовия. Показаны его ключевые этапы: от создания цифровой модели рельефа до оформления итогового картографического материала. </w:t>
      </w:r>
    </w:p>
    <w:p w14:paraId="6EC9B74E" w14:textId="533C37B3" w:rsidR="00F22948" w:rsidRDefault="0053367B" w:rsidP="002058F6">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Методы оценки рисков селей описаны Перовым В. Ф. </w:t>
      </w:r>
      <w:r w:rsidR="004F00CA">
        <w:rPr>
          <w:rFonts w:ascii="Times New Roman" w:hAnsi="Times New Roman" w:cs="Times New Roman"/>
          <w:sz w:val="24"/>
          <w:szCs w:val="24"/>
        </w:rPr>
        <w:t>в «</w:t>
      </w:r>
      <w:proofErr w:type="spellStart"/>
      <w:r w:rsidR="004F00CA">
        <w:rPr>
          <w:rFonts w:ascii="Times New Roman" w:hAnsi="Times New Roman" w:cs="Times New Roman"/>
          <w:sz w:val="24"/>
          <w:szCs w:val="24"/>
        </w:rPr>
        <w:t>Селеведении</w:t>
      </w:r>
      <w:proofErr w:type="spellEnd"/>
      <w:r w:rsidR="004F00CA">
        <w:rPr>
          <w:rFonts w:ascii="Times New Roman" w:hAnsi="Times New Roman" w:cs="Times New Roman"/>
          <w:sz w:val="24"/>
          <w:szCs w:val="24"/>
        </w:rPr>
        <w:t xml:space="preserve">» 2012 года. В качестве количественного метода оценки риска селей, автор ссылается на </w:t>
      </w:r>
      <w:r w:rsidR="004F00CA" w:rsidRPr="003B6225">
        <w:rPr>
          <w:rFonts w:ascii="Times New Roman" w:hAnsi="Times New Roman" w:cs="Times New Roman"/>
          <w:sz w:val="24"/>
          <w:szCs w:val="24"/>
        </w:rPr>
        <w:t xml:space="preserve">усовершенствованный метод балльных оценок, предложенный Ю. Г. Симоновым </w:t>
      </w:r>
      <w:r w:rsidR="004F00CA">
        <w:rPr>
          <w:rFonts w:ascii="Times New Roman" w:hAnsi="Times New Roman" w:cs="Times New Roman"/>
          <w:sz w:val="24"/>
          <w:szCs w:val="24"/>
        </w:rPr>
        <w:t xml:space="preserve">в </w:t>
      </w:r>
      <w:r w:rsidR="004F00CA" w:rsidRPr="003B6225">
        <w:rPr>
          <w:rFonts w:ascii="Times New Roman" w:hAnsi="Times New Roman" w:cs="Times New Roman"/>
          <w:sz w:val="24"/>
          <w:szCs w:val="24"/>
        </w:rPr>
        <w:t>1997</w:t>
      </w:r>
      <w:r w:rsidR="004F00CA">
        <w:rPr>
          <w:rFonts w:ascii="Times New Roman" w:hAnsi="Times New Roman" w:cs="Times New Roman"/>
          <w:sz w:val="24"/>
          <w:szCs w:val="24"/>
        </w:rPr>
        <w:t xml:space="preserve"> году с целью получения комплексного показателя риска и определение категорий риска. </w:t>
      </w:r>
    </w:p>
    <w:p w14:paraId="6F8E1A30" w14:textId="42B14A97" w:rsidR="003B6225" w:rsidRPr="00205B01" w:rsidRDefault="002058F6" w:rsidP="00205B01">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Помимо этого, Перов приводит методы экспресс-оценки риска селей и мониторинга. Перв</w:t>
      </w:r>
      <w:r w:rsidR="00205B01">
        <w:rPr>
          <w:rFonts w:ascii="Times New Roman" w:hAnsi="Times New Roman" w:cs="Times New Roman"/>
          <w:sz w:val="24"/>
          <w:szCs w:val="24"/>
        </w:rPr>
        <w:t>ый</w:t>
      </w:r>
      <w:r>
        <w:rPr>
          <w:rFonts w:ascii="Times New Roman" w:hAnsi="Times New Roman" w:cs="Times New Roman"/>
          <w:sz w:val="24"/>
          <w:szCs w:val="24"/>
        </w:rPr>
        <w:t xml:space="preserve"> состо</w:t>
      </w:r>
      <w:r w:rsidR="00205B01">
        <w:rPr>
          <w:rFonts w:ascii="Times New Roman" w:hAnsi="Times New Roman" w:cs="Times New Roman"/>
          <w:sz w:val="24"/>
          <w:szCs w:val="24"/>
        </w:rPr>
        <w:t>ит</w:t>
      </w:r>
      <w:r>
        <w:rPr>
          <w:rFonts w:ascii="Times New Roman" w:hAnsi="Times New Roman" w:cs="Times New Roman"/>
          <w:sz w:val="24"/>
          <w:szCs w:val="24"/>
        </w:rPr>
        <w:t xml:space="preserve"> из камерального, полевого и заключительного этапа с использованием научно-справочных, фондовых материалов, космических и аэрофотоснимков; аэровизуальных наблюдений, опросных сведений. Итогом экспресс-оценки является прогнозная оценка селевого процесса на том или ином участке. </w:t>
      </w:r>
      <w:r w:rsidR="00205B01">
        <w:rPr>
          <w:rFonts w:ascii="Times New Roman" w:hAnsi="Times New Roman" w:cs="Times New Roman"/>
          <w:sz w:val="24"/>
          <w:szCs w:val="24"/>
        </w:rPr>
        <w:t xml:space="preserve">Метод мониторинговых исследований при изучении селей включает следующие этапы: </w:t>
      </w:r>
      <w:r w:rsidR="003B6225" w:rsidRPr="003B6225">
        <w:rPr>
          <w:rFonts w:ascii="Times New Roman" w:hAnsi="Times New Roman" w:cs="Times New Roman"/>
          <w:sz w:val="24"/>
          <w:szCs w:val="24"/>
        </w:rPr>
        <w:t xml:space="preserve">выбор объектов наблюдений (селевых бассейнов); составление базовой карты условий </w:t>
      </w:r>
      <w:proofErr w:type="spellStart"/>
      <w:r w:rsidR="003B6225" w:rsidRPr="003B6225">
        <w:rPr>
          <w:rFonts w:ascii="Times New Roman" w:hAnsi="Times New Roman" w:cs="Times New Roman"/>
          <w:sz w:val="24"/>
          <w:szCs w:val="24"/>
        </w:rPr>
        <w:t>селеформирования</w:t>
      </w:r>
      <w:proofErr w:type="spellEnd"/>
      <w:r w:rsidR="003B6225" w:rsidRPr="003B6225">
        <w:rPr>
          <w:rFonts w:ascii="Times New Roman" w:hAnsi="Times New Roman" w:cs="Times New Roman"/>
          <w:sz w:val="24"/>
          <w:szCs w:val="24"/>
        </w:rPr>
        <w:t xml:space="preserve"> и морфологии селевого бассейна;</w:t>
      </w:r>
      <w:r w:rsidR="00205B01">
        <w:rPr>
          <w:rFonts w:ascii="Times New Roman" w:hAnsi="Times New Roman" w:cs="Times New Roman"/>
          <w:sz w:val="24"/>
          <w:szCs w:val="24"/>
        </w:rPr>
        <w:t xml:space="preserve"> </w:t>
      </w:r>
      <w:r w:rsidR="003B6225" w:rsidRPr="003B6225">
        <w:rPr>
          <w:rFonts w:ascii="Times New Roman" w:hAnsi="Times New Roman" w:cs="Times New Roman"/>
          <w:sz w:val="24"/>
          <w:szCs w:val="24"/>
        </w:rPr>
        <w:t>организация режимных наблюдений;</w:t>
      </w:r>
      <w:r w:rsidR="00205B01">
        <w:rPr>
          <w:rFonts w:ascii="Times New Roman" w:hAnsi="Times New Roman" w:cs="Times New Roman"/>
          <w:sz w:val="24"/>
          <w:szCs w:val="24"/>
        </w:rPr>
        <w:t xml:space="preserve"> </w:t>
      </w:r>
      <w:r w:rsidR="003B6225" w:rsidRPr="003B6225">
        <w:rPr>
          <w:rFonts w:ascii="Times New Roman" w:hAnsi="Times New Roman" w:cs="Times New Roman"/>
          <w:sz w:val="24"/>
          <w:szCs w:val="24"/>
        </w:rPr>
        <w:t xml:space="preserve">создание базы данных условий </w:t>
      </w:r>
      <w:proofErr w:type="spellStart"/>
      <w:r w:rsidR="003B6225" w:rsidRPr="003B6225">
        <w:rPr>
          <w:rFonts w:ascii="Times New Roman" w:hAnsi="Times New Roman" w:cs="Times New Roman"/>
          <w:sz w:val="24"/>
          <w:szCs w:val="24"/>
        </w:rPr>
        <w:t>селеформирования</w:t>
      </w:r>
      <w:proofErr w:type="spellEnd"/>
      <w:r w:rsidR="003B6225" w:rsidRPr="003B6225">
        <w:rPr>
          <w:rFonts w:ascii="Times New Roman" w:hAnsi="Times New Roman" w:cs="Times New Roman"/>
          <w:sz w:val="24"/>
          <w:szCs w:val="24"/>
        </w:rPr>
        <w:t xml:space="preserve"> и режима селей; создание геоинформационной системы с возможностью обновления данных.</w:t>
      </w:r>
    </w:p>
    <w:p w14:paraId="4ED39025" w14:textId="242A3BAC" w:rsidR="003B6225" w:rsidRDefault="003B6225" w:rsidP="00F22948">
      <w:pPr>
        <w:spacing w:after="0" w:line="276" w:lineRule="auto"/>
        <w:jc w:val="both"/>
        <w:rPr>
          <w:rFonts w:ascii="Times New Roman" w:hAnsi="Times New Roman" w:cs="Times New Roman"/>
          <w:b/>
          <w:bCs/>
          <w:sz w:val="24"/>
          <w:szCs w:val="24"/>
        </w:rPr>
      </w:pPr>
    </w:p>
    <w:p w14:paraId="03400403" w14:textId="49E6A85A" w:rsidR="00374BD6" w:rsidRDefault="00374BD6" w:rsidP="00F22948">
      <w:pPr>
        <w:spacing w:after="0" w:line="276" w:lineRule="auto"/>
        <w:jc w:val="both"/>
        <w:rPr>
          <w:rFonts w:ascii="Times New Roman" w:hAnsi="Times New Roman" w:cs="Times New Roman"/>
          <w:b/>
          <w:bCs/>
          <w:sz w:val="24"/>
          <w:szCs w:val="24"/>
        </w:rPr>
      </w:pPr>
    </w:p>
    <w:p w14:paraId="30D5668E" w14:textId="05CC289C" w:rsidR="00374BD6" w:rsidRDefault="00374BD6" w:rsidP="00F22948">
      <w:pPr>
        <w:spacing w:after="0" w:line="276" w:lineRule="auto"/>
        <w:jc w:val="both"/>
        <w:rPr>
          <w:rFonts w:ascii="Times New Roman" w:hAnsi="Times New Roman" w:cs="Times New Roman"/>
          <w:b/>
          <w:bCs/>
          <w:sz w:val="24"/>
          <w:szCs w:val="24"/>
        </w:rPr>
      </w:pPr>
    </w:p>
    <w:p w14:paraId="043EA60B" w14:textId="77777777" w:rsidR="00374BD6" w:rsidRPr="003B6225" w:rsidRDefault="00374BD6" w:rsidP="00F22948">
      <w:pPr>
        <w:spacing w:after="0" w:line="276" w:lineRule="auto"/>
        <w:jc w:val="both"/>
        <w:rPr>
          <w:rFonts w:ascii="Times New Roman" w:hAnsi="Times New Roman" w:cs="Times New Roman"/>
          <w:b/>
          <w:bCs/>
          <w:sz w:val="24"/>
          <w:szCs w:val="24"/>
        </w:rPr>
      </w:pPr>
    </w:p>
    <w:p w14:paraId="7B955F74" w14:textId="2AEB38E7" w:rsidR="00F22948" w:rsidRPr="00F22948" w:rsidRDefault="00F22948" w:rsidP="00F22948">
      <w:pPr>
        <w:spacing w:after="0" w:line="276" w:lineRule="auto"/>
        <w:jc w:val="both"/>
        <w:rPr>
          <w:rFonts w:ascii="Times New Roman" w:hAnsi="Times New Roman" w:cs="Times New Roman"/>
          <w:sz w:val="24"/>
          <w:szCs w:val="24"/>
        </w:rPr>
      </w:pPr>
      <w:r w:rsidRPr="003B6225">
        <w:rPr>
          <w:rFonts w:ascii="Times New Roman" w:hAnsi="Times New Roman" w:cs="Times New Roman"/>
          <w:b/>
          <w:bCs/>
          <w:sz w:val="24"/>
          <w:szCs w:val="24"/>
        </w:rPr>
        <w:lastRenderedPageBreak/>
        <w:t>4.2 Методы расчета экономических ущербов от</w:t>
      </w:r>
      <w:r w:rsidR="00823FEC">
        <w:rPr>
          <w:rFonts w:ascii="Times New Roman" w:hAnsi="Times New Roman" w:cs="Times New Roman"/>
          <w:b/>
          <w:bCs/>
          <w:sz w:val="24"/>
          <w:szCs w:val="24"/>
        </w:rPr>
        <w:t xml:space="preserve"> опасных гидрометеорологических явлений</w:t>
      </w:r>
    </w:p>
    <w:p w14:paraId="3C75E6C3" w14:textId="122288A1" w:rsidR="00FE50CE" w:rsidRPr="00F22948" w:rsidRDefault="00FE50CE" w:rsidP="00FE50CE">
      <w:pPr>
        <w:spacing w:after="0" w:line="276" w:lineRule="auto"/>
        <w:jc w:val="center"/>
        <w:rPr>
          <w:rFonts w:ascii="Times New Roman" w:hAnsi="Times New Roman" w:cs="Times New Roman"/>
          <w:b/>
          <w:bCs/>
          <w:sz w:val="24"/>
          <w:szCs w:val="24"/>
        </w:rPr>
      </w:pPr>
    </w:p>
    <w:p w14:paraId="5C909F6B" w14:textId="6352812C" w:rsidR="005F2A7B" w:rsidRDefault="00F03E42" w:rsidP="00D87D85">
      <w:pPr>
        <w:tabs>
          <w:tab w:val="left" w:pos="528"/>
        </w:tabs>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Все интересующие нас опасные гидрометеорологические явления, нередко вызывающие наводнения, такие как с</w:t>
      </w:r>
      <w:r w:rsidR="00D87D85" w:rsidRPr="00D87D85">
        <w:rPr>
          <w:rFonts w:ascii="Times New Roman" w:hAnsi="Times New Roman" w:cs="Times New Roman"/>
          <w:sz w:val="24"/>
          <w:szCs w:val="24"/>
        </w:rPr>
        <w:t>ели</w:t>
      </w:r>
      <w:r>
        <w:rPr>
          <w:rFonts w:ascii="Times New Roman" w:hAnsi="Times New Roman" w:cs="Times New Roman"/>
          <w:sz w:val="24"/>
          <w:szCs w:val="24"/>
        </w:rPr>
        <w:t xml:space="preserve">, летние дождевые паводки, весенние половодья, заторы и зажоры, </w:t>
      </w:r>
      <w:r w:rsidR="00D87D85" w:rsidRPr="00D87D85">
        <w:rPr>
          <w:rFonts w:ascii="Times New Roman" w:hAnsi="Times New Roman" w:cs="Times New Roman"/>
          <w:sz w:val="24"/>
          <w:szCs w:val="24"/>
        </w:rPr>
        <w:t xml:space="preserve">наносят социальный и экономический ущерб. К социальному ущербу относятся гибель людей и нарушение ритма общественной жизни. Экономический ущерб, тот, который наносится объектам народного хозяйства и имеет стоимостную оценку. Он включает в себя невосполнимые потери, и расходы на ликвидацию последствий. Экономический ущерб подразделяется на прямой и косвенный. Прямой ущерб – следствие физического воздействия </w:t>
      </w:r>
      <w:r>
        <w:rPr>
          <w:rFonts w:ascii="Times New Roman" w:hAnsi="Times New Roman" w:cs="Times New Roman"/>
          <w:sz w:val="24"/>
          <w:szCs w:val="24"/>
        </w:rPr>
        <w:t>наводнения</w:t>
      </w:r>
      <w:r w:rsidR="00D87D85" w:rsidRPr="00D87D85">
        <w:rPr>
          <w:rFonts w:ascii="Times New Roman" w:hAnsi="Times New Roman" w:cs="Times New Roman"/>
          <w:sz w:val="24"/>
          <w:szCs w:val="24"/>
        </w:rPr>
        <w:t xml:space="preserve"> на объект; он поддается точному учету. Отметим характерные объекты основных отраслей хозяйства, используемых при оценке прямого ущерба: а) промышленные предприятия: здания, сырье, готовая продукция; б) сельское хозяйство: гибель урожая и скота, смыв и занос почвы; в) транспорт: дороги, сооружения, подвижной состав; г) линейные сооружения: ЛЭП, газопроводы, ирригационные каналы; д) спортивно-оздоровительные здания и сооружения в горах</w:t>
      </w:r>
      <w:r w:rsidR="005F2A7B">
        <w:rPr>
          <w:rFonts w:ascii="Times New Roman" w:hAnsi="Times New Roman" w:cs="Times New Roman"/>
          <w:sz w:val="24"/>
          <w:szCs w:val="24"/>
        </w:rPr>
        <w:t xml:space="preserve"> </w:t>
      </w:r>
      <w:r w:rsidR="00A405E7">
        <w:rPr>
          <w:rFonts w:ascii="Times New Roman" w:hAnsi="Times New Roman" w:cs="Times New Roman"/>
          <w:sz w:val="24"/>
          <w:szCs w:val="24"/>
        </w:rPr>
        <w:t xml:space="preserve">– </w:t>
      </w:r>
      <w:r w:rsidR="005F2A7B">
        <w:rPr>
          <w:rFonts w:ascii="Times New Roman" w:hAnsi="Times New Roman" w:cs="Times New Roman"/>
          <w:sz w:val="24"/>
          <w:szCs w:val="24"/>
        </w:rPr>
        <w:t>для</w:t>
      </w:r>
      <w:r w:rsidR="00A405E7">
        <w:rPr>
          <w:rFonts w:ascii="Times New Roman" w:hAnsi="Times New Roman" w:cs="Times New Roman"/>
          <w:sz w:val="24"/>
          <w:szCs w:val="24"/>
        </w:rPr>
        <w:t xml:space="preserve"> </w:t>
      </w:r>
      <w:r w:rsidR="005F2A7B">
        <w:rPr>
          <w:rFonts w:ascii="Times New Roman" w:hAnsi="Times New Roman" w:cs="Times New Roman"/>
          <w:sz w:val="24"/>
          <w:szCs w:val="24"/>
        </w:rPr>
        <w:t>селевых опасностей</w:t>
      </w:r>
      <w:r w:rsidR="00A405E7">
        <w:rPr>
          <w:rFonts w:ascii="Times New Roman" w:hAnsi="Times New Roman" w:cs="Times New Roman"/>
          <w:sz w:val="24"/>
          <w:szCs w:val="24"/>
        </w:rPr>
        <w:t xml:space="preserve"> </w:t>
      </w:r>
      <w:r w:rsidR="00A405E7" w:rsidRPr="00A405E7">
        <w:rPr>
          <w:rFonts w:ascii="Times New Roman" w:hAnsi="Times New Roman" w:cs="Times New Roman"/>
          <w:sz w:val="24"/>
          <w:szCs w:val="24"/>
        </w:rPr>
        <w:t>(Перов, 2012)</w:t>
      </w:r>
      <w:r w:rsidR="00A405E7">
        <w:rPr>
          <w:rFonts w:ascii="Times New Roman" w:hAnsi="Times New Roman" w:cs="Times New Roman"/>
          <w:sz w:val="24"/>
          <w:szCs w:val="24"/>
        </w:rPr>
        <w:t>.</w:t>
      </w:r>
    </w:p>
    <w:p w14:paraId="1467B31D" w14:textId="608DCA26" w:rsidR="00A405E7" w:rsidRPr="00A405E7" w:rsidRDefault="00D87D85" w:rsidP="00A405E7">
      <w:pPr>
        <w:tabs>
          <w:tab w:val="left" w:pos="528"/>
        </w:tabs>
        <w:spacing w:after="0" w:line="360" w:lineRule="auto"/>
        <w:ind w:firstLine="709"/>
        <w:jc w:val="both"/>
        <w:rPr>
          <w:rFonts w:ascii="Times New Roman" w:hAnsi="Times New Roman" w:cs="Times New Roman"/>
          <w:sz w:val="24"/>
          <w:szCs w:val="24"/>
        </w:rPr>
      </w:pPr>
      <w:r w:rsidRPr="00D87D85">
        <w:rPr>
          <w:rFonts w:ascii="Times New Roman" w:hAnsi="Times New Roman" w:cs="Times New Roman"/>
          <w:sz w:val="24"/>
          <w:szCs w:val="24"/>
        </w:rPr>
        <w:t xml:space="preserve">Для оценки суммы прямого ущерба к потерям в объектах хозяйствования прибавляются расходы на ликвидацию последствий стихийного бедствия. Косвенный ущерб образуется в результате нарушения ритма хозяйственной жизни, – перерыва в движении транспорта, в подаче электроэнергии, газа, в работе связи. Косвенный ущерб составляет от 50 до 200% прямого. Практически в большинстве случаев учитывается лишь прямой ущерб. Сумма прямого и косвенного ущербов образует фактический ущерб. Выделяют также ожидаемый ущерб – величину прямых и косвенных потерь, которая возможна в случае </w:t>
      </w:r>
      <w:r w:rsidR="005F2A7B">
        <w:rPr>
          <w:rFonts w:ascii="Times New Roman" w:hAnsi="Times New Roman" w:cs="Times New Roman"/>
          <w:sz w:val="24"/>
          <w:szCs w:val="24"/>
        </w:rPr>
        <w:t>возникновения наводнения</w:t>
      </w:r>
      <w:r w:rsidRPr="00D87D85">
        <w:rPr>
          <w:rFonts w:ascii="Times New Roman" w:hAnsi="Times New Roman" w:cs="Times New Roman"/>
          <w:sz w:val="24"/>
          <w:szCs w:val="24"/>
        </w:rPr>
        <w:t>. Величина ожидаемого ущерба служит основным критерием при обосновании мер защиты от селей</w:t>
      </w:r>
      <w:r w:rsidR="00A405E7">
        <w:rPr>
          <w:rFonts w:ascii="Times New Roman" w:hAnsi="Times New Roman" w:cs="Times New Roman"/>
          <w:sz w:val="24"/>
          <w:szCs w:val="24"/>
        </w:rPr>
        <w:t xml:space="preserve"> </w:t>
      </w:r>
      <w:r w:rsidR="00A405E7" w:rsidRPr="00A405E7">
        <w:rPr>
          <w:rFonts w:ascii="Times New Roman" w:hAnsi="Times New Roman" w:cs="Times New Roman"/>
          <w:sz w:val="24"/>
          <w:szCs w:val="24"/>
        </w:rPr>
        <w:t>(Перов, 2012)</w:t>
      </w:r>
      <w:r w:rsidR="00A405E7">
        <w:rPr>
          <w:rFonts w:ascii="Times New Roman" w:hAnsi="Times New Roman" w:cs="Times New Roman"/>
          <w:sz w:val="24"/>
          <w:szCs w:val="24"/>
        </w:rPr>
        <w:t xml:space="preserve">. </w:t>
      </w:r>
      <w:r w:rsidR="00A405E7" w:rsidRPr="00D87D85">
        <w:rPr>
          <w:rFonts w:ascii="Times New Roman" w:hAnsi="Times New Roman" w:cs="Times New Roman"/>
          <w:sz w:val="24"/>
          <w:szCs w:val="24"/>
        </w:rPr>
        <w:t>Соотношения видов ущерба представлены на схеме (</w:t>
      </w:r>
      <w:r w:rsidR="00A405E7" w:rsidRPr="001338BB">
        <w:rPr>
          <w:rFonts w:ascii="Times New Roman" w:hAnsi="Times New Roman" w:cs="Times New Roman"/>
          <w:sz w:val="24"/>
          <w:szCs w:val="24"/>
        </w:rPr>
        <w:t xml:space="preserve">рисунок </w:t>
      </w:r>
      <w:r w:rsidR="00A405E7">
        <w:rPr>
          <w:rFonts w:ascii="Times New Roman" w:hAnsi="Times New Roman" w:cs="Times New Roman"/>
          <w:sz w:val="24"/>
          <w:szCs w:val="24"/>
        </w:rPr>
        <w:t>11</w:t>
      </w:r>
      <w:r w:rsidR="00A405E7" w:rsidRPr="00D87D85">
        <w:rPr>
          <w:rFonts w:ascii="Times New Roman" w:hAnsi="Times New Roman" w:cs="Times New Roman"/>
          <w:sz w:val="24"/>
          <w:szCs w:val="24"/>
        </w:rPr>
        <w:t>)</w:t>
      </w:r>
      <w:r w:rsidR="00A405E7">
        <w:rPr>
          <w:rFonts w:ascii="Times New Roman" w:hAnsi="Times New Roman" w:cs="Times New Roman"/>
          <w:sz w:val="24"/>
          <w:szCs w:val="24"/>
        </w:rPr>
        <w:t>.</w:t>
      </w:r>
    </w:p>
    <w:p w14:paraId="51E04E65" w14:textId="694F1136" w:rsidR="00FE50CE" w:rsidRPr="00D87D85" w:rsidRDefault="00FE50CE" w:rsidP="00D87D85">
      <w:pPr>
        <w:tabs>
          <w:tab w:val="left" w:pos="528"/>
        </w:tabs>
        <w:spacing w:after="0" w:line="360" w:lineRule="auto"/>
        <w:ind w:firstLine="709"/>
        <w:jc w:val="both"/>
        <w:rPr>
          <w:rFonts w:ascii="Times New Roman" w:hAnsi="Times New Roman" w:cs="Times New Roman"/>
          <w:b/>
          <w:bCs/>
          <w:sz w:val="28"/>
          <w:szCs w:val="28"/>
        </w:rPr>
      </w:pPr>
      <w:r w:rsidRPr="00D87D85">
        <w:rPr>
          <w:rFonts w:ascii="Times New Roman" w:hAnsi="Times New Roman" w:cs="Times New Roman"/>
          <w:b/>
          <w:bCs/>
          <w:sz w:val="28"/>
          <w:szCs w:val="28"/>
        </w:rPr>
        <w:tab/>
      </w:r>
    </w:p>
    <w:p w14:paraId="331BBDE9" w14:textId="7D9B8048" w:rsidR="00FE50CE" w:rsidRDefault="005F2A7B" w:rsidP="00FE50CE">
      <w:pPr>
        <w:spacing w:after="0" w:line="276" w:lineRule="auto"/>
        <w:jc w:val="center"/>
        <w:rPr>
          <w:rFonts w:ascii="Times New Roman" w:hAnsi="Times New Roman" w:cs="Times New Roman"/>
          <w:b/>
          <w:bCs/>
          <w:sz w:val="24"/>
          <w:szCs w:val="24"/>
        </w:rPr>
      </w:pPr>
      <w:r>
        <w:rPr>
          <w:noProof/>
        </w:rPr>
        <w:lastRenderedPageBreak/>
        <w:drawing>
          <wp:inline distT="0" distB="0" distL="0" distR="0" wp14:anchorId="77D3F9F1" wp14:editId="653D5966">
            <wp:extent cx="3645098" cy="29718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47437" t="28999" r="33015" b="42667"/>
                    <a:stretch/>
                  </pic:blipFill>
                  <pic:spPr bwMode="auto">
                    <a:xfrm>
                      <a:off x="0" y="0"/>
                      <a:ext cx="3658941" cy="2983086"/>
                    </a:xfrm>
                    <a:prstGeom prst="rect">
                      <a:avLst/>
                    </a:prstGeom>
                    <a:ln>
                      <a:noFill/>
                    </a:ln>
                    <a:extLst>
                      <a:ext uri="{53640926-AAD7-44D8-BBD7-CCE9431645EC}">
                        <a14:shadowObscured xmlns:a14="http://schemas.microsoft.com/office/drawing/2010/main"/>
                      </a:ext>
                    </a:extLst>
                  </pic:spPr>
                </pic:pic>
              </a:graphicData>
            </a:graphic>
          </wp:inline>
        </w:drawing>
      </w:r>
    </w:p>
    <w:p w14:paraId="51954F61" w14:textId="58C14061" w:rsidR="005F2A7B" w:rsidRPr="005F2A7B" w:rsidRDefault="005F2A7B" w:rsidP="00FE50CE">
      <w:pPr>
        <w:spacing w:after="0" w:line="276" w:lineRule="auto"/>
        <w:jc w:val="center"/>
        <w:rPr>
          <w:rFonts w:ascii="Times New Roman" w:hAnsi="Times New Roman" w:cs="Times New Roman"/>
          <w:sz w:val="24"/>
          <w:szCs w:val="24"/>
        </w:rPr>
      </w:pPr>
      <w:r w:rsidRPr="005F2A7B">
        <w:rPr>
          <w:rFonts w:ascii="Times New Roman" w:hAnsi="Times New Roman" w:cs="Times New Roman"/>
          <w:sz w:val="24"/>
          <w:szCs w:val="24"/>
        </w:rPr>
        <w:t xml:space="preserve">Рисунок </w:t>
      </w:r>
      <w:r w:rsidR="00A405E7">
        <w:rPr>
          <w:rFonts w:ascii="Times New Roman" w:hAnsi="Times New Roman" w:cs="Times New Roman"/>
          <w:sz w:val="24"/>
          <w:szCs w:val="24"/>
        </w:rPr>
        <w:t>11</w:t>
      </w:r>
      <w:r w:rsidRPr="005F2A7B">
        <w:rPr>
          <w:rFonts w:ascii="Times New Roman" w:hAnsi="Times New Roman" w:cs="Times New Roman"/>
          <w:sz w:val="24"/>
          <w:szCs w:val="24"/>
        </w:rPr>
        <w:t>. Виды ущерба от стихийных бедствий</w:t>
      </w:r>
      <w:r w:rsidR="00C31A55">
        <w:rPr>
          <w:rFonts w:ascii="Times New Roman" w:hAnsi="Times New Roman" w:cs="Times New Roman"/>
          <w:sz w:val="24"/>
          <w:szCs w:val="24"/>
        </w:rPr>
        <w:t xml:space="preserve"> </w:t>
      </w:r>
      <w:bookmarkStart w:id="15" w:name="_Hlk104154229"/>
      <w:r w:rsidR="00C31A55">
        <w:rPr>
          <w:rFonts w:ascii="Times New Roman" w:hAnsi="Times New Roman" w:cs="Times New Roman"/>
          <w:sz w:val="24"/>
          <w:szCs w:val="24"/>
        </w:rPr>
        <w:t>(Перов, 2012)</w:t>
      </w:r>
    </w:p>
    <w:bookmarkEnd w:id="15"/>
    <w:p w14:paraId="31749920" w14:textId="612327A8" w:rsidR="00FE50CE" w:rsidRDefault="00FE50CE" w:rsidP="00D206F6">
      <w:pPr>
        <w:spacing w:after="0" w:line="276" w:lineRule="auto"/>
        <w:jc w:val="both"/>
        <w:rPr>
          <w:rFonts w:ascii="Times New Roman" w:hAnsi="Times New Roman" w:cs="Times New Roman"/>
          <w:b/>
          <w:bCs/>
          <w:sz w:val="24"/>
          <w:szCs w:val="24"/>
        </w:rPr>
      </w:pPr>
    </w:p>
    <w:p w14:paraId="47F31469" w14:textId="25E18A10" w:rsidR="00D206F6" w:rsidRDefault="00D206F6" w:rsidP="00E577F3">
      <w:pPr>
        <w:spacing w:after="0" w:line="360" w:lineRule="auto"/>
        <w:ind w:right="-6" w:firstLine="709"/>
        <w:jc w:val="both"/>
        <w:rPr>
          <w:rFonts w:ascii="Times New Roman" w:eastAsia="Cambria" w:hAnsi="Times New Roman" w:cs="Times New Roman"/>
          <w:sz w:val="24"/>
          <w:szCs w:val="44"/>
        </w:rPr>
      </w:pPr>
      <w:r w:rsidRPr="00D206F6">
        <w:rPr>
          <w:rFonts w:ascii="Times New Roman" w:hAnsi="Times New Roman" w:cs="Times New Roman"/>
          <w:sz w:val="24"/>
          <w:szCs w:val="24"/>
        </w:rPr>
        <w:t>В статье</w:t>
      </w:r>
      <w:r w:rsidRPr="00D206F6">
        <w:t xml:space="preserve"> </w:t>
      </w:r>
      <w:r w:rsidRPr="00D206F6">
        <w:rPr>
          <w:rFonts w:ascii="Times New Roman" w:hAnsi="Times New Roman" w:cs="Times New Roman"/>
          <w:sz w:val="24"/>
          <w:szCs w:val="24"/>
        </w:rPr>
        <w:t xml:space="preserve">B. </w:t>
      </w:r>
      <w:proofErr w:type="spellStart"/>
      <w:r w:rsidRPr="00D206F6">
        <w:rPr>
          <w:rFonts w:ascii="Times New Roman" w:hAnsi="Times New Roman" w:cs="Times New Roman"/>
          <w:sz w:val="24"/>
          <w:szCs w:val="24"/>
        </w:rPr>
        <w:t>Merz</w:t>
      </w:r>
      <w:proofErr w:type="spellEnd"/>
      <w:r w:rsidRPr="00D206F6">
        <w:rPr>
          <w:rFonts w:ascii="Times New Roman" w:hAnsi="Times New Roman" w:cs="Times New Roman"/>
          <w:sz w:val="24"/>
          <w:szCs w:val="24"/>
        </w:rPr>
        <w:t xml:space="preserve">, H. </w:t>
      </w:r>
      <w:proofErr w:type="spellStart"/>
      <w:r w:rsidRPr="00D206F6">
        <w:rPr>
          <w:rFonts w:ascii="Times New Roman" w:hAnsi="Times New Roman" w:cs="Times New Roman"/>
          <w:sz w:val="24"/>
          <w:szCs w:val="24"/>
        </w:rPr>
        <w:t>Kreibich</w:t>
      </w:r>
      <w:proofErr w:type="spellEnd"/>
      <w:r>
        <w:rPr>
          <w:rFonts w:ascii="Times New Roman" w:hAnsi="Times New Roman" w:cs="Times New Roman"/>
          <w:sz w:val="24"/>
          <w:szCs w:val="24"/>
        </w:rPr>
        <w:t xml:space="preserve"> и др. 2010 года</w:t>
      </w:r>
      <w:r w:rsidRPr="00D206F6">
        <w:rPr>
          <w:rFonts w:ascii="Times New Roman" w:hAnsi="Times New Roman" w:cs="Times New Roman"/>
          <w:sz w:val="24"/>
          <w:szCs w:val="24"/>
        </w:rPr>
        <w:t xml:space="preserve"> </w:t>
      </w:r>
      <w:r>
        <w:rPr>
          <w:rFonts w:ascii="Times New Roman" w:eastAsia="Cambria" w:hAnsi="Times New Roman" w:cs="Times New Roman"/>
          <w:sz w:val="24"/>
          <w:szCs w:val="44"/>
        </w:rPr>
        <w:t>«</w:t>
      </w:r>
      <w:r w:rsidRPr="00D206F6">
        <w:rPr>
          <w:rFonts w:ascii="Times New Roman" w:eastAsia="Cambria" w:hAnsi="Times New Roman" w:cs="Times New Roman"/>
          <w:sz w:val="24"/>
          <w:szCs w:val="44"/>
        </w:rPr>
        <w:t>Оценка экономического ущерба от наводнения</w:t>
      </w:r>
      <w:r>
        <w:rPr>
          <w:rFonts w:ascii="Times New Roman" w:eastAsia="Cambria" w:hAnsi="Times New Roman" w:cs="Times New Roman"/>
          <w:sz w:val="24"/>
          <w:szCs w:val="44"/>
        </w:rPr>
        <w:t>»</w:t>
      </w:r>
      <w:r w:rsidRPr="00D206F6">
        <w:rPr>
          <w:rFonts w:ascii="Times New Roman" w:eastAsia="Cambria" w:hAnsi="Times New Roman" w:cs="Times New Roman"/>
          <w:sz w:val="24"/>
          <w:szCs w:val="44"/>
        </w:rPr>
        <w:t xml:space="preserve"> описаны три</w:t>
      </w:r>
      <w:r>
        <w:rPr>
          <w:rFonts w:ascii="Times New Roman" w:eastAsia="Cambria" w:hAnsi="Times New Roman" w:cs="Times New Roman"/>
          <w:sz w:val="24"/>
          <w:szCs w:val="44"/>
        </w:rPr>
        <w:t xml:space="preserve"> основных</w:t>
      </w:r>
      <w:r w:rsidRPr="00D206F6">
        <w:rPr>
          <w:rFonts w:ascii="Times New Roman" w:eastAsia="Cambria" w:hAnsi="Times New Roman" w:cs="Times New Roman"/>
          <w:sz w:val="24"/>
          <w:szCs w:val="44"/>
        </w:rPr>
        <w:t xml:space="preserve"> шага</w:t>
      </w:r>
      <w:r>
        <w:rPr>
          <w:rFonts w:ascii="Times New Roman" w:eastAsia="Cambria" w:hAnsi="Times New Roman" w:cs="Times New Roman"/>
          <w:sz w:val="24"/>
          <w:szCs w:val="44"/>
        </w:rPr>
        <w:t xml:space="preserve"> –</w:t>
      </w:r>
      <w:r w:rsidRPr="00D206F6">
        <w:rPr>
          <w:rFonts w:ascii="Times New Roman" w:eastAsia="Cambria" w:hAnsi="Times New Roman" w:cs="Times New Roman"/>
          <w:sz w:val="24"/>
          <w:szCs w:val="44"/>
        </w:rPr>
        <w:t xml:space="preserve"> классификация элементов риска, количественная оценка подверженн</w:t>
      </w:r>
      <w:r w:rsidR="00E577F3">
        <w:rPr>
          <w:rFonts w:ascii="Times New Roman" w:eastAsia="Cambria" w:hAnsi="Times New Roman" w:cs="Times New Roman"/>
          <w:sz w:val="24"/>
          <w:szCs w:val="44"/>
        </w:rPr>
        <w:t>ого</w:t>
      </w:r>
      <w:r w:rsidRPr="00D206F6">
        <w:rPr>
          <w:rFonts w:ascii="Times New Roman" w:eastAsia="Cambria" w:hAnsi="Times New Roman" w:cs="Times New Roman"/>
          <w:sz w:val="24"/>
          <w:szCs w:val="44"/>
        </w:rPr>
        <w:t xml:space="preserve"> риску </w:t>
      </w:r>
      <w:r w:rsidR="00E577F3">
        <w:rPr>
          <w:rFonts w:ascii="Times New Roman" w:eastAsia="Cambria" w:hAnsi="Times New Roman" w:cs="Times New Roman"/>
          <w:sz w:val="24"/>
          <w:szCs w:val="44"/>
        </w:rPr>
        <w:t>имущества, а также оценка</w:t>
      </w:r>
      <w:r w:rsidRPr="00D206F6">
        <w:rPr>
          <w:rFonts w:ascii="Times New Roman" w:eastAsia="Cambria" w:hAnsi="Times New Roman" w:cs="Times New Roman"/>
          <w:sz w:val="24"/>
          <w:szCs w:val="44"/>
        </w:rPr>
        <w:t xml:space="preserve"> подверженности </w:t>
      </w:r>
      <w:r w:rsidR="00E577F3">
        <w:rPr>
          <w:rFonts w:ascii="Times New Roman" w:eastAsia="Cambria" w:hAnsi="Times New Roman" w:cs="Times New Roman"/>
          <w:sz w:val="24"/>
          <w:szCs w:val="44"/>
        </w:rPr>
        <w:t>на различных участках</w:t>
      </w:r>
      <w:r w:rsidRPr="00D206F6">
        <w:rPr>
          <w:rFonts w:ascii="Times New Roman" w:eastAsia="Cambria" w:hAnsi="Times New Roman" w:cs="Times New Roman"/>
          <w:sz w:val="24"/>
          <w:szCs w:val="44"/>
        </w:rPr>
        <w:t>.</w:t>
      </w:r>
    </w:p>
    <w:p w14:paraId="49CCB508" w14:textId="437FE71A" w:rsidR="00FE50CE" w:rsidRPr="00FE50CE" w:rsidRDefault="00C3412B" w:rsidP="00A967B8">
      <w:pPr>
        <w:spacing w:after="0" w:line="360" w:lineRule="auto"/>
        <w:ind w:right="-6" w:firstLine="709"/>
        <w:jc w:val="both"/>
        <w:rPr>
          <w:rFonts w:ascii="Times New Roman" w:hAnsi="Times New Roman" w:cs="Times New Roman"/>
          <w:sz w:val="24"/>
          <w:szCs w:val="24"/>
        </w:rPr>
      </w:pPr>
      <w:r>
        <w:rPr>
          <w:rFonts w:ascii="Times New Roman" w:eastAsia="Cambria" w:hAnsi="Times New Roman" w:cs="Times New Roman"/>
          <w:sz w:val="24"/>
          <w:szCs w:val="44"/>
        </w:rPr>
        <w:t>В р</w:t>
      </w:r>
      <w:r w:rsidR="00E577F3">
        <w:rPr>
          <w:rFonts w:ascii="Times New Roman" w:eastAsia="Cambria" w:hAnsi="Times New Roman" w:cs="Times New Roman"/>
          <w:sz w:val="24"/>
          <w:szCs w:val="44"/>
        </w:rPr>
        <w:t>абот</w:t>
      </w:r>
      <w:r>
        <w:rPr>
          <w:rFonts w:ascii="Times New Roman" w:eastAsia="Cambria" w:hAnsi="Times New Roman" w:cs="Times New Roman"/>
          <w:sz w:val="24"/>
          <w:szCs w:val="44"/>
        </w:rPr>
        <w:t>е</w:t>
      </w:r>
      <w:r w:rsidR="00E577F3">
        <w:rPr>
          <w:rFonts w:ascii="Times New Roman" w:eastAsia="Cambria" w:hAnsi="Times New Roman" w:cs="Times New Roman"/>
          <w:sz w:val="24"/>
          <w:szCs w:val="44"/>
        </w:rPr>
        <w:t xml:space="preserve"> </w:t>
      </w:r>
      <w:proofErr w:type="spellStart"/>
      <w:r w:rsidR="00E577F3">
        <w:rPr>
          <w:rFonts w:ascii="Times New Roman" w:eastAsia="Cambria" w:hAnsi="Times New Roman" w:cs="Times New Roman"/>
          <w:sz w:val="24"/>
          <w:szCs w:val="44"/>
        </w:rPr>
        <w:t>Суржикова</w:t>
      </w:r>
      <w:proofErr w:type="spellEnd"/>
      <w:r w:rsidR="00E577F3">
        <w:rPr>
          <w:rFonts w:ascii="Times New Roman" w:eastAsia="Cambria" w:hAnsi="Times New Roman" w:cs="Times New Roman"/>
          <w:sz w:val="24"/>
          <w:szCs w:val="44"/>
        </w:rPr>
        <w:t xml:space="preserve"> В. И. 2019 года «К вопросу оценки экономического и социального ущерба от наводнений</w:t>
      </w:r>
      <w:r>
        <w:rPr>
          <w:rFonts w:ascii="Times New Roman" w:eastAsia="Cambria" w:hAnsi="Times New Roman" w:cs="Times New Roman"/>
          <w:sz w:val="24"/>
          <w:szCs w:val="44"/>
        </w:rPr>
        <w:t>»</w:t>
      </w:r>
      <w:r w:rsidR="00E577F3">
        <w:t xml:space="preserve"> </w:t>
      </w:r>
      <w:r w:rsidR="00E577F3" w:rsidRPr="00C3412B">
        <w:rPr>
          <w:rFonts w:ascii="Times New Roman" w:hAnsi="Times New Roman" w:cs="Times New Roman"/>
          <w:sz w:val="24"/>
          <w:szCs w:val="24"/>
        </w:rPr>
        <w:t xml:space="preserve">отмечается, что для минимизации негативного воздействия, наносимого опасными гидрологическими явлениями (наводнениями), чрезвычайно важным является определение территорий потенциально подверженных риску наводнений. </w:t>
      </w:r>
      <w:r w:rsidRPr="00C3412B">
        <w:rPr>
          <w:rFonts w:ascii="Times New Roman" w:hAnsi="Times New Roman" w:cs="Times New Roman"/>
          <w:sz w:val="24"/>
          <w:szCs w:val="24"/>
        </w:rPr>
        <w:t xml:space="preserve">Автор выделил </w:t>
      </w:r>
      <w:r>
        <w:rPr>
          <w:rFonts w:ascii="Times New Roman" w:hAnsi="Times New Roman" w:cs="Times New Roman"/>
          <w:sz w:val="24"/>
          <w:szCs w:val="24"/>
        </w:rPr>
        <w:t>5</w:t>
      </w:r>
      <w:r w:rsidRPr="00C3412B">
        <w:rPr>
          <w:rFonts w:ascii="Times New Roman" w:hAnsi="Times New Roman" w:cs="Times New Roman"/>
          <w:sz w:val="24"/>
          <w:szCs w:val="24"/>
        </w:rPr>
        <w:t xml:space="preserve"> этап</w:t>
      </w:r>
      <w:r>
        <w:rPr>
          <w:rFonts w:ascii="Times New Roman" w:hAnsi="Times New Roman" w:cs="Times New Roman"/>
          <w:sz w:val="24"/>
          <w:szCs w:val="24"/>
        </w:rPr>
        <w:t xml:space="preserve">ов – создание банка </w:t>
      </w:r>
      <w:r w:rsidR="00E577F3" w:rsidRPr="00C3412B">
        <w:rPr>
          <w:rFonts w:ascii="Times New Roman" w:hAnsi="Times New Roman" w:cs="Times New Roman"/>
          <w:sz w:val="24"/>
          <w:szCs w:val="24"/>
        </w:rPr>
        <w:t>гидрометеорологических данных</w:t>
      </w:r>
      <w:r>
        <w:rPr>
          <w:rFonts w:ascii="Times New Roman" w:hAnsi="Times New Roman" w:cs="Times New Roman"/>
          <w:sz w:val="24"/>
          <w:szCs w:val="24"/>
        </w:rPr>
        <w:t xml:space="preserve">; произведение </w:t>
      </w:r>
      <w:r w:rsidR="00E577F3" w:rsidRPr="00C3412B">
        <w:rPr>
          <w:rFonts w:ascii="Times New Roman" w:hAnsi="Times New Roman" w:cs="Times New Roman"/>
          <w:sz w:val="24"/>
          <w:szCs w:val="24"/>
        </w:rPr>
        <w:t>гидрологически</w:t>
      </w:r>
      <w:r>
        <w:rPr>
          <w:rFonts w:ascii="Times New Roman" w:hAnsi="Times New Roman" w:cs="Times New Roman"/>
          <w:sz w:val="24"/>
          <w:szCs w:val="24"/>
        </w:rPr>
        <w:t>х</w:t>
      </w:r>
      <w:r w:rsidR="00E577F3" w:rsidRPr="00C3412B">
        <w:rPr>
          <w:rFonts w:ascii="Times New Roman" w:hAnsi="Times New Roman" w:cs="Times New Roman"/>
          <w:sz w:val="24"/>
          <w:szCs w:val="24"/>
        </w:rPr>
        <w:t xml:space="preserve"> расчет</w:t>
      </w:r>
      <w:r>
        <w:rPr>
          <w:rFonts w:ascii="Times New Roman" w:hAnsi="Times New Roman" w:cs="Times New Roman"/>
          <w:sz w:val="24"/>
          <w:szCs w:val="24"/>
        </w:rPr>
        <w:t>ов с определением</w:t>
      </w:r>
      <w:r w:rsidR="00E577F3" w:rsidRPr="00C3412B">
        <w:rPr>
          <w:rFonts w:ascii="Times New Roman" w:hAnsi="Times New Roman" w:cs="Times New Roman"/>
          <w:sz w:val="24"/>
          <w:szCs w:val="24"/>
        </w:rPr>
        <w:t xml:space="preserve"> уров</w:t>
      </w:r>
      <w:r>
        <w:rPr>
          <w:rFonts w:ascii="Times New Roman" w:hAnsi="Times New Roman" w:cs="Times New Roman"/>
          <w:sz w:val="24"/>
          <w:szCs w:val="24"/>
        </w:rPr>
        <w:t>ней</w:t>
      </w:r>
      <w:r w:rsidR="00E577F3" w:rsidRPr="00C3412B">
        <w:rPr>
          <w:rFonts w:ascii="Times New Roman" w:hAnsi="Times New Roman" w:cs="Times New Roman"/>
          <w:sz w:val="24"/>
          <w:szCs w:val="24"/>
        </w:rPr>
        <w:t xml:space="preserve"> и расход</w:t>
      </w:r>
      <w:r>
        <w:rPr>
          <w:rFonts w:ascii="Times New Roman" w:hAnsi="Times New Roman" w:cs="Times New Roman"/>
          <w:sz w:val="24"/>
          <w:szCs w:val="24"/>
        </w:rPr>
        <w:t>ов</w:t>
      </w:r>
      <w:r w:rsidR="00E577F3" w:rsidRPr="00C3412B">
        <w:rPr>
          <w:rFonts w:ascii="Times New Roman" w:hAnsi="Times New Roman" w:cs="Times New Roman"/>
          <w:sz w:val="24"/>
          <w:szCs w:val="24"/>
        </w:rPr>
        <w:t xml:space="preserve"> воды разной процентной обеспеченности</w:t>
      </w:r>
      <w:r>
        <w:rPr>
          <w:rFonts w:ascii="Times New Roman" w:hAnsi="Times New Roman" w:cs="Times New Roman"/>
          <w:sz w:val="24"/>
          <w:szCs w:val="24"/>
        </w:rPr>
        <w:t xml:space="preserve">; построение карты зон затопления с использованием данных дистанционного зондирования; расчет площадей зон затопления 1% обеспеченности; </w:t>
      </w:r>
      <w:r w:rsidR="00E577F3" w:rsidRPr="00C3412B">
        <w:rPr>
          <w:rFonts w:ascii="Times New Roman" w:hAnsi="Times New Roman" w:cs="Times New Roman"/>
          <w:sz w:val="24"/>
          <w:szCs w:val="24"/>
        </w:rPr>
        <w:t>добавление данных Публичной кадастровой карты</w:t>
      </w:r>
      <w:r w:rsidR="00F73251">
        <w:rPr>
          <w:rFonts w:ascii="Times New Roman" w:hAnsi="Times New Roman" w:cs="Times New Roman"/>
          <w:sz w:val="24"/>
          <w:szCs w:val="24"/>
        </w:rPr>
        <w:t xml:space="preserve">; расчет прогнозного экономического и социального ущербов. </w:t>
      </w:r>
    </w:p>
    <w:p w14:paraId="5B90F1C0" w14:textId="77777777" w:rsidR="006425E2" w:rsidRDefault="006425E2" w:rsidP="00F235A5">
      <w:pPr>
        <w:spacing w:after="0" w:line="276" w:lineRule="auto"/>
        <w:jc w:val="center"/>
        <w:rPr>
          <w:rFonts w:ascii="Times New Roman" w:hAnsi="Times New Roman" w:cs="Times New Roman"/>
          <w:b/>
          <w:bCs/>
          <w:color w:val="000000" w:themeColor="text1"/>
          <w:sz w:val="24"/>
          <w:szCs w:val="24"/>
        </w:rPr>
      </w:pPr>
    </w:p>
    <w:p w14:paraId="10384028" w14:textId="0C9F6FCE" w:rsidR="00FE50CE" w:rsidRDefault="00FE50CE" w:rsidP="00F235A5">
      <w:pPr>
        <w:spacing w:after="0" w:line="276" w:lineRule="auto"/>
        <w:jc w:val="center"/>
        <w:rPr>
          <w:rFonts w:ascii="Times New Roman" w:hAnsi="Times New Roman" w:cs="Times New Roman"/>
          <w:b/>
          <w:bCs/>
          <w:color w:val="000000" w:themeColor="text1"/>
          <w:sz w:val="24"/>
          <w:szCs w:val="24"/>
        </w:rPr>
      </w:pPr>
      <w:r w:rsidRPr="00F235A5">
        <w:rPr>
          <w:rFonts w:ascii="Times New Roman" w:hAnsi="Times New Roman" w:cs="Times New Roman"/>
          <w:b/>
          <w:bCs/>
          <w:color w:val="000000" w:themeColor="text1"/>
          <w:sz w:val="24"/>
          <w:szCs w:val="24"/>
        </w:rPr>
        <w:t>Глава 5. Методика исследования</w:t>
      </w:r>
    </w:p>
    <w:p w14:paraId="1B5A533C" w14:textId="77777777" w:rsidR="00F235A5" w:rsidRPr="00F235A5" w:rsidRDefault="00F235A5" w:rsidP="00F235A5">
      <w:pPr>
        <w:spacing w:after="0" w:line="276" w:lineRule="auto"/>
        <w:rPr>
          <w:rFonts w:ascii="Times New Roman" w:hAnsi="Times New Roman" w:cs="Times New Roman"/>
          <w:color w:val="000000" w:themeColor="text1"/>
          <w:sz w:val="24"/>
          <w:szCs w:val="24"/>
        </w:rPr>
      </w:pPr>
    </w:p>
    <w:p w14:paraId="59020B2F" w14:textId="45F6D0BC" w:rsidR="00FE50CE" w:rsidRPr="00F235A5" w:rsidRDefault="00FE50CE" w:rsidP="00FE50CE">
      <w:pPr>
        <w:spacing w:after="0" w:line="276" w:lineRule="auto"/>
        <w:jc w:val="both"/>
        <w:rPr>
          <w:rFonts w:ascii="Times New Roman" w:hAnsi="Times New Roman" w:cs="Times New Roman"/>
          <w:b/>
          <w:bCs/>
          <w:color w:val="000000" w:themeColor="text1"/>
          <w:sz w:val="24"/>
          <w:szCs w:val="24"/>
        </w:rPr>
      </w:pPr>
      <w:r w:rsidRPr="00F235A5">
        <w:rPr>
          <w:rFonts w:ascii="Times New Roman" w:hAnsi="Times New Roman" w:cs="Times New Roman"/>
          <w:b/>
          <w:bCs/>
          <w:color w:val="000000" w:themeColor="text1"/>
          <w:sz w:val="24"/>
          <w:szCs w:val="24"/>
        </w:rPr>
        <w:t xml:space="preserve">       </w:t>
      </w:r>
      <w:r w:rsidR="005C338D">
        <w:rPr>
          <w:rFonts w:ascii="Times New Roman" w:hAnsi="Times New Roman" w:cs="Times New Roman"/>
          <w:b/>
          <w:bCs/>
          <w:color w:val="000000" w:themeColor="text1"/>
          <w:sz w:val="24"/>
          <w:szCs w:val="24"/>
        </w:rPr>
        <w:t>5</w:t>
      </w:r>
      <w:r w:rsidRPr="00F235A5">
        <w:rPr>
          <w:rFonts w:ascii="Times New Roman" w:hAnsi="Times New Roman" w:cs="Times New Roman"/>
          <w:b/>
          <w:bCs/>
          <w:color w:val="000000" w:themeColor="text1"/>
          <w:sz w:val="24"/>
          <w:szCs w:val="24"/>
        </w:rPr>
        <w:t>.1 Общие сведения о методе получения данных максимальных уровней воды рек</w:t>
      </w:r>
    </w:p>
    <w:p w14:paraId="3FD58E16" w14:textId="7EB8B3BC" w:rsidR="00F235A5" w:rsidRDefault="00F235A5" w:rsidP="00FE50CE">
      <w:pPr>
        <w:spacing w:after="0" w:line="276" w:lineRule="auto"/>
        <w:jc w:val="both"/>
        <w:rPr>
          <w:rFonts w:ascii="Times New Roman" w:hAnsi="Times New Roman" w:cs="Times New Roman"/>
          <w:color w:val="000000" w:themeColor="text1"/>
          <w:sz w:val="24"/>
          <w:szCs w:val="24"/>
        </w:rPr>
      </w:pPr>
    </w:p>
    <w:p w14:paraId="19BA35FA" w14:textId="370FBC06" w:rsidR="00F235A5" w:rsidRPr="00F235A5" w:rsidRDefault="00F235A5" w:rsidP="00F235A5">
      <w:pPr>
        <w:spacing w:after="0" w:line="360" w:lineRule="auto"/>
        <w:jc w:val="both"/>
        <w:rPr>
          <w:rFonts w:ascii="Times New Roman" w:eastAsia="Times New Roman" w:hAnsi="Times New Roman" w:cs="Times New Roman"/>
          <w:color w:val="000000"/>
          <w:sz w:val="24"/>
          <w:szCs w:val="17"/>
          <w:lang w:eastAsia="ru-RU"/>
        </w:rPr>
      </w:pPr>
      <w:r w:rsidRPr="00F235A5">
        <w:rPr>
          <w:rFonts w:ascii="Times New Roman" w:eastAsia="Times New Roman" w:hAnsi="Times New Roman" w:cs="Times New Roman"/>
          <w:sz w:val="24"/>
          <w:szCs w:val="24"/>
          <w:lang w:eastAsia="ru-RU"/>
        </w:rPr>
        <w:t xml:space="preserve">    </w:t>
      </w:r>
      <w:bookmarkStart w:id="16" w:name="_Hlk69297994"/>
      <w:r w:rsidRPr="00F235A5">
        <w:rPr>
          <w:rFonts w:ascii="Times New Roman" w:eastAsia="Times New Roman" w:hAnsi="Times New Roman" w:cs="Times New Roman"/>
          <w:sz w:val="24"/>
          <w:szCs w:val="24"/>
          <w:lang w:eastAsia="ru-RU"/>
        </w:rPr>
        <w:t xml:space="preserve">Данные максимальных годовых, средних многолетних максимальных и многолетних максимальных уровней воды за 2008-2018 гг. для курсовой работы были взяты с сайта Автоматизированной информационной системы государственного мониторинга водных объектов (АИС ГМВО) при участии таких подразделений, как </w:t>
      </w:r>
      <w:proofErr w:type="spellStart"/>
      <w:r w:rsidRPr="00F235A5">
        <w:rPr>
          <w:rFonts w:ascii="Times New Roman" w:eastAsia="Times New Roman" w:hAnsi="Times New Roman" w:cs="Times New Roman"/>
          <w:sz w:val="24"/>
          <w:szCs w:val="24"/>
          <w:lang w:eastAsia="ru-RU"/>
        </w:rPr>
        <w:t>Росводресурсы</w:t>
      </w:r>
      <w:proofErr w:type="spellEnd"/>
      <w:r w:rsidRPr="00F235A5">
        <w:rPr>
          <w:rFonts w:ascii="Times New Roman" w:eastAsia="Times New Roman" w:hAnsi="Times New Roman" w:cs="Times New Roman"/>
          <w:sz w:val="24"/>
          <w:szCs w:val="24"/>
          <w:lang w:eastAsia="ru-RU"/>
        </w:rPr>
        <w:t xml:space="preserve">, Роснедра, Росгидромет, а также ОИВ субъектов РФ. За более ранний период (1981-2002 гг.) данные были </w:t>
      </w:r>
      <w:r w:rsidRPr="00F235A5">
        <w:rPr>
          <w:rFonts w:ascii="Times New Roman" w:eastAsia="Times New Roman" w:hAnsi="Times New Roman" w:cs="Times New Roman"/>
          <w:sz w:val="24"/>
          <w:szCs w:val="24"/>
          <w:lang w:eastAsia="ru-RU"/>
        </w:rPr>
        <w:lastRenderedPageBreak/>
        <w:t xml:space="preserve">получены в Государственном гидрологическом институте из гидрологических ежегодников по бассейну оз. Байкал. </w:t>
      </w:r>
      <w:r w:rsidR="00755D59">
        <w:rPr>
          <w:rFonts w:ascii="Times New Roman" w:eastAsia="Times New Roman" w:hAnsi="Times New Roman" w:cs="Times New Roman"/>
          <w:sz w:val="24"/>
          <w:szCs w:val="24"/>
          <w:lang w:eastAsia="ru-RU"/>
        </w:rPr>
        <w:t>Сведения</w:t>
      </w:r>
      <w:r w:rsidRPr="00F235A5">
        <w:rPr>
          <w:rFonts w:ascii="Times New Roman" w:eastAsia="Times New Roman" w:hAnsi="Times New Roman" w:cs="Times New Roman"/>
          <w:sz w:val="24"/>
          <w:szCs w:val="24"/>
          <w:lang w:eastAsia="ru-RU"/>
        </w:rPr>
        <w:t xml:space="preserve"> о неблагоприятных условиях погоды, нанесших экономические потери в Байкальском регионе для Иркутской области и республики Бурятия за период 1991-2019 гг.  </w:t>
      </w:r>
      <w:hyperlink r:id="rId19" w:history="1"/>
      <w:r w:rsidRPr="00F235A5">
        <w:rPr>
          <w:rFonts w:ascii="Times New Roman" w:eastAsia="Times New Roman" w:hAnsi="Times New Roman" w:cs="Times New Roman"/>
          <w:sz w:val="24"/>
          <w:szCs w:val="24"/>
          <w:lang w:eastAsia="ru-RU"/>
        </w:rPr>
        <w:t xml:space="preserve"> были взяты с сайта </w:t>
      </w:r>
      <w:r w:rsidRPr="00F235A5">
        <w:rPr>
          <w:rFonts w:ascii="Times New Roman" w:eastAsia="Times New Roman" w:hAnsi="Times New Roman" w:cs="Times New Roman"/>
          <w:color w:val="000000"/>
          <w:sz w:val="24"/>
          <w:szCs w:val="17"/>
          <w:lang w:eastAsia="ru-RU"/>
        </w:rPr>
        <w:t>ФГБУ «Всероссийский научно-исследовательский институт гидрометеорологической информации - мировой центр данных»</w:t>
      </w:r>
      <w:bookmarkEnd w:id="16"/>
      <w:r w:rsidR="00755D59">
        <w:rPr>
          <w:rFonts w:ascii="Times New Roman" w:eastAsia="Times New Roman" w:hAnsi="Times New Roman" w:cs="Times New Roman"/>
          <w:color w:val="000000"/>
          <w:sz w:val="24"/>
          <w:szCs w:val="17"/>
          <w:lang w:eastAsia="ru-RU"/>
        </w:rPr>
        <w:t>.</w:t>
      </w:r>
    </w:p>
    <w:p w14:paraId="17B57ABC" w14:textId="7BF08D6F" w:rsidR="00F235A5" w:rsidRPr="00F235A5" w:rsidRDefault="00F235A5" w:rsidP="00F235A5">
      <w:pPr>
        <w:spacing w:after="0" w:line="360" w:lineRule="auto"/>
        <w:jc w:val="both"/>
        <w:rPr>
          <w:rFonts w:ascii="Times New Roman" w:eastAsia="Times New Roman" w:hAnsi="Times New Roman" w:cs="Times New Roman"/>
          <w:color w:val="000000"/>
          <w:sz w:val="24"/>
          <w:szCs w:val="16"/>
          <w:lang w:eastAsia="ru-RU"/>
        </w:rPr>
      </w:pPr>
      <w:r w:rsidRPr="00F235A5">
        <w:rPr>
          <w:rFonts w:ascii="Times New Roman" w:eastAsia="Times New Roman" w:hAnsi="Times New Roman" w:cs="Times New Roman"/>
          <w:color w:val="000000"/>
          <w:sz w:val="24"/>
          <w:szCs w:val="17"/>
          <w:lang w:eastAsia="ru-RU"/>
        </w:rPr>
        <w:t xml:space="preserve">          Остановимся подробнее на понятии уровня воды. Уровень воды — это высота поверхности воды, отсчитываемая относительно некоторой постоянной плоскости сравнения. Уровень воды измеряют в см на гидрологическом посту</w:t>
      </w:r>
      <w:r w:rsidRPr="00F235A5">
        <w:rPr>
          <w:rFonts w:ascii="Times New Roman" w:eastAsia="Times New Roman" w:hAnsi="Times New Roman" w:cs="Times New Roman"/>
          <w:color w:val="000000"/>
          <w:sz w:val="24"/>
          <w:szCs w:val="16"/>
          <w:lang w:eastAsia="ru-RU"/>
        </w:rPr>
        <w:t xml:space="preserve">. Данную характеристику применяют при изучении водного режима реки - в зависимости от сезона и фазы водного режима (половодье, паводок, межень) </w:t>
      </w:r>
      <w:r w:rsidR="00755D59">
        <w:rPr>
          <w:rFonts w:ascii="Times New Roman" w:eastAsia="Times New Roman" w:hAnsi="Times New Roman" w:cs="Times New Roman"/>
          <w:color w:val="000000"/>
          <w:sz w:val="24"/>
          <w:szCs w:val="16"/>
          <w:lang w:eastAsia="ru-RU"/>
        </w:rPr>
        <w:t>(</w:t>
      </w:r>
      <w:r w:rsidR="00B2373A" w:rsidRPr="00755D59">
        <w:rPr>
          <w:rFonts w:ascii="Times New Roman" w:eastAsia="Times New Roman" w:hAnsi="Times New Roman" w:cs="Times New Roman"/>
          <w:color w:val="000000"/>
          <w:sz w:val="24"/>
          <w:szCs w:val="16"/>
          <w:lang w:eastAsia="ru-RU"/>
        </w:rPr>
        <w:t>Чеботарев А. И., 1964</w:t>
      </w:r>
      <w:r w:rsidR="00755D59">
        <w:rPr>
          <w:rFonts w:ascii="Times New Roman" w:eastAsia="Times New Roman" w:hAnsi="Times New Roman" w:cs="Times New Roman"/>
          <w:color w:val="000000"/>
          <w:sz w:val="24"/>
          <w:szCs w:val="16"/>
          <w:lang w:eastAsia="ru-RU"/>
        </w:rPr>
        <w:t>).</w:t>
      </w:r>
    </w:p>
    <w:p w14:paraId="22D91CAC" w14:textId="530422B7" w:rsidR="00F235A5" w:rsidRDefault="00F235A5" w:rsidP="00B2373A">
      <w:pPr>
        <w:spacing w:after="0" w:line="360" w:lineRule="auto"/>
        <w:ind w:firstLine="709"/>
        <w:jc w:val="both"/>
        <w:rPr>
          <w:rFonts w:ascii="Times New Roman" w:eastAsia="Times New Roman" w:hAnsi="Times New Roman" w:cs="Times New Roman"/>
          <w:color w:val="000000"/>
          <w:sz w:val="24"/>
          <w:szCs w:val="24"/>
          <w:lang w:eastAsia="ru-RU"/>
        </w:rPr>
      </w:pPr>
      <w:r w:rsidRPr="00F235A5">
        <w:rPr>
          <w:rFonts w:ascii="Times New Roman" w:eastAsia="Times New Roman" w:hAnsi="Times New Roman" w:cs="Times New Roman"/>
          <w:color w:val="000000"/>
          <w:sz w:val="24"/>
          <w:szCs w:val="24"/>
          <w:shd w:val="clear" w:color="auto" w:fill="FFFFFF"/>
          <w:lang w:eastAsia="ru-RU"/>
        </w:rPr>
        <w:t xml:space="preserve">В годовом ходе уровней воды рек бассейна оз. Байкал отмечается начало подъема в апреле-мае из-за резкого увеличения стока впадающих в него рек в период весеннего половодья. Далее уровень воды продолжает расти за счет летних паводков и достигает максимального значения в конце августа – начале октября. Затем, вследствие уменьшения стока рек в течение зимних месяцев, происходит снижение уровня, продолжающееся до апреля. Таким образом, в среднем за многолетний период наблюдений максимальный уровень рек бассейна оз. Байкал приурочен к сентябрю, а минимальный – к апрелю </w:t>
      </w:r>
      <w:r w:rsidR="00755D59">
        <w:rPr>
          <w:rFonts w:ascii="Times New Roman" w:eastAsia="Times New Roman" w:hAnsi="Times New Roman" w:cs="Times New Roman"/>
          <w:color w:val="000000"/>
          <w:sz w:val="24"/>
          <w:szCs w:val="24"/>
          <w:shd w:val="clear" w:color="auto" w:fill="FFFFFF"/>
          <w:lang w:eastAsia="ru-RU"/>
        </w:rPr>
        <w:t>(</w:t>
      </w:r>
      <w:proofErr w:type="spellStart"/>
      <w:r w:rsidR="00B2373A" w:rsidRPr="00755D59">
        <w:rPr>
          <w:rFonts w:ascii="Times New Roman" w:eastAsia="Times New Roman" w:hAnsi="Times New Roman" w:cs="Times New Roman"/>
          <w:color w:val="000000"/>
          <w:sz w:val="24"/>
          <w:szCs w:val="24"/>
          <w:shd w:val="clear" w:color="auto" w:fill="FFFFFF"/>
          <w:lang w:eastAsia="ru-RU"/>
        </w:rPr>
        <w:t>Байкаловедение</w:t>
      </w:r>
      <w:proofErr w:type="spellEnd"/>
      <w:r w:rsidR="00B2373A" w:rsidRPr="00755D59">
        <w:rPr>
          <w:rFonts w:ascii="Times New Roman" w:eastAsia="Times New Roman" w:hAnsi="Times New Roman" w:cs="Times New Roman"/>
          <w:color w:val="000000"/>
          <w:sz w:val="24"/>
          <w:szCs w:val="24"/>
          <w:shd w:val="clear" w:color="auto" w:fill="FFFFFF"/>
          <w:lang w:eastAsia="ru-RU"/>
        </w:rPr>
        <w:t>, 2009</w:t>
      </w:r>
      <w:r w:rsidR="00755D59" w:rsidRPr="00755D59">
        <w:rPr>
          <w:rFonts w:ascii="Times New Roman" w:eastAsia="Times New Roman" w:hAnsi="Times New Roman" w:cs="Times New Roman"/>
          <w:color w:val="000000"/>
          <w:sz w:val="24"/>
          <w:szCs w:val="24"/>
          <w:shd w:val="clear" w:color="auto" w:fill="FFFFFF"/>
          <w:lang w:eastAsia="ru-RU"/>
        </w:rPr>
        <w:t>).</w:t>
      </w:r>
    </w:p>
    <w:p w14:paraId="56AE035C" w14:textId="77777777" w:rsidR="00B2373A" w:rsidRPr="00B2373A" w:rsidRDefault="00B2373A" w:rsidP="00FB5574">
      <w:pPr>
        <w:spacing w:after="0" w:line="360" w:lineRule="auto"/>
        <w:jc w:val="both"/>
        <w:rPr>
          <w:rFonts w:ascii="Times New Roman" w:eastAsia="Times New Roman" w:hAnsi="Times New Roman" w:cs="Times New Roman"/>
          <w:color w:val="000000"/>
          <w:sz w:val="24"/>
          <w:szCs w:val="24"/>
          <w:lang w:eastAsia="ru-RU"/>
        </w:rPr>
      </w:pPr>
    </w:p>
    <w:p w14:paraId="32D9A3DB" w14:textId="3EE91033" w:rsidR="00B2373A" w:rsidRDefault="00FE50CE" w:rsidP="00FE50CE">
      <w:pPr>
        <w:spacing w:after="0" w:line="276" w:lineRule="auto"/>
        <w:jc w:val="both"/>
        <w:rPr>
          <w:rFonts w:ascii="Times New Roman" w:hAnsi="Times New Roman" w:cs="Times New Roman"/>
          <w:b/>
          <w:bCs/>
          <w:color w:val="000000" w:themeColor="text1"/>
          <w:sz w:val="24"/>
          <w:szCs w:val="24"/>
        </w:rPr>
      </w:pPr>
      <w:r w:rsidRPr="00B2373A">
        <w:rPr>
          <w:rFonts w:ascii="Times New Roman" w:hAnsi="Times New Roman" w:cs="Times New Roman"/>
          <w:b/>
          <w:bCs/>
          <w:color w:val="000000" w:themeColor="text1"/>
          <w:sz w:val="24"/>
          <w:szCs w:val="24"/>
        </w:rPr>
        <w:t xml:space="preserve">       </w:t>
      </w:r>
      <w:r w:rsidR="005C338D">
        <w:rPr>
          <w:rFonts w:ascii="Times New Roman" w:hAnsi="Times New Roman" w:cs="Times New Roman"/>
          <w:b/>
          <w:bCs/>
          <w:color w:val="000000" w:themeColor="text1"/>
          <w:sz w:val="24"/>
          <w:szCs w:val="24"/>
        </w:rPr>
        <w:t>5</w:t>
      </w:r>
      <w:r w:rsidRPr="00B2373A">
        <w:rPr>
          <w:rFonts w:ascii="Times New Roman" w:hAnsi="Times New Roman" w:cs="Times New Roman"/>
          <w:b/>
          <w:bCs/>
          <w:color w:val="000000" w:themeColor="text1"/>
          <w:sz w:val="24"/>
          <w:szCs w:val="24"/>
        </w:rPr>
        <w:t xml:space="preserve">.2 Первичная статистическая обработка </w:t>
      </w:r>
      <w:r w:rsidR="00FB5574">
        <w:rPr>
          <w:rFonts w:ascii="Times New Roman" w:hAnsi="Times New Roman" w:cs="Times New Roman"/>
          <w:b/>
          <w:bCs/>
          <w:color w:val="000000" w:themeColor="text1"/>
          <w:sz w:val="24"/>
          <w:szCs w:val="24"/>
        </w:rPr>
        <w:t xml:space="preserve">многолетних рядов </w:t>
      </w:r>
      <w:r w:rsidRPr="00B2373A">
        <w:rPr>
          <w:rFonts w:ascii="Times New Roman" w:hAnsi="Times New Roman" w:cs="Times New Roman"/>
          <w:b/>
          <w:bCs/>
          <w:color w:val="000000" w:themeColor="text1"/>
          <w:sz w:val="24"/>
          <w:szCs w:val="24"/>
        </w:rPr>
        <w:t>данных</w:t>
      </w:r>
      <w:r w:rsidR="00FB5574">
        <w:rPr>
          <w:rFonts w:ascii="Times New Roman" w:hAnsi="Times New Roman" w:cs="Times New Roman"/>
          <w:b/>
          <w:bCs/>
          <w:color w:val="000000" w:themeColor="text1"/>
          <w:sz w:val="24"/>
          <w:szCs w:val="24"/>
        </w:rPr>
        <w:t xml:space="preserve"> уровней воды</w:t>
      </w:r>
    </w:p>
    <w:p w14:paraId="2498872A" w14:textId="6D8CBC00" w:rsidR="00B2373A" w:rsidRPr="00B2373A" w:rsidRDefault="00B2373A" w:rsidP="00755D59">
      <w:pPr>
        <w:spacing w:before="100" w:beforeAutospacing="1" w:after="100" w:afterAutospacing="1" w:line="360" w:lineRule="auto"/>
        <w:ind w:firstLine="709"/>
        <w:jc w:val="both"/>
        <w:rPr>
          <w:rFonts w:ascii="Times New Roman" w:eastAsia="Times New Roman" w:hAnsi="Times New Roman" w:cs="Times New Roman"/>
          <w:color w:val="000000"/>
          <w:sz w:val="24"/>
          <w:szCs w:val="16"/>
          <w:lang w:eastAsia="ru-RU"/>
        </w:rPr>
      </w:pPr>
      <w:r w:rsidRPr="00B2373A">
        <w:rPr>
          <w:rFonts w:ascii="Times New Roman" w:eastAsia="Times New Roman" w:hAnsi="Times New Roman" w:cs="Times New Roman"/>
          <w:color w:val="000000"/>
          <w:sz w:val="24"/>
          <w:szCs w:val="16"/>
          <w:lang w:eastAsia="ru-RU"/>
        </w:rPr>
        <w:t xml:space="preserve">Многолетние ряды максимальных годовых уровней воды исследуемых рек были проанализированы и обработаны с помощью методов первичной статистической обработки данных. По каждому ряду для всех рек была проведена оценка данных - посчитаны средние значения, коэффициенты вариации и асимметрии, среднеквадратическое отклонение (стандартное отклонение), определены минимумы и максимумы. Между всеми параметрами - температурой воздуха и атмосферными осадками, расходом воды и атмосферными осадками, температурой воздуха и расходом воды - посчитаны коэффициенты корреляции и составлена корреляционная матрица. Ниже приведены основные статистические величины и формулы их нахождения, используемых для первичной обработки в гидрологии (таблица </w:t>
      </w:r>
      <w:r w:rsidR="00EE6D12">
        <w:rPr>
          <w:rFonts w:ascii="Times New Roman" w:eastAsia="Times New Roman" w:hAnsi="Times New Roman" w:cs="Times New Roman"/>
          <w:color w:val="000000"/>
          <w:sz w:val="24"/>
          <w:szCs w:val="16"/>
          <w:lang w:eastAsia="ru-RU"/>
        </w:rPr>
        <w:t>2</w:t>
      </w:r>
      <w:r w:rsidRPr="00B2373A">
        <w:rPr>
          <w:rFonts w:ascii="Times New Roman" w:eastAsia="Times New Roman" w:hAnsi="Times New Roman" w:cs="Times New Roman"/>
          <w:color w:val="000000"/>
          <w:sz w:val="24"/>
          <w:szCs w:val="16"/>
          <w:lang w:eastAsia="ru-RU"/>
        </w:rPr>
        <w:t>).</w:t>
      </w:r>
    </w:p>
    <w:p w14:paraId="7103A45C" w14:textId="77777777" w:rsidR="005C338D" w:rsidRDefault="005C338D" w:rsidP="00B2373A">
      <w:pPr>
        <w:spacing w:after="0" w:line="240" w:lineRule="auto"/>
        <w:jc w:val="center"/>
        <w:rPr>
          <w:rFonts w:ascii="Times New Roman" w:eastAsia="Times New Roman" w:hAnsi="Times New Roman" w:cs="Times New Roman"/>
          <w:color w:val="000000"/>
          <w:sz w:val="24"/>
          <w:szCs w:val="16"/>
          <w:lang w:eastAsia="ru-RU"/>
        </w:rPr>
      </w:pPr>
    </w:p>
    <w:p w14:paraId="32331C80" w14:textId="77777777" w:rsidR="005C338D" w:rsidRDefault="005C338D" w:rsidP="00B2373A">
      <w:pPr>
        <w:spacing w:after="0" w:line="240" w:lineRule="auto"/>
        <w:jc w:val="center"/>
        <w:rPr>
          <w:rFonts w:ascii="Times New Roman" w:eastAsia="Times New Roman" w:hAnsi="Times New Roman" w:cs="Times New Roman"/>
          <w:color w:val="000000"/>
          <w:sz w:val="24"/>
          <w:szCs w:val="16"/>
          <w:lang w:eastAsia="ru-RU"/>
        </w:rPr>
      </w:pPr>
    </w:p>
    <w:p w14:paraId="4088E17A" w14:textId="77777777" w:rsidR="005C338D" w:rsidRDefault="005C338D" w:rsidP="00B2373A">
      <w:pPr>
        <w:spacing w:after="0" w:line="240" w:lineRule="auto"/>
        <w:jc w:val="center"/>
        <w:rPr>
          <w:rFonts w:ascii="Times New Roman" w:eastAsia="Times New Roman" w:hAnsi="Times New Roman" w:cs="Times New Roman"/>
          <w:color w:val="000000"/>
          <w:sz w:val="24"/>
          <w:szCs w:val="16"/>
          <w:lang w:eastAsia="ru-RU"/>
        </w:rPr>
      </w:pPr>
    </w:p>
    <w:p w14:paraId="2BF5C5B9" w14:textId="77777777" w:rsidR="005C338D" w:rsidRDefault="005C338D" w:rsidP="00B2373A">
      <w:pPr>
        <w:spacing w:after="0" w:line="240" w:lineRule="auto"/>
        <w:jc w:val="center"/>
        <w:rPr>
          <w:rFonts w:ascii="Times New Roman" w:eastAsia="Times New Roman" w:hAnsi="Times New Roman" w:cs="Times New Roman"/>
          <w:color w:val="000000"/>
          <w:sz w:val="24"/>
          <w:szCs w:val="16"/>
          <w:lang w:eastAsia="ru-RU"/>
        </w:rPr>
      </w:pPr>
    </w:p>
    <w:p w14:paraId="70852C57" w14:textId="77777777" w:rsidR="005C338D" w:rsidRDefault="005C338D" w:rsidP="00B2373A">
      <w:pPr>
        <w:spacing w:after="0" w:line="240" w:lineRule="auto"/>
        <w:jc w:val="center"/>
        <w:rPr>
          <w:rFonts w:ascii="Times New Roman" w:eastAsia="Times New Roman" w:hAnsi="Times New Roman" w:cs="Times New Roman"/>
          <w:color w:val="000000"/>
          <w:sz w:val="24"/>
          <w:szCs w:val="16"/>
          <w:lang w:eastAsia="ru-RU"/>
        </w:rPr>
      </w:pPr>
    </w:p>
    <w:p w14:paraId="4AC418D5" w14:textId="77777777" w:rsidR="005C338D" w:rsidRDefault="005C338D" w:rsidP="00B2373A">
      <w:pPr>
        <w:spacing w:after="0" w:line="240" w:lineRule="auto"/>
        <w:jc w:val="center"/>
        <w:rPr>
          <w:rFonts w:ascii="Times New Roman" w:eastAsia="Times New Roman" w:hAnsi="Times New Roman" w:cs="Times New Roman"/>
          <w:color w:val="000000"/>
          <w:sz w:val="24"/>
          <w:szCs w:val="16"/>
          <w:lang w:eastAsia="ru-RU"/>
        </w:rPr>
      </w:pPr>
    </w:p>
    <w:p w14:paraId="0A862190" w14:textId="4002E97C" w:rsidR="00B2373A" w:rsidRPr="00B2373A" w:rsidRDefault="00B2373A" w:rsidP="00B2373A">
      <w:pPr>
        <w:spacing w:after="0" w:line="240" w:lineRule="auto"/>
        <w:jc w:val="center"/>
        <w:rPr>
          <w:rFonts w:ascii="Times New Roman" w:eastAsia="Times New Roman" w:hAnsi="Times New Roman" w:cs="Times New Roman"/>
          <w:color w:val="000000"/>
          <w:sz w:val="24"/>
          <w:szCs w:val="16"/>
          <w:lang w:eastAsia="ru-RU"/>
        </w:rPr>
      </w:pPr>
      <w:r w:rsidRPr="00B2373A">
        <w:rPr>
          <w:rFonts w:ascii="Times New Roman" w:eastAsia="Times New Roman" w:hAnsi="Times New Roman" w:cs="Times New Roman"/>
          <w:color w:val="000000"/>
          <w:sz w:val="24"/>
          <w:szCs w:val="16"/>
          <w:lang w:eastAsia="ru-RU"/>
        </w:rPr>
        <w:lastRenderedPageBreak/>
        <w:t xml:space="preserve">Таблица </w:t>
      </w:r>
      <w:r w:rsidR="00EE6D12">
        <w:rPr>
          <w:rFonts w:ascii="Times New Roman" w:eastAsia="Times New Roman" w:hAnsi="Times New Roman" w:cs="Times New Roman"/>
          <w:color w:val="000000"/>
          <w:sz w:val="24"/>
          <w:szCs w:val="16"/>
          <w:lang w:eastAsia="ru-RU"/>
        </w:rPr>
        <w:t>2</w:t>
      </w:r>
      <w:r w:rsidRPr="00B2373A">
        <w:rPr>
          <w:rFonts w:ascii="Times New Roman" w:eastAsia="Times New Roman" w:hAnsi="Times New Roman" w:cs="Times New Roman"/>
          <w:color w:val="000000"/>
          <w:sz w:val="24"/>
          <w:szCs w:val="16"/>
          <w:lang w:eastAsia="ru-RU"/>
        </w:rPr>
        <w:t>. Формулы ра</w:t>
      </w:r>
      <w:r w:rsidR="001338BB">
        <w:rPr>
          <w:rFonts w:ascii="Times New Roman" w:eastAsia="Times New Roman" w:hAnsi="Times New Roman" w:cs="Times New Roman"/>
          <w:color w:val="000000"/>
          <w:sz w:val="24"/>
          <w:szCs w:val="16"/>
          <w:lang w:eastAsia="ru-RU"/>
        </w:rPr>
        <w:t>с</w:t>
      </w:r>
      <w:r w:rsidRPr="00B2373A">
        <w:rPr>
          <w:rFonts w:ascii="Times New Roman" w:eastAsia="Times New Roman" w:hAnsi="Times New Roman" w:cs="Times New Roman"/>
          <w:color w:val="000000"/>
          <w:sz w:val="24"/>
          <w:szCs w:val="16"/>
          <w:lang w:eastAsia="ru-RU"/>
        </w:rPr>
        <w:t xml:space="preserve">чета статистических величин по гидрометеорологическим данным </w:t>
      </w:r>
      <w:r w:rsidR="00755D59">
        <w:rPr>
          <w:rFonts w:ascii="Times New Roman" w:eastAsia="Times New Roman" w:hAnsi="Times New Roman" w:cs="Times New Roman"/>
          <w:color w:val="000000"/>
          <w:sz w:val="24"/>
          <w:szCs w:val="16"/>
          <w:lang w:eastAsia="ru-RU"/>
        </w:rPr>
        <w:t>(Сикан А. В., 2005)</w:t>
      </w:r>
    </w:p>
    <w:tbl>
      <w:tblPr>
        <w:tblStyle w:val="ad"/>
        <w:tblW w:w="0" w:type="auto"/>
        <w:tblLook w:val="04A0" w:firstRow="1" w:lastRow="0" w:firstColumn="1" w:lastColumn="0" w:noHBand="0" w:noVBand="1"/>
      </w:tblPr>
      <w:tblGrid>
        <w:gridCol w:w="4741"/>
        <w:gridCol w:w="4888"/>
      </w:tblGrid>
      <w:tr w:rsidR="00B2373A" w:rsidRPr="00B2373A" w14:paraId="3125ECC1" w14:textId="77777777" w:rsidTr="00021874">
        <w:tc>
          <w:tcPr>
            <w:tcW w:w="5210" w:type="dxa"/>
          </w:tcPr>
          <w:p w14:paraId="56C259D8" w14:textId="77777777" w:rsidR="00B2373A" w:rsidRPr="00B2373A" w:rsidRDefault="00B2373A" w:rsidP="00B2373A">
            <w:pPr>
              <w:jc w:val="center"/>
              <w:rPr>
                <w:rFonts w:ascii="Times New Roman" w:eastAsia="Times New Roman" w:hAnsi="Times New Roman" w:cs="Times New Roman"/>
                <w:b/>
                <w:color w:val="000000"/>
                <w:sz w:val="24"/>
                <w:szCs w:val="16"/>
                <w:lang w:eastAsia="ru-RU"/>
              </w:rPr>
            </w:pPr>
            <w:r w:rsidRPr="00B2373A">
              <w:rPr>
                <w:rFonts w:ascii="Times New Roman" w:eastAsia="Times New Roman" w:hAnsi="Times New Roman" w:cs="Times New Roman"/>
                <w:b/>
                <w:color w:val="000000"/>
                <w:sz w:val="24"/>
                <w:szCs w:val="16"/>
                <w:lang w:eastAsia="ru-RU"/>
              </w:rPr>
              <w:t>Величина</w:t>
            </w:r>
          </w:p>
        </w:tc>
        <w:tc>
          <w:tcPr>
            <w:tcW w:w="5211" w:type="dxa"/>
          </w:tcPr>
          <w:p w14:paraId="78FD86B6" w14:textId="77777777" w:rsidR="00B2373A" w:rsidRPr="00B2373A" w:rsidRDefault="00B2373A" w:rsidP="00B2373A">
            <w:pPr>
              <w:spacing w:before="100" w:beforeAutospacing="1" w:after="100" w:afterAutospacing="1"/>
              <w:jc w:val="center"/>
              <w:rPr>
                <w:rFonts w:ascii="Times New Roman" w:eastAsia="Times New Roman" w:hAnsi="Times New Roman" w:cs="Times New Roman"/>
                <w:b/>
                <w:color w:val="000000"/>
                <w:sz w:val="24"/>
                <w:szCs w:val="16"/>
                <w:lang w:eastAsia="ru-RU"/>
              </w:rPr>
            </w:pPr>
            <w:r w:rsidRPr="00B2373A">
              <w:rPr>
                <w:rFonts w:ascii="Times New Roman" w:eastAsia="Times New Roman" w:hAnsi="Times New Roman" w:cs="Times New Roman"/>
                <w:b/>
                <w:color w:val="000000"/>
                <w:sz w:val="24"/>
                <w:szCs w:val="16"/>
                <w:lang w:eastAsia="ru-RU"/>
              </w:rPr>
              <w:t>Расчетная формула</w:t>
            </w:r>
          </w:p>
        </w:tc>
      </w:tr>
      <w:tr w:rsidR="00B2373A" w:rsidRPr="00B2373A" w14:paraId="39D24081" w14:textId="77777777" w:rsidTr="00021874">
        <w:tc>
          <w:tcPr>
            <w:tcW w:w="5210" w:type="dxa"/>
          </w:tcPr>
          <w:p w14:paraId="16F86CAD" w14:textId="77777777" w:rsidR="00B2373A" w:rsidRPr="00B2373A" w:rsidRDefault="00B2373A" w:rsidP="00B2373A">
            <w:pPr>
              <w:spacing w:before="100" w:beforeAutospacing="1" w:after="100" w:afterAutospacing="1"/>
              <w:jc w:val="both"/>
              <w:rPr>
                <w:rFonts w:ascii="Times New Roman" w:eastAsia="Times New Roman" w:hAnsi="Times New Roman" w:cs="Times New Roman"/>
                <w:color w:val="000000"/>
                <w:sz w:val="24"/>
                <w:szCs w:val="16"/>
                <w:lang w:eastAsia="ru-RU"/>
              </w:rPr>
            </w:pPr>
            <w:r w:rsidRPr="00B2373A">
              <w:rPr>
                <w:rFonts w:ascii="Times New Roman" w:eastAsia="Times New Roman" w:hAnsi="Times New Roman" w:cs="Times New Roman"/>
                <w:color w:val="000000"/>
                <w:sz w:val="24"/>
                <w:szCs w:val="16"/>
                <w:lang w:eastAsia="ru-RU"/>
              </w:rPr>
              <w:t>Амплитуда</w:t>
            </w:r>
          </w:p>
        </w:tc>
        <w:tc>
          <w:tcPr>
            <w:tcW w:w="5211" w:type="dxa"/>
          </w:tcPr>
          <w:p w14:paraId="536DE40A" w14:textId="77777777" w:rsidR="00B2373A" w:rsidRPr="00B2373A" w:rsidRDefault="00314609" w:rsidP="00B2373A">
            <w:pPr>
              <w:spacing w:before="100" w:beforeAutospacing="1" w:after="100" w:afterAutospacing="1"/>
              <w:jc w:val="both"/>
              <w:rPr>
                <w:rFonts w:ascii="Times New Roman" w:eastAsia="Times New Roman" w:hAnsi="Times New Roman" w:cs="Times New Roman"/>
                <w:i/>
                <w:color w:val="000000"/>
                <w:sz w:val="24"/>
                <w:szCs w:val="16"/>
                <w:lang w:eastAsia="ru-RU"/>
              </w:rPr>
            </w:pPr>
            <m:oMath>
              <m:sSub>
                <m:sSubPr>
                  <m:ctrlPr>
                    <w:rPr>
                      <w:rFonts w:ascii="Cambria Math" w:eastAsia="Times New Roman" w:hAnsi="Cambria Math" w:cs="Times New Roman"/>
                      <w:i/>
                      <w:color w:val="000000"/>
                      <w:sz w:val="24"/>
                      <w:szCs w:val="16"/>
                      <w:lang w:val="en-US" w:eastAsia="ru-RU"/>
                    </w:rPr>
                  </m:ctrlPr>
                </m:sSubPr>
                <m:e>
                  <m:r>
                    <w:rPr>
                      <w:rFonts w:ascii="Cambria Math" w:eastAsia="Times New Roman" w:hAnsi="Cambria Math" w:cs="Times New Roman"/>
                      <w:color w:val="000000"/>
                      <w:sz w:val="24"/>
                      <w:szCs w:val="16"/>
                      <w:lang w:val="en-US" w:eastAsia="ru-RU"/>
                    </w:rPr>
                    <m:t>X</m:t>
                  </m:r>
                </m:e>
                <m:sub>
                  <m:r>
                    <w:rPr>
                      <w:rFonts w:ascii="Cambria Math" w:eastAsia="Times New Roman" w:hAnsi="Cambria Math" w:cs="Times New Roman"/>
                      <w:color w:val="000000"/>
                      <w:sz w:val="24"/>
                      <w:szCs w:val="16"/>
                      <w:lang w:val="en-US" w:eastAsia="ru-RU"/>
                    </w:rPr>
                    <m:t>max</m:t>
                  </m:r>
                </m:sub>
              </m:sSub>
              <m:r>
                <w:rPr>
                  <w:rFonts w:ascii="Cambria Math" w:eastAsia="Times New Roman" w:hAnsi="Cambria Math" w:cs="Times New Roman"/>
                  <w:color w:val="000000"/>
                  <w:sz w:val="24"/>
                  <w:szCs w:val="16"/>
                  <w:lang w:eastAsia="ru-RU"/>
                </w:rPr>
                <m:t>-</m:t>
              </m:r>
              <m:sSub>
                <m:sSubPr>
                  <m:ctrlPr>
                    <w:rPr>
                      <w:rFonts w:ascii="Cambria Math" w:eastAsia="Times New Roman" w:hAnsi="Cambria Math" w:cs="Times New Roman"/>
                      <w:i/>
                      <w:color w:val="000000"/>
                      <w:sz w:val="24"/>
                      <w:szCs w:val="16"/>
                      <w:lang w:val="en-US" w:eastAsia="ru-RU"/>
                    </w:rPr>
                  </m:ctrlPr>
                </m:sSubPr>
                <m:e>
                  <m:r>
                    <w:rPr>
                      <w:rFonts w:ascii="Cambria Math" w:eastAsia="Times New Roman" w:hAnsi="Cambria Math" w:cs="Times New Roman"/>
                      <w:color w:val="000000"/>
                      <w:sz w:val="24"/>
                      <w:szCs w:val="16"/>
                      <w:lang w:val="en-US" w:eastAsia="ru-RU"/>
                    </w:rPr>
                    <m:t>X</m:t>
                  </m:r>
                </m:e>
                <m:sub>
                  <m:r>
                    <w:rPr>
                      <w:rFonts w:ascii="Cambria Math" w:eastAsia="Times New Roman" w:hAnsi="Cambria Math" w:cs="Times New Roman"/>
                      <w:color w:val="000000"/>
                      <w:sz w:val="24"/>
                      <w:szCs w:val="16"/>
                      <w:lang w:val="en-US" w:eastAsia="ru-RU"/>
                    </w:rPr>
                    <m:t>min</m:t>
                  </m:r>
                </m:sub>
              </m:sSub>
            </m:oMath>
            <w:r w:rsidR="00B2373A" w:rsidRPr="00B2373A">
              <w:rPr>
                <w:rFonts w:ascii="Times New Roman" w:eastAsia="Times New Roman" w:hAnsi="Times New Roman" w:cs="Times New Roman"/>
                <w:color w:val="000000"/>
                <w:sz w:val="24"/>
                <w:szCs w:val="16"/>
                <w:lang w:eastAsia="ru-RU"/>
              </w:rPr>
              <w:t xml:space="preserve">, где </w:t>
            </w:r>
            <m:oMath>
              <m:sSub>
                <m:sSubPr>
                  <m:ctrlPr>
                    <w:rPr>
                      <w:rFonts w:ascii="Cambria Math" w:eastAsia="Times New Roman" w:hAnsi="Cambria Math" w:cs="Times New Roman"/>
                      <w:i/>
                      <w:color w:val="000000"/>
                      <w:sz w:val="24"/>
                      <w:szCs w:val="16"/>
                      <w:lang w:val="en-US" w:eastAsia="ru-RU"/>
                    </w:rPr>
                  </m:ctrlPr>
                </m:sSubPr>
                <m:e>
                  <m:r>
                    <w:rPr>
                      <w:rFonts w:ascii="Cambria Math" w:eastAsia="Times New Roman" w:hAnsi="Cambria Math" w:cs="Times New Roman"/>
                      <w:color w:val="000000"/>
                      <w:sz w:val="24"/>
                      <w:szCs w:val="16"/>
                      <w:lang w:val="en-US" w:eastAsia="ru-RU"/>
                    </w:rPr>
                    <m:t>X</m:t>
                  </m:r>
                </m:e>
                <m:sub>
                  <m:r>
                    <w:rPr>
                      <w:rFonts w:ascii="Cambria Math" w:eastAsia="Times New Roman" w:hAnsi="Cambria Math" w:cs="Times New Roman"/>
                      <w:color w:val="000000"/>
                      <w:sz w:val="24"/>
                      <w:szCs w:val="16"/>
                      <w:lang w:val="en-US" w:eastAsia="ru-RU"/>
                    </w:rPr>
                    <m:t>max</m:t>
                  </m:r>
                </m:sub>
              </m:sSub>
            </m:oMath>
            <w:r w:rsidR="00B2373A" w:rsidRPr="00B2373A">
              <w:rPr>
                <w:rFonts w:ascii="Times New Roman" w:eastAsia="Times New Roman" w:hAnsi="Times New Roman" w:cs="Times New Roman"/>
                <w:color w:val="000000"/>
                <w:sz w:val="24"/>
                <w:szCs w:val="16"/>
                <w:lang w:eastAsia="ru-RU"/>
              </w:rPr>
              <w:t xml:space="preserve">- максимальный расход в многолетнем ряду наблюдений, а </w:t>
            </w:r>
            <m:oMath>
              <m:sSub>
                <m:sSubPr>
                  <m:ctrlPr>
                    <w:rPr>
                      <w:rFonts w:ascii="Cambria Math" w:eastAsia="Times New Roman" w:hAnsi="Cambria Math" w:cs="Times New Roman"/>
                      <w:i/>
                      <w:color w:val="000000"/>
                      <w:sz w:val="24"/>
                      <w:szCs w:val="16"/>
                      <w:lang w:val="en-US" w:eastAsia="ru-RU"/>
                    </w:rPr>
                  </m:ctrlPr>
                </m:sSubPr>
                <m:e>
                  <m:r>
                    <w:rPr>
                      <w:rFonts w:ascii="Cambria Math" w:eastAsia="Times New Roman" w:hAnsi="Cambria Math" w:cs="Times New Roman"/>
                      <w:color w:val="000000"/>
                      <w:sz w:val="24"/>
                      <w:szCs w:val="16"/>
                      <w:lang w:val="en-US" w:eastAsia="ru-RU"/>
                    </w:rPr>
                    <m:t>X</m:t>
                  </m:r>
                </m:e>
                <m:sub>
                  <m:r>
                    <w:rPr>
                      <w:rFonts w:ascii="Cambria Math" w:eastAsia="Times New Roman" w:hAnsi="Cambria Math" w:cs="Times New Roman"/>
                      <w:color w:val="000000"/>
                      <w:sz w:val="24"/>
                      <w:szCs w:val="16"/>
                      <w:lang w:val="en-US" w:eastAsia="ru-RU"/>
                    </w:rPr>
                    <m:t>min</m:t>
                  </m:r>
                </m:sub>
              </m:sSub>
            </m:oMath>
            <w:r w:rsidR="00B2373A" w:rsidRPr="00B2373A">
              <w:rPr>
                <w:rFonts w:ascii="Times New Roman" w:eastAsia="Times New Roman" w:hAnsi="Times New Roman" w:cs="Times New Roman"/>
                <w:color w:val="000000"/>
                <w:sz w:val="24"/>
                <w:szCs w:val="16"/>
                <w:lang w:eastAsia="ru-RU"/>
              </w:rPr>
              <w:t>- минимальный расход.</w:t>
            </w:r>
          </w:p>
        </w:tc>
      </w:tr>
      <w:tr w:rsidR="00B2373A" w:rsidRPr="00B2373A" w14:paraId="17413A78" w14:textId="77777777" w:rsidTr="00021874">
        <w:tc>
          <w:tcPr>
            <w:tcW w:w="5210" w:type="dxa"/>
          </w:tcPr>
          <w:p w14:paraId="52016BC8" w14:textId="77777777" w:rsidR="00B2373A" w:rsidRPr="00B2373A" w:rsidRDefault="00B2373A" w:rsidP="00B2373A">
            <w:pPr>
              <w:spacing w:before="100" w:beforeAutospacing="1" w:after="100" w:afterAutospacing="1"/>
              <w:jc w:val="both"/>
              <w:rPr>
                <w:rFonts w:ascii="Times New Roman" w:eastAsia="Times New Roman" w:hAnsi="Times New Roman" w:cs="Times New Roman"/>
                <w:color w:val="000000"/>
                <w:sz w:val="24"/>
                <w:szCs w:val="16"/>
                <w:lang w:eastAsia="ru-RU"/>
              </w:rPr>
            </w:pPr>
            <w:r w:rsidRPr="00B2373A">
              <w:rPr>
                <w:rFonts w:ascii="Times New Roman" w:eastAsia="Times New Roman" w:hAnsi="Times New Roman" w:cs="Times New Roman"/>
                <w:color w:val="000000"/>
                <w:sz w:val="24"/>
                <w:szCs w:val="16"/>
                <w:lang w:eastAsia="ru-RU"/>
              </w:rPr>
              <w:t>Дисперсия</w:t>
            </w:r>
          </w:p>
        </w:tc>
        <w:tc>
          <w:tcPr>
            <w:tcW w:w="5211" w:type="dxa"/>
          </w:tcPr>
          <w:p w14:paraId="1B90A61C" w14:textId="77777777" w:rsidR="00B2373A" w:rsidRPr="00B2373A" w:rsidRDefault="00B2373A" w:rsidP="00B2373A">
            <w:pPr>
              <w:spacing w:before="100" w:beforeAutospacing="1" w:after="100" w:afterAutospacing="1"/>
              <w:jc w:val="both"/>
              <w:rPr>
                <w:rFonts w:ascii="Times New Roman" w:eastAsia="Times New Roman" w:hAnsi="Times New Roman" w:cs="Times New Roman"/>
                <w:color w:val="000000"/>
                <w:sz w:val="24"/>
                <w:szCs w:val="16"/>
                <w:lang w:eastAsia="ru-RU"/>
              </w:rPr>
            </w:pPr>
            <w:r w:rsidRPr="00B2373A">
              <w:rPr>
                <w:rFonts w:ascii="Times New Roman" w:eastAsia="Times New Roman" w:hAnsi="Times New Roman" w:cs="Times New Roman"/>
                <w:sz w:val="24"/>
                <w:szCs w:val="24"/>
                <w:lang w:eastAsia="ru-RU"/>
              </w:rPr>
              <w:t xml:space="preserve"> </w:t>
            </w:r>
            <m:oMath>
              <m:sSub>
                <m:sSubPr>
                  <m:ctrlPr>
                    <w:rPr>
                      <w:rFonts w:ascii="Cambria Math" w:eastAsia="Times New Roman" w:hAnsi="Cambria Math" w:cs="Times New Roman"/>
                      <w:i/>
                      <w:sz w:val="24"/>
                      <w:szCs w:val="24"/>
                      <w:lang w:val="en-US" w:eastAsia="ru-RU"/>
                    </w:rPr>
                  </m:ctrlPr>
                </m:sSubPr>
                <m:e>
                  <m:r>
                    <w:rPr>
                      <w:rFonts w:ascii="Cambria Math" w:eastAsia="Times New Roman" w:hAnsi="Cambria Math" w:cs="Times New Roman"/>
                      <w:sz w:val="24"/>
                      <w:szCs w:val="24"/>
                      <w:lang w:val="en-US" w:eastAsia="ru-RU"/>
                    </w:rPr>
                    <m:t>D</m:t>
                  </m:r>
                </m:e>
                <m:sub>
                  <m:r>
                    <w:rPr>
                      <w:rFonts w:ascii="Cambria Math" w:eastAsia="Times New Roman" w:hAnsi="Cambria Math" w:cs="Times New Roman"/>
                      <w:sz w:val="24"/>
                      <w:szCs w:val="24"/>
                      <w:lang w:val="en-US" w:eastAsia="ru-RU"/>
                    </w:rPr>
                    <m:t>x</m:t>
                  </m:r>
                </m:sub>
              </m:sSub>
              <m:r>
                <w:rPr>
                  <w:rFonts w:ascii="Cambria Math" w:eastAsia="Times New Roman" w:hAnsi="Cambria Math" w:cs="Times New Roman"/>
                  <w:sz w:val="24"/>
                  <w:szCs w:val="24"/>
                  <w:lang w:eastAsia="ru-RU"/>
                </w:rPr>
                <m:t>=</m:t>
              </m:r>
              <m:nary>
                <m:naryPr>
                  <m:limLoc m:val="subSup"/>
                  <m:ctrlPr>
                    <w:rPr>
                      <w:rFonts w:ascii="Cambria Math" w:eastAsia="Times New Roman" w:hAnsi="Cambria Math" w:cs="Times New Roman"/>
                      <w:i/>
                      <w:sz w:val="24"/>
                      <w:szCs w:val="24"/>
                      <w:lang w:val="en-US" w:eastAsia="ru-RU"/>
                    </w:rPr>
                  </m:ctrlPr>
                </m:naryPr>
                <m:sub>
                  <m:r>
                    <w:rPr>
                      <w:rFonts w:ascii="Cambria Math" w:eastAsia="Times New Roman" w:hAnsi="Cambria Math" w:cs="Times New Roman"/>
                      <w:sz w:val="24"/>
                      <w:szCs w:val="24"/>
                      <w:lang w:eastAsia="ru-RU"/>
                    </w:rPr>
                    <m:t>-∞</m:t>
                  </m:r>
                </m:sub>
                <m:sup>
                  <m:r>
                    <w:rPr>
                      <w:rFonts w:ascii="Cambria Math" w:eastAsia="Times New Roman" w:hAnsi="Cambria Math" w:cs="Times New Roman"/>
                      <w:sz w:val="24"/>
                      <w:szCs w:val="24"/>
                      <w:lang w:eastAsia="ru-RU"/>
                    </w:rPr>
                    <m:t>+∞</m:t>
                  </m:r>
                </m:sup>
                <m:e>
                  <m:sSup>
                    <m:sSupPr>
                      <m:ctrlPr>
                        <w:rPr>
                          <w:rFonts w:ascii="Cambria Math" w:eastAsia="Times New Roman" w:hAnsi="Cambria Math" w:cs="Times New Roman"/>
                          <w:i/>
                          <w:sz w:val="24"/>
                          <w:szCs w:val="24"/>
                          <w:lang w:val="en-US" w:eastAsia="ru-RU"/>
                        </w:rPr>
                      </m:ctrlPr>
                    </m:sSupPr>
                    <m:e>
                      <m:d>
                        <m:dPr>
                          <m:ctrlPr>
                            <w:rPr>
                              <w:rFonts w:ascii="Cambria Math" w:eastAsia="Times New Roman" w:hAnsi="Cambria Math" w:cs="Times New Roman"/>
                              <w:i/>
                              <w:sz w:val="24"/>
                              <w:szCs w:val="24"/>
                              <w:lang w:val="en-US" w:eastAsia="ru-RU"/>
                            </w:rPr>
                          </m:ctrlPr>
                        </m:dPr>
                        <m:e>
                          <m:r>
                            <w:rPr>
                              <w:rFonts w:ascii="Cambria Math" w:eastAsia="Times New Roman" w:hAnsi="Cambria Math" w:cs="Times New Roman"/>
                              <w:sz w:val="24"/>
                              <w:szCs w:val="24"/>
                              <w:lang w:val="en-US" w:eastAsia="ru-RU"/>
                            </w:rPr>
                            <m:t>x</m:t>
                          </m:r>
                          <m:r>
                            <w:rPr>
                              <w:rFonts w:ascii="Cambria Math" w:eastAsia="Times New Roman" w:hAnsi="Cambria Math" w:cs="Times New Roman"/>
                              <w:sz w:val="24"/>
                              <w:szCs w:val="24"/>
                              <w:lang w:eastAsia="ru-RU"/>
                            </w:rPr>
                            <m:t>-</m:t>
                          </m:r>
                          <m:sSub>
                            <m:sSubPr>
                              <m:ctrlPr>
                                <w:rPr>
                                  <w:rFonts w:ascii="Cambria Math" w:eastAsia="Times New Roman" w:hAnsi="Cambria Math" w:cs="Times New Roman"/>
                                  <w:i/>
                                  <w:sz w:val="24"/>
                                  <w:szCs w:val="24"/>
                                  <w:lang w:val="en-US" w:eastAsia="ru-RU"/>
                                </w:rPr>
                              </m:ctrlPr>
                            </m:sSubPr>
                            <m:e>
                              <m:r>
                                <w:rPr>
                                  <w:rFonts w:ascii="Cambria Math" w:eastAsia="Times New Roman" w:hAnsi="Cambria Math" w:cs="Times New Roman"/>
                                  <w:sz w:val="24"/>
                                  <w:szCs w:val="24"/>
                                  <w:lang w:val="en-US" w:eastAsia="ru-RU"/>
                                </w:rPr>
                                <m:t>m</m:t>
                              </m:r>
                            </m:e>
                            <m:sub>
                              <m:r>
                                <w:rPr>
                                  <w:rFonts w:ascii="Cambria Math" w:eastAsia="Times New Roman" w:hAnsi="Cambria Math" w:cs="Times New Roman"/>
                                  <w:sz w:val="24"/>
                                  <w:szCs w:val="24"/>
                                  <w:lang w:val="en-US" w:eastAsia="ru-RU"/>
                                </w:rPr>
                                <m:t>x</m:t>
                              </m:r>
                            </m:sub>
                          </m:sSub>
                        </m:e>
                      </m:d>
                    </m:e>
                    <m:sup>
                      <m:r>
                        <w:rPr>
                          <w:rFonts w:ascii="Cambria Math" w:eastAsia="Times New Roman" w:hAnsi="Cambria Math" w:cs="Times New Roman"/>
                          <w:sz w:val="24"/>
                          <w:szCs w:val="24"/>
                          <w:lang w:eastAsia="ru-RU"/>
                        </w:rPr>
                        <m:t>2</m:t>
                      </m:r>
                    </m:sup>
                  </m:sSup>
                  <m:r>
                    <w:rPr>
                      <w:rFonts w:ascii="Cambria Math" w:eastAsia="Times New Roman" w:hAnsi="Cambria Math" w:cs="Times New Roman"/>
                      <w:sz w:val="24"/>
                      <w:szCs w:val="24"/>
                      <w:lang w:val="en-US" w:eastAsia="ru-RU"/>
                    </w:rPr>
                    <m:t>f</m:t>
                  </m:r>
                  <m:d>
                    <m:dPr>
                      <m:ctrlPr>
                        <w:rPr>
                          <w:rFonts w:ascii="Cambria Math" w:eastAsia="Times New Roman" w:hAnsi="Cambria Math" w:cs="Times New Roman"/>
                          <w:i/>
                          <w:sz w:val="24"/>
                          <w:szCs w:val="24"/>
                          <w:lang w:val="en-US" w:eastAsia="ru-RU"/>
                        </w:rPr>
                      </m:ctrlPr>
                    </m:dPr>
                    <m:e>
                      <m:r>
                        <w:rPr>
                          <w:rFonts w:ascii="Cambria Math" w:eastAsia="Times New Roman" w:hAnsi="Cambria Math" w:cs="Times New Roman"/>
                          <w:sz w:val="24"/>
                          <w:szCs w:val="24"/>
                          <w:lang w:val="en-US" w:eastAsia="ru-RU"/>
                        </w:rPr>
                        <m:t>x</m:t>
                      </m:r>
                    </m:e>
                  </m:d>
                  <m:r>
                    <w:rPr>
                      <w:rFonts w:ascii="Cambria Math" w:eastAsia="Times New Roman" w:hAnsi="Cambria Math" w:cs="Times New Roman"/>
                      <w:sz w:val="24"/>
                      <w:szCs w:val="24"/>
                      <w:lang w:val="en-US" w:eastAsia="ru-RU"/>
                    </w:rPr>
                    <m:t>dx</m:t>
                  </m:r>
                </m:e>
              </m:nary>
            </m:oMath>
            <w:r w:rsidRPr="00B2373A">
              <w:rPr>
                <w:rFonts w:ascii="Times New Roman" w:eastAsia="Times New Roman" w:hAnsi="Times New Roman" w:cs="Times New Roman"/>
                <w:sz w:val="24"/>
                <w:szCs w:val="24"/>
                <w:lang w:eastAsia="ru-RU"/>
              </w:rPr>
              <w:t xml:space="preserve">, где </w:t>
            </w: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val="en-US" w:eastAsia="ru-RU"/>
                    </w:rPr>
                    <m:t>m</m:t>
                  </m:r>
                </m:e>
                <m:sub>
                  <m:r>
                    <w:rPr>
                      <w:rFonts w:ascii="Cambria Math" w:eastAsia="Times New Roman" w:hAnsi="Cambria Math" w:cs="Times New Roman"/>
                      <w:sz w:val="24"/>
                      <w:szCs w:val="24"/>
                      <w:lang w:eastAsia="ru-RU"/>
                    </w:rPr>
                    <m:t>x</m:t>
                  </m:r>
                </m:sub>
              </m:sSub>
            </m:oMath>
            <w:r w:rsidRPr="00B2373A">
              <w:rPr>
                <w:rFonts w:ascii="Times New Roman" w:eastAsia="Times New Roman" w:hAnsi="Times New Roman" w:cs="Times New Roman"/>
                <w:sz w:val="24"/>
                <w:szCs w:val="24"/>
                <w:lang w:eastAsia="ru-RU"/>
              </w:rPr>
              <w:t xml:space="preserve"> </w:t>
            </w:r>
            <m:oMath>
              <m:r>
                <w:rPr>
                  <w:rFonts w:ascii="Cambria Math" w:eastAsia="Times New Roman" w:hAnsi="Times New Roman" w:cs="Times New Roman"/>
                  <w:sz w:val="24"/>
                  <w:szCs w:val="24"/>
                  <w:lang w:eastAsia="ru-RU"/>
                </w:rPr>
                <m:t>-</m:t>
              </m:r>
              <m:r>
                <w:rPr>
                  <w:rFonts w:ascii="Cambria Math" w:eastAsia="Times New Roman" w:hAnsi="Times New Roman" w:cs="Times New Roman"/>
                  <w:sz w:val="24"/>
                  <w:szCs w:val="24"/>
                  <w:lang w:eastAsia="ru-RU"/>
                </w:rPr>
                <m:t xml:space="preserve"> </m:t>
              </m:r>
              <m:r>
                <m:rPr>
                  <m:sty m:val="p"/>
                </m:rPr>
                <w:rPr>
                  <w:rFonts w:ascii="Cambria Math" w:eastAsia="Times New Roman" w:hAnsi="Cambria Math" w:cs="Times New Roman"/>
                  <w:sz w:val="24"/>
                  <w:szCs w:val="24"/>
                  <w:lang w:eastAsia="ru-RU"/>
                </w:rPr>
                <m:t>математическое ожидание</m:t>
              </m:r>
            </m:oMath>
          </w:p>
        </w:tc>
      </w:tr>
      <w:tr w:rsidR="00B2373A" w:rsidRPr="00B2373A" w14:paraId="40BF704B" w14:textId="77777777" w:rsidTr="00021874">
        <w:tc>
          <w:tcPr>
            <w:tcW w:w="5210" w:type="dxa"/>
          </w:tcPr>
          <w:p w14:paraId="3C6CCD35" w14:textId="77777777" w:rsidR="00B2373A" w:rsidRPr="00B2373A" w:rsidRDefault="00B2373A" w:rsidP="00B2373A">
            <w:pPr>
              <w:spacing w:before="100" w:beforeAutospacing="1" w:after="100" w:afterAutospacing="1"/>
              <w:jc w:val="both"/>
              <w:rPr>
                <w:rFonts w:ascii="Times New Roman" w:eastAsia="Times New Roman" w:hAnsi="Times New Roman" w:cs="Times New Roman"/>
                <w:color w:val="000000"/>
                <w:sz w:val="24"/>
                <w:szCs w:val="16"/>
                <w:lang w:eastAsia="ru-RU"/>
              </w:rPr>
            </w:pPr>
            <w:r w:rsidRPr="00B2373A">
              <w:rPr>
                <w:rFonts w:ascii="Times New Roman" w:eastAsia="Times New Roman" w:hAnsi="Times New Roman" w:cs="Times New Roman"/>
                <w:color w:val="000000"/>
                <w:sz w:val="24"/>
                <w:szCs w:val="16"/>
                <w:lang w:eastAsia="ru-RU"/>
              </w:rPr>
              <w:t xml:space="preserve">Среднеквадратическое отклонение </w:t>
            </w:r>
          </w:p>
        </w:tc>
        <w:tc>
          <w:tcPr>
            <w:tcW w:w="5211" w:type="dxa"/>
          </w:tcPr>
          <w:p w14:paraId="35094C43" w14:textId="77777777" w:rsidR="00B2373A" w:rsidRPr="00B2373A" w:rsidRDefault="00B2373A" w:rsidP="00B2373A">
            <w:pPr>
              <w:spacing w:before="100" w:beforeAutospacing="1" w:after="100" w:afterAutospacing="1"/>
              <w:jc w:val="both"/>
              <w:rPr>
                <w:rFonts w:ascii="Times New Roman" w:eastAsia="Times New Roman" w:hAnsi="Times New Roman" w:cs="Times New Roman"/>
                <w:color w:val="000000"/>
                <w:sz w:val="24"/>
                <w:szCs w:val="16"/>
                <w:lang w:eastAsia="ru-RU"/>
              </w:rPr>
            </w:pPr>
            <w:r w:rsidRPr="00B2373A">
              <w:rPr>
                <w:rFonts w:ascii="Times New Roman" w:eastAsia="Times New Roman" w:hAnsi="Times New Roman" w:cs="Times New Roman"/>
                <w:sz w:val="24"/>
                <w:szCs w:val="24"/>
                <w:lang w:eastAsia="ru-RU"/>
              </w:rPr>
              <w:t xml:space="preserve"> </w:t>
            </w: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val="en-US" w:eastAsia="ru-RU"/>
                    </w:rPr>
                    <m:t>Q</m:t>
                  </m:r>
                </m:e>
                <m:sub>
                  <m:r>
                    <w:rPr>
                      <w:rFonts w:ascii="Cambria Math" w:eastAsia="Times New Roman" w:hAnsi="Cambria Math" w:cs="Times New Roman"/>
                      <w:sz w:val="24"/>
                      <w:szCs w:val="24"/>
                      <w:lang w:eastAsia="ru-RU"/>
                    </w:rPr>
                    <m:t>x</m:t>
                  </m:r>
                </m:sub>
              </m:sSub>
              <m:r>
                <w:rPr>
                  <w:rFonts w:ascii="Cambria Math" w:eastAsia="Times New Roman" w:hAnsi="Cambria Math" w:cs="Times New Roman"/>
                  <w:sz w:val="24"/>
                  <w:szCs w:val="24"/>
                  <w:lang w:eastAsia="ru-RU"/>
                </w:rPr>
                <m:t>=</m:t>
              </m:r>
              <m:rad>
                <m:radPr>
                  <m:degHide m:val="1"/>
                  <m:ctrlPr>
                    <w:rPr>
                      <w:rFonts w:ascii="Cambria Math" w:eastAsia="Times New Roman" w:hAnsi="Cambria Math" w:cs="Times New Roman"/>
                      <w:i/>
                      <w:sz w:val="24"/>
                      <w:szCs w:val="24"/>
                      <w:lang w:eastAsia="ru-RU"/>
                    </w:rPr>
                  </m:ctrlPr>
                </m:radPr>
                <m:deg/>
                <m:e>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D</m:t>
                      </m:r>
                    </m:e>
                    <m:sub>
                      <m:r>
                        <w:rPr>
                          <w:rFonts w:ascii="Cambria Math" w:eastAsia="Times New Roman" w:hAnsi="Cambria Math" w:cs="Times New Roman"/>
                          <w:sz w:val="24"/>
                          <w:szCs w:val="24"/>
                          <w:lang w:eastAsia="ru-RU"/>
                        </w:rPr>
                        <m:t>x</m:t>
                      </m:r>
                    </m:sub>
                  </m:sSub>
                </m:e>
              </m:rad>
            </m:oMath>
            <w:r w:rsidRPr="00B2373A">
              <w:rPr>
                <w:rFonts w:ascii="Times New Roman" w:eastAsia="Times New Roman" w:hAnsi="Times New Roman" w:cs="Times New Roman"/>
                <w:sz w:val="24"/>
                <w:szCs w:val="24"/>
                <w:lang w:eastAsia="ru-RU"/>
              </w:rPr>
              <w:t xml:space="preserve">, где </w:t>
            </w:r>
            <m:oMath>
              <m:sSub>
                <m:sSubPr>
                  <m:ctrlPr>
                    <w:rPr>
                      <w:rFonts w:ascii="Cambria Math" w:eastAsia="Times New Roman" w:hAnsi="Cambria Math" w:cs="Times New Roman"/>
                      <w:i/>
                      <w:sz w:val="24"/>
                      <w:szCs w:val="24"/>
                      <w:lang w:val="en-US" w:eastAsia="ru-RU"/>
                    </w:rPr>
                  </m:ctrlPr>
                </m:sSubPr>
                <m:e>
                  <m:r>
                    <w:rPr>
                      <w:rFonts w:ascii="Cambria Math" w:eastAsia="Times New Roman" w:hAnsi="Cambria Math" w:cs="Times New Roman"/>
                      <w:sz w:val="24"/>
                      <w:szCs w:val="24"/>
                      <w:lang w:val="en-US" w:eastAsia="ru-RU"/>
                    </w:rPr>
                    <m:t>D</m:t>
                  </m:r>
                </m:e>
                <m:sub>
                  <m:r>
                    <w:rPr>
                      <w:rFonts w:ascii="Cambria Math" w:eastAsia="Times New Roman" w:hAnsi="Cambria Math" w:cs="Times New Roman"/>
                      <w:sz w:val="24"/>
                      <w:szCs w:val="24"/>
                      <w:lang w:val="en-US" w:eastAsia="ru-RU"/>
                    </w:rPr>
                    <m:t>x</m:t>
                  </m:r>
                </m:sub>
              </m:sSub>
            </m:oMath>
            <w:r w:rsidRPr="00B2373A">
              <w:rPr>
                <w:rFonts w:ascii="Times New Roman" w:eastAsia="Times New Roman" w:hAnsi="Times New Roman" w:cs="Times New Roman"/>
                <w:sz w:val="24"/>
                <w:szCs w:val="24"/>
                <w:lang w:eastAsia="ru-RU"/>
              </w:rPr>
              <w:t xml:space="preserve"> - дисперсия</w:t>
            </w:r>
          </w:p>
        </w:tc>
      </w:tr>
      <w:tr w:rsidR="00B2373A" w:rsidRPr="00B2373A" w14:paraId="48C64183" w14:textId="77777777" w:rsidTr="00021874">
        <w:tc>
          <w:tcPr>
            <w:tcW w:w="5210" w:type="dxa"/>
          </w:tcPr>
          <w:p w14:paraId="0B43D1CE" w14:textId="77777777" w:rsidR="00B2373A" w:rsidRPr="00B2373A" w:rsidRDefault="00B2373A" w:rsidP="00B2373A">
            <w:pPr>
              <w:spacing w:before="100" w:beforeAutospacing="1" w:after="100" w:afterAutospacing="1"/>
              <w:jc w:val="both"/>
              <w:rPr>
                <w:rFonts w:ascii="Times New Roman" w:eastAsia="Times New Roman" w:hAnsi="Times New Roman" w:cs="Times New Roman"/>
                <w:color w:val="000000"/>
                <w:sz w:val="24"/>
                <w:szCs w:val="16"/>
                <w:lang w:eastAsia="ru-RU"/>
              </w:rPr>
            </w:pPr>
            <w:r w:rsidRPr="00B2373A">
              <w:rPr>
                <w:rFonts w:ascii="Times New Roman" w:eastAsia="Times New Roman" w:hAnsi="Times New Roman" w:cs="Times New Roman"/>
                <w:color w:val="000000"/>
                <w:sz w:val="24"/>
                <w:szCs w:val="16"/>
                <w:lang w:eastAsia="ru-RU"/>
              </w:rPr>
              <w:t>Коэффициент вариации</w:t>
            </w:r>
          </w:p>
        </w:tc>
        <w:tc>
          <w:tcPr>
            <w:tcW w:w="5211" w:type="dxa"/>
          </w:tcPr>
          <w:p w14:paraId="43D4762C" w14:textId="77777777" w:rsidR="00B2373A" w:rsidRPr="00B2373A" w:rsidRDefault="00314609" w:rsidP="00B2373A">
            <w:pPr>
              <w:spacing w:before="100" w:beforeAutospacing="1" w:after="100" w:afterAutospacing="1"/>
              <w:jc w:val="both"/>
              <w:rPr>
                <w:rFonts w:ascii="Times New Roman" w:eastAsia="Times New Roman" w:hAnsi="Times New Roman" w:cs="Times New Roman"/>
                <w:color w:val="000000"/>
                <w:sz w:val="24"/>
                <w:szCs w:val="16"/>
                <w:lang w:eastAsia="ru-RU"/>
              </w:rPr>
            </w:pPr>
            <m:oMath>
              <m:sSub>
                <m:sSubPr>
                  <m:ctrlPr>
                    <w:rPr>
                      <w:rFonts w:ascii="Cambria Math" w:eastAsia="Times New Roman" w:hAnsi="Cambria Math" w:cs="Times New Roman"/>
                      <w:i/>
                      <w:color w:val="000000"/>
                      <w:sz w:val="24"/>
                      <w:szCs w:val="16"/>
                      <w:lang w:eastAsia="ru-RU"/>
                    </w:rPr>
                  </m:ctrlPr>
                </m:sSubPr>
                <m:e>
                  <m:r>
                    <w:rPr>
                      <w:rFonts w:ascii="Cambria Math" w:eastAsia="Times New Roman" w:hAnsi="Cambria Math" w:cs="Times New Roman"/>
                      <w:color w:val="000000"/>
                      <w:sz w:val="24"/>
                      <w:szCs w:val="16"/>
                      <w:lang w:eastAsia="ru-RU"/>
                    </w:rPr>
                    <m:t>С</m:t>
                  </m:r>
                </m:e>
                <m:sub>
                  <m:r>
                    <w:rPr>
                      <w:rFonts w:ascii="Cambria Math" w:eastAsia="Times New Roman" w:hAnsi="Cambria Math" w:cs="Times New Roman"/>
                      <w:color w:val="000000"/>
                      <w:sz w:val="24"/>
                      <w:szCs w:val="16"/>
                      <w:lang w:val="en-US" w:eastAsia="ru-RU"/>
                    </w:rPr>
                    <m:t>v</m:t>
                  </m:r>
                </m:sub>
              </m:sSub>
              <m:r>
                <w:rPr>
                  <w:rFonts w:ascii="Cambria Math" w:eastAsia="Times New Roman" w:hAnsi="Cambria Math" w:cs="Times New Roman"/>
                  <w:color w:val="000000"/>
                  <w:sz w:val="24"/>
                  <w:szCs w:val="16"/>
                  <w:lang w:eastAsia="ru-RU"/>
                </w:rPr>
                <m:t>=</m:t>
              </m:r>
              <m:f>
                <m:fPr>
                  <m:ctrlPr>
                    <w:rPr>
                      <w:rFonts w:ascii="Cambria Math" w:eastAsia="Times New Roman" w:hAnsi="Cambria Math" w:cs="Times New Roman"/>
                      <w:i/>
                      <w:color w:val="000000"/>
                      <w:sz w:val="24"/>
                      <w:szCs w:val="16"/>
                      <w:lang w:eastAsia="ru-RU"/>
                    </w:rPr>
                  </m:ctrlPr>
                </m:fPr>
                <m:num>
                  <m:sSub>
                    <m:sSubPr>
                      <m:ctrlPr>
                        <w:rPr>
                          <w:rFonts w:ascii="Cambria Math" w:eastAsia="Times New Roman" w:hAnsi="Cambria Math" w:cs="Times New Roman"/>
                          <w:i/>
                          <w:color w:val="000000"/>
                          <w:sz w:val="24"/>
                          <w:szCs w:val="16"/>
                          <w:lang w:eastAsia="ru-RU"/>
                        </w:rPr>
                      </m:ctrlPr>
                    </m:sSubPr>
                    <m:e>
                      <m:r>
                        <w:rPr>
                          <w:rFonts w:ascii="Cambria Math" w:eastAsia="Times New Roman" w:hAnsi="Cambria Math" w:cs="Times New Roman"/>
                          <w:color w:val="000000"/>
                          <w:sz w:val="24"/>
                          <w:szCs w:val="16"/>
                          <w:lang w:eastAsia="ru-RU"/>
                        </w:rPr>
                        <m:t>Q</m:t>
                      </m:r>
                    </m:e>
                    <m:sub>
                      <m:r>
                        <w:rPr>
                          <w:rFonts w:ascii="Cambria Math" w:eastAsia="Times New Roman" w:hAnsi="Cambria Math" w:cs="Times New Roman"/>
                          <w:color w:val="000000"/>
                          <w:sz w:val="24"/>
                          <w:szCs w:val="16"/>
                          <w:lang w:eastAsia="ru-RU"/>
                        </w:rPr>
                        <m:t>x</m:t>
                      </m:r>
                    </m:sub>
                  </m:sSub>
                </m:num>
                <m:den>
                  <m:sSub>
                    <m:sSubPr>
                      <m:ctrlPr>
                        <w:rPr>
                          <w:rFonts w:ascii="Cambria Math" w:eastAsia="Times New Roman" w:hAnsi="Cambria Math" w:cs="Times New Roman"/>
                          <w:i/>
                          <w:color w:val="000000"/>
                          <w:sz w:val="24"/>
                          <w:szCs w:val="16"/>
                          <w:lang w:eastAsia="ru-RU"/>
                        </w:rPr>
                      </m:ctrlPr>
                    </m:sSubPr>
                    <m:e>
                      <m:r>
                        <w:rPr>
                          <w:rFonts w:ascii="Cambria Math" w:eastAsia="Times New Roman" w:hAnsi="Cambria Math" w:cs="Times New Roman"/>
                          <w:color w:val="000000"/>
                          <w:sz w:val="24"/>
                          <w:szCs w:val="16"/>
                          <w:lang w:eastAsia="ru-RU"/>
                        </w:rPr>
                        <m:t>m</m:t>
                      </m:r>
                    </m:e>
                    <m:sub>
                      <m:r>
                        <w:rPr>
                          <w:rFonts w:ascii="Cambria Math" w:eastAsia="Times New Roman" w:hAnsi="Cambria Math" w:cs="Times New Roman"/>
                          <w:color w:val="000000"/>
                          <w:sz w:val="24"/>
                          <w:szCs w:val="16"/>
                          <w:lang w:eastAsia="ru-RU"/>
                        </w:rPr>
                        <m:t>x</m:t>
                      </m:r>
                    </m:sub>
                  </m:sSub>
                </m:den>
              </m:f>
              <m:r>
                <w:rPr>
                  <w:rFonts w:ascii="Cambria Math" w:eastAsia="Times New Roman" w:hAnsi="Cambria Math" w:cs="Times New Roman"/>
                  <w:color w:val="000000"/>
                  <w:sz w:val="24"/>
                  <w:szCs w:val="16"/>
                  <w:lang w:eastAsia="ru-RU"/>
                </w:rPr>
                <m:t>=</m:t>
              </m:r>
              <m:f>
                <m:fPr>
                  <m:ctrlPr>
                    <w:rPr>
                      <w:rFonts w:ascii="Cambria Math" w:eastAsia="Times New Roman" w:hAnsi="Cambria Math" w:cs="Times New Roman"/>
                      <w:i/>
                      <w:color w:val="000000"/>
                      <w:sz w:val="24"/>
                      <w:szCs w:val="16"/>
                      <w:lang w:eastAsia="ru-RU"/>
                    </w:rPr>
                  </m:ctrlPr>
                </m:fPr>
                <m:num>
                  <m:rad>
                    <m:radPr>
                      <m:degHide m:val="1"/>
                      <m:ctrlPr>
                        <w:rPr>
                          <w:rFonts w:ascii="Cambria Math" w:eastAsia="Times New Roman" w:hAnsi="Cambria Math" w:cs="Times New Roman"/>
                          <w:i/>
                          <w:color w:val="000000"/>
                          <w:sz w:val="24"/>
                          <w:szCs w:val="16"/>
                          <w:lang w:eastAsia="ru-RU"/>
                        </w:rPr>
                      </m:ctrlPr>
                    </m:radPr>
                    <m:deg/>
                    <m:e>
                      <m:sSub>
                        <m:sSubPr>
                          <m:ctrlPr>
                            <w:rPr>
                              <w:rFonts w:ascii="Cambria Math" w:eastAsia="Times New Roman" w:hAnsi="Cambria Math" w:cs="Times New Roman"/>
                              <w:i/>
                              <w:color w:val="000000"/>
                              <w:sz w:val="24"/>
                              <w:szCs w:val="16"/>
                              <w:lang w:eastAsia="ru-RU"/>
                            </w:rPr>
                          </m:ctrlPr>
                        </m:sSubPr>
                        <m:e>
                          <m:r>
                            <w:rPr>
                              <w:rFonts w:ascii="Cambria Math" w:eastAsia="Times New Roman" w:hAnsi="Cambria Math" w:cs="Times New Roman"/>
                              <w:color w:val="000000"/>
                              <w:sz w:val="24"/>
                              <w:szCs w:val="16"/>
                              <w:lang w:eastAsia="ru-RU"/>
                            </w:rPr>
                            <m:t>D</m:t>
                          </m:r>
                        </m:e>
                        <m:sub>
                          <m:r>
                            <w:rPr>
                              <w:rFonts w:ascii="Cambria Math" w:eastAsia="Times New Roman" w:hAnsi="Cambria Math" w:cs="Times New Roman"/>
                              <w:color w:val="000000"/>
                              <w:sz w:val="24"/>
                              <w:szCs w:val="16"/>
                              <w:lang w:eastAsia="ru-RU"/>
                            </w:rPr>
                            <m:t>x</m:t>
                          </m:r>
                        </m:sub>
                      </m:sSub>
                    </m:e>
                  </m:rad>
                </m:num>
                <m:den>
                  <m:sSub>
                    <m:sSubPr>
                      <m:ctrlPr>
                        <w:rPr>
                          <w:rFonts w:ascii="Cambria Math" w:eastAsia="Times New Roman" w:hAnsi="Cambria Math" w:cs="Times New Roman"/>
                          <w:i/>
                          <w:color w:val="000000"/>
                          <w:sz w:val="24"/>
                          <w:szCs w:val="16"/>
                          <w:lang w:eastAsia="ru-RU"/>
                        </w:rPr>
                      </m:ctrlPr>
                    </m:sSubPr>
                    <m:e>
                      <m:r>
                        <w:rPr>
                          <w:rFonts w:ascii="Cambria Math" w:eastAsia="Times New Roman" w:hAnsi="Cambria Math" w:cs="Times New Roman"/>
                          <w:color w:val="000000"/>
                          <w:sz w:val="24"/>
                          <w:szCs w:val="16"/>
                          <w:lang w:eastAsia="ru-RU"/>
                        </w:rPr>
                        <m:t>m</m:t>
                      </m:r>
                    </m:e>
                    <m:sub>
                      <m:r>
                        <w:rPr>
                          <w:rFonts w:ascii="Cambria Math" w:eastAsia="Times New Roman" w:hAnsi="Cambria Math" w:cs="Times New Roman"/>
                          <w:color w:val="000000"/>
                          <w:sz w:val="24"/>
                          <w:szCs w:val="16"/>
                          <w:lang w:eastAsia="ru-RU"/>
                        </w:rPr>
                        <m:t>x</m:t>
                      </m:r>
                    </m:sub>
                  </m:sSub>
                </m:den>
              </m:f>
            </m:oMath>
            <w:r w:rsidR="00B2373A" w:rsidRPr="00B2373A">
              <w:rPr>
                <w:rFonts w:ascii="Times New Roman" w:eastAsia="Times New Roman" w:hAnsi="Times New Roman" w:cs="Times New Roman"/>
                <w:color w:val="000000"/>
                <w:sz w:val="24"/>
                <w:szCs w:val="16"/>
                <w:lang w:eastAsia="ru-RU"/>
              </w:rPr>
              <w:t xml:space="preserve">, где </w:t>
            </w: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val="en-US" w:eastAsia="ru-RU"/>
                    </w:rPr>
                    <m:t>Q</m:t>
                  </m:r>
                </m:e>
                <m:sub>
                  <m:r>
                    <w:rPr>
                      <w:rFonts w:ascii="Cambria Math" w:eastAsia="Times New Roman" w:hAnsi="Cambria Math" w:cs="Times New Roman"/>
                      <w:sz w:val="24"/>
                      <w:szCs w:val="24"/>
                      <w:lang w:eastAsia="ru-RU"/>
                    </w:rPr>
                    <m:t>x</m:t>
                  </m:r>
                </m:sub>
              </m:sSub>
            </m:oMath>
            <w:r w:rsidR="00B2373A" w:rsidRPr="00B2373A">
              <w:rPr>
                <w:rFonts w:ascii="Times New Roman" w:eastAsia="Times New Roman" w:hAnsi="Times New Roman" w:cs="Times New Roman"/>
                <w:sz w:val="24"/>
                <w:szCs w:val="24"/>
                <w:lang w:eastAsia="ru-RU"/>
              </w:rPr>
              <w:t xml:space="preserve"> - среднеквадратическое отклонение, </w:t>
            </w: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val="en-US" w:eastAsia="ru-RU"/>
                    </w:rPr>
                    <m:t>m</m:t>
                  </m:r>
                </m:e>
                <m:sub>
                  <m:r>
                    <w:rPr>
                      <w:rFonts w:ascii="Cambria Math" w:eastAsia="Times New Roman" w:hAnsi="Cambria Math" w:cs="Times New Roman"/>
                      <w:sz w:val="24"/>
                      <w:szCs w:val="24"/>
                      <w:lang w:eastAsia="ru-RU"/>
                    </w:rPr>
                    <m:t>x</m:t>
                  </m:r>
                </m:sub>
              </m:sSub>
            </m:oMath>
            <w:r w:rsidR="00B2373A" w:rsidRPr="00B2373A">
              <w:rPr>
                <w:rFonts w:ascii="Times New Roman" w:eastAsia="Times New Roman" w:hAnsi="Times New Roman" w:cs="Times New Roman"/>
                <w:sz w:val="24"/>
                <w:szCs w:val="24"/>
                <w:lang w:eastAsia="ru-RU"/>
              </w:rPr>
              <w:t xml:space="preserve"> - математическое ожидание, </w:t>
            </w:r>
            <m:oMath>
              <m:sSub>
                <m:sSubPr>
                  <m:ctrlPr>
                    <w:rPr>
                      <w:rFonts w:ascii="Cambria Math" w:eastAsia="Times New Roman" w:hAnsi="Cambria Math" w:cs="Times New Roman"/>
                      <w:i/>
                      <w:sz w:val="24"/>
                      <w:szCs w:val="24"/>
                      <w:lang w:val="en-US" w:eastAsia="ru-RU"/>
                    </w:rPr>
                  </m:ctrlPr>
                </m:sSubPr>
                <m:e>
                  <m:r>
                    <w:rPr>
                      <w:rFonts w:ascii="Cambria Math" w:eastAsia="Times New Roman" w:hAnsi="Cambria Math" w:cs="Times New Roman"/>
                      <w:sz w:val="24"/>
                      <w:szCs w:val="24"/>
                      <w:lang w:val="en-US" w:eastAsia="ru-RU"/>
                    </w:rPr>
                    <m:t>D</m:t>
                  </m:r>
                </m:e>
                <m:sub>
                  <m:r>
                    <w:rPr>
                      <w:rFonts w:ascii="Cambria Math" w:eastAsia="Times New Roman" w:hAnsi="Cambria Math" w:cs="Times New Roman"/>
                      <w:sz w:val="24"/>
                      <w:szCs w:val="24"/>
                      <w:lang w:val="en-US" w:eastAsia="ru-RU"/>
                    </w:rPr>
                    <m:t>x</m:t>
                  </m:r>
                </m:sub>
              </m:sSub>
            </m:oMath>
            <w:r w:rsidR="00B2373A" w:rsidRPr="00B2373A">
              <w:rPr>
                <w:rFonts w:ascii="Times New Roman" w:eastAsia="Times New Roman" w:hAnsi="Times New Roman" w:cs="Times New Roman"/>
                <w:sz w:val="24"/>
                <w:szCs w:val="24"/>
                <w:lang w:eastAsia="ru-RU"/>
              </w:rPr>
              <w:t xml:space="preserve"> - дисперсия</w:t>
            </w:r>
          </w:p>
        </w:tc>
      </w:tr>
      <w:tr w:rsidR="00B2373A" w:rsidRPr="00B2373A" w14:paraId="6962CC24" w14:textId="77777777" w:rsidTr="00021874">
        <w:tc>
          <w:tcPr>
            <w:tcW w:w="5210" w:type="dxa"/>
          </w:tcPr>
          <w:p w14:paraId="78CC1C06" w14:textId="77777777" w:rsidR="00B2373A" w:rsidRPr="00B2373A" w:rsidRDefault="00B2373A" w:rsidP="00B2373A">
            <w:pPr>
              <w:spacing w:before="100" w:beforeAutospacing="1" w:after="100" w:afterAutospacing="1"/>
              <w:jc w:val="both"/>
              <w:rPr>
                <w:rFonts w:ascii="Times New Roman" w:eastAsia="Times New Roman" w:hAnsi="Times New Roman" w:cs="Times New Roman"/>
                <w:color w:val="000000"/>
                <w:sz w:val="24"/>
                <w:szCs w:val="16"/>
                <w:lang w:eastAsia="ru-RU"/>
              </w:rPr>
            </w:pPr>
            <w:r w:rsidRPr="00B2373A">
              <w:rPr>
                <w:rFonts w:ascii="Times New Roman" w:eastAsia="Times New Roman" w:hAnsi="Times New Roman" w:cs="Times New Roman"/>
                <w:color w:val="000000"/>
                <w:sz w:val="24"/>
                <w:szCs w:val="16"/>
                <w:lang w:eastAsia="ru-RU"/>
              </w:rPr>
              <w:t>Коэффициент асимметрии</w:t>
            </w:r>
          </w:p>
        </w:tc>
        <w:tc>
          <w:tcPr>
            <w:tcW w:w="5211" w:type="dxa"/>
          </w:tcPr>
          <w:p w14:paraId="495BFF6D" w14:textId="77777777" w:rsidR="00B2373A" w:rsidRPr="00B2373A" w:rsidRDefault="00314609" w:rsidP="00B2373A">
            <w:pPr>
              <w:spacing w:before="100" w:beforeAutospacing="1" w:after="100" w:afterAutospacing="1"/>
              <w:jc w:val="both"/>
              <w:rPr>
                <w:rFonts w:ascii="Times New Roman" w:eastAsia="Times New Roman" w:hAnsi="Times New Roman" w:cs="Times New Roman"/>
                <w:color w:val="000000"/>
                <w:sz w:val="24"/>
                <w:szCs w:val="16"/>
                <w:lang w:eastAsia="ru-RU"/>
              </w:rPr>
            </w:pPr>
            <m:oMath>
              <m:sSub>
                <m:sSubPr>
                  <m:ctrlPr>
                    <w:rPr>
                      <w:rFonts w:ascii="Cambria Math" w:eastAsia="Times New Roman" w:hAnsi="Cambria Math" w:cs="Times New Roman"/>
                      <w:i/>
                      <w:color w:val="000000"/>
                      <w:sz w:val="24"/>
                      <w:szCs w:val="16"/>
                      <w:lang w:eastAsia="ru-RU"/>
                    </w:rPr>
                  </m:ctrlPr>
                </m:sSubPr>
                <m:e>
                  <m:r>
                    <w:rPr>
                      <w:rFonts w:ascii="Cambria Math" w:eastAsia="Times New Roman" w:hAnsi="Cambria Math" w:cs="Times New Roman"/>
                      <w:color w:val="000000"/>
                      <w:sz w:val="24"/>
                      <w:szCs w:val="16"/>
                      <w:lang w:eastAsia="ru-RU"/>
                    </w:rPr>
                    <m:t>C</m:t>
                  </m:r>
                </m:e>
                <m:sub>
                  <m:r>
                    <w:rPr>
                      <w:rFonts w:ascii="Cambria Math" w:eastAsia="Times New Roman" w:hAnsi="Cambria Math" w:cs="Times New Roman"/>
                      <w:color w:val="000000"/>
                      <w:sz w:val="24"/>
                      <w:szCs w:val="16"/>
                      <w:lang w:eastAsia="ru-RU"/>
                    </w:rPr>
                    <m:t>S</m:t>
                  </m:r>
                </m:sub>
              </m:sSub>
              <m:r>
                <w:rPr>
                  <w:rFonts w:ascii="Cambria Math" w:eastAsia="Times New Roman" w:hAnsi="Cambria Math" w:cs="Times New Roman"/>
                  <w:color w:val="000000"/>
                  <w:sz w:val="24"/>
                  <w:szCs w:val="16"/>
                  <w:lang w:eastAsia="ru-RU"/>
                </w:rPr>
                <m:t>=</m:t>
              </m:r>
              <m:f>
                <m:fPr>
                  <m:ctrlPr>
                    <w:rPr>
                      <w:rFonts w:ascii="Cambria Math" w:eastAsia="Times New Roman" w:hAnsi="Cambria Math" w:cs="Times New Roman"/>
                      <w:i/>
                      <w:color w:val="000000"/>
                      <w:sz w:val="24"/>
                      <w:szCs w:val="16"/>
                      <w:lang w:eastAsia="ru-RU"/>
                    </w:rPr>
                  </m:ctrlPr>
                </m:fPr>
                <m:num>
                  <m:sSub>
                    <m:sSubPr>
                      <m:ctrlPr>
                        <w:rPr>
                          <w:rFonts w:ascii="Cambria Math" w:eastAsia="Times New Roman" w:hAnsi="Cambria Math" w:cs="Times New Roman"/>
                          <w:i/>
                          <w:color w:val="000000"/>
                          <w:sz w:val="24"/>
                          <w:szCs w:val="16"/>
                          <w:lang w:eastAsia="ru-RU"/>
                        </w:rPr>
                      </m:ctrlPr>
                    </m:sSubPr>
                    <m:e>
                      <m:r>
                        <w:rPr>
                          <w:rFonts w:ascii="Cambria Math" w:eastAsia="Times New Roman" w:hAnsi="Cambria Math" w:cs="Times New Roman"/>
                          <w:color w:val="000000"/>
                          <w:sz w:val="24"/>
                          <w:szCs w:val="16"/>
                          <w:lang w:eastAsia="ru-RU"/>
                        </w:rPr>
                        <m:t>μ</m:t>
                      </m:r>
                    </m:e>
                    <m:sub>
                      <m:r>
                        <w:rPr>
                          <w:rFonts w:ascii="Cambria Math" w:eastAsia="Times New Roman" w:hAnsi="Cambria Math" w:cs="Times New Roman"/>
                          <w:color w:val="000000"/>
                          <w:sz w:val="24"/>
                          <w:szCs w:val="16"/>
                          <w:lang w:eastAsia="ru-RU"/>
                        </w:rPr>
                        <m:t>3</m:t>
                      </m:r>
                    </m:sub>
                  </m:sSub>
                </m:num>
                <m:den>
                  <m:sSubSup>
                    <m:sSubSupPr>
                      <m:ctrlPr>
                        <w:rPr>
                          <w:rFonts w:ascii="Cambria Math" w:eastAsia="Times New Roman" w:hAnsi="Cambria Math" w:cs="Times New Roman"/>
                          <w:i/>
                          <w:color w:val="000000"/>
                          <w:sz w:val="24"/>
                          <w:szCs w:val="16"/>
                          <w:lang w:eastAsia="ru-RU"/>
                        </w:rPr>
                      </m:ctrlPr>
                    </m:sSubSupPr>
                    <m:e>
                      <m:r>
                        <w:rPr>
                          <w:rFonts w:ascii="Cambria Math" w:eastAsia="Times New Roman" w:hAnsi="Cambria Math" w:cs="Times New Roman"/>
                          <w:color w:val="000000"/>
                          <w:sz w:val="24"/>
                          <w:szCs w:val="16"/>
                          <w:lang w:eastAsia="ru-RU"/>
                        </w:rPr>
                        <m:t>Q</m:t>
                      </m:r>
                    </m:e>
                    <m:sub>
                      <m:r>
                        <w:rPr>
                          <w:rFonts w:ascii="Cambria Math" w:eastAsia="Times New Roman" w:hAnsi="Cambria Math" w:cs="Times New Roman"/>
                          <w:color w:val="000000"/>
                          <w:sz w:val="24"/>
                          <w:szCs w:val="16"/>
                          <w:lang w:eastAsia="ru-RU"/>
                        </w:rPr>
                        <m:t>x</m:t>
                      </m:r>
                    </m:sub>
                    <m:sup>
                      <m:r>
                        <w:rPr>
                          <w:rFonts w:ascii="Cambria Math" w:eastAsia="Times New Roman" w:hAnsi="Cambria Math" w:cs="Times New Roman"/>
                          <w:color w:val="000000"/>
                          <w:sz w:val="24"/>
                          <w:szCs w:val="16"/>
                          <w:lang w:eastAsia="ru-RU"/>
                        </w:rPr>
                        <m:t>3</m:t>
                      </m:r>
                    </m:sup>
                  </m:sSubSup>
                </m:den>
              </m:f>
              <m:r>
                <w:rPr>
                  <w:rFonts w:ascii="Cambria Math" w:eastAsia="Times New Roman" w:hAnsi="Cambria Math" w:cs="Times New Roman"/>
                  <w:color w:val="000000"/>
                  <w:sz w:val="24"/>
                  <w:szCs w:val="16"/>
                  <w:lang w:eastAsia="ru-RU"/>
                </w:rPr>
                <m:t>=</m:t>
              </m:r>
              <m:f>
                <m:fPr>
                  <m:ctrlPr>
                    <w:rPr>
                      <w:rFonts w:ascii="Cambria Math" w:eastAsia="Times New Roman" w:hAnsi="Cambria Math" w:cs="Times New Roman"/>
                      <w:i/>
                      <w:color w:val="000000"/>
                      <w:sz w:val="24"/>
                      <w:szCs w:val="16"/>
                      <w:lang w:eastAsia="ru-RU"/>
                    </w:rPr>
                  </m:ctrlPr>
                </m:fPr>
                <m:num>
                  <m:r>
                    <w:rPr>
                      <w:rFonts w:ascii="Cambria Math" w:eastAsia="Times New Roman" w:hAnsi="Cambria Math" w:cs="Times New Roman"/>
                      <w:color w:val="000000"/>
                      <w:sz w:val="24"/>
                      <w:szCs w:val="16"/>
                      <w:lang w:eastAsia="ru-RU"/>
                    </w:rPr>
                    <m:t>M[</m:t>
                  </m:r>
                  <m:sSup>
                    <m:sSupPr>
                      <m:ctrlPr>
                        <w:rPr>
                          <w:rFonts w:ascii="Cambria Math" w:eastAsia="Times New Roman" w:hAnsi="Cambria Math" w:cs="Times New Roman"/>
                          <w:i/>
                          <w:color w:val="000000"/>
                          <w:sz w:val="24"/>
                          <w:szCs w:val="16"/>
                          <w:lang w:eastAsia="ru-RU"/>
                        </w:rPr>
                      </m:ctrlPr>
                    </m:sSupPr>
                    <m:e>
                      <m:d>
                        <m:dPr>
                          <m:ctrlPr>
                            <w:rPr>
                              <w:rFonts w:ascii="Cambria Math" w:eastAsia="Times New Roman" w:hAnsi="Cambria Math" w:cs="Times New Roman"/>
                              <w:i/>
                              <w:color w:val="000000"/>
                              <w:sz w:val="24"/>
                              <w:szCs w:val="16"/>
                              <w:lang w:eastAsia="ru-RU"/>
                            </w:rPr>
                          </m:ctrlPr>
                        </m:dPr>
                        <m:e>
                          <m:r>
                            <w:rPr>
                              <w:rFonts w:ascii="Cambria Math" w:eastAsia="Times New Roman" w:hAnsi="Cambria Math" w:cs="Times New Roman"/>
                              <w:color w:val="000000"/>
                              <w:sz w:val="24"/>
                              <w:szCs w:val="16"/>
                              <w:lang w:eastAsia="ru-RU"/>
                            </w:rPr>
                            <m:t>X-</m:t>
                          </m:r>
                          <m:sSub>
                            <m:sSubPr>
                              <m:ctrlPr>
                                <w:rPr>
                                  <w:rFonts w:ascii="Cambria Math" w:eastAsia="Times New Roman" w:hAnsi="Cambria Math" w:cs="Times New Roman"/>
                                  <w:i/>
                                  <w:color w:val="000000"/>
                                  <w:sz w:val="24"/>
                                  <w:szCs w:val="16"/>
                                  <w:lang w:eastAsia="ru-RU"/>
                                </w:rPr>
                              </m:ctrlPr>
                            </m:sSubPr>
                            <m:e>
                              <m:r>
                                <w:rPr>
                                  <w:rFonts w:ascii="Cambria Math" w:eastAsia="Times New Roman" w:hAnsi="Cambria Math" w:cs="Times New Roman"/>
                                  <w:color w:val="000000"/>
                                  <w:sz w:val="24"/>
                                  <w:szCs w:val="16"/>
                                  <w:lang w:eastAsia="ru-RU"/>
                                </w:rPr>
                                <m:t>m</m:t>
                              </m:r>
                            </m:e>
                            <m:sub>
                              <m:r>
                                <w:rPr>
                                  <w:rFonts w:ascii="Cambria Math" w:eastAsia="Times New Roman" w:hAnsi="Cambria Math" w:cs="Times New Roman"/>
                                  <w:color w:val="000000"/>
                                  <w:sz w:val="24"/>
                                  <w:szCs w:val="16"/>
                                  <w:lang w:eastAsia="ru-RU"/>
                                </w:rPr>
                                <m:t>x</m:t>
                              </m:r>
                            </m:sub>
                          </m:sSub>
                        </m:e>
                      </m:d>
                    </m:e>
                    <m:sup>
                      <m:r>
                        <w:rPr>
                          <w:rFonts w:ascii="Cambria Math" w:eastAsia="Times New Roman" w:hAnsi="Cambria Math" w:cs="Times New Roman"/>
                          <w:color w:val="000000"/>
                          <w:sz w:val="24"/>
                          <w:szCs w:val="16"/>
                          <w:lang w:eastAsia="ru-RU"/>
                        </w:rPr>
                        <m:t>3</m:t>
                      </m:r>
                    </m:sup>
                  </m:sSup>
                  <m:r>
                    <w:rPr>
                      <w:rFonts w:ascii="Cambria Math" w:eastAsia="Times New Roman" w:hAnsi="Cambria Math" w:cs="Times New Roman"/>
                      <w:color w:val="000000"/>
                      <w:sz w:val="24"/>
                      <w:szCs w:val="16"/>
                      <w:lang w:eastAsia="ru-RU"/>
                    </w:rPr>
                    <m:t>]</m:t>
                  </m:r>
                </m:num>
                <m:den>
                  <m:sSubSup>
                    <m:sSubSupPr>
                      <m:ctrlPr>
                        <w:rPr>
                          <w:rFonts w:ascii="Cambria Math" w:eastAsia="Times New Roman" w:hAnsi="Cambria Math" w:cs="Times New Roman"/>
                          <w:i/>
                          <w:color w:val="000000"/>
                          <w:sz w:val="24"/>
                          <w:szCs w:val="16"/>
                          <w:lang w:eastAsia="ru-RU"/>
                        </w:rPr>
                      </m:ctrlPr>
                    </m:sSubSupPr>
                    <m:e>
                      <m:r>
                        <w:rPr>
                          <w:rFonts w:ascii="Cambria Math" w:eastAsia="Times New Roman" w:hAnsi="Cambria Math" w:cs="Times New Roman"/>
                          <w:color w:val="000000"/>
                          <w:sz w:val="24"/>
                          <w:szCs w:val="16"/>
                          <w:lang w:eastAsia="ru-RU"/>
                        </w:rPr>
                        <m:t>Q</m:t>
                      </m:r>
                    </m:e>
                    <m:sub>
                      <m:r>
                        <w:rPr>
                          <w:rFonts w:ascii="Cambria Math" w:eastAsia="Times New Roman" w:hAnsi="Cambria Math" w:cs="Times New Roman"/>
                          <w:color w:val="000000"/>
                          <w:sz w:val="24"/>
                          <w:szCs w:val="16"/>
                          <w:lang w:eastAsia="ru-RU"/>
                        </w:rPr>
                        <m:t>x</m:t>
                      </m:r>
                    </m:sub>
                    <m:sup>
                      <m:r>
                        <w:rPr>
                          <w:rFonts w:ascii="Cambria Math" w:eastAsia="Times New Roman" w:hAnsi="Cambria Math" w:cs="Times New Roman"/>
                          <w:color w:val="000000"/>
                          <w:sz w:val="24"/>
                          <w:szCs w:val="16"/>
                          <w:lang w:eastAsia="ru-RU"/>
                        </w:rPr>
                        <m:t>3</m:t>
                      </m:r>
                    </m:sup>
                  </m:sSubSup>
                </m:den>
              </m:f>
            </m:oMath>
            <w:r w:rsidR="00B2373A" w:rsidRPr="00B2373A">
              <w:rPr>
                <w:rFonts w:ascii="Times New Roman" w:eastAsia="Times New Roman" w:hAnsi="Times New Roman" w:cs="Times New Roman"/>
                <w:color w:val="000000"/>
                <w:sz w:val="24"/>
                <w:szCs w:val="16"/>
                <w:lang w:eastAsia="ru-RU"/>
              </w:rPr>
              <w:t xml:space="preserve">, где </w:t>
            </w:r>
            <m:oMath>
              <m:sSub>
                <m:sSubPr>
                  <m:ctrlPr>
                    <w:rPr>
                      <w:rFonts w:ascii="Cambria Math" w:eastAsia="Times New Roman" w:hAnsi="Cambria Math" w:cs="Times New Roman"/>
                      <w:i/>
                      <w:color w:val="000000"/>
                      <w:sz w:val="24"/>
                      <w:szCs w:val="16"/>
                      <w:lang w:eastAsia="ru-RU"/>
                    </w:rPr>
                  </m:ctrlPr>
                </m:sSubPr>
                <m:e>
                  <m:r>
                    <w:rPr>
                      <w:rFonts w:ascii="Cambria Math" w:eastAsia="Times New Roman" w:hAnsi="Cambria Math" w:cs="Times New Roman"/>
                      <w:color w:val="000000"/>
                      <w:sz w:val="24"/>
                      <w:szCs w:val="16"/>
                      <w:lang w:eastAsia="ru-RU"/>
                    </w:rPr>
                    <m:t>μ</m:t>
                  </m:r>
                </m:e>
                <m:sub>
                  <m:r>
                    <w:rPr>
                      <w:rFonts w:ascii="Cambria Math" w:eastAsia="Times New Roman" w:hAnsi="Cambria Math" w:cs="Times New Roman"/>
                      <w:color w:val="000000"/>
                      <w:sz w:val="24"/>
                      <w:szCs w:val="16"/>
                      <w:lang w:eastAsia="ru-RU"/>
                    </w:rPr>
                    <m:t>3</m:t>
                  </m:r>
                </m:sub>
              </m:sSub>
            </m:oMath>
            <w:r w:rsidR="00B2373A" w:rsidRPr="00B2373A">
              <w:rPr>
                <w:rFonts w:ascii="Times New Roman" w:eastAsia="Times New Roman" w:hAnsi="Times New Roman" w:cs="Times New Roman"/>
                <w:color w:val="000000"/>
                <w:sz w:val="24"/>
                <w:szCs w:val="16"/>
                <w:lang w:eastAsia="ru-RU"/>
              </w:rPr>
              <w:t xml:space="preserve"> - центральный момент 3-го порядка, </w:t>
            </w:r>
            <m:oMath>
              <m:r>
                <w:rPr>
                  <w:rFonts w:ascii="Cambria Math" w:eastAsia="Times New Roman" w:hAnsi="Cambria Math" w:cs="Times New Roman"/>
                  <w:color w:val="000000"/>
                  <w:sz w:val="24"/>
                  <w:szCs w:val="16"/>
                  <w:lang w:eastAsia="ru-RU"/>
                </w:rPr>
                <m:t>M</m:t>
              </m:r>
            </m:oMath>
            <w:r w:rsidR="00B2373A" w:rsidRPr="00B2373A">
              <w:rPr>
                <w:rFonts w:ascii="Times New Roman" w:eastAsia="Times New Roman" w:hAnsi="Times New Roman" w:cs="Times New Roman"/>
                <w:color w:val="000000"/>
                <w:sz w:val="24"/>
                <w:szCs w:val="16"/>
                <w:lang w:eastAsia="ru-RU"/>
              </w:rPr>
              <w:t xml:space="preserve"> - оператор математического ожидания, </w:t>
            </w:r>
            <m:oMath>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val="en-US" w:eastAsia="ru-RU"/>
                    </w:rPr>
                    <m:t>m</m:t>
                  </m:r>
                </m:e>
                <m:sub>
                  <m:r>
                    <w:rPr>
                      <w:rFonts w:ascii="Cambria Math" w:eastAsia="Times New Roman" w:hAnsi="Cambria Math" w:cs="Times New Roman"/>
                      <w:sz w:val="24"/>
                      <w:szCs w:val="24"/>
                      <w:lang w:eastAsia="ru-RU"/>
                    </w:rPr>
                    <m:t>x</m:t>
                  </m:r>
                </m:sub>
              </m:sSub>
            </m:oMath>
            <w:r w:rsidR="00B2373A" w:rsidRPr="00B2373A">
              <w:rPr>
                <w:rFonts w:ascii="Times New Roman" w:eastAsia="Times New Roman" w:hAnsi="Times New Roman" w:cs="Times New Roman"/>
                <w:sz w:val="24"/>
                <w:szCs w:val="24"/>
                <w:lang w:eastAsia="ru-RU"/>
              </w:rPr>
              <w:t xml:space="preserve"> - математическое ожидание, </w:t>
            </w:r>
            <m:oMath>
              <m:sSubSup>
                <m:sSubSupPr>
                  <m:ctrlPr>
                    <w:rPr>
                      <w:rFonts w:ascii="Cambria Math" w:eastAsia="Times New Roman" w:hAnsi="Cambria Math" w:cs="Times New Roman"/>
                      <w:i/>
                      <w:color w:val="000000"/>
                      <w:sz w:val="24"/>
                      <w:szCs w:val="16"/>
                      <w:lang w:eastAsia="ru-RU"/>
                    </w:rPr>
                  </m:ctrlPr>
                </m:sSubSupPr>
                <m:e>
                  <m:r>
                    <w:rPr>
                      <w:rFonts w:ascii="Cambria Math" w:eastAsia="Times New Roman" w:hAnsi="Cambria Math" w:cs="Times New Roman"/>
                      <w:color w:val="000000"/>
                      <w:sz w:val="24"/>
                      <w:szCs w:val="16"/>
                      <w:lang w:eastAsia="ru-RU"/>
                    </w:rPr>
                    <m:t>Q</m:t>
                  </m:r>
                </m:e>
                <m:sub>
                  <m:r>
                    <w:rPr>
                      <w:rFonts w:ascii="Cambria Math" w:eastAsia="Times New Roman" w:hAnsi="Cambria Math" w:cs="Times New Roman"/>
                      <w:color w:val="000000"/>
                      <w:sz w:val="24"/>
                      <w:szCs w:val="16"/>
                      <w:lang w:eastAsia="ru-RU"/>
                    </w:rPr>
                    <m:t>x</m:t>
                  </m:r>
                </m:sub>
                <m:sup>
                  <m:r>
                    <w:rPr>
                      <w:rFonts w:ascii="Cambria Math" w:eastAsia="Times New Roman" w:hAnsi="Cambria Math" w:cs="Times New Roman"/>
                      <w:color w:val="000000"/>
                      <w:sz w:val="24"/>
                      <w:szCs w:val="16"/>
                      <w:lang w:eastAsia="ru-RU"/>
                    </w:rPr>
                    <m:t>3</m:t>
                  </m:r>
                </m:sup>
              </m:sSubSup>
            </m:oMath>
            <w:r w:rsidR="00B2373A" w:rsidRPr="00B2373A">
              <w:rPr>
                <w:rFonts w:ascii="Times New Roman" w:eastAsia="Times New Roman" w:hAnsi="Times New Roman" w:cs="Times New Roman"/>
                <w:color w:val="000000"/>
                <w:sz w:val="24"/>
                <w:szCs w:val="16"/>
                <w:lang w:eastAsia="ru-RU"/>
              </w:rPr>
              <w:t xml:space="preserve"> - среднеквадратическое отклонение</w:t>
            </w:r>
          </w:p>
        </w:tc>
      </w:tr>
      <w:tr w:rsidR="00B2373A" w:rsidRPr="00B2373A" w14:paraId="36C886C2" w14:textId="77777777" w:rsidTr="00021874">
        <w:tc>
          <w:tcPr>
            <w:tcW w:w="5210" w:type="dxa"/>
          </w:tcPr>
          <w:p w14:paraId="0E3E6F3A" w14:textId="77777777" w:rsidR="00B2373A" w:rsidRPr="00B2373A" w:rsidRDefault="00B2373A" w:rsidP="00B2373A">
            <w:pPr>
              <w:spacing w:before="100" w:beforeAutospacing="1" w:after="100" w:afterAutospacing="1"/>
              <w:jc w:val="both"/>
              <w:rPr>
                <w:rFonts w:ascii="Times New Roman" w:eastAsia="Times New Roman" w:hAnsi="Times New Roman" w:cs="Times New Roman"/>
                <w:color w:val="000000"/>
                <w:sz w:val="24"/>
                <w:szCs w:val="16"/>
                <w:lang w:eastAsia="ru-RU"/>
              </w:rPr>
            </w:pPr>
            <w:r w:rsidRPr="00B2373A">
              <w:rPr>
                <w:rFonts w:ascii="Times New Roman" w:eastAsia="Times New Roman" w:hAnsi="Times New Roman" w:cs="Times New Roman"/>
                <w:color w:val="000000"/>
                <w:sz w:val="24"/>
                <w:szCs w:val="16"/>
                <w:lang w:eastAsia="ru-RU"/>
              </w:rPr>
              <w:t xml:space="preserve">Коэффициент корреляции </w:t>
            </w:r>
          </w:p>
        </w:tc>
        <w:tc>
          <w:tcPr>
            <w:tcW w:w="5211" w:type="dxa"/>
          </w:tcPr>
          <w:p w14:paraId="0C3DB800" w14:textId="77777777" w:rsidR="00B2373A" w:rsidRPr="00B2373A" w:rsidRDefault="00B2373A" w:rsidP="00B2373A">
            <w:pPr>
              <w:spacing w:before="100" w:beforeAutospacing="1" w:after="100" w:afterAutospacing="1"/>
              <w:jc w:val="both"/>
              <w:rPr>
                <w:rFonts w:ascii="Times New Roman" w:eastAsia="Times New Roman" w:hAnsi="Times New Roman" w:cs="Times New Roman"/>
                <w:color w:val="000000"/>
                <w:sz w:val="24"/>
                <w:szCs w:val="16"/>
                <w:lang w:eastAsia="ru-RU"/>
              </w:rPr>
            </w:pPr>
            <m:oMath>
              <m:r>
                <w:rPr>
                  <w:rFonts w:ascii="Cambria Math" w:eastAsia="Times New Roman" w:hAnsi="Cambria Math" w:cs="Times New Roman"/>
                  <w:color w:val="000000"/>
                  <w:sz w:val="24"/>
                  <w:szCs w:val="16"/>
                  <w:lang w:val="en-US" w:eastAsia="ru-RU"/>
                </w:rPr>
                <m:t>r</m:t>
              </m:r>
              <m:r>
                <w:rPr>
                  <w:rFonts w:ascii="Cambria Math" w:eastAsia="Times New Roman" w:hAnsi="Cambria Math" w:cs="Times New Roman"/>
                  <w:color w:val="000000"/>
                  <w:sz w:val="24"/>
                  <w:szCs w:val="16"/>
                  <w:lang w:eastAsia="ru-RU"/>
                </w:rPr>
                <m:t>=</m:t>
              </m:r>
              <m:f>
                <m:fPr>
                  <m:ctrlPr>
                    <w:rPr>
                      <w:rFonts w:ascii="Cambria Math" w:eastAsia="Times New Roman" w:hAnsi="Cambria Math" w:cs="Times New Roman"/>
                      <w:i/>
                      <w:color w:val="000000"/>
                      <w:sz w:val="24"/>
                      <w:szCs w:val="16"/>
                      <w:lang w:val="en-US" w:eastAsia="ru-RU"/>
                    </w:rPr>
                  </m:ctrlPr>
                </m:fPr>
                <m:num>
                  <m:nary>
                    <m:naryPr>
                      <m:chr m:val="∑"/>
                      <m:limLoc m:val="undOvr"/>
                      <m:ctrlPr>
                        <w:rPr>
                          <w:rFonts w:ascii="Cambria Math" w:eastAsia="Times New Roman" w:hAnsi="Cambria Math" w:cs="Times New Roman"/>
                          <w:i/>
                          <w:color w:val="000000"/>
                          <w:sz w:val="24"/>
                          <w:szCs w:val="16"/>
                          <w:lang w:val="en-US" w:eastAsia="ru-RU"/>
                        </w:rPr>
                      </m:ctrlPr>
                    </m:naryPr>
                    <m:sub>
                      <m:r>
                        <w:rPr>
                          <w:rFonts w:ascii="Cambria Math" w:eastAsia="Times New Roman" w:hAnsi="Cambria Math" w:cs="Times New Roman"/>
                          <w:color w:val="000000"/>
                          <w:sz w:val="24"/>
                          <w:szCs w:val="16"/>
                          <w:lang w:val="en-US" w:eastAsia="ru-RU"/>
                        </w:rPr>
                        <m:t>i</m:t>
                      </m:r>
                      <m:r>
                        <w:rPr>
                          <w:rFonts w:ascii="Cambria Math" w:eastAsia="Times New Roman" w:hAnsi="Cambria Math" w:cs="Times New Roman"/>
                          <w:color w:val="000000"/>
                          <w:sz w:val="24"/>
                          <w:szCs w:val="16"/>
                          <w:lang w:eastAsia="ru-RU"/>
                        </w:rPr>
                        <m:t>=1</m:t>
                      </m:r>
                    </m:sub>
                    <m:sup>
                      <m:r>
                        <w:rPr>
                          <w:rFonts w:ascii="Cambria Math" w:eastAsia="Times New Roman" w:hAnsi="Cambria Math" w:cs="Times New Roman"/>
                          <w:color w:val="000000"/>
                          <w:sz w:val="24"/>
                          <w:szCs w:val="16"/>
                          <w:lang w:val="en-US" w:eastAsia="ru-RU"/>
                        </w:rPr>
                        <m:t>n</m:t>
                      </m:r>
                    </m:sup>
                    <m:e>
                      <m:r>
                        <w:rPr>
                          <w:rFonts w:ascii="Cambria Math" w:eastAsia="Times New Roman" w:hAnsi="Cambria Math" w:cs="Times New Roman"/>
                          <w:color w:val="000000"/>
                          <w:sz w:val="24"/>
                          <w:szCs w:val="16"/>
                          <w:lang w:eastAsia="ru-RU"/>
                        </w:rPr>
                        <m:t>[</m:t>
                      </m:r>
                      <m:d>
                        <m:dPr>
                          <m:ctrlPr>
                            <w:rPr>
                              <w:rFonts w:ascii="Cambria Math" w:eastAsia="Times New Roman" w:hAnsi="Cambria Math" w:cs="Times New Roman"/>
                              <w:i/>
                              <w:color w:val="000000"/>
                              <w:sz w:val="24"/>
                              <w:szCs w:val="16"/>
                              <w:lang w:val="en-US" w:eastAsia="ru-RU"/>
                            </w:rPr>
                          </m:ctrlPr>
                        </m:dPr>
                        <m:e>
                          <m:sSub>
                            <m:sSubPr>
                              <m:ctrlPr>
                                <w:rPr>
                                  <w:rFonts w:ascii="Cambria Math" w:eastAsia="Times New Roman" w:hAnsi="Cambria Math" w:cs="Times New Roman"/>
                                  <w:i/>
                                  <w:color w:val="000000"/>
                                  <w:sz w:val="24"/>
                                  <w:szCs w:val="16"/>
                                  <w:lang w:val="en-US" w:eastAsia="ru-RU"/>
                                </w:rPr>
                              </m:ctrlPr>
                            </m:sSubPr>
                            <m:e>
                              <m:r>
                                <w:rPr>
                                  <w:rFonts w:ascii="Cambria Math" w:eastAsia="Times New Roman" w:hAnsi="Cambria Math" w:cs="Times New Roman"/>
                                  <w:color w:val="000000"/>
                                  <w:sz w:val="24"/>
                                  <w:szCs w:val="16"/>
                                  <w:lang w:val="en-US" w:eastAsia="ru-RU"/>
                                </w:rPr>
                                <m:t>x</m:t>
                              </m:r>
                            </m:e>
                            <m:sub>
                              <m:r>
                                <w:rPr>
                                  <w:rFonts w:ascii="Cambria Math" w:eastAsia="Times New Roman" w:hAnsi="Cambria Math" w:cs="Times New Roman"/>
                                  <w:color w:val="000000"/>
                                  <w:sz w:val="24"/>
                                  <w:szCs w:val="16"/>
                                  <w:lang w:val="en-US" w:eastAsia="ru-RU"/>
                                </w:rPr>
                                <m:t>i</m:t>
                              </m:r>
                            </m:sub>
                          </m:sSub>
                          <m:r>
                            <w:rPr>
                              <w:rFonts w:ascii="Cambria Math" w:eastAsia="Times New Roman" w:hAnsi="Cambria Math" w:cs="Times New Roman"/>
                              <w:color w:val="000000"/>
                              <w:sz w:val="24"/>
                              <w:szCs w:val="16"/>
                              <w:lang w:eastAsia="ru-RU"/>
                            </w:rPr>
                            <m:t>-</m:t>
                          </m:r>
                          <m:acc>
                            <m:accPr>
                              <m:chr m:val="̅"/>
                              <m:ctrlPr>
                                <w:rPr>
                                  <w:rFonts w:ascii="Cambria Math" w:eastAsia="Times New Roman" w:hAnsi="Cambria Math" w:cs="Times New Roman"/>
                                  <w:i/>
                                  <w:color w:val="000000"/>
                                  <w:sz w:val="24"/>
                                  <w:szCs w:val="16"/>
                                  <w:lang w:val="en-US" w:eastAsia="ru-RU"/>
                                </w:rPr>
                              </m:ctrlPr>
                            </m:accPr>
                            <m:e>
                              <m:r>
                                <w:rPr>
                                  <w:rFonts w:ascii="Cambria Math" w:eastAsia="Times New Roman" w:hAnsi="Cambria Math" w:cs="Times New Roman"/>
                                  <w:color w:val="000000"/>
                                  <w:sz w:val="24"/>
                                  <w:szCs w:val="16"/>
                                  <w:lang w:val="en-US" w:eastAsia="ru-RU"/>
                                </w:rPr>
                                <m:t>x</m:t>
                              </m:r>
                            </m:e>
                          </m:acc>
                        </m:e>
                      </m:d>
                      <m:d>
                        <m:dPr>
                          <m:ctrlPr>
                            <w:rPr>
                              <w:rFonts w:ascii="Cambria Math" w:eastAsia="Times New Roman" w:hAnsi="Cambria Math" w:cs="Times New Roman"/>
                              <w:i/>
                              <w:color w:val="000000"/>
                              <w:sz w:val="24"/>
                              <w:szCs w:val="16"/>
                              <w:lang w:val="en-US" w:eastAsia="ru-RU"/>
                            </w:rPr>
                          </m:ctrlPr>
                        </m:dPr>
                        <m:e>
                          <m:sSub>
                            <m:sSubPr>
                              <m:ctrlPr>
                                <w:rPr>
                                  <w:rFonts w:ascii="Cambria Math" w:eastAsia="Times New Roman" w:hAnsi="Cambria Math" w:cs="Times New Roman"/>
                                  <w:i/>
                                  <w:color w:val="000000"/>
                                  <w:sz w:val="24"/>
                                  <w:szCs w:val="16"/>
                                  <w:lang w:val="en-US" w:eastAsia="ru-RU"/>
                                </w:rPr>
                              </m:ctrlPr>
                            </m:sSubPr>
                            <m:e>
                              <m:r>
                                <w:rPr>
                                  <w:rFonts w:ascii="Cambria Math" w:eastAsia="Times New Roman" w:hAnsi="Cambria Math" w:cs="Times New Roman"/>
                                  <w:color w:val="000000"/>
                                  <w:sz w:val="24"/>
                                  <w:szCs w:val="16"/>
                                  <w:lang w:val="en-US" w:eastAsia="ru-RU"/>
                                </w:rPr>
                                <m:t>y</m:t>
                              </m:r>
                            </m:e>
                            <m:sub>
                              <m:r>
                                <w:rPr>
                                  <w:rFonts w:ascii="Cambria Math" w:eastAsia="Times New Roman" w:hAnsi="Cambria Math" w:cs="Times New Roman"/>
                                  <w:color w:val="000000"/>
                                  <w:sz w:val="24"/>
                                  <w:szCs w:val="16"/>
                                  <w:lang w:val="en-US" w:eastAsia="ru-RU"/>
                                </w:rPr>
                                <m:t>i</m:t>
                              </m:r>
                            </m:sub>
                          </m:sSub>
                          <m:r>
                            <w:rPr>
                              <w:rFonts w:ascii="Cambria Math" w:eastAsia="Times New Roman" w:hAnsi="Cambria Math" w:cs="Times New Roman"/>
                              <w:color w:val="000000"/>
                              <w:sz w:val="24"/>
                              <w:szCs w:val="16"/>
                              <w:lang w:eastAsia="ru-RU"/>
                            </w:rPr>
                            <m:t>-</m:t>
                          </m:r>
                          <m:acc>
                            <m:accPr>
                              <m:chr m:val="̅"/>
                              <m:ctrlPr>
                                <w:rPr>
                                  <w:rFonts w:ascii="Cambria Math" w:eastAsia="Times New Roman" w:hAnsi="Cambria Math" w:cs="Times New Roman"/>
                                  <w:i/>
                                  <w:color w:val="000000"/>
                                  <w:sz w:val="24"/>
                                  <w:szCs w:val="16"/>
                                  <w:lang w:val="en-US" w:eastAsia="ru-RU"/>
                                </w:rPr>
                              </m:ctrlPr>
                            </m:accPr>
                            <m:e>
                              <m:r>
                                <w:rPr>
                                  <w:rFonts w:ascii="Cambria Math" w:eastAsia="Times New Roman" w:hAnsi="Cambria Math" w:cs="Times New Roman"/>
                                  <w:color w:val="000000"/>
                                  <w:sz w:val="24"/>
                                  <w:szCs w:val="16"/>
                                  <w:lang w:val="en-US" w:eastAsia="ru-RU"/>
                                </w:rPr>
                                <m:t>y</m:t>
                              </m:r>
                            </m:e>
                          </m:acc>
                        </m:e>
                      </m:d>
                      <m:r>
                        <w:rPr>
                          <w:rFonts w:ascii="Cambria Math" w:eastAsia="Times New Roman" w:hAnsi="Cambria Math" w:cs="Times New Roman"/>
                          <w:color w:val="000000"/>
                          <w:sz w:val="24"/>
                          <w:szCs w:val="16"/>
                          <w:lang w:eastAsia="ru-RU"/>
                        </w:rPr>
                        <m:t>]</m:t>
                      </m:r>
                    </m:e>
                  </m:nary>
                </m:num>
                <m:den>
                  <m:rad>
                    <m:radPr>
                      <m:degHide m:val="1"/>
                      <m:ctrlPr>
                        <w:rPr>
                          <w:rFonts w:ascii="Cambria Math" w:eastAsia="Times New Roman" w:hAnsi="Cambria Math" w:cs="Times New Roman"/>
                          <w:i/>
                          <w:color w:val="000000"/>
                          <w:sz w:val="24"/>
                          <w:szCs w:val="16"/>
                          <w:lang w:val="en-US" w:eastAsia="ru-RU"/>
                        </w:rPr>
                      </m:ctrlPr>
                    </m:radPr>
                    <m:deg/>
                    <m:e>
                      <m:nary>
                        <m:naryPr>
                          <m:chr m:val="∑"/>
                          <m:limLoc m:val="undOvr"/>
                          <m:ctrlPr>
                            <w:rPr>
                              <w:rFonts w:ascii="Cambria Math" w:eastAsia="Times New Roman" w:hAnsi="Cambria Math" w:cs="Times New Roman"/>
                              <w:i/>
                              <w:color w:val="000000"/>
                              <w:sz w:val="24"/>
                              <w:szCs w:val="16"/>
                              <w:lang w:val="en-US" w:eastAsia="ru-RU"/>
                            </w:rPr>
                          </m:ctrlPr>
                        </m:naryPr>
                        <m:sub>
                          <m:r>
                            <w:rPr>
                              <w:rFonts w:ascii="Cambria Math" w:eastAsia="Times New Roman" w:hAnsi="Cambria Math" w:cs="Times New Roman"/>
                              <w:color w:val="000000"/>
                              <w:sz w:val="24"/>
                              <w:szCs w:val="16"/>
                              <w:lang w:val="en-US" w:eastAsia="ru-RU"/>
                            </w:rPr>
                            <m:t>i</m:t>
                          </m:r>
                          <m:r>
                            <w:rPr>
                              <w:rFonts w:ascii="Cambria Math" w:eastAsia="Times New Roman" w:hAnsi="Cambria Math" w:cs="Times New Roman"/>
                              <w:color w:val="000000"/>
                              <w:sz w:val="24"/>
                              <w:szCs w:val="16"/>
                              <w:lang w:eastAsia="ru-RU"/>
                            </w:rPr>
                            <m:t>=1</m:t>
                          </m:r>
                        </m:sub>
                        <m:sup>
                          <m:r>
                            <w:rPr>
                              <w:rFonts w:ascii="Cambria Math" w:eastAsia="Times New Roman" w:hAnsi="Cambria Math" w:cs="Times New Roman"/>
                              <w:color w:val="000000"/>
                              <w:sz w:val="24"/>
                              <w:szCs w:val="16"/>
                              <w:lang w:val="en-US" w:eastAsia="ru-RU"/>
                            </w:rPr>
                            <m:t>n</m:t>
                          </m:r>
                        </m:sup>
                        <m:e>
                          <m:sSup>
                            <m:sSupPr>
                              <m:ctrlPr>
                                <w:rPr>
                                  <w:rFonts w:ascii="Cambria Math" w:eastAsia="Times New Roman" w:hAnsi="Cambria Math" w:cs="Times New Roman"/>
                                  <w:i/>
                                  <w:color w:val="000000"/>
                                  <w:sz w:val="24"/>
                                  <w:szCs w:val="16"/>
                                  <w:lang w:val="en-US" w:eastAsia="ru-RU"/>
                                </w:rPr>
                              </m:ctrlPr>
                            </m:sSupPr>
                            <m:e>
                              <m:r>
                                <w:rPr>
                                  <w:rFonts w:ascii="Cambria Math" w:eastAsia="Times New Roman" w:hAnsi="Cambria Math" w:cs="Times New Roman"/>
                                  <w:color w:val="000000"/>
                                  <w:sz w:val="24"/>
                                  <w:szCs w:val="16"/>
                                  <w:lang w:eastAsia="ru-RU"/>
                                </w:rPr>
                                <m:t>(</m:t>
                              </m:r>
                              <m:sSub>
                                <m:sSubPr>
                                  <m:ctrlPr>
                                    <w:rPr>
                                      <w:rFonts w:ascii="Cambria Math" w:eastAsia="Times New Roman" w:hAnsi="Cambria Math" w:cs="Times New Roman"/>
                                      <w:i/>
                                      <w:color w:val="000000"/>
                                      <w:sz w:val="24"/>
                                      <w:szCs w:val="16"/>
                                      <w:lang w:val="en-US" w:eastAsia="ru-RU"/>
                                    </w:rPr>
                                  </m:ctrlPr>
                                </m:sSubPr>
                                <m:e>
                                  <m:r>
                                    <w:rPr>
                                      <w:rFonts w:ascii="Cambria Math" w:eastAsia="Times New Roman" w:hAnsi="Cambria Math" w:cs="Times New Roman"/>
                                      <w:color w:val="000000"/>
                                      <w:sz w:val="24"/>
                                      <w:szCs w:val="16"/>
                                      <w:lang w:val="en-US" w:eastAsia="ru-RU"/>
                                    </w:rPr>
                                    <m:t>x</m:t>
                                  </m:r>
                                </m:e>
                                <m:sub>
                                  <m:r>
                                    <w:rPr>
                                      <w:rFonts w:ascii="Cambria Math" w:eastAsia="Times New Roman" w:hAnsi="Cambria Math" w:cs="Times New Roman"/>
                                      <w:color w:val="000000"/>
                                      <w:sz w:val="24"/>
                                      <w:szCs w:val="16"/>
                                      <w:lang w:val="en-US" w:eastAsia="ru-RU"/>
                                    </w:rPr>
                                    <m:t>i</m:t>
                                  </m:r>
                                </m:sub>
                              </m:sSub>
                              <m:r>
                                <w:rPr>
                                  <w:rFonts w:ascii="Cambria Math" w:eastAsia="Times New Roman" w:hAnsi="Cambria Math" w:cs="Times New Roman"/>
                                  <w:color w:val="000000"/>
                                  <w:sz w:val="24"/>
                                  <w:szCs w:val="16"/>
                                  <w:lang w:eastAsia="ru-RU"/>
                                </w:rPr>
                                <m:t>-</m:t>
                              </m:r>
                              <m:acc>
                                <m:accPr>
                                  <m:chr m:val="̅"/>
                                  <m:ctrlPr>
                                    <w:rPr>
                                      <w:rFonts w:ascii="Cambria Math" w:eastAsia="Times New Roman" w:hAnsi="Cambria Math" w:cs="Times New Roman"/>
                                      <w:i/>
                                      <w:color w:val="000000"/>
                                      <w:sz w:val="24"/>
                                      <w:szCs w:val="16"/>
                                      <w:lang w:val="en-US" w:eastAsia="ru-RU"/>
                                    </w:rPr>
                                  </m:ctrlPr>
                                </m:accPr>
                                <m:e>
                                  <m:r>
                                    <w:rPr>
                                      <w:rFonts w:ascii="Cambria Math" w:eastAsia="Times New Roman" w:hAnsi="Cambria Math" w:cs="Times New Roman"/>
                                      <w:color w:val="000000"/>
                                      <w:sz w:val="24"/>
                                      <w:szCs w:val="16"/>
                                      <w:lang w:val="en-US" w:eastAsia="ru-RU"/>
                                    </w:rPr>
                                    <m:t>x</m:t>
                                  </m:r>
                                </m:e>
                              </m:acc>
                              <m:r>
                                <w:rPr>
                                  <w:rFonts w:ascii="Cambria Math" w:eastAsia="Times New Roman" w:hAnsi="Cambria Math" w:cs="Times New Roman"/>
                                  <w:color w:val="000000"/>
                                  <w:sz w:val="24"/>
                                  <w:szCs w:val="16"/>
                                  <w:lang w:eastAsia="ru-RU"/>
                                </w:rPr>
                                <m:t>)</m:t>
                              </m:r>
                            </m:e>
                            <m:sup>
                              <m:r>
                                <w:rPr>
                                  <w:rFonts w:ascii="Cambria Math" w:eastAsia="Times New Roman" w:hAnsi="Cambria Math" w:cs="Times New Roman"/>
                                  <w:color w:val="000000"/>
                                  <w:sz w:val="24"/>
                                  <w:szCs w:val="16"/>
                                  <w:lang w:eastAsia="ru-RU"/>
                                </w:rPr>
                                <m:t>2</m:t>
                              </m:r>
                            </m:sup>
                          </m:sSup>
                        </m:e>
                      </m:nary>
                    </m:e>
                  </m:rad>
                  <m:r>
                    <w:rPr>
                      <w:rFonts w:ascii="Cambria Math" w:eastAsia="Times New Roman" w:hAnsi="Cambria Math" w:cs="Times New Roman"/>
                      <w:color w:val="000000"/>
                      <w:sz w:val="24"/>
                      <w:szCs w:val="16"/>
                      <w:lang w:eastAsia="ru-RU"/>
                    </w:rPr>
                    <m:t xml:space="preserve"> </m:t>
                  </m:r>
                  <m:nary>
                    <m:naryPr>
                      <m:chr m:val="∑"/>
                      <m:limLoc m:val="undOvr"/>
                      <m:ctrlPr>
                        <w:rPr>
                          <w:rFonts w:ascii="Cambria Math" w:eastAsia="Times New Roman" w:hAnsi="Cambria Math" w:cs="Times New Roman"/>
                          <w:i/>
                          <w:color w:val="000000"/>
                          <w:sz w:val="24"/>
                          <w:szCs w:val="16"/>
                          <w:lang w:val="en-US" w:eastAsia="ru-RU"/>
                        </w:rPr>
                      </m:ctrlPr>
                    </m:naryPr>
                    <m:sub>
                      <m:r>
                        <w:rPr>
                          <w:rFonts w:ascii="Cambria Math" w:eastAsia="Times New Roman" w:hAnsi="Cambria Math" w:cs="Times New Roman"/>
                          <w:color w:val="000000"/>
                          <w:sz w:val="24"/>
                          <w:szCs w:val="16"/>
                          <w:lang w:val="en-US" w:eastAsia="ru-RU"/>
                        </w:rPr>
                        <m:t>i</m:t>
                      </m:r>
                      <m:r>
                        <w:rPr>
                          <w:rFonts w:ascii="Cambria Math" w:eastAsia="Times New Roman" w:hAnsi="Cambria Math" w:cs="Times New Roman"/>
                          <w:color w:val="000000"/>
                          <w:sz w:val="24"/>
                          <w:szCs w:val="16"/>
                          <w:lang w:eastAsia="ru-RU"/>
                        </w:rPr>
                        <m:t>=1</m:t>
                      </m:r>
                    </m:sub>
                    <m:sup>
                      <m:r>
                        <w:rPr>
                          <w:rFonts w:ascii="Cambria Math" w:eastAsia="Times New Roman" w:hAnsi="Cambria Math" w:cs="Times New Roman"/>
                          <w:color w:val="000000"/>
                          <w:sz w:val="24"/>
                          <w:szCs w:val="16"/>
                          <w:lang w:val="en-US" w:eastAsia="ru-RU"/>
                        </w:rPr>
                        <m:t>n</m:t>
                      </m:r>
                    </m:sup>
                    <m:e>
                      <m:sSup>
                        <m:sSupPr>
                          <m:ctrlPr>
                            <w:rPr>
                              <w:rFonts w:ascii="Cambria Math" w:eastAsia="Times New Roman" w:hAnsi="Cambria Math" w:cs="Times New Roman"/>
                              <w:i/>
                              <w:color w:val="000000"/>
                              <w:sz w:val="24"/>
                              <w:szCs w:val="16"/>
                              <w:lang w:val="en-US" w:eastAsia="ru-RU"/>
                            </w:rPr>
                          </m:ctrlPr>
                        </m:sSupPr>
                        <m:e>
                          <m:r>
                            <w:rPr>
                              <w:rFonts w:ascii="Cambria Math" w:eastAsia="Times New Roman" w:hAnsi="Cambria Math" w:cs="Times New Roman"/>
                              <w:color w:val="000000"/>
                              <w:sz w:val="24"/>
                              <w:szCs w:val="16"/>
                              <w:lang w:eastAsia="ru-RU"/>
                            </w:rPr>
                            <m:t>(</m:t>
                          </m:r>
                          <m:sSub>
                            <m:sSubPr>
                              <m:ctrlPr>
                                <w:rPr>
                                  <w:rFonts w:ascii="Cambria Math" w:eastAsia="Times New Roman" w:hAnsi="Cambria Math" w:cs="Times New Roman"/>
                                  <w:i/>
                                  <w:color w:val="000000"/>
                                  <w:sz w:val="24"/>
                                  <w:szCs w:val="16"/>
                                  <w:lang w:val="en-US" w:eastAsia="ru-RU"/>
                                </w:rPr>
                              </m:ctrlPr>
                            </m:sSubPr>
                            <m:e>
                              <m:r>
                                <w:rPr>
                                  <w:rFonts w:ascii="Cambria Math" w:eastAsia="Times New Roman" w:hAnsi="Cambria Math" w:cs="Times New Roman"/>
                                  <w:color w:val="000000"/>
                                  <w:sz w:val="24"/>
                                  <w:szCs w:val="16"/>
                                  <w:lang w:val="en-US" w:eastAsia="ru-RU"/>
                                </w:rPr>
                                <m:t>y</m:t>
                              </m:r>
                            </m:e>
                            <m:sub>
                              <m:r>
                                <w:rPr>
                                  <w:rFonts w:ascii="Cambria Math" w:eastAsia="Times New Roman" w:hAnsi="Cambria Math" w:cs="Times New Roman"/>
                                  <w:color w:val="000000"/>
                                  <w:sz w:val="24"/>
                                  <w:szCs w:val="16"/>
                                  <w:lang w:val="en-US" w:eastAsia="ru-RU"/>
                                </w:rPr>
                                <m:t>i</m:t>
                              </m:r>
                            </m:sub>
                          </m:sSub>
                          <m:r>
                            <w:rPr>
                              <w:rFonts w:ascii="Cambria Math" w:eastAsia="Times New Roman" w:hAnsi="Cambria Math" w:cs="Times New Roman"/>
                              <w:color w:val="000000"/>
                              <w:sz w:val="24"/>
                              <w:szCs w:val="16"/>
                              <w:lang w:eastAsia="ru-RU"/>
                            </w:rPr>
                            <m:t>-</m:t>
                          </m:r>
                          <m:acc>
                            <m:accPr>
                              <m:chr m:val="̅"/>
                              <m:ctrlPr>
                                <w:rPr>
                                  <w:rFonts w:ascii="Cambria Math" w:eastAsia="Times New Roman" w:hAnsi="Cambria Math" w:cs="Times New Roman"/>
                                  <w:i/>
                                  <w:color w:val="000000"/>
                                  <w:sz w:val="24"/>
                                  <w:szCs w:val="16"/>
                                  <w:lang w:val="en-US" w:eastAsia="ru-RU"/>
                                </w:rPr>
                              </m:ctrlPr>
                            </m:accPr>
                            <m:e>
                              <m:r>
                                <w:rPr>
                                  <w:rFonts w:ascii="Cambria Math" w:eastAsia="Times New Roman" w:hAnsi="Cambria Math" w:cs="Times New Roman"/>
                                  <w:color w:val="000000"/>
                                  <w:sz w:val="24"/>
                                  <w:szCs w:val="16"/>
                                  <w:lang w:val="en-US" w:eastAsia="ru-RU"/>
                                </w:rPr>
                                <m:t>y</m:t>
                              </m:r>
                            </m:e>
                          </m:acc>
                          <m:r>
                            <w:rPr>
                              <w:rFonts w:ascii="Cambria Math" w:eastAsia="Times New Roman" w:hAnsi="Cambria Math" w:cs="Times New Roman"/>
                              <w:color w:val="000000"/>
                              <w:sz w:val="24"/>
                              <w:szCs w:val="16"/>
                              <w:lang w:eastAsia="ru-RU"/>
                            </w:rPr>
                            <m:t>)</m:t>
                          </m:r>
                        </m:e>
                        <m:sup>
                          <m:r>
                            <w:rPr>
                              <w:rFonts w:ascii="Cambria Math" w:eastAsia="Times New Roman" w:hAnsi="Cambria Math" w:cs="Times New Roman"/>
                              <w:color w:val="000000"/>
                              <w:sz w:val="24"/>
                              <w:szCs w:val="16"/>
                              <w:lang w:eastAsia="ru-RU"/>
                            </w:rPr>
                            <m:t>2</m:t>
                          </m:r>
                        </m:sup>
                      </m:sSup>
                    </m:e>
                  </m:nary>
                </m:den>
              </m:f>
              <m:r>
                <w:rPr>
                  <w:rFonts w:ascii="Cambria Math" w:eastAsia="Times New Roman" w:hAnsi="Cambria Math" w:cs="Times New Roman"/>
                  <w:color w:val="000000"/>
                  <w:sz w:val="24"/>
                  <w:szCs w:val="16"/>
                  <w:lang w:eastAsia="ru-RU"/>
                </w:rPr>
                <m:t xml:space="preserve">        </m:t>
              </m:r>
            </m:oMath>
            <w:r w:rsidRPr="00B2373A">
              <w:rPr>
                <w:rFonts w:ascii="Times New Roman" w:eastAsia="Times New Roman" w:hAnsi="Times New Roman" w:cs="Times New Roman"/>
                <w:color w:val="000000"/>
                <w:sz w:val="24"/>
                <w:szCs w:val="16"/>
                <w:lang w:eastAsia="ru-RU"/>
              </w:rPr>
              <w:t xml:space="preserve">, где </w:t>
            </w:r>
            <m:oMath>
              <m:acc>
                <m:accPr>
                  <m:chr m:val="̅"/>
                  <m:ctrlPr>
                    <w:rPr>
                      <w:rFonts w:ascii="Cambria Math" w:eastAsia="Times New Roman" w:hAnsi="Cambria Math" w:cs="Times New Roman"/>
                      <w:i/>
                      <w:color w:val="000000"/>
                      <w:sz w:val="24"/>
                      <w:szCs w:val="16"/>
                      <w:lang w:val="en-US" w:eastAsia="ru-RU"/>
                    </w:rPr>
                  </m:ctrlPr>
                </m:accPr>
                <m:e>
                  <m:r>
                    <w:rPr>
                      <w:rFonts w:ascii="Cambria Math" w:eastAsia="Times New Roman" w:hAnsi="Cambria Math" w:cs="Times New Roman"/>
                      <w:color w:val="000000"/>
                      <w:sz w:val="24"/>
                      <w:szCs w:val="16"/>
                      <w:lang w:val="en-US" w:eastAsia="ru-RU"/>
                    </w:rPr>
                    <m:t>x</m:t>
                  </m:r>
                </m:e>
              </m:acc>
            </m:oMath>
            <w:r w:rsidRPr="00B2373A">
              <w:rPr>
                <w:rFonts w:ascii="Times New Roman" w:eastAsia="Times New Roman" w:hAnsi="Times New Roman" w:cs="Times New Roman"/>
                <w:color w:val="000000"/>
                <w:sz w:val="24"/>
                <w:szCs w:val="16"/>
                <w:lang w:eastAsia="ru-RU"/>
              </w:rPr>
              <w:t xml:space="preserve"> и </w:t>
            </w:r>
            <m:oMath>
              <m:acc>
                <m:accPr>
                  <m:chr m:val="̅"/>
                  <m:ctrlPr>
                    <w:rPr>
                      <w:rFonts w:ascii="Cambria Math" w:eastAsia="Times New Roman" w:hAnsi="Cambria Math" w:cs="Times New Roman"/>
                      <w:i/>
                      <w:color w:val="000000"/>
                      <w:sz w:val="24"/>
                      <w:szCs w:val="16"/>
                      <w:lang w:val="en-US" w:eastAsia="ru-RU"/>
                    </w:rPr>
                  </m:ctrlPr>
                </m:accPr>
                <m:e>
                  <m:r>
                    <w:rPr>
                      <w:rFonts w:ascii="Cambria Math" w:eastAsia="Times New Roman" w:hAnsi="Cambria Math" w:cs="Times New Roman"/>
                      <w:color w:val="000000"/>
                      <w:sz w:val="24"/>
                      <w:szCs w:val="16"/>
                      <w:lang w:val="en-US" w:eastAsia="ru-RU"/>
                    </w:rPr>
                    <m:t>y</m:t>
                  </m:r>
                </m:e>
              </m:acc>
            </m:oMath>
            <w:r w:rsidRPr="00B2373A">
              <w:rPr>
                <w:rFonts w:ascii="Times New Roman" w:eastAsia="Times New Roman" w:hAnsi="Times New Roman" w:cs="Times New Roman"/>
                <w:color w:val="000000"/>
                <w:sz w:val="24"/>
                <w:szCs w:val="16"/>
                <w:lang w:eastAsia="ru-RU"/>
              </w:rPr>
              <w:t xml:space="preserve"> - средние значения из выборок двух параметров</w:t>
            </w:r>
          </w:p>
        </w:tc>
      </w:tr>
    </w:tbl>
    <w:p w14:paraId="45E68124" w14:textId="77777777" w:rsidR="00B2373A" w:rsidRPr="00B2373A" w:rsidRDefault="00B2373A" w:rsidP="00B2373A">
      <w:pPr>
        <w:spacing w:after="0" w:line="360" w:lineRule="auto"/>
        <w:ind w:left="-426"/>
        <w:jc w:val="both"/>
        <w:rPr>
          <w:rFonts w:ascii="Times New Roman" w:eastAsia="Times New Roman" w:hAnsi="Times New Roman" w:cs="Times New Roman"/>
          <w:sz w:val="24"/>
          <w:szCs w:val="28"/>
          <w:lang w:eastAsia="ru-RU"/>
        </w:rPr>
      </w:pPr>
    </w:p>
    <w:p w14:paraId="17BF356F" w14:textId="2F6DE43E" w:rsidR="00B2373A" w:rsidRPr="00B2373A" w:rsidRDefault="00B2373A" w:rsidP="00B2373A">
      <w:pPr>
        <w:spacing w:after="0" w:line="360" w:lineRule="auto"/>
        <w:ind w:firstLine="709"/>
        <w:jc w:val="both"/>
        <w:rPr>
          <w:rFonts w:ascii="Times New Roman" w:eastAsia="Times New Roman" w:hAnsi="Times New Roman" w:cs="Times New Roman"/>
          <w:sz w:val="24"/>
          <w:szCs w:val="28"/>
          <w:lang w:eastAsia="ru-RU"/>
        </w:rPr>
      </w:pPr>
      <w:r w:rsidRPr="00B2373A">
        <w:rPr>
          <w:rFonts w:ascii="Times New Roman" w:eastAsia="Times New Roman" w:hAnsi="Times New Roman" w:cs="Times New Roman"/>
          <w:sz w:val="24"/>
          <w:szCs w:val="28"/>
          <w:lang w:eastAsia="ru-RU"/>
        </w:rPr>
        <w:t xml:space="preserve">  Стоит также отметить, что при проведении статистического анализа важно знать, насколько близок закон распределения выборки к нормальному. Коэффициент асимметрии характеризует степень отличия эмпирического распределения от нормального.  Для нормального распределения асимметрия   равна нулю.  Поэтому, достаточно малые значения соответствующих выборочных величин дают основание предполагать, что генеральная совокупность распределена по нормальному закону. Для первоначальной проверки выборки на соответствие нормальному закону можно применить </w:t>
      </w:r>
      <w:r w:rsidRPr="00B2373A">
        <w:rPr>
          <w:rFonts w:ascii="Times New Roman" w:eastAsia="Times New Roman" w:hAnsi="Times New Roman" w:cs="Times New Roman"/>
          <w:b/>
          <w:sz w:val="24"/>
          <w:szCs w:val="28"/>
          <w:lang w:eastAsia="ru-RU"/>
        </w:rPr>
        <w:t>экспресс-метод,</w:t>
      </w:r>
      <w:r w:rsidRPr="00B2373A">
        <w:rPr>
          <w:rFonts w:ascii="Times New Roman" w:eastAsia="Times New Roman" w:hAnsi="Times New Roman" w:cs="Times New Roman"/>
          <w:sz w:val="24"/>
          <w:szCs w:val="28"/>
          <w:lang w:eastAsia="ru-RU"/>
        </w:rPr>
        <w:t xml:space="preserve"> который заключается в следующем: предположение о близости выборочного распределения к нормальному отвергается при условии </w:t>
      </w:r>
      <m:oMath>
        <m:sSub>
          <m:sSubPr>
            <m:ctrlPr>
              <w:rPr>
                <w:rFonts w:ascii="Cambria Math" w:eastAsia="Times New Roman" w:hAnsi="Cambria Math" w:cs="Times New Roman"/>
                <w:i/>
                <w:sz w:val="24"/>
                <w:szCs w:val="28"/>
                <w:lang w:eastAsia="ru-RU"/>
              </w:rPr>
            </m:ctrlPr>
          </m:sSubPr>
          <m:e>
            <m:r>
              <w:rPr>
                <w:rFonts w:ascii="Cambria Math" w:eastAsia="Times New Roman" w:hAnsi="Cambria Math" w:cs="Times New Roman"/>
                <w:sz w:val="24"/>
                <w:szCs w:val="28"/>
                <w:lang w:val="en-US" w:eastAsia="ru-RU"/>
              </w:rPr>
              <m:t>a</m:t>
            </m:r>
          </m:e>
          <m:sub>
            <m:r>
              <w:rPr>
                <w:rFonts w:ascii="Cambria Math" w:eastAsia="Times New Roman" w:hAnsi="Cambria Math" w:cs="Times New Roman"/>
                <w:sz w:val="24"/>
                <w:szCs w:val="28"/>
                <w:lang w:eastAsia="ru-RU"/>
              </w:rPr>
              <m:t>s</m:t>
            </m:r>
          </m:sub>
        </m:sSub>
        <m:r>
          <w:rPr>
            <w:rFonts w:ascii="Cambria Math" w:eastAsia="Times New Roman" w:hAnsi="Cambria Math" w:cs="Times New Roman"/>
            <w:sz w:val="24"/>
            <w:szCs w:val="28"/>
            <w:lang w:eastAsia="ru-RU"/>
          </w:rPr>
          <m:t>≥</m:t>
        </m:r>
        <m:f>
          <m:fPr>
            <m:type m:val="lin"/>
            <m:ctrlPr>
              <w:rPr>
                <w:rFonts w:ascii="Cambria Math" w:eastAsia="Times New Roman" w:hAnsi="Cambria Math" w:cs="Times New Roman"/>
                <w:i/>
                <w:sz w:val="24"/>
                <w:szCs w:val="28"/>
                <w:lang w:eastAsia="ru-RU"/>
              </w:rPr>
            </m:ctrlPr>
          </m:fPr>
          <m:num>
            <m:r>
              <w:rPr>
                <w:rFonts w:ascii="Cambria Math" w:eastAsia="Times New Roman" w:hAnsi="Times New Roman" w:cs="Times New Roman"/>
                <w:sz w:val="24"/>
                <w:szCs w:val="28"/>
                <w:lang w:eastAsia="ru-RU"/>
              </w:rPr>
              <m:t>4</m:t>
            </m:r>
            <m:r>
              <w:rPr>
                <w:rFonts w:ascii="Cambria Math" w:eastAsia="Times New Roman" w:hAnsi="Cambria Math" w:cs="Times New Roman"/>
                <w:sz w:val="24"/>
                <w:szCs w:val="28"/>
                <w:lang w:eastAsia="ru-RU"/>
              </w:rPr>
              <m:t>s</m:t>
            </m:r>
          </m:num>
          <m:den>
            <m:bar>
              <m:barPr>
                <m:pos m:val="top"/>
                <m:ctrlPr>
                  <w:rPr>
                    <w:rFonts w:ascii="Cambria Math" w:eastAsia="Times New Roman" w:hAnsi="Cambria Math" w:cs="Times New Roman"/>
                    <w:i/>
                    <w:sz w:val="24"/>
                    <w:szCs w:val="28"/>
                    <w:lang w:eastAsia="ru-RU"/>
                  </w:rPr>
                </m:ctrlPr>
              </m:barPr>
              <m:e>
                <m:r>
                  <w:rPr>
                    <w:rFonts w:ascii="Cambria Math" w:eastAsia="Times New Roman" w:hAnsi="Cambria Math" w:cs="Times New Roman"/>
                    <w:sz w:val="24"/>
                    <w:szCs w:val="28"/>
                    <w:lang w:eastAsia="ru-RU"/>
                  </w:rPr>
                  <m:t>x</m:t>
                </m:r>
              </m:e>
            </m:bar>
          </m:den>
        </m:f>
      </m:oMath>
      <w:r w:rsidRPr="00B2373A">
        <w:rPr>
          <w:rFonts w:ascii="Times New Roman" w:eastAsia="Times New Roman" w:hAnsi="Times New Roman" w:cs="Times New Roman"/>
          <w:sz w:val="24"/>
          <w:szCs w:val="28"/>
          <w:lang w:eastAsia="ru-RU"/>
        </w:rPr>
        <w:t xml:space="preserve">. Здесь </w:t>
      </w: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val="en-US" w:eastAsia="ru-RU"/>
              </w:rPr>
              <m:t>a</m:t>
            </m:r>
          </m:e>
          <m:sub>
            <m:r>
              <w:rPr>
                <w:rFonts w:ascii="Cambria Math" w:eastAsia="Times New Roman" w:hAnsi="Cambria Math" w:cs="Times New Roman"/>
                <w:sz w:val="28"/>
                <w:szCs w:val="28"/>
                <w:lang w:eastAsia="ru-RU"/>
              </w:rPr>
              <m:t>s</m:t>
            </m:r>
          </m:sub>
        </m:sSub>
        <m:r>
          <w:rPr>
            <w:rFonts w:ascii="Cambria Math" w:eastAsia="Times New Roman" w:hAnsi="Cambria Math" w:cs="Times New Roman"/>
            <w:sz w:val="28"/>
            <w:szCs w:val="28"/>
            <w:lang w:eastAsia="ru-RU"/>
          </w:rPr>
          <m:t>-</m:t>
        </m:r>
      </m:oMath>
      <w:r w:rsidRPr="00B2373A">
        <w:rPr>
          <w:rFonts w:ascii="Times New Roman" w:eastAsia="Times New Roman" w:hAnsi="Times New Roman" w:cs="Times New Roman"/>
          <w:sz w:val="24"/>
          <w:szCs w:val="28"/>
          <w:lang w:eastAsia="ru-RU"/>
        </w:rPr>
        <w:t>коэффициент асимметрии</w:t>
      </w:r>
      <w:r w:rsidRPr="00B2373A">
        <w:rPr>
          <w:rFonts w:ascii="Times New Roman" w:eastAsia="Times New Roman" w:hAnsi="Times New Roman" w:cs="Times New Roman"/>
          <w:i/>
          <w:sz w:val="28"/>
          <w:szCs w:val="28"/>
          <w:lang w:eastAsia="ru-RU"/>
        </w:rPr>
        <w:t xml:space="preserve">, </w:t>
      </w:r>
      <w:r w:rsidRPr="00B2373A">
        <w:rPr>
          <w:rFonts w:ascii="Times New Roman" w:eastAsia="Times New Roman" w:hAnsi="Times New Roman" w:cs="Times New Roman"/>
          <w:sz w:val="24"/>
          <w:szCs w:val="28"/>
          <w:lang w:eastAsia="ru-RU"/>
        </w:rPr>
        <w:t xml:space="preserve">а </w:t>
      </w:r>
      <m:oMath>
        <m:r>
          <w:rPr>
            <w:rFonts w:ascii="Cambria Math" w:eastAsia="Times New Roman" w:hAnsi="Cambria Math" w:cs="Times New Roman"/>
            <w:sz w:val="28"/>
            <w:szCs w:val="28"/>
            <w:lang w:eastAsia="ru-RU"/>
          </w:rPr>
          <m:t>s-</m:t>
        </m:r>
      </m:oMath>
      <w:r w:rsidRPr="00B2373A">
        <w:rPr>
          <w:rFonts w:ascii="Times New Roman" w:eastAsia="Times New Roman" w:hAnsi="Times New Roman" w:cs="Times New Roman"/>
          <w:i/>
          <w:sz w:val="28"/>
          <w:szCs w:val="28"/>
          <w:lang w:eastAsia="ru-RU"/>
        </w:rPr>
        <w:t xml:space="preserve"> </w:t>
      </w:r>
      <w:r w:rsidRPr="00B2373A">
        <w:rPr>
          <w:rFonts w:ascii="Times New Roman" w:eastAsia="Times New Roman" w:hAnsi="Times New Roman" w:cs="Times New Roman"/>
          <w:sz w:val="24"/>
          <w:szCs w:val="28"/>
          <w:lang w:eastAsia="ru-RU"/>
        </w:rPr>
        <w:t>стандартное отклонение.  Величина</w:t>
      </w:r>
      <w:r w:rsidRPr="00B2373A">
        <w:rPr>
          <w:rFonts w:ascii="Times New Roman" w:eastAsia="Times New Roman" w:hAnsi="Times New Roman" w:cs="Times New Roman"/>
          <w:sz w:val="28"/>
          <w:szCs w:val="28"/>
          <w:lang w:eastAsia="ru-RU"/>
        </w:rPr>
        <w:t xml:space="preserve"> </w:t>
      </w:r>
      <m:oMath>
        <m:f>
          <m:fPr>
            <m:type m:val="lin"/>
            <m:ctrlPr>
              <w:rPr>
                <w:rFonts w:ascii="Cambria Math" w:eastAsia="Times New Roman" w:hAnsi="Cambria Math" w:cs="Times New Roman"/>
                <w:i/>
                <w:sz w:val="28"/>
                <w:szCs w:val="28"/>
                <w:lang w:eastAsia="ru-RU"/>
              </w:rPr>
            </m:ctrlPr>
          </m:fPr>
          <m:num>
            <m:r>
              <w:rPr>
                <w:rFonts w:ascii="Cambria Math" w:eastAsia="Times New Roman" w:hAnsi="Cambria Math" w:cs="Times New Roman"/>
                <w:sz w:val="28"/>
                <w:szCs w:val="28"/>
                <w:lang w:eastAsia="ru-RU"/>
              </w:rPr>
              <m:t>s</m:t>
            </m:r>
          </m:num>
          <m:den>
            <m:bar>
              <m:barPr>
                <m:pos m:val="top"/>
                <m:ctrlPr>
                  <w:rPr>
                    <w:rFonts w:ascii="Cambria Math" w:eastAsia="Times New Roman" w:hAnsi="Cambria Math" w:cs="Times New Roman"/>
                    <w:i/>
                    <w:sz w:val="28"/>
                    <w:szCs w:val="28"/>
                    <w:lang w:eastAsia="ru-RU"/>
                  </w:rPr>
                </m:ctrlPr>
              </m:barPr>
              <m:e>
                <m:r>
                  <w:rPr>
                    <w:rFonts w:ascii="Cambria Math" w:eastAsia="Times New Roman" w:hAnsi="Cambria Math" w:cs="Times New Roman"/>
                    <w:sz w:val="28"/>
                    <w:szCs w:val="28"/>
                    <w:lang w:eastAsia="ru-RU"/>
                  </w:rPr>
                  <m:t>x</m:t>
                </m:r>
              </m:e>
            </m:bar>
          </m:den>
        </m:f>
      </m:oMath>
      <w:r w:rsidRPr="00B2373A">
        <w:rPr>
          <w:rFonts w:ascii="Times New Roman" w:eastAsia="Times New Roman" w:hAnsi="Times New Roman" w:cs="Times New Roman"/>
          <w:sz w:val="28"/>
          <w:szCs w:val="28"/>
          <w:lang w:eastAsia="ru-RU"/>
        </w:rPr>
        <w:t xml:space="preserve"> </w:t>
      </w:r>
      <w:r w:rsidRPr="00B2373A">
        <w:rPr>
          <w:rFonts w:ascii="Times New Roman" w:eastAsia="Times New Roman" w:hAnsi="Times New Roman" w:cs="Times New Roman"/>
          <w:sz w:val="24"/>
          <w:szCs w:val="28"/>
          <w:lang w:eastAsia="ru-RU"/>
        </w:rPr>
        <w:t xml:space="preserve">называется коэффициентом вариации. Иными словами, если коэффициент асимметрии меньше 4-ёх коэффициентов вариации, то выборочное распределение можно характеризовать как близкое к нормальному. При этом, существуют различные характеристики асимметрии при определенных значениях коэффициента асимметрии. Так, если  </w:t>
      </w:r>
      <m:oMath>
        <m:sSub>
          <m:sSubPr>
            <m:ctrlPr>
              <w:rPr>
                <w:rFonts w:ascii="Cambria Math" w:eastAsia="Times New Roman" w:hAnsi="Cambria Math" w:cs="Times New Roman"/>
                <w:i/>
                <w:sz w:val="24"/>
                <w:szCs w:val="28"/>
                <w:lang w:eastAsia="ru-RU"/>
              </w:rPr>
            </m:ctrlPr>
          </m:sSubPr>
          <m:e>
            <m:r>
              <w:rPr>
                <w:rFonts w:ascii="Cambria Math" w:eastAsia="Times New Roman" w:hAnsi="Cambria Math" w:cs="Times New Roman"/>
                <w:sz w:val="24"/>
                <w:szCs w:val="28"/>
                <w:lang w:val="en-US" w:eastAsia="ru-RU"/>
              </w:rPr>
              <m:t>a</m:t>
            </m:r>
          </m:e>
          <m:sub>
            <m:r>
              <w:rPr>
                <w:rFonts w:ascii="Cambria Math" w:eastAsia="Times New Roman" w:hAnsi="Cambria Math" w:cs="Times New Roman"/>
                <w:sz w:val="24"/>
                <w:szCs w:val="28"/>
                <w:lang w:eastAsia="ru-RU"/>
              </w:rPr>
              <m:t>s</m:t>
            </m:r>
          </m:sub>
        </m:sSub>
      </m:oMath>
      <w:r w:rsidRPr="00B2373A">
        <w:rPr>
          <w:rFonts w:ascii="Times New Roman" w:eastAsia="Times New Roman" w:hAnsi="Times New Roman" w:cs="Times New Roman"/>
          <w:sz w:val="24"/>
          <w:szCs w:val="28"/>
          <w:lang w:eastAsia="ru-RU"/>
        </w:rPr>
        <w:t xml:space="preserve">&lt; 0.25, то перед нами слабая асимметрия, если </w:t>
      </w:r>
      <m:oMath>
        <m:sSub>
          <m:sSubPr>
            <m:ctrlPr>
              <w:rPr>
                <w:rFonts w:ascii="Cambria Math" w:eastAsia="Times New Roman" w:hAnsi="Cambria Math" w:cs="Times New Roman"/>
                <w:i/>
                <w:sz w:val="24"/>
                <w:szCs w:val="28"/>
                <w:lang w:eastAsia="ru-RU"/>
              </w:rPr>
            </m:ctrlPr>
          </m:sSubPr>
          <m:e>
            <m:r>
              <w:rPr>
                <w:rFonts w:ascii="Cambria Math" w:eastAsia="Times New Roman" w:hAnsi="Cambria Math" w:cs="Times New Roman"/>
                <w:sz w:val="24"/>
                <w:szCs w:val="28"/>
                <w:lang w:val="en-US" w:eastAsia="ru-RU"/>
              </w:rPr>
              <m:t>a</m:t>
            </m:r>
          </m:e>
          <m:sub>
            <m:r>
              <w:rPr>
                <w:rFonts w:ascii="Cambria Math" w:eastAsia="Times New Roman" w:hAnsi="Cambria Math" w:cs="Times New Roman"/>
                <w:sz w:val="24"/>
                <w:szCs w:val="28"/>
                <w:lang w:eastAsia="ru-RU"/>
              </w:rPr>
              <m:t>s</m:t>
            </m:r>
          </m:sub>
        </m:sSub>
        <m:r>
          <w:rPr>
            <w:rFonts w:ascii="Cambria Math" w:eastAsia="Times New Roman" w:hAnsi="Cambria Math" w:cs="Times New Roman"/>
            <w:sz w:val="24"/>
            <w:szCs w:val="28"/>
            <w:lang w:eastAsia="ru-RU"/>
          </w:rPr>
          <m:t>∈</m:t>
        </m:r>
      </m:oMath>
      <w:r w:rsidRPr="00B2373A">
        <w:rPr>
          <w:rFonts w:ascii="Times New Roman" w:eastAsia="Times New Roman" w:hAnsi="Times New Roman" w:cs="Times New Roman"/>
          <w:sz w:val="24"/>
          <w:szCs w:val="28"/>
          <w:lang w:eastAsia="ru-RU"/>
        </w:rPr>
        <w:t xml:space="preserve"> [0.25;0.5] - умеренная, а если </w:t>
      </w:r>
      <m:oMath>
        <m:sSub>
          <m:sSubPr>
            <m:ctrlPr>
              <w:rPr>
                <w:rFonts w:ascii="Cambria Math" w:eastAsia="Times New Roman" w:hAnsi="Cambria Math" w:cs="Times New Roman"/>
                <w:i/>
                <w:sz w:val="24"/>
                <w:szCs w:val="28"/>
                <w:lang w:eastAsia="ru-RU"/>
              </w:rPr>
            </m:ctrlPr>
          </m:sSubPr>
          <m:e>
            <m:r>
              <w:rPr>
                <w:rFonts w:ascii="Cambria Math" w:eastAsia="Times New Roman" w:hAnsi="Cambria Math" w:cs="Times New Roman"/>
                <w:sz w:val="24"/>
                <w:szCs w:val="28"/>
                <w:lang w:val="en-US" w:eastAsia="ru-RU"/>
              </w:rPr>
              <m:t>a</m:t>
            </m:r>
          </m:e>
          <m:sub>
            <m:r>
              <w:rPr>
                <w:rFonts w:ascii="Cambria Math" w:eastAsia="Times New Roman" w:hAnsi="Cambria Math" w:cs="Times New Roman"/>
                <w:sz w:val="24"/>
                <w:szCs w:val="28"/>
                <w:lang w:eastAsia="ru-RU"/>
              </w:rPr>
              <m:t>s</m:t>
            </m:r>
          </m:sub>
        </m:sSub>
      </m:oMath>
      <w:r w:rsidRPr="00B2373A">
        <w:rPr>
          <w:rFonts w:ascii="Times New Roman" w:eastAsia="Times New Roman" w:hAnsi="Times New Roman" w:cs="Times New Roman"/>
          <w:sz w:val="24"/>
          <w:szCs w:val="28"/>
          <w:lang w:eastAsia="ru-RU"/>
        </w:rPr>
        <w:t>&gt; 0.5, то распределение можно охарактеризовать как крайне асимметричное.</w:t>
      </w:r>
    </w:p>
    <w:p w14:paraId="79C06686" w14:textId="77777777" w:rsidR="005C338D" w:rsidRDefault="005C338D" w:rsidP="00B2373A">
      <w:pPr>
        <w:spacing w:after="0" w:line="276" w:lineRule="auto"/>
        <w:jc w:val="center"/>
        <w:rPr>
          <w:rFonts w:ascii="Times New Roman" w:hAnsi="Times New Roman" w:cs="Times New Roman"/>
          <w:b/>
          <w:bCs/>
          <w:color w:val="000000" w:themeColor="text1"/>
          <w:sz w:val="24"/>
          <w:szCs w:val="24"/>
        </w:rPr>
      </w:pPr>
    </w:p>
    <w:p w14:paraId="19F6C78B" w14:textId="77777777" w:rsidR="005C338D" w:rsidRDefault="005C338D" w:rsidP="00B2373A">
      <w:pPr>
        <w:spacing w:after="0" w:line="276" w:lineRule="auto"/>
        <w:jc w:val="center"/>
        <w:rPr>
          <w:rFonts w:ascii="Times New Roman" w:hAnsi="Times New Roman" w:cs="Times New Roman"/>
          <w:b/>
          <w:bCs/>
          <w:color w:val="000000" w:themeColor="text1"/>
          <w:sz w:val="24"/>
          <w:szCs w:val="24"/>
        </w:rPr>
      </w:pPr>
    </w:p>
    <w:p w14:paraId="7DF005B4" w14:textId="652A11B9" w:rsidR="00FE50CE" w:rsidRDefault="005C338D" w:rsidP="00B2373A">
      <w:pPr>
        <w:spacing w:after="0" w:line="276" w:lineRule="auto"/>
        <w:jc w:val="center"/>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lastRenderedPageBreak/>
        <w:t>5</w:t>
      </w:r>
      <w:r w:rsidR="00FE50CE" w:rsidRPr="00B2373A">
        <w:rPr>
          <w:rFonts w:ascii="Times New Roman" w:hAnsi="Times New Roman" w:cs="Times New Roman"/>
          <w:b/>
          <w:bCs/>
          <w:color w:val="000000" w:themeColor="text1"/>
          <w:sz w:val="24"/>
          <w:szCs w:val="24"/>
        </w:rPr>
        <w:t xml:space="preserve">.3 Разработка методики оценки рисков </w:t>
      </w:r>
      <w:r w:rsidR="00FB5574">
        <w:rPr>
          <w:rFonts w:ascii="Times New Roman" w:hAnsi="Times New Roman" w:cs="Times New Roman"/>
          <w:b/>
          <w:bCs/>
          <w:color w:val="000000" w:themeColor="text1"/>
          <w:sz w:val="24"/>
          <w:szCs w:val="24"/>
        </w:rPr>
        <w:t>опасных гидрометеорологических явлений</w:t>
      </w:r>
    </w:p>
    <w:p w14:paraId="29267A7A" w14:textId="77777777" w:rsidR="00B2373A" w:rsidRPr="00B2373A" w:rsidRDefault="00B2373A" w:rsidP="00B2373A">
      <w:pPr>
        <w:spacing w:after="0" w:line="276" w:lineRule="auto"/>
        <w:jc w:val="center"/>
        <w:rPr>
          <w:rFonts w:ascii="Times New Roman" w:hAnsi="Times New Roman" w:cs="Times New Roman"/>
          <w:b/>
          <w:bCs/>
          <w:color w:val="000000" w:themeColor="text1"/>
          <w:sz w:val="24"/>
          <w:szCs w:val="24"/>
        </w:rPr>
      </w:pPr>
    </w:p>
    <w:p w14:paraId="7C17C9C4" w14:textId="77EEB2C1" w:rsidR="00FE50CE" w:rsidRPr="00441C95" w:rsidRDefault="00FE50CE" w:rsidP="00FE50CE">
      <w:pPr>
        <w:spacing w:after="0" w:line="276" w:lineRule="auto"/>
        <w:jc w:val="both"/>
        <w:rPr>
          <w:rFonts w:ascii="Times New Roman" w:hAnsi="Times New Roman" w:cs="Times New Roman"/>
          <w:b/>
          <w:bCs/>
          <w:color w:val="000000" w:themeColor="text1"/>
          <w:sz w:val="24"/>
          <w:szCs w:val="24"/>
        </w:rPr>
      </w:pPr>
      <w:r w:rsidRPr="00B2373A">
        <w:rPr>
          <w:rFonts w:ascii="Times New Roman" w:hAnsi="Times New Roman" w:cs="Times New Roman"/>
          <w:b/>
          <w:bCs/>
          <w:color w:val="000000" w:themeColor="text1"/>
          <w:sz w:val="24"/>
          <w:szCs w:val="24"/>
        </w:rPr>
        <w:t xml:space="preserve">          </w:t>
      </w:r>
      <w:r w:rsidR="005C338D">
        <w:rPr>
          <w:rFonts w:ascii="Times New Roman" w:hAnsi="Times New Roman" w:cs="Times New Roman"/>
          <w:b/>
          <w:bCs/>
          <w:color w:val="000000" w:themeColor="text1"/>
          <w:sz w:val="24"/>
          <w:szCs w:val="24"/>
        </w:rPr>
        <w:t>5</w:t>
      </w:r>
      <w:r w:rsidRPr="00B2373A">
        <w:rPr>
          <w:rFonts w:ascii="Times New Roman" w:hAnsi="Times New Roman" w:cs="Times New Roman"/>
          <w:b/>
          <w:bCs/>
          <w:color w:val="000000" w:themeColor="text1"/>
          <w:sz w:val="24"/>
          <w:szCs w:val="24"/>
        </w:rPr>
        <w:t>.3.1</w:t>
      </w:r>
      <w:bookmarkStart w:id="17" w:name="_Hlk103096872"/>
      <w:r w:rsidRPr="00B2373A">
        <w:rPr>
          <w:rFonts w:ascii="Times New Roman" w:hAnsi="Times New Roman" w:cs="Times New Roman"/>
          <w:b/>
          <w:bCs/>
          <w:color w:val="000000" w:themeColor="text1"/>
          <w:sz w:val="24"/>
          <w:szCs w:val="24"/>
        </w:rPr>
        <w:t xml:space="preserve"> Использование индекса </w:t>
      </w:r>
      <w:r w:rsidRPr="00B2373A">
        <w:rPr>
          <w:rFonts w:ascii="Times New Roman" w:hAnsi="Times New Roman" w:cs="Times New Roman"/>
          <w:b/>
          <w:bCs/>
          <w:color w:val="000000" w:themeColor="text1"/>
          <w:sz w:val="24"/>
          <w:szCs w:val="24"/>
          <w:lang w:val="en-US"/>
        </w:rPr>
        <w:t>NDVI</w:t>
      </w:r>
      <w:r w:rsidR="00441C95">
        <w:rPr>
          <w:rFonts w:ascii="Times New Roman" w:hAnsi="Times New Roman" w:cs="Times New Roman"/>
          <w:b/>
          <w:bCs/>
          <w:color w:val="000000" w:themeColor="text1"/>
          <w:sz w:val="24"/>
          <w:szCs w:val="24"/>
        </w:rPr>
        <w:t xml:space="preserve"> для оценки экологического риска</w:t>
      </w:r>
      <w:r w:rsidR="006946D7">
        <w:rPr>
          <w:rFonts w:ascii="Times New Roman" w:hAnsi="Times New Roman" w:cs="Times New Roman"/>
          <w:b/>
          <w:bCs/>
          <w:color w:val="000000" w:themeColor="text1"/>
          <w:sz w:val="24"/>
          <w:szCs w:val="24"/>
        </w:rPr>
        <w:t xml:space="preserve"> наводнений</w:t>
      </w:r>
      <w:bookmarkEnd w:id="17"/>
    </w:p>
    <w:p w14:paraId="301560EA" w14:textId="6839EC8D" w:rsidR="006C5B69" w:rsidRDefault="006C5B69" w:rsidP="00FE50CE">
      <w:pPr>
        <w:spacing w:after="0" w:line="276" w:lineRule="auto"/>
        <w:jc w:val="both"/>
        <w:rPr>
          <w:rFonts w:ascii="Times New Roman" w:hAnsi="Times New Roman" w:cs="Times New Roman"/>
          <w:b/>
          <w:bCs/>
          <w:color w:val="000000" w:themeColor="text1"/>
          <w:sz w:val="24"/>
          <w:szCs w:val="24"/>
        </w:rPr>
      </w:pPr>
    </w:p>
    <w:p w14:paraId="6BBEBFA8" w14:textId="6FB079BD" w:rsidR="00B25F2D" w:rsidRDefault="00B25F2D" w:rsidP="00B25F2D">
      <w:pPr>
        <w:spacing w:after="0" w:line="360" w:lineRule="auto"/>
        <w:ind w:firstLine="709"/>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На основе</w:t>
      </w:r>
      <w:r w:rsidRPr="00441C95">
        <w:rPr>
          <w:rFonts w:ascii="Times New Roman" w:hAnsi="Times New Roman" w:cs="Times New Roman"/>
          <w:color w:val="000000"/>
          <w:sz w:val="24"/>
          <w:szCs w:val="24"/>
          <w:shd w:val="clear" w:color="auto" w:fill="FFFFFF"/>
        </w:rPr>
        <w:t xml:space="preserve"> </w:t>
      </w:r>
      <w:r>
        <w:rPr>
          <w:rFonts w:ascii="Times New Roman" w:hAnsi="Times New Roman" w:cs="Times New Roman"/>
          <w:color w:val="000000"/>
          <w:sz w:val="24"/>
          <w:szCs w:val="24"/>
          <w:shd w:val="clear" w:color="auto" w:fill="FFFFFF"/>
        </w:rPr>
        <w:t xml:space="preserve">индекса </w:t>
      </w:r>
      <w:r>
        <w:rPr>
          <w:rFonts w:ascii="Times New Roman" w:hAnsi="Times New Roman" w:cs="Times New Roman"/>
          <w:color w:val="000000"/>
          <w:sz w:val="24"/>
          <w:szCs w:val="24"/>
          <w:shd w:val="clear" w:color="auto" w:fill="FFFFFF"/>
          <w:lang w:val="en-US"/>
        </w:rPr>
        <w:t>NDVI</w:t>
      </w:r>
      <w:r w:rsidRPr="00441C95">
        <w:rPr>
          <w:rFonts w:ascii="Times New Roman" w:hAnsi="Times New Roman" w:cs="Times New Roman"/>
          <w:color w:val="000000"/>
          <w:sz w:val="24"/>
          <w:szCs w:val="24"/>
          <w:shd w:val="clear" w:color="auto" w:fill="FFFFFF"/>
        </w:rPr>
        <w:t xml:space="preserve"> возможно получение численных данных для использования в расчетах оценки</w:t>
      </w:r>
      <w:r>
        <w:rPr>
          <w:rFonts w:ascii="Times New Roman" w:hAnsi="Times New Roman" w:cs="Times New Roman"/>
          <w:color w:val="000000"/>
          <w:sz w:val="24"/>
          <w:szCs w:val="24"/>
          <w:shd w:val="clear" w:color="auto" w:fill="FFFFFF"/>
        </w:rPr>
        <w:t xml:space="preserve"> экологического риска затопления</w:t>
      </w:r>
      <w:r w:rsidRPr="00441C95">
        <w:rPr>
          <w:rFonts w:ascii="Times New Roman" w:hAnsi="Times New Roman" w:cs="Times New Roman"/>
          <w:color w:val="000000"/>
          <w:sz w:val="24"/>
          <w:szCs w:val="24"/>
          <w:shd w:val="clear" w:color="auto" w:fill="FFFFFF"/>
        </w:rPr>
        <w:t xml:space="preserve"> и прогнозирования ущерба от </w:t>
      </w:r>
      <w:r>
        <w:rPr>
          <w:rFonts w:ascii="Times New Roman" w:hAnsi="Times New Roman" w:cs="Times New Roman"/>
          <w:color w:val="000000"/>
          <w:sz w:val="24"/>
          <w:szCs w:val="24"/>
          <w:shd w:val="clear" w:color="auto" w:fill="FFFFFF"/>
        </w:rPr>
        <w:t>наводнения.</w:t>
      </w:r>
    </w:p>
    <w:p w14:paraId="730C9D30" w14:textId="4CDE8634" w:rsidR="00B25F2D" w:rsidRDefault="001F0D53" w:rsidP="001F0D53">
      <w:pPr>
        <w:spacing w:after="0" w:line="360" w:lineRule="auto"/>
        <w:ind w:firstLine="709"/>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С помощью данного индекса можно показать, как опасные гидрометеорологические явления </w:t>
      </w:r>
      <w:r w:rsidR="00971D91" w:rsidRPr="00971D91">
        <w:rPr>
          <w:rFonts w:ascii="Times New Roman" w:hAnsi="Times New Roman" w:cs="Times New Roman"/>
          <w:color w:val="000000"/>
          <w:sz w:val="24"/>
          <w:szCs w:val="24"/>
          <w:shd w:val="clear" w:color="auto" w:fill="FFFFFF"/>
        </w:rPr>
        <w:t>наносят экологический ущерб</w:t>
      </w:r>
      <w:r>
        <w:rPr>
          <w:rFonts w:ascii="Times New Roman" w:hAnsi="Times New Roman" w:cs="Times New Roman"/>
          <w:color w:val="000000"/>
          <w:sz w:val="24"/>
          <w:szCs w:val="24"/>
          <w:shd w:val="clear" w:color="auto" w:fill="FFFFFF"/>
        </w:rPr>
        <w:t xml:space="preserve">. По значениям </w:t>
      </w:r>
      <w:r>
        <w:rPr>
          <w:rFonts w:ascii="Times New Roman" w:hAnsi="Times New Roman" w:cs="Times New Roman"/>
          <w:color w:val="000000"/>
          <w:sz w:val="24"/>
          <w:szCs w:val="24"/>
          <w:shd w:val="clear" w:color="auto" w:fill="FFFFFF"/>
          <w:lang w:val="en-US"/>
        </w:rPr>
        <w:t>NDVI</w:t>
      </w:r>
      <w:r>
        <w:rPr>
          <w:rFonts w:ascii="Times New Roman" w:hAnsi="Times New Roman" w:cs="Times New Roman"/>
          <w:color w:val="000000"/>
          <w:sz w:val="24"/>
          <w:szCs w:val="24"/>
          <w:shd w:val="clear" w:color="auto" w:fill="FFFFFF"/>
        </w:rPr>
        <w:t xml:space="preserve"> можно проследить изменение </w:t>
      </w:r>
      <w:r w:rsidR="00971D91" w:rsidRPr="00971D91">
        <w:rPr>
          <w:rFonts w:ascii="Times New Roman" w:hAnsi="Times New Roman" w:cs="Times New Roman"/>
          <w:color w:val="000000"/>
          <w:sz w:val="24"/>
          <w:szCs w:val="24"/>
          <w:shd w:val="clear" w:color="auto" w:fill="FFFFFF"/>
        </w:rPr>
        <w:t>видово</w:t>
      </w:r>
      <w:r>
        <w:rPr>
          <w:rFonts w:ascii="Times New Roman" w:hAnsi="Times New Roman" w:cs="Times New Roman"/>
          <w:color w:val="000000"/>
          <w:sz w:val="24"/>
          <w:szCs w:val="24"/>
          <w:shd w:val="clear" w:color="auto" w:fill="FFFFFF"/>
        </w:rPr>
        <w:t>го</w:t>
      </w:r>
      <w:r w:rsidR="00971D91" w:rsidRPr="00971D91">
        <w:rPr>
          <w:rFonts w:ascii="Times New Roman" w:hAnsi="Times New Roman" w:cs="Times New Roman"/>
          <w:color w:val="000000"/>
          <w:sz w:val="24"/>
          <w:szCs w:val="24"/>
          <w:shd w:val="clear" w:color="auto" w:fill="FFFFFF"/>
        </w:rPr>
        <w:t xml:space="preserve"> состав</w:t>
      </w:r>
      <w:r>
        <w:rPr>
          <w:rFonts w:ascii="Times New Roman" w:hAnsi="Times New Roman" w:cs="Times New Roman"/>
          <w:color w:val="000000"/>
          <w:sz w:val="24"/>
          <w:szCs w:val="24"/>
          <w:shd w:val="clear" w:color="auto" w:fill="FFFFFF"/>
        </w:rPr>
        <w:t>а в экосистеме,</w:t>
      </w:r>
      <w:r w:rsidR="008812F5">
        <w:rPr>
          <w:rFonts w:ascii="Times New Roman" w:hAnsi="Times New Roman" w:cs="Times New Roman"/>
          <w:color w:val="000000"/>
          <w:sz w:val="24"/>
          <w:szCs w:val="24"/>
          <w:shd w:val="clear" w:color="auto" w:fill="FFFFFF"/>
        </w:rPr>
        <w:t xml:space="preserve"> а также</w:t>
      </w:r>
      <w:r>
        <w:rPr>
          <w:rFonts w:ascii="Times New Roman" w:hAnsi="Times New Roman" w:cs="Times New Roman"/>
          <w:color w:val="000000"/>
          <w:sz w:val="24"/>
          <w:szCs w:val="24"/>
          <w:shd w:val="clear" w:color="auto" w:fill="FFFFFF"/>
        </w:rPr>
        <w:t xml:space="preserve"> степень развития зеленой биомассы</w:t>
      </w:r>
      <w:r w:rsidR="008812F5">
        <w:rPr>
          <w:rFonts w:ascii="Times New Roman" w:hAnsi="Times New Roman" w:cs="Times New Roman"/>
          <w:color w:val="000000"/>
          <w:sz w:val="24"/>
          <w:szCs w:val="24"/>
          <w:shd w:val="clear" w:color="auto" w:fill="FFFFFF"/>
        </w:rPr>
        <w:t xml:space="preserve"> и состояние растительности</w:t>
      </w:r>
      <w:r w:rsidR="005F5CCF">
        <w:rPr>
          <w:rFonts w:ascii="Times New Roman" w:hAnsi="Times New Roman" w:cs="Times New Roman"/>
          <w:color w:val="000000"/>
          <w:sz w:val="24"/>
          <w:szCs w:val="24"/>
          <w:shd w:val="clear" w:color="auto" w:fill="FFFFFF"/>
        </w:rPr>
        <w:t xml:space="preserve"> в определенный сезон года (рисунок </w:t>
      </w:r>
      <w:r w:rsidR="00755D59">
        <w:rPr>
          <w:rFonts w:ascii="Times New Roman" w:hAnsi="Times New Roman" w:cs="Times New Roman"/>
          <w:color w:val="000000"/>
          <w:sz w:val="24"/>
          <w:szCs w:val="24"/>
          <w:shd w:val="clear" w:color="auto" w:fill="FFFFFF"/>
        </w:rPr>
        <w:t>12</w:t>
      </w:r>
      <w:r w:rsidR="005F5CCF">
        <w:rPr>
          <w:rFonts w:ascii="Times New Roman" w:hAnsi="Times New Roman" w:cs="Times New Roman"/>
          <w:color w:val="000000"/>
          <w:sz w:val="24"/>
          <w:szCs w:val="24"/>
          <w:shd w:val="clear" w:color="auto" w:fill="FFFFFF"/>
        </w:rPr>
        <w:t>)</w:t>
      </w:r>
      <w:r w:rsidR="008812F5">
        <w:rPr>
          <w:rFonts w:ascii="Times New Roman" w:hAnsi="Times New Roman" w:cs="Times New Roman"/>
          <w:color w:val="000000"/>
          <w:sz w:val="24"/>
          <w:szCs w:val="24"/>
          <w:shd w:val="clear" w:color="auto" w:fill="FFFFFF"/>
        </w:rPr>
        <w:t xml:space="preserve">. </w:t>
      </w:r>
    </w:p>
    <w:p w14:paraId="14AFF92F" w14:textId="77777777" w:rsidR="005D1157" w:rsidRDefault="005D1157" w:rsidP="005D1157">
      <w:pPr>
        <w:spacing w:after="0" w:line="240" w:lineRule="auto"/>
        <w:ind w:firstLine="709"/>
        <w:jc w:val="center"/>
        <w:rPr>
          <w:rFonts w:ascii="Times New Roman" w:hAnsi="Times New Roman" w:cs="Times New Roman"/>
          <w:color w:val="000000" w:themeColor="text1"/>
          <w:sz w:val="24"/>
          <w:szCs w:val="24"/>
        </w:rPr>
      </w:pPr>
      <w:r>
        <w:rPr>
          <w:noProof/>
        </w:rPr>
        <w:drawing>
          <wp:inline distT="0" distB="0" distL="0" distR="0" wp14:anchorId="4F30FD84" wp14:editId="44BCB958">
            <wp:extent cx="3268980" cy="2937319"/>
            <wp:effectExtent l="19050" t="19050" r="26670" b="1587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271644" cy="2939712"/>
                    </a:xfrm>
                    <a:prstGeom prst="rect">
                      <a:avLst/>
                    </a:prstGeom>
                    <a:noFill/>
                    <a:ln>
                      <a:solidFill>
                        <a:schemeClr val="tx1"/>
                      </a:solidFill>
                    </a:ln>
                  </pic:spPr>
                </pic:pic>
              </a:graphicData>
            </a:graphic>
          </wp:inline>
        </w:drawing>
      </w:r>
    </w:p>
    <w:p w14:paraId="3DF73174" w14:textId="42F26BD2" w:rsidR="005D1157" w:rsidRPr="008812F5" w:rsidRDefault="005D1157" w:rsidP="005D1157">
      <w:pPr>
        <w:spacing w:after="0" w:line="240" w:lineRule="auto"/>
        <w:ind w:firstLine="709"/>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Рисунок </w:t>
      </w:r>
      <w:r w:rsidR="00755D59">
        <w:rPr>
          <w:rFonts w:ascii="Times New Roman" w:hAnsi="Times New Roman" w:cs="Times New Roman"/>
          <w:color w:val="000000" w:themeColor="text1"/>
          <w:sz w:val="24"/>
          <w:szCs w:val="24"/>
        </w:rPr>
        <w:t>12</w:t>
      </w:r>
      <w:r>
        <w:rPr>
          <w:rFonts w:ascii="Times New Roman" w:hAnsi="Times New Roman" w:cs="Times New Roman"/>
          <w:color w:val="000000" w:themeColor="text1"/>
          <w:sz w:val="24"/>
          <w:szCs w:val="24"/>
        </w:rPr>
        <w:t xml:space="preserve">. Значения </w:t>
      </w:r>
      <w:r>
        <w:rPr>
          <w:rFonts w:ascii="Times New Roman" w:hAnsi="Times New Roman" w:cs="Times New Roman"/>
          <w:color w:val="000000" w:themeColor="text1"/>
          <w:sz w:val="24"/>
          <w:szCs w:val="24"/>
          <w:lang w:val="en-US"/>
        </w:rPr>
        <w:t>NDVI</w:t>
      </w:r>
      <w:r w:rsidRPr="008812F5">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и соответствующие ему типы растительного покрова</w:t>
      </w:r>
      <w:r w:rsidR="00755D59">
        <w:rPr>
          <w:rFonts w:ascii="Times New Roman" w:hAnsi="Times New Roman" w:cs="Times New Roman"/>
          <w:color w:val="000000" w:themeColor="text1"/>
          <w:sz w:val="24"/>
          <w:szCs w:val="24"/>
        </w:rPr>
        <w:t xml:space="preserve"> (</w:t>
      </w:r>
      <w:hyperlink r:id="rId21" w:history="1">
        <w:r w:rsidR="00270ED9" w:rsidRPr="004A6CBA">
          <w:rPr>
            <w:rStyle w:val="ab"/>
            <w:rFonts w:ascii="Times New Roman" w:hAnsi="Times New Roman" w:cs="Times New Roman"/>
            <w:sz w:val="24"/>
            <w:szCs w:val="24"/>
          </w:rPr>
          <w:t>https://gis-lab.info/qa/ndvi.html</w:t>
        </w:r>
      </w:hyperlink>
      <w:r w:rsidR="00755D59">
        <w:rPr>
          <w:rFonts w:ascii="Times New Roman" w:hAnsi="Times New Roman" w:cs="Times New Roman"/>
          <w:color w:val="000000" w:themeColor="text1"/>
          <w:sz w:val="24"/>
          <w:szCs w:val="24"/>
        </w:rPr>
        <w:t>)</w:t>
      </w:r>
      <w:r w:rsidR="00270ED9">
        <w:rPr>
          <w:rFonts w:ascii="Times New Roman" w:hAnsi="Times New Roman" w:cs="Times New Roman"/>
          <w:color w:val="000000" w:themeColor="text1"/>
          <w:sz w:val="24"/>
          <w:szCs w:val="24"/>
        </w:rPr>
        <w:t xml:space="preserve"> </w:t>
      </w:r>
    </w:p>
    <w:p w14:paraId="0EBA0E44" w14:textId="77777777" w:rsidR="005F5CCF" w:rsidRPr="00B25F2D" w:rsidRDefault="005F5CCF" w:rsidP="001F0D53">
      <w:pPr>
        <w:spacing w:after="0" w:line="360" w:lineRule="auto"/>
        <w:ind w:firstLine="709"/>
        <w:jc w:val="both"/>
        <w:rPr>
          <w:rFonts w:ascii="Times New Roman" w:hAnsi="Times New Roman" w:cs="Times New Roman"/>
          <w:color w:val="000000"/>
          <w:sz w:val="24"/>
          <w:szCs w:val="24"/>
          <w:shd w:val="clear" w:color="auto" w:fill="FFFFFF"/>
        </w:rPr>
      </w:pPr>
    </w:p>
    <w:p w14:paraId="7B1345B7" w14:textId="413020BF" w:rsidR="006C5B69" w:rsidRPr="006C5B69" w:rsidRDefault="006C5B69" w:rsidP="006C5B69">
      <w:pPr>
        <w:spacing w:after="0" w:line="360" w:lineRule="auto"/>
        <w:ind w:firstLine="709"/>
        <w:jc w:val="both"/>
        <w:rPr>
          <w:rFonts w:ascii="Times New Roman" w:hAnsi="Times New Roman" w:cs="Times New Roman"/>
          <w:color w:val="000000" w:themeColor="text1"/>
          <w:sz w:val="24"/>
          <w:szCs w:val="24"/>
        </w:rPr>
      </w:pPr>
      <w:r w:rsidRPr="006C5B69">
        <w:rPr>
          <w:rFonts w:ascii="Times New Roman" w:hAnsi="Times New Roman" w:cs="Times New Roman"/>
          <w:color w:val="000000" w:themeColor="text1"/>
          <w:sz w:val="24"/>
          <w:szCs w:val="24"/>
          <w:lang w:val="en-US"/>
        </w:rPr>
        <w:t>NDVI</w:t>
      </w:r>
      <w:r w:rsidRPr="006C5B69">
        <w:rPr>
          <w:rFonts w:ascii="Times New Roman" w:hAnsi="Times New Roman" w:cs="Times New Roman"/>
          <w:color w:val="000000" w:themeColor="text1"/>
          <w:sz w:val="24"/>
          <w:szCs w:val="24"/>
        </w:rPr>
        <w:t xml:space="preserve"> (</w:t>
      </w:r>
      <w:r w:rsidRPr="006C5B69">
        <w:rPr>
          <w:rFonts w:ascii="Times New Roman" w:hAnsi="Times New Roman" w:cs="Times New Roman"/>
          <w:color w:val="000000" w:themeColor="text1"/>
          <w:sz w:val="24"/>
          <w:szCs w:val="24"/>
          <w:lang w:val="en-US"/>
        </w:rPr>
        <w:t>Normalized</w:t>
      </w:r>
      <w:r w:rsidRPr="006C5B69">
        <w:rPr>
          <w:rFonts w:ascii="Times New Roman" w:hAnsi="Times New Roman" w:cs="Times New Roman"/>
          <w:color w:val="000000" w:themeColor="text1"/>
          <w:sz w:val="24"/>
          <w:szCs w:val="24"/>
        </w:rPr>
        <w:t xml:space="preserve"> </w:t>
      </w:r>
      <w:r w:rsidRPr="006C5B69">
        <w:rPr>
          <w:rFonts w:ascii="Times New Roman" w:hAnsi="Times New Roman" w:cs="Times New Roman"/>
          <w:color w:val="000000" w:themeColor="text1"/>
          <w:sz w:val="24"/>
          <w:szCs w:val="24"/>
          <w:lang w:val="en-US"/>
        </w:rPr>
        <w:t>Difference</w:t>
      </w:r>
      <w:r w:rsidRPr="006C5B69">
        <w:rPr>
          <w:rFonts w:ascii="Times New Roman" w:hAnsi="Times New Roman" w:cs="Times New Roman"/>
          <w:color w:val="000000" w:themeColor="text1"/>
          <w:sz w:val="24"/>
          <w:szCs w:val="24"/>
        </w:rPr>
        <w:t xml:space="preserve"> </w:t>
      </w:r>
      <w:r w:rsidRPr="006C5B69">
        <w:rPr>
          <w:rFonts w:ascii="Times New Roman" w:hAnsi="Times New Roman" w:cs="Times New Roman"/>
          <w:color w:val="000000" w:themeColor="text1"/>
          <w:sz w:val="24"/>
          <w:szCs w:val="24"/>
          <w:lang w:val="en-US"/>
        </w:rPr>
        <w:t>Vegetation</w:t>
      </w:r>
      <w:r w:rsidRPr="006C5B69">
        <w:rPr>
          <w:rFonts w:ascii="Times New Roman" w:hAnsi="Times New Roman" w:cs="Times New Roman"/>
          <w:color w:val="000000" w:themeColor="text1"/>
          <w:sz w:val="24"/>
          <w:szCs w:val="24"/>
        </w:rPr>
        <w:t xml:space="preserve"> </w:t>
      </w:r>
      <w:r w:rsidRPr="006C5B69">
        <w:rPr>
          <w:rFonts w:ascii="Times New Roman" w:hAnsi="Times New Roman" w:cs="Times New Roman"/>
          <w:color w:val="000000" w:themeColor="text1"/>
          <w:sz w:val="24"/>
          <w:szCs w:val="24"/>
          <w:lang w:val="en-US"/>
        </w:rPr>
        <w:t>Index</w:t>
      </w:r>
      <w:r w:rsidRPr="006C5B69">
        <w:rPr>
          <w:rFonts w:ascii="Times New Roman" w:hAnsi="Times New Roman" w:cs="Times New Roman"/>
          <w:color w:val="000000" w:themeColor="text1"/>
          <w:sz w:val="24"/>
          <w:szCs w:val="24"/>
        </w:rPr>
        <w:t>) - нормализованный относительный индекс растительности - простой количественный показатель количества фотосинтетическ</w:t>
      </w:r>
      <w:r w:rsidR="00441C95">
        <w:rPr>
          <w:rFonts w:ascii="Times New Roman" w:hAnsi="Times New Roman" w:cs="Times New Roman"/>
          <w:color w:val="000000" w:themeColor="text1"/>
          <w:sz w:val="24"/>
          <w:szCs w:val="24"/>
        </w:rPr>
        <w:t>ой</w:t>
      </w:r>
      <w:r w:rsidR="006C0D3D">
        <w:rPr>
          <w:rFonts w:ascii="Times New Roman" w:hAnsi="Times New Roman" w:cs="Times New Roman"/>
          <w:color w:val="000000" w:themeColor="text1"/>
          <w:sz w:val="24"/>
          <w:szCs w:val="24"/>
        </w:rPr>
        <w:t xml:space="preserve"> </w:t>
      </w:r>
      <w:r w:rsidRPr="006C5B69">
        <w:rPr>
          <w:rFonts w:ascii="Times New Roman" w:hAnsi="Times New Roman" w:cs="Times New Roman"/>
          <w:color w:val="000000" w:themeColor="text1"/>
          <w:sz w:val="24"/>
          <w:szCs w:val="24"/>
        </w:rPr>
        <w:t>активной биомассы (обычно называемый вегетационным индексом). Один из самых распространенных и используемых индексов для решения задач, использующих количественные оценки растительного покрова</w:t>
      </w:r>
      <w:r w:rsidR="00A0416F">
        <w:rPr>
          <w:rFonts w:ascii="Times New Roman" w:hAnsi="Times New Roman" w:cs="Times New Roman"/>
          <w:color w:val="000000" w:themeColor="text1"/>
          <w:sz w:val="24"/>
          <w:szCs w:val="24"/>
        </w:rPr>
        <w:t xml:space="preserve"> (</w:t>
      </w:r>
      <w:r w:rsidR="00B25F2D" w:rsidRPr="00270ED9">
        <w:rPr>
          <w:rFonts w:ascii="Times New Roman" w:hAnsi="Times New Roman" w:cs="Times New Roman"/>
          <w:color w:val="000000" w:themeColor="text1"/>
          <w:sz w:val="24"/>
          <w:szCs w:val="24"/>
        </w:rPr>
        <w:t>Книжников Ю. Ф., Кравцова В. И.,</w:t>
      </w:r>
      <w:r w:rsidR="00270ED9">
        <w:rPr>
          <w:rFonts w:ascii="Times New Roman" w:hAnsi="Times New Roman" w:cs="Times New Roman"/>
          <w:color w:val="000000" w:themeColor="text1"/>
          <w:sz w:val="24"/>
          <w:szCs w:val="24"/>
        </w:rPr>
        <w:t xml:space="preserve"> 2011).</w:t>
      </w:r>
    </w:p>
    <w:p w14:paraId="2D667345" w14:textId="3909DB7A" w:rsidR="006C5B69" w:rsidRDefault="006C5B69" w:rsidP="006C5B69">
      <w:pPr>
        <w:spacing w:after="0" w:line="360" w:lineRule="auto"/>
        <w:ind w:firstLine="709"/>
        <w:jc w:val="both"/>
        <w:rPr>
          <w:rFonts w:ascii="Times New Roman" w:hAnsi="Times New Roman" w:cs="Times New Roman"/>
          <w:color w:val="000000" w:themeColor="text1"/>
          <w:sz w:val="24"/>
          <w:szCs w:val="24"/>
        </w:rPr>
      </w:pPr>
      <w:r w:rsidRPr="006C5B69">
        <w:rPr>
          <w:rFonts w:ascii="Times New Roman" w:hAnsi="Times New Roman" w:cs="Times New Roman"/>
          <w:color w:val="000000" w:themeColor="text1"/>
          <w:sz w:val="24"/>
          <w:szCs w:val="24"/>
        </w:rPr>
        <w:t>Вычисляется по следующей формуле:</w:t>
      </w:r>
    </w:p>
    <w:p w14:paraId="4E60E639" w14:textId="37D86534" w:rsidR="006C5B69" w:rsidRPr="006C5B69" w:rsidRDefault="006C0D3D" w:rsidP="006C0D3D">
      <w:pPr>
        <w:spacing w:after="0" w:line="360" w:lineRule="auto"/>
        <w:ind w:firstLine="709"/>
        <w:jc w:val="center"/>
        <w:rPr>
          <w:rFonts w:ascii="Times New Roman" w:hAnsi="Times New Roman" w:cs="Times New Roman"/>
          <w:color w:val="000000" w:themeColor="text1"/>
          <w:sz w:val="24"/>
          <w:szCs w:val="24"/>
        </w:rPr>
      </w:pPr>
      <m:oMathPara>
        <m:oMath>
          <m:r>
            <w:rPr>
              <w:rFonts w:ascii="Cambria Math" w:hAnsi="Cambria Math" w:cs="Times New Roman"/>
              <w:color w:val="000000" w:themeColor="text1"/>
              <w:sz w:val="24"/>
              <w:szCs w:val="24"/>
            </w:rPr>
            <m:t xml:space="preserve">NDVI= </m:t>
          </m:r>
          <m:f>
            <m:fPr>
              <m:ctrlPr>
                <w:rPr>
                  <w:rFonts w:ascii="Cambria Math" w:hAnsi="Cambria Math" w:cs="Times New Roman"/>
                  <w:i/>
                  <w:color w:val="000000" w:themeColor="text1"/>
                  <w:sz w:val="24"/>
                  <w:szCs w:val="24"/>
                </w:rPr>
              </m:ctrlPr>
            </m:fPr>
            <m:num>
              <m:r>
                <w:rPr>
                  <w:rFonts w:ascii="Cambria Math" w:hAnsi="Cambria Math" w:cs="Times New Roman"/>
                  <w:color w:val="000000" w:themeColor="text1"/>
                  <w:sz w:val="24"/>
                  <w:szCs w:val="24"/>
                  <w:lang w:val="en-US"/>
                </w:rPr>
                <m:t>NIR-RED</m:t>
              </m:r>
            </m:num>
            <m:den>
              <m:r>
                <w:rPr>
                  <w:rFonts w:ascii="Cambria Math" w:hAnsi="Cambria Math" w:cs="Times New Roman"/>
                  <w:color w:val="000000" w:themeColor="text1"/>
                  <w:sz w:val="24"/>
                  <w:szCs w:val="24"/>
                </w:rPr>
                <m:t>NIR+RED</m:t>
              </m:r>
            </m:den>
          </m:f>
        </m:oMath>
      </m:oMathPara>
    </w:p>
    <w:p w14:paraId="35F95FE5" w14:textId="24C84CFB" w:rsidR="006C5B69" w:rsidRPr="006C5B69" w:rsidRDefault="006C5B69" w:rsidP="006C0D3D">
      <w:pPr>
        <w:spacing w:after="0" w:line="360" w:lineRule="auto"/>
        <w:jc w:val="both"/>
        <w:rPr>
          <w:rFonts w:ascii="Times New Roman" w:hAnsi="Times New Roman" w:cs="Times New Roman"/>
          <w:color w:val="000000" w:themeColor="text1"/>
          <w:sz w:val="24"/>
          <w:szCs w:val="24"/>
        </w:rPr>
      </w:pPr>
      <w:r w:rsidRPr="006C5B69">
        <w:rPr>
          <w:rFonts w:ascii="Times New Roman" w:hAnsi="Times New Roman" w:cs="Times New Roman"/>
          <w:color w:val="000000" w:themeColor="text1"/>
          <w:sz w:val="24"/>
          <w:szCs w:val="24"/>
        </w:rPr>
        <w:t>где,</w:t>
      </w:r>
      <w:r w:rsidR="006C0D3D" w:rsidRPr="006C0D3D">
        <w:rPr>
          <w:rFonts w:ascii="Times New Roman" w:hAnsi="Times New Roman" w:cs="Times New Roman"/>
          <w:color w:val="000000" w:themeColor="text1"/>
          <w:sz w:val="24"/>
          <w:szCs w:val="24"/>
        </w:rPr>
        <w:t xml:space="preserve"> </w:t>
      </w:r>
      <w:r w:rsidRPr="006C5B69">
        <w:rPr>
          <w:rFonts w:ascii="Times New Roman" w:hAnsi="Times New Roman" w:cs="Times New Roman"/>
          <w:color w:val="000000" w:themeColor="text1"/>
          <w:sz w:val="24"/>
          <w:szCs w:val="24"/>
          <w:lang w:val="en-US"/>
        </w:rPr>
        <w:t>NIR</w:t>
      </w:r>
      <w:r w:rsidRPr="006C5B69">
        <w:rPr>
          <w:rFonts w:ascii="Times New Roman" w:hAnsi="Times New Roman" w:cs="Times New Roman"/>
          <w:color w:val="000000" w:themeColor="text1"/>
          <w:sz w:val="24"/>
          <w:szCs w:val="24"/>
        </w:rPr>
        <w:t xml:space="preserve"> - отражение в ближней инфракрасной области спектра</w:t>
      </w:r>
      <w:r w:rsidR="006C0D3D">
        <w:rPr>
          <w:rFonts w:ascii="Times New Roman" w:hAnsi="Times New Roman" w:cs="Times New Roman"/>
          <w:color w:val="000000" w:themeColor="text1"/>
          <w:sz w:val="24"/>
          <w:szCs w:val="24"/>
        </w:rPr>
        <w:t xml:space="preserve">, </w:t>
      </w:r>
      <w:r w:rsidRPr="006C5B69">
        <w:rPr>
          <w:rFonts w:ascii="Times New Roman" w:hAnsi="Times New Roman" w:cs="Times New Roman"/>
          <w:color w:val="000000" w:themeColor="text1"/>
          <w:sz w:val="24"/>
          <w:szCs w:val="24"/>
          <w:lang w:val="en-US"/>
        </w:rPr>
        <w:t>RED</w:t>
      </w:r>
      <w:r w:rsidRPr="006C5B69">
        <w:rPr>
          <w:rFonts w:ascii="Times New Roman" w:hAnsi="Times New Roman" w:cs="Times New Roman"/>
          <w:color w:val="000000" w:themeColor="text1"/>
          <w:sz w:val="24"/>
          <w:szCs w:val="24"/>
        </w:rPr>
        <w:t xml:space="preserve"> - отражение в красной области спектра</w:t>
      </w:r>
    </w:p>
    <w:p w14:paraId="546AE9A7" w14:textId="7C798914" w:rsidR="006C5B69" w:rsidRPr="006C5B69" w:rsidRDefault="006C5B69" w:rsidP="006C0D3D">
      <w:pPr>
        <w:spacing w:after="0" w:line="360" w:lineRule="auto"/>
        <w:ind w:firstLine="709"/>
        <w:jc w:val="both"/>
        <w:rPr>
          <w:rFonts w:ascii="Times New Roman" w:hAnsi="Times New Roman" w:cs="Times New Roman"/>
          <w:color w:val="000000" w:themeColor="text1"/>
          <w:sz w:val="24"/>
          <w:szCs w:val="24"/>
        </w:rPr>
      </w:pPr>
      <w:r w:rsidRPr="006C5B69">
        <w:rPr>
          <w:rFonts w:ascii="Times New Roman" w:hAnsi="Times New Roman" w:cs="Times New Roman"/>
          <w:color w:val="000000" w:themeColor="text1"/>
          <w:sz w:val="24"/>
          <w:szCs w:val="24"/>
        </w:rPr>
        <w:t>Согласно этой формуле, плотность растительности (</w:t>
      </w:r>
      <w:r w:rsidRPr="006C5B69">
        <w:rPr>
          <w:rFonts w:ascii="Times New Roman" w:hAnsi="Times New Roman" w:cs="Times New Roman"/>
          <w:color w:val="000000" w:themeColor="text1"/>
          <w:sz w:val="24"/>
          <w:szCs w:val="24"/>
          <w:lang w:val="en-US"/>
        </w:rPr>
        <w:t>NDVI</w:t>
      </w:r>
      <w:r w:rsidRPr="006C5B69">
        <w:rPr>
          <w:rFonts w:ascii="Times New Roman" w:hAnsi="Times New Roman" w:cs="Times New Roman"/>
          <w:color w:val="000000" w:themeColor="text1"/>
          <w:sz w:val="24"/>
          <w:szCs w:val="24"/>
        </w:rPr>
        <w:t>) в определенной точке изображения равна разнице интенсивностей отраженного света в красном и инфракрасном диапазоне, деленной на сумму их интенсивностей.</w:t>
      </w:r>
    </w:p>
    <w:p w14:paraId="5F5DBCBE" w14:textId="5D8CCAD6" w:rsidR="00B2373A" w:rsidRDefault="006C5B69" w:rsidP="006C5B69">
      <w:pPr>
        <w:spacing w:after="0" w:line="360" w:lineRule="auto"/>
        <w:ind w:firstLine="709"/>
        <w:jc w:val="both"/>
        <w:rPr>
          <w:rFonts w:ascii="Times New Roman" w:hAnsi="Times New Roman" w:cs="Times New Roman"/>
          <w:color w:val="000000" w:themeColor="text1"/>
          <w:sz w:val="24"/>
          <w:szCs w:val="24"/>
        </w:rPr>
      </w:pPr>
      <w:r w:rsidRPr="006C5B69">
        <w:rPr>
          <w:rFonts w:ascii="Times New Roman" w:hAnsi="Times New Roman" w:cs="Times New Roman"/>
          <w:color w:val="000000" w:themeColor="text1"/>
          <w:sz w:val="24"/>
          <w:szCs w:val="24"/>
        </w:rPr>
        <w:lastRenderedPageBreak/>
        <w:t xml:space="preserve">Расчет </w:t>
      </w:r>
      <w:r w:rsidRPr="006C5B69">
        <w:rPr>
          <w:rFonts w:ascii="Times New Roman" w:hAnsi="Times New Roman" w:cs="Times New Roman"/>
          <w:color w:val="000000" w:themeColor="text1"/>
          <w:sz w:val="24"/>
          <w:szCs w:val="24"/>
          <w:lang w:val="en-US"/>
        </w:rPr>
        <w:t>NDVI</w:t>
      </w:r>
      <w:r w:rsidRPr="006C5B69">
        <w:rPr>
          <w:rFonts w:ascii="Times New Roman" w:hAnsi="Times New Roman" w:cs="Times New Roman"/>
          <w:color w:val="000000" w:themeColor="text1"/>
          <w:sz w:val="24"/>
          <w:szCs w:val="24"/>
        </w:rPr>
        <w:t xml:space="preserve"> базируется на двух наиболее стабильных (не зависящих от прочих факторов) участках спектральной кривой отражения сосудистых растений. В красной области спектра (0,6-0,7 мкм) лежит максимум поглощения солнечной радиации хлорофиллом высших сосудистых растений, а в инфракрасной области (0,7-1,0 мкм) находится область максимального отражения клеточных структур листа. То есть высокая фотосинтетическая активность (связанная, как правило, с густой растительностью) ведет к меньшему отражению в красной области спектра и большему в инфракрасной. Отношение этих показателей друг к другу позволяет четко отделять и анализировать растительные от прочих природных объектов. Использование же не простого отношения, а нормализованной разности между минимумом и максимумом отражений увеличивает точность измерения, позволяет уменьшить влияние таких явлений как различия в освещенности снимка, облачности, дымки, поглощение радиации атмосферой и пр.</w:t>
      </w:r>
    </w:p>
    <w:p w14:paraId="7D4E5645" w14:textId="753AB495" w:rsidR="006C0D3D" w:rsidRDefault="006C0D3D" w:rsidP="006C5B69">
      <w:pPr>
        <w:spacing w:after="0" w:line="360" w:lineRule="auto"/>
        <w:ind w:firstLine="709"/>
        <w:jc w:val="both"/>
        <w:rPr>
          <w:rFonts w:ascii="Times New Roman" w:hAnsi="Times New Roman" w:cs="Times New Roman"/>
          <w:color w:val="000000"/>
          <w:sz w:val="24"/>
          <w:szCs w:val="24"/>
          <w:shd w:val="clear" w:color="auto" w:fill="FFFFFF"/>
        </w:rPr>
      </w:pPr>
      <w:r w:rsidRPr="006C0D3D">
        <w:rPr>
          <w:rFonts w:ascii="Times New Roman" w:hAnsi="Times New Roman" w:cs="Times New Roman"/>
          <w:color w:val="000000"/>
          <w:sz w:val="24"/>
          <w:szCs w:val="24"/>
          <w:shd w:val="clear" w:color="auto" w:fill="FFFFFF"/>
        </w:rPr>
        <w:t xml:space="preserve">NDVI рассчитывается на основе любых снимков высокого, среднего или низкого разрешения, имеющим спектральные каналы в красном (0,55-0,75 мкм) и инфракрасном диапазоне (0,75-1,0 мкм). Алгоритм расчета NDVI встроен в пакет программного обеспечения </w:t>
      </w:r>
      <w:r w:rsidRPr="006C0D3D">
        <w:rPr>
          <w:rFonts w:ascii="Times New Roman" w:hAnsi="Times New Roman" w:cs="Times New Roman"/>
          <w:color w:val="000000"/>
          <w:sz w:val="24"/>
          <w:szCs w:val="24"/>
          <w:shd w:val="clear" w:color="auto" w:fill="FFFFFF"/>
          <w:lang w:val="en-US"/>
        </w:rPr>
        <w:t>QGIS</w:t>
      </w:r>
      <w:r w:rsidRPr="006C0D3D">
        <w:rPr>
          <w:rFonts w:ascii="Times New Roman" w:hAnsi="Times New Roman" w:cs="Times New Roman"/>
          <w:color w:val="000000"/>
          <w:sz w:val="24"/>
          <w:szCs w:val="24"/>
          <w:shd w:val="clear" w:color="auto" w:fill="FFFFFF"/>
        </w:rPr>
        <w:t xml:space="preserve"> 3.18.</w:t>
      </w:r>
    </w:p>
    <w:p w14:paraId="682EBE40" w14:textId="77DE1081" w:rsidR="006C0D3D" w:rsidRDefault="006C0D3D" w:rsidP="006C5B69">
      <w:pPr>
        <w:spacing w:after="0" w:line="360" w:lineRule="auto"/>
        <w:ind w:firstLine="709"/>
        <w:jc w:val="both"/>
        <w:rPr>
          <w:rFonts w:ascii="Times New Roman" w:hAnsi="Times New Roman" w:cs="Times New Roman"/>
          <w:color w:val="000000"/>
          <w:sz w:val="24"/>
          <w:szCs w:val="24"/>
          <w:shd w:val="clear" w:color="auto" w:fill="FFFFFF"/>
        </w:rPr>
      </w:pPr>
      <w:r w:rsidRPr="006C0D3D">
        <w:rPr>
          <w:rFonts w:ascii="Times New Roman" w:hAnsi="Times New Roman" w:cs="Times New Roman"/>
          <w:color w:val="000000"/>
          <w:sz w:val="24"/>
          <w:szCs w:val="24"/>
          <w:shd w:val="clear" w:color="auto" w:fill="FFFFFF"/>
        </w:rPr>
        <w:t>Для отображения индекса NDVI используется стандартизованная непрерывная градиентная или дискретная шкала, показывающая значения в диапазоне от -1</w:t>
      </w:r>
      <w:r w:rsidR="00FE0CD1">
        <w:rPr>
          <w:rFonts w:ascii="Times New Roman" w:hAnsi="Times New Roman" w:cs="Times New Roman"/>
          <w:color w:val="000000"/>
          <w:sz w:val="24"/>
          <w:szCs w:val="24"/>
          <w:shd w:val="clear" w:color="auto" w:fill="FFFFFF"/>
        </w:rPr>
        <w:t xml:space="preserve"> до </w:t>
      </w:r>
      <w:r w:rsidRPr="006C0D3D">
        <w:rPr>
          <w:rFonts w:ascii="Times New Roman" w:hAnsi="Times New Roman" w:cs="Times New Roman"/>
          <w:color w:val="000000"/>
          <w:sz w:val="24"/>
          <w:szCs w:val="24"/>
          <w:shd w:val="clear" w:color="auto" w:fill="FFFFFF"/>
        </w:rPr>
        <w:t>1 в % или в масштабированной шкале в диапазоне от 0 до 255, или в диапазоне 0</w:t>
      </w:r>
      <w:r w:rsidR="00FE0CD1">
        <w:rPr>
          <w:rFonts w:ascii="Times New Roman" w:hAnsi="Times New Roman" w:cs="Times New Roman"/>
          <w:color w:val="000000"/>
          <w:sz w:val="24"/>
          <w:szCs w:val="24"/>
          <w:shd w:val="clear" w:color="auto" w:fill="FFFFFF"/>
        </w:rPr>
        <w:t>-</w:t>
      </w:r>
      <w:r w:rsidRPr="006C0D3D">
        <w:rPr>
          <w:rFonts w:ascii="Times New Roman" w:hAnsi="Times New Roman" w:cs="Times New Roman"/>
          <w:color w:val="000000"/>
          <w:sz w:val="24"/>
          <w:szCs w:val="24"/>
          <w:shd w:val="clear" w:color="auto" w:fill="FFFFFF"/>
        </w:rPr>
        <w:t>200 (</w:t>
      </w:r>
      <w:r w:rsidR="00FE0CD1">
        <w:rPr>
          <w:rFonts w:ascii="Times New Roman" w:hAnsi="Times New Roman" w:cs="Times New Roman"/>
          <w:color w:val="000000"/>
          <w:sz w:val="24"/>
          <w:szCs w:val="24"/>
          <w:shd w:val="clear" w:color="auto" w:fill="FFFFFF"/>
        </w:rPr>
        <w:t xml:space="preserve">от </w:t>
      </w:r>
      <w:r w:rsidRPr="006C0D3D">
        <w:rPr>
          <w:rFonts w:ascii="Times New Roman" w:hAnsi="Times New Roman" w:cs="Times New Roman"/>
          <w:color w:val="000000"/>
          <w:sz w:val="24"/>
          <w:szCs w:val="24"/>
          <w:shd w:val="clear" w:color="auto" w:fill="FFFFFF"/>
        </w:rPr>
        <w:t>-100</w:t>
      </w:r>
      <w:r w:rsidR="00FE0CD1">
        <w:rPr>
          <w:rFonts w:ascii="Times New Roman" w:hAnsi="Times New Roman" w:cs="Times New Roman"/>
          <w:color w:val="000000"/>
          <w:sz w:val="24"/>
          <w:szCs w:val="24"/>
          <w:shd w:val="clear" w:color="auto" w:fill="FFFFFF"/>
        </w:rPr>
        <w:t xml:space="preserve"> до </w:t>
      </w:r>
      <w:r w:rsidRPr="006C0D3D">
        <w:rPr>
          <w:rFonts w:ascii="Times New Roman" w:hAnsi="Times New Roman" w:cs="Times New Roman"/>
          <w:color w:val="000000"/>
          <w:sz w:val="24"/>
          <w:szCs w:val="24"/>
          <w:shd w:val="clear" w:color="auto" w:fill="FFFFFF"/>
        </w:rPr>
        <w:t>100), что более удобно, так как каждая единица соответствует 1% изменения показателя</w:t>
      </w:r>
      <w:r w:rsidR="00441C95">
        <w:rPr>
          <w:rFonts w:ascii="Times New Roman" w:hAnsi="Times New Roman" w:cs="Times New Roman"/>
          <w:color w:val="000000"/>
          <w:sz w:val="24"/>
          <w:szCs w:val="24"/>
          <w:shd w:val="clear" w:color="auto" w:fill="FFFFFF"/>
        </w:rPr>
        <w:t xml:space="preserve"> (</w:t>
      </w:r>
      <w:r w:rsidR="00441C95" w:rsidRPr="001338BB">
        <w:rPr>
          <w:rFonts w:ascii="Times New Roman" w:hAnsi="Times New Roman" w:cs="Times New Roman"/>
          <w:color w:val="000000"/>
          <w:sz w:val="24"/>
          <w:szCs w:val="24"/>
          <w:shd w:val="clear" w:color="auto" w:fill="FFFFFF"/>
        </w:rPr>
        <w:t xml:space="preserve">рисунок </w:t>
      </w:r>
      <w:r w:rsidR="00270ED9">
        <w:rPr>
          <w:rFonts w:ascii="Times New Roman" w:hAnsi="Times New Roman" w:cs="Times New Roman"/>
          <w:color w:val="000000"/>
          <w:sz w:val="24"/>
          <w:szCs w:val="24"/>
          <w:shd w:val="clear" w:color="auto" w:fill="FFFFFF"/>
        </w:rPr>
        <w:t>13</w:t>
      </w:r>
      <w:r w:rsidR="00441C95" w:rsidRPr="001338BB">
        <w:rPr>
          <w:rFonts w:ascii="Times New Roman" w:hAnsi="Times New Roman" w:cs="Times New Roman"/>
          <w:color w:val="000000"/>
          <w:sz w:val="24"/>
          <w:szCs w:val="24"/>
          <w:shd w:val="clear" w:color="auto" w:fill="FFFFFF"/>
        </w:rPr>
        <w:t>)</w:t>
      </w:r>
      <w:r w:rsidRPr="001338BB">
        <w:rPr>
          <w:rFonts w:ascii="Times New Roman" w:hAnsi="Times New Roman" w:cs="Times New Roman"/>
          <w:color w:val="000000"/>
          <w:sz w:val="24"/>
          <w:szCs w:val="24"/>
          <w:shd w:val="clear" w:color="auto" w:fill="FFFFFF"/>
        </w:rPr>
        <w:t>.</w:t>
      </w:r>
      <w:r w:rsidRPr="006C0D3D">
        <w:rPr>
          <w:rFonts w:ascii="Times New Roman" w:hAnsi="Times New Roman" w:cs="Times New Roman"/>
          <w:color w:val="000000"/>
          <w:sz w:val="24"/>
          <w:szCs w:val="24"/>
          <w:shd w:val="clear" w:color="auto" w:fill="FFFFFF"/>
        </w:rPr>
        <w:t xml:space="preserve"> Благодаря особенности отражения в NIR-RED областях спектра, природные объекты, не связанные с растительностью, имеют фиксированное значение NDVI, что позволяет использовать этот параметр для их идентификации</w:t>
      </w:r>
      <w:r w:rsidR="00441C95">
        <w:rPr>
          <w:rFonts w:ascii="Times New Roman" w:hAnsi="Times New Roman" w:cs="Times New Roman"/>
          <w:color w:val="000000"/>
          <w:sz w:val="24"/>
          <w:szCs w:val="24"/>
          <w:shd w:val="clear" w:color="auto" w:fill="FFFFFF"/>
        </w:rPr>
        <w:t xml:space="preserve"> (</w:t>
      </w:r>
      <w:r w:rsidR="00441C95" w:rsidRPr="00EE6D12">
        <w:rPr>
          <w:rFonts w:ascii="Times New Roman" w:hAnsi="Times New Roman" w:cs="Times New Roman"/>
          <w:color w:val="000000"/>
          <w:sz w:val="24"/>
          <w:szCs w:val="24"/>
          <w:shd w:val="clear" w:color="auto" w:fill="FFFFFF"/>
        </w:rPr>
        <w:t>таблица 3</w:t>
      </w:r>
      <w:r w:rsidR="00441C95">
        <w:rPr>
          <w:rFonts w:ascii="Times New Roman" w:hAnsi="Times New Roman" w:cs="Times New Roman"/>
          <w:color w:val="000000"/>
          <w:sz w:val="24"/>
          <w:szCs w:val="24"/>
          <w:shd w:val="clear" w:color="auto" w:fill="FFFFFF"/>
        </w:rPr>
        <w:t>)</w:t>
      </w:r>
      <w:r w:rsidR="00FE0CD1">
        <w:rPr>
          <w:rFonts w:ascii="Times New Roman" w:hAnsi="Times New Roman" w:cs="Times New Roman"/>
          <w:color w:val="000000"/>
          <w:sz w:val="24"/>
          <w:szCs w:val="24"/>
          <w:shd w:val="clear" w:color="auto" w:fill="FFFFFF"/>
        </w:rPr>
        <w:t>.</w:t>
      </w:r>
    </w:p>
    <w:p w14:paraId="62802505" w14:textId="5FC2C128" w:rsidR="00DE0C8D" w:rsidRDefault="00DE0C8D" w:rsidP="00DE0C8D">
      <w:pPr>
        <w:spacing w:after="0" w:line="240" w:lineRule="auto"/>
        <w:ind w:firstLine="709"/>
        <w:jc w:val="both"/>
        <w:rPr>
          <w:rFonts w:ascii="Times New Roman" w:hAnsi="Times New Roman" w:cs="Times New Roman"/>
          <w:color w:val="000000" w:themeColor="text1"/>
          <w:sz w:val="40"/>
          <w:szCs w:val="40"/>
        </w:rPr>
      </w:pPr>
      <w:r>
        <w:rPr>
          <w:noProof/>
        </w:rPr>
        <w:drawing>
          <wp:inline distT="0" distB="0" distL="0" distR="0" wp14:anchorId="5FD65123" wp14:editId="48EE0DD7">
            <wp:extent cx="5821680" cy="601980"/>
            <wp:effectExtent l="0" t="0" r="7620" b="762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821680" cy="601980"/>
                    </a:xfrm>
                    <a:prstGeom prst="rect">
                      <a:avLst/>
                    </a:prstGeom>
                    <a:noFill/>
                    <a:ln>
                      <a:noFill/>
                    </a:ln>
                  </pic:spPr>
                </pic:pic>
              </a:graphicData>
            </a:graphic>
          </wp:inline>
        </w:drawing>
      </w:r>
    </w:p>
    <w:p w14:paraId="0B2EC405" w14:textId="4B040559" w:rsidR="00BD3CA4" w:rsidRDefault="00DE0C8D" w:rsidP="005D1157">
      <w:pPr>
        <w:spacing w:after="0" w:line="240" w:lineRule="auto"/>
        <w:ind w:firstLine="709"/>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Рисунок </w:t>
      </w:r>
      <w:r w:rsidR="00270ED9">
        <w:rPr>
          <w:rFonts w:ascii="Times New Roman" w:hAnsi="Times New Roman" w:cs="Times New Roman"/>
          <w:color w:val="000000" w:themeColor="text1"/>
          <w:sz w:val="24"/>
          <w:szCs w:val="24"/>
        </w:rPr>
        <w:t>13</w:t>
      </w:r>
      <w:r>
        <w:rPr>
          <w:rFonts w:ascii="Times New Roman" w:hAnsi="Times New Roman" w:cs="Times New Roman"/>
          <w:color w:val="000000" w:themeColor="text1"/>
          <w:sz w:val="24"/>
          <w:szCs w:val="24"/>
        </w:rPr>
        <w:t xml:space="preserve">. Дискретная шкала </w:t>
      </w:r>
      <w:r>
        <w:rPr>
          <w:rFonts w:ascii="Times New Roman" w:hAnsi="Times New Roman" w:cs="Times New Roman"/>
          <w:color w:val="000000" w:themeColor="text1"/>
          <w:sz w:val="24"/>
          <w:szCs w:val="24"/>
          <w:lang w:val="en-US"/>
        </w:rPr>
        <w:t>NDVI</w:t>
      </w:r>
    </w:p>
    <w:p w14:paraId="796D0EEC" w14:textId="77777777" w:rsidR="00BD3CA4" w:rsidRPr="00D6517F" w:rsidRDefault="00BD3CA4" w:rsidP="00FE0CD1">
      <w:pPr>
        <w:spacing w:after="0" w:line="240" w:lineRule="auto"/>
        <w:ind w:firstLine="709"/>
        <w:jc w:val="center"/>
        <w:rPr>
          <w:rFonts w:ascii="Times New Roman" w:hAnsi="Times New Roman" w:cs="Times New Roman"/>
          <w:color w:val="000000" w:themeColor="text1"/>
          <w:sz w:val="24"/>
          <w:szCs w:val="24"/>
        </w:rPr>
      </w:pPr>
    </w:p>
    <w:p w14:paraId="7286E054" w14:textId="62F7DC38" w:rsidR="00FE0CD1" w:rsidRPr="00FE0CD1" w:rsidRDefault="00FE0CD1" w:rsidP="00441C95">
      <w:pPr>
        <w:spacing w:after="0" w:line="276" w:lineRule="auto"/>
        <w:jc w:val="center"/>
        <w:rPr>
          <w:rFonts w:ascii="Times New Roman" w:hAnsi="Times New Roman" w:cs="Times New Roman"/>
          <w:color w:val="000000" w:themeColor="text1"/>
          <w:sz w:val="24"/>
          <w:szCs w:val="24"/>
        </w:rPr>
      </w:pPr>
      <w:r w:rsidRPr="00FE0CD1">
        <w:rPr>
          <w:rFonts w:ascii="Times New Roman" w:hAnsi="Times New Roman" w:cs="Times New Roman"/>
          <w:color w:val="000000" w:themeColor="text1"/>
          <w:sz w:val="24"/>
          <w:szCs w:val="24"/>
        </w:rPr>
        <w:t>Таблица 3.</w:t>
      </w:r>
      <w:r>
        <w:rPr>
          <w:rFonts w:ascii="Times New Roman" w:hAnsi="Times New Roman" w:cs="Times New Roman"/>
          <w:color w:val="000000" w:themeColor="text1"/>
          <w:sz w:val="24"/>
          <w:szCs w:val="24"/>
        </w:rPr>
        <w:t xml:space="preserve"> Фиксированные значения </w:t>
      </w:r>
      <w:r>
        <w:rPr>
          <w:rFonts w:ascii="Times New Roman" w:hAnsi="Times New Roman" w:cs="Times New Roman"/>
          <w:color w:val="000000" w:themeColor="text1"/>
          <w:sz w:val="24"/>
          <w:szCs w:val="24"/>
          <w:lang w:val="en-US"/>
        </w:rPr>
        <w:t>NDVI</w:t>
      </w:r>
      <w:r>
        <w:rPr>
          <w:rFonts w:ascii="Times New Roman" w:hAnsi="Times New Roman" w:cs="Times New Roman"/>
          <w:color w:val="000000" w:themeColor="text1"/>
          <w:sz w:val="24"/>
          <w:szCs w:val="24"/>
        </w:rPr>
        <w:t xml:space="preserve"> для идентификации </w:t>
      </w:r>
      <w:r w:rsidR="00441C95">
        <w:rPr>
          <w:rFonts w:ascii="Times New Roman" w:hAnsi="Times New Roman" w:cs="Times New Roman"/>
          <w:color w:val="000000" w:themeColor="text1"/>
          <w:sz w:val="24"/>
          <w:szCs w:val="24"/>
        </w:rPr>
        <w:t>природных и искусственных объектов (</w:t>
      </w:r>
      <w:r w:rsidR="00441C95" w:rsidRPr="00270ED9">
        <w:rPr>
          <w:rFonts w:ascii="Times New Roman" w:hAnsi="Times New Roman" w:cs="Times New Roman"/>
          <w:color w:val="000000" w:themeColor="text1"/>
          <w:sz w:val="24"/>
          <w:szCs w:val="24"/>
        </w:rPr>
        <w:t>https://gis-lab.info/qa/ndvi.html</w:t>
      </w:r>
      <w:r w:rsidR="00441C95">
        <w:rPr>
          <w:rFonts w:ascii="Times New Roman" w:hAnsi="Times New Roman" w:cs="Times New Roman"/>
          <w:color w:val="000000" w:themeColor="text1"/>
          <w:sz w:val="24"/>
          <w:szCs w:val="24"/>
        </w:rPr>
        <w:t>)</w:t>
      </w:r>
    </w:p>
    <w:tbl>
      <w:tblPr>
        <w:tblW w:w="9720"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2955"/>
        <w:gridCol w:w="2466"/>
        <w:gridCol w:w="2924"/>
        <w:gridCol w:w="1375"/>
      </w:tblGrid>
      <w:tr w:rsidR="00FE0CD1" w:rsidRPr="00FE0CD1" w14:paraId="5586131E" w14:textId="77777777" w:rsidTr="00FE0CD1">
        <w:tc>
          <w:tcPr>
            <w:tcW w:w="0" w:type="auto"/>
            <w:tcBorders>
              <w:top w:val="single" w:sz="6" w:space="0" w:color="CCCCCC"/>
              <w:left w:val="single" w:sz="6" w:space="0" w:color="CCCCCC"/>
              <w:bottom w:val="single" w:sz="6" w:space="0" w:color="CCCCCC"/>
              <w:right w:val="single" w:sz="6" w:space="0" w:color="CCCCCC"/>
            </w:tcBorders>
            <w:shd w:val="clear" w:color="auto" w:fill="FFFFFF"/>
            <w:tcMar>
              <w:top w:w="45" w:type="dxa"/>
              <w:left w:w="75" w:type="dxa"/>
              <w:bottom w:w="45" w:type="dxa"/>
              <w:right w:w="75" w:type="dxa"/>
            </w:tcMar>
            <w:vAlign w:val="center"/>
            <w:hideMark/>
          </w:tcPr>
          <w:p w14:paraId="3B58F6B8" w14:textId="77777777" w:rsidR="00FE0CD1" w:rsidRPr="00FE0CD1" w:rsidRDefault="00FE0CD1" w:rsidP="00FE0CD1">
            <w:pPr>
              <w:spacing w:after="0" w:line="216" w:lineRule="atLeast"/>
              <w:jc w:val="center"/>
              <w:rPr>
                <w:rFonts w:ascii="Times New Roman" w:eastAsia="Times New Roman" w:hAnsi="Times New Roman" w:cs="Times New Roman"/>
                <w:sz w:val="24"/>
                <w:szCs w:val="24"/>
                <w:lang w:eastAsia="ru-RU"/>
              </w:rPr>
            </w:pPr>
            <w:r w:rsidRPr="00FE0CD1">
              <w:rPr>
                <w:rFonts w:ascii="Times New Roman" w:eastAsia="Times New Roman" w:hAnsi="Times New Roman" w:cs="Times New Roman"/>
                <w:sz w:val="24"/>
                <w:szCs w:val="24"/>
                <w:lang w:eastAsia="ru-RU"/>
              </w:rPr>
              <w:t>Тип объекта</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45" w:type="dxa"/>
              <w:left w:w="75" w:type="dxa"/>
              <w:bottom w:w="45" w:type="dxa"/>
              <w:right w:w="75" w:type="dxa"/>
            </w:tcMar>
            <w:vAlign w:val="center"/>
            <w:hideMark/>
          </w:tcPr>
          <w:p w14:paraId="5EFDC297" w14:textId="77777777" w:rsidR="00FE0CD1" w:rsidRPr="00FE0CD1" w:rsidRDefault="00FE0CD1" w:rsidP="00FE0CD1">
            <w:pPr>
              <w:spacing w:after="0" w:line="216" w:lineRule="atLeast"/>
              <w:jc w:val="center"/>
              <w:rPr>
                <w:rFonts w:ascii="Times New Roman" w:eastAsia="Times New Roman" w:hAnsi="Times New Roman" w:cs="Times New Roman"/>
                <w:sz w:val="24"/>
                <w:szCs w:val="24"/>
                <w:lang w:eastAsia="ru-RU"/>
              </w:rPr>
            </w:pPr>
            <w:r w:rsidRPr="00FE0CD1">
              <w:rPr>
                <w:rFonts w:ascii="Times New Roman" w:eastAsia="Times New Roman" w:hAnsi="Times New Roman" w:cs="Times New Roman"/>
                <w:sz w:val="24"/>
                <w:szCs w:val="24"/>
                <w:lang w:eastAsia="ru-RU"/>
              </w:rPr>
              <w:t>Отражение в красной области спектра</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45" w:type="dxa"/>
              <w:left w:w="75" w:type="dxa"/>
              <w:bottom w:w="45" w:type="dxa"/>
              <w:right w:w="75" w:type="dxa"/>
            </w:tcMar>
            <w:vAlign w:val="center"/>
            <w:hideMark/>
          </w:tcPr>
          <w:p w14:paraId="481EFB37" w14:textId="77777777" w:rsidR="00FE0CD1" w:rsidRPr="00FE0CD1" w:rsidRDefault="00FE0CD1" w:rsidP="00FE0CD1">
            <w:pPr>
              <w:spacing w:after="0" w:line="216" w:lineRule="atLeast"/>
              <w:jc w:val="center"/>
              <w:rPr>
                <w:rFonts w:ascii="Times New Roman" w:eastAsia="Times New Roman" w:hAnsi="Times New Roman" w:cs="Times New Roman"/>
                <w:sz w:val="24"/>
                <w:szCs w:val="24"/>
                <w:lang w:eastAsia="ru-RU"/>
              </w:rPr>
            </w:pPr>
            <w:r w:rsidRPr="00FE0CD1">
              <w:rPr>
                <w:rFonts w:ascii="Times New Roman" w:eastAsia="Times New Roman" w:hAnsi="Times New Roman" w:cs="Times New Roman"/>
                <w:sz w:val="24"/>
                <w:szCs w:val="24"/>
                <w:lang w:eastAsia="ru-RU"/>
              </w:rPr>
              <w:t>Отражение в инфракрасной области спектра</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45" w:type="dxa"/>
              <w:left w:w="75" w:type="dxa"/>
              <w:bottom w:w="45" w:type="dxa"/>
              <w:right w:w="75" w:type="dxa"/>
            </w:tcMar>
            <w:vAlign w:val="center"/>
            <w:hideMark/>
          </w:tcPr>
          <w:p w14:paraId="67983715" w14:textId="77777777" w:rsidR="00FE0CD1" w:rsidRPr="00FE0CD1" w:rsidRDefault="00FE0CD1" w:rsidP="00FE0CD1">
            <w:pPr>
              <w:spacing w:after="0" w:line="216" w:lineRule="atLeast"/>
              <w:jc w:val="center"/>
              <w:rPr>
                <w:rFonts w:ascii="Times New Roman" w:eastAsia="Times New Roman" w:hAnsi="Times New Roman" w:cs="Times New Roman"/>
                <w:sz w:val="24"/>
                <w:szCs w:val="24"/>
                <w:lang w:eastAsia="ru-RU"/>
              </w:rPr>
            </w:pPr>
            <w:r w:rsidRPr="00FE0CD1">
              <w:rPr>
                <w:rFonts w:ascii="Times New Roman" w:eastAsia="Times New Roman" w:hAnsi="Times New Roman" w:cs="Times New Roman"/>
                <w:sz w:val="24"/>
                <w:szCs w:val="24"/>
                <w:lang w:eastAsia="ru-RU"/>
              </w:rPr>
              <w:t>Значение NDVI</w:t>
            </w:r>
          </w:p>
        </w:tc>
      </w:tr>
      <w:tr w:rsidR="00FE0CD1" w:rsidRPr="00FE0CD1" w14:paraId="2F50F252" w14:textId="77777777" w:rsidTr="00FE0CD1">
        <w:tc>
          <w:tcPr>
            <w:tcW w:w="0" w:type="auto"/>
            <w:tcBorders>
              <w:top w:val="single" w:sz="6" w:space="0" w:color="CCCCCC"/>
              <w:left w:val="single" w:sz="6" w:space="0" w:color="CCCCCC"/>
              <w:bottom w:val="single" w:sz="6" w:space="0" w:color="CCCCCC"/>
              <w:right w:val="single" w:sz="6" w:space="0" w:color="CCCCCC"/>
            </w:tcBorders>
            <w:shd w:val="clear" w:color="auto" w:fill="auto"/>
            <w:tcMar>
              <w:top w:w="45" w:type="dxa"/>
              <w:left w:w="75" w:type="dxa"/>
              <w:bottom w:w="45" w:type="dxa"/>
              <w:right w:w="75" w:type="dxa"/>
            </w:tcMar>
            <w:vAlign w:val="center"/>
            <w:hideMark/>
          </w:tcPr>
          <w:p w14:paraId="139854B8" w14:textId="77777777" w:rsidR="00FE0CD1" w:rsidRPr="00FE0CD1" w:rsidRDefault="00FE0CD1" w:rsidP="00FE0CD1">
            <w:pPr>
              <w:spacing w:after="0" w:line="288" w:lineRule="atLeast"/>
              <w:jc w:val="center"/>
              <w:rPr>
                <w:rFonts w:ascii="Times New Roman" w:eastAsia="Times New Roman" w:hAnsi="Times New Roman" w:cs="Times New Roman"/>
                <w:sz w:val="24"/>
                <w:szCs w:val="24"/>
                <w:lang w:eastAsia="ru-RU"/>
              </w:rPr>
            </w:pPr>
            <w:r w:rsidRPr="00FE0CD1">
              <w:rPr>
                <w:rFonts w:ascii="Times New Roman" w:eastAsia="Times New Roman" w:hAnsi="Times New Roman" w:cs="Times New Roman"/>
                <w:sz w:val="24"/>
                <w:szCs w:val="24"/>
                <w:lang w:eastAsia="ru-RU"/>
              </w:rPr>
              <w:t>Густая растительность</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45" w:type="dxa"/>
              <w:left w:w="75" w:type="dxa"/>
              <w:bottom w:w="45" w:type="dxa"/>
              <w:right w:w="75" w:type="dxa"/>
            </w:tcMar>
            <w:vAlign w:val="center"/>
            <w:hideMark/>
          </w:tcPr>
          <w:p w14:paraId="55F6E31F" w14:textId="77777777" w:rsidR="00FE0CD1" w:rsidRPr="00FE0CD1" w:rsidRDefault="00FE0CD1" w:rsidP="00FE0CD1">
            <w:pPr>
              <w:spacing w:after="0" w:line="216" w:lineRule="atLeast"/>
              <w:jc w:val="center"/>
              <w:rPr>
                <w:rFonts w:ascii="Times New Roman" w:eastAsia="Times New Roman" w:hAnsi="Times New Roman" w:cs="Times New Roman"/>
                <w:sz w:val="24"/>
                <w:szCs w:val="24"/>
                <w:lang w:eastAsia="ru-RU"/>
              </w:rPr>
            </w:pPr>
            <w:r w:rsidRPr="00FE0CD1">
              <w:rPr>
                <w:rFonts w:ascii="Times New Roman" w:eastAsia="Times New Roman" w:hAnsi="Times New Roman" w:cs="Times New Roman"/>
                <w:sz w:val="24"/>
                <w:szCs w:val="24"/>
                <w:lang w:eastAsia="ru-RU"/>
              </w:rPr>
              <w:t>0.1</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45" w:type="dxa"/>
              <w:left w:w="75" w:type="dxa"/>
              <w:bottom w:w="45" w:type="dxa"/>
              <w:right w:w="75" w:type="dxa"/>
            </w:tcMar>
            <w:vAlign w:val="center"/>
            <w:hideMark/>
          </w:tcPr>
          <w:p w14:paraId="7B73F2A7" w14:textId="77777777" w:rsidR="00FE0CD1" w:rsidRPr="00FE0CD1" w:rsidRDefault="00FE0CD1" w:rsidP="00FE0CD1">
            <w:pPr>
              <w:spacing w:after="0" w:line="216" w:lineRule="atLeast"/>
              <w:jc w:val="center"/>
              <w:rPr>
                <w:rFonts w:ascii="Times New Roman" w:eastAsia="Times New Roman" w:hAnsi="Times New Roman" w:cs="Times New Roman"/>
                <w:sz w:val="24"/>
                <w:szCs w:val="24"/>
                <w:lang w:eastAsia="ru-RU"/>
              </w:rPr>
            </w:pPr>
            <w:r w:rsidRPr="00FE0CD1">
              <w:rPr>
                <w:rFonts w:ascii="Times New Roman" w:eastAsia="Times New Roman" w:hAnsi="Times New Roman" w:cs="Times New Roman"/>
                <w:sz w:val="24"/>
                <w:szCs w:val="24"/>
                <w:lang w:eastAsia="ru-RU"/>
              </w:rPr>
              <w:t>0.5</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45" w:type="dxa"/>
              <w:left w:w="75" w:type="dxa"/>
              <w:bottom w:w="45" w:type="dxa"/>
              <w:right w:w="75" w:type="dxa"/>
            </w:tcMar>
            <w:vAlign w:val="center"/>
            <w:hideMark/>
          </w:tcPr>
          <w:p w14:paraId="2A30DB11" w14:textId="77777777" w:rsidR="00FE0CD1" w:rsidRPr="003B51D5" w:rsidRDefault="00FE0CD1" w:rsidP="00FE0CD1">
            <w:pPr>
              <w:spacing w:after="0" w:line="216" w:lineRule="atLeast"/>
              <w:jc w:val="center"/>
              <w:rPr>
                <w:rFonts w:ascii="Times New Roman" w:eastAsia="Times New Roman" w:hAnsi="Times New Roman" w:cs="Times New Roman"/>
                <w:sz w:val="24"/>
                <w:szCs w:val="24"/>
                <w:lang w:val="en-US" w:eastAsia="ru-RU"/>
              </w:rPr>
            </w:pPr>
            <w:r w:rsidRPr="00FE0CD1">
              <w:rPr>
                <w:rFonts w:ascii="Times New Roman" w:eastAsia="Times New Roman" w:hAnsi="Times New Roman" w:cs="Times New Roman"/>
                <w:sz w:val="24"/>
                <w:szCs w:val="24"/>
                <w:lang w:eastAsia="ru-RU"/>
              </w:rPr>
              <w:t>0.7</w:t>
            </w:r>
          </w:p>
        </w:tc>
      </w:tr>
      <w:tr w:rsidR="00FE0CD1" w:rsidRPr="00FE0CD1" w14:paraId="7D945113" w14:textId="77777777" w:rsidTr="00FE0CD1">
        <w:tc>
          <w:tcPr>
            <w:tcW w:w="0" w:type="auto"/>
            <w:tcBorders>
              <w:top w:val="single" w:sz="6" w:space="0" w:color="CCCCCC"/>
              <w:left w:val="single" w:sz="6" w:space="0" w:color="CCCCCC"/>
              <w:bottom w:val="single" w:sz="6" w:space="0" w:color="CCCCCC"/>
              <w:right w:val="single" w:sz="6" w:space="0" w:color="CCCCCC"/>
            </w:tcBorders>
            <w:shd w:val="clear" w:color="auto" w:fill="auto"/>
            <w:tcMar>
              <w:top w:w="45" w:type="dxa"/>
              <w:left w:w="75" w:type="dxa"/>
              <w:bottom w:w="45" w:type="dxa"/>
              <w:right w:w="75" w:type="dxa"/>
            </w:tcMar>
            <w:vAlign w:val="center"/>
            <w:hideMark/>
          </w:tcPr>
          <w:p w14:paraId="4F6CF0C8" w14:textId="77777777" w:rsidR="00FE0CD1" w:rsidRPr="00FE0CD1" w:rsidRDefault="00FE0CD1" w:rsidP="00FE0CD1">
            <w:pPr>
              <w:spacing w:after="0" w:line="288" w:lineRule="atLeast"/>
              <w:jc w:val="center"/>
              <w:rPr>
                <w:rFonts w:ascii="Times New Roman" w:eastAsia="Times New Roman" w:hAnsi="Times New Roman" w:cs="Times New Roman"/>
                <w:sz w:val="24"/>
                <w:szCs w:val="24"/>
                <w:lang w:eastAsia="ru-RU"/>
              </w:rPr>
            </w:pPr>
            <w:r w:rsidRPr="00FE0CD1">
              <w:rPr>
                <w:rFonts w:ascii="Times New Roman" w:eastAsia="Times New Roman" w:hAnsi="Times New Roman" w:cs="Times New Roman"/>
                <w:sz w:val="24"/>
                <w:szCs w:val="24"/>
                <w:lang w:eastAsia="ru-RU"/>
              </w:rPr>
              <w:t>Разряженная растительность</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45" w:type="dxa"/>
              <w:left w:w="75" w:type="dxa"/>
              <w:bottom w:w="45" w:type="dxa"/>
              <w:right w:w="75" w:type="dxa"/>
            </w:tcMar>
            <w:vAlign w:val="center"/>
            <w:hideMark/>
          </w:tcPr>
          <w:p w14:paraId="215DFCF4" w14:textId="77777777" w:rsidR="00FE0CD1" w:rsidRPr="00FE0CD1" w:rsidRDefault="00FE0CD1" w:rsidP="00FE0CD1">
            <w:pPr>
              <w:spacing w:after="0" w:line="216" w:lineRule="atLeast"/>
              <w:jc w:val="center"/>
              <w:rPr>
                <w:rFonts w:ascii="Times New Roman" w:eastAsia="Times New Roman" w:hAnsi="Times New Roman" w:cs="Times New Roman"/>
                <w:sz w:val="24"/>
                <w:szCs w:val="24"/>
                <w:lang w:eastAsia="ru-RU"/>
              </w:rPr>
            </w:pPr>
            <w:r w:rsidRPr="00FE0CD1">
              <w:rPr>
                <w:rFonts w:ascii="Times New Roman" w:eastAsia="Times New Roman" w:hAnsi="Times New Roman" w:cs="Times New Roman"/>
                <w:sz w:val="24"/>
                <w:szCs w:val="24"/>
                <w:lang w:eastAsia="ru-RU"/>
              </w:rPr>
              <w:t>0.1</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45" w:type="dxa"/>
              <w:left w:w="75" w:type="dxa"/>
              <w:bottom w:w="45" w:type="dxa"/>
              <w:right w:w="75" w:type="dxa"/>
            </w:tcMar>
            <w:vAlign w:val="center"/>
            <w:hideMark/>
          </w:tcPr>
          <w:p w14:paraId="2DBDDD61" w14:textId="77777777" w:rsidR="00FE0CD1" w:rsidRPr="00FE0CD1" w:rsidRDefault="00FE0CD1" w:rsidP="00FE0CD1">
            <w:pPr>
              <w:spacing w:after="0" w:line="216" w:lineRule="atLeast"/>
              <w:jc w:val="center"/>
              <w:rPr>
                <w:rFonts w:ascii="Times New Roman" w:eastAsia="Times New Roman" w:hAnsi="Times New Roman" w:cs="Times New Roman"/>
                <w:sz w:val="24"/>
                <w:szCs w:val="24"/>
                <w:lang w:eastAsia="ru-RU"/>
              </w:rPr>
            </w:pPr>
            <w:r w:rsidRPr="00FE0CD1">
              <w:rPr>
                <w:rFonts w:ascii="Times New Roman" w:eastAsia="Times New Roman" w:hAnsi="Times New Roman" w:cs="Times New Roman"/>
                <w:sz w:val="24"/>
                <w:szCs w:val="24"/>
                <w:lang w:eastAsia="ru-RU"/>
              </w:rPr>
              <w:t>0.3</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45" w:type="dxa"/>
              <w:left w:w="75" w:type="dxa"/>
              <w:bottom w:w="45" w:type="dxa"/>
              <w:right w:w="75" w:type="dxa"/>
            </w:tcMar>
            <w:vAlign w:val="center"/>
            <w:hideMark/>
          </w:tcPr>
          <w:p w14:paraId="67E2A9AD" w14:textId="77777777" w:rsidR="00FE0CD1" w:rsidRPr="00FE0CD1" w:rsidRDefault="00FE0CD1" w:rsidP="00FE0CD1">
            <w:pPr>
              <w:spacing w:after="0" w:line="216" w:lineRule="atLeast"/>
              <w:jc w:val="center"/>
              <w:rPr>
                <w:rFonts w:ascii="Times New Roman" w:eastAsia="Times New Roman" w:hAnsi="Times New Roman" w:cs="Times New Roman"/>
                <w:sz w:val="24"/>
                <w:szCs w:val="24"/>
                <w:lang w:eastAsia="ru-RU"/>
              </w:rPr>
            </w:pPr>
            <w:r w:rsidRPr="00FE0CD1">
              <w:rPr>
                <w:rFonts w:ascii="Times New Roman" w:eastAsia="Times New Roman" w:hAnsi="Times New Roman" w:cs="Times New Roman"/>
                <w:sz w:val="24"/>
                <w:szCs w:val="24"/>
                <w:lang w:eastAsia="ru-RU"/>
              </w:rPr>
              <w:t>0.5</w:t>
            </w:r>
          </w:p>
        </w:tc>
      </w:tr>
      <w:tr w:rsidR="00FE0CD1" w:rsidRPr="00FE0CD1" w14:paraId="73DE6175" w14:textId="77777777" w:rsidTr="00FE0CD1">
        <w:tc>
          <w:tcPr>
            <w:tcW w:w="0" w:type="auto"/>
            <w:tcBorders>
              <w:top w:val="single" w:sz="6" w:space="0" w:color="CCCCCC"/>
              <w:left w:val="single" w:sz="6" w:space="0" w:color="CCCCCC"/>
              <w:bottom w:val="single" w:sz="6" w:space="0" w:color="CCCCCC"/>
              <w:right w:val="single" w:sz="6" w:space="0" w:color="CCCCCC"/>
            </w:tcBorders>
            <w:shd w:val="clear" w:color="auto" w:fill="auto"/>
            <w:tcMar>
              <w:top w:w="45" w:type="dxa"/>
              <w:left w:w="75" w:type="dxa"/>
              <w:bottom w:w="45" w:type="dxa"/>
              <w:right w:w="75" w:type="dxa"/>
            </w:tcMar>
            <w:vAlign w:val="center"/>
            <w:hideMark/>
          </w:tcPr>
          <w:p w14:paraId="3DF73014" w14:textId="77777777" w:rsidR="00FE0CD1" w:rsidRPr="00FE0CD1" w:rsidRDefault="00FE0CD1" w:rsidP="00FE0CD1">
            <w:pPr>
              <w:spacing w:after="0" w:line="288" w:lineRule="atLeast"/>
              <w:jc w:val="center"/>
              <w:rPr>
                <w:rFonts w:ascii="Times New Roman" w:eastAsia="Times New Roman" w:hAnsi="Times New Roman" w:cs="Times New Roman"/>
                <w:sz w:val="24"/>
                <w:szCs w:val="24"/>
                <w:lang w:eastAsia="ru-RU"/>
              </w:rPr>
            </w:pPr>
            <w:r w:rsidRPr="00FE0CD1">
              <w:rPr>
                <w:rFonts w:ascii="Times New Roman" w:eastAsia="Times New Roman" w:hAnsi="Times New Roman" w:cs="Times New Roman"/>
                <w:sz w:val="24"/>
                <w:szCs w:val="24"/>
                <w:lang w:eastAsia="ru-RU"/>
              </w:rPr>
              <w:t>Открытая почва</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45" w:type="dxa"/>
              <w:left w:w="75" w:type="dxa"/>
              <w:bottom w:w="45" w:type="dxa"/>
              <w:right w:w="75" w:type="dxa"/>
            </w:tcMar>
            <w:vAlign w:val="center"/>
            <w:hideMark/>
          </w:tcPr>
          <w:p w14:paraId="4EFC3194" w14:textId="77777777" w:rsidR="00FE0CD1" w:rsidRPr="00FE0CD1" w:rsidRDefault="00FE0CD1" w:rsidP="00FE0CD1">
            <w:pPr>
              <w:spacing w:after="0" w:line="216" w:lineRule="atLeast"/>
              <w:jc w:val="center"/>
              <w:rPr>
                <w:rFonts w:ascii="Times New Roman" w:eastAsia="Times New Roman" w:hAnsi="Times New Roman" w:cs="Times New Roman"/>
                <w:sz w:val="24"/>
                <w:szCs w:val="24"/>
                <w:lang w:eastAsia="ru-RU"/>
              </w:rPr>
            </w:pPr>
            <w:r w:rsidRPr="00FE0CD1">
              <w:rPr>
                <w:rFonts w:ascii="Times New Roman" w:eastAsia="Times New Roman" w:hAnsi="Times New Roman" w:cs="Times New Roman"/>
                <w:sz w:val="24"/>
                <w:szCs w:val="24"/>
                <w:lang w:eastAsia="ru-RU"/>
              </w:rPr>
              <w:t>0.25</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45" w:type="dxa"/>
              <w:left w:w="75" w:type="dxa"/>
              <w:bottom w:w="45" w:type="dxa"/>
              <w:right w:w="75" w:type="dxa"/>
            </w:tcMar>
            <w:vAlign w:val="center"/>
            <w:hideMark/>
          </w:tcPr>
          <w:p w14:paraId="3C06CB17" w14:textId="77777777" w:rsidR="00FE0CD1" w:rsidRPr="00FE0CD1" w:rsidRDefault="00FE0CD1" w:rsidP="00FE0CD1">
            <w:pPr>
              <w:spacing w:after="0" w:line="216" w:lineRule="atLeast"/>
              <w:jc w:val="center"/>
              <w:rPr>
                <w:rFonts w:ascii="Times New Roman" w:eastAsia="Times New Roman" w:hAnsi="Times New Roman" w:cs="Times New Roman"/>
                <w:sz w:val="24"/>
                <w:szCs w:val="24"/>
                <w:lang w:eastAsia="ru-RU"/>
              </w:rPr>
            </w:pPr>
            <w:r w:rsidRPr="00FE0CD1">
              <w:rPr>
                <w:rFonts w:ascii="Times New Roman" w:eastAsia="Times New Roman" w:hAnsi="Times New Roman" w:cs="Times New Roman"/>
                <w:sz w:val="24"/>
                <w:szCs w:val="24"/>
                <w:lang w:eastAsia="ru-RU"/>
              </w:rPr>
              <w:t>0.3</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45" w:type="dxa"/>
              <w:left w:w="75" w:type="dxa"/>
              <w:bottom w:w="45" w:type="dxa"/>
              <w:right w:w="75" w:type="dxa"/>
            </w:tcMar>
            <w:vAlign w:val="center"/>
            <w:hideMark/>
          </w:tcPr>
          <w:p w14:paraId="6BAA0067" w14:textId="77777777" w:rsidR="00FE0CD1" w:rsidRPr="00FE0CD1" w:rsidRDefault="00FE0CD1" w:rsidP="00FE0CD1">
            <w:pPr>
              <w:spacing w:after="0" w:line="216" w:lineRule="atLeast"/>
              <w:jc w:val="center"/>
              <w:rPr>
                <w:rFonts w:ascii="Times New Roman" w:eastAsia="Times New Roman" w:hAnsi="Times New Roman" w:cs="Times New Roman"/>
                <w:sz w:val="24"/>
                <w:szCs w:val="24"/>
                <w:lang w:eastAsia="ru-RU"/>
              </w:rPr>
            </w:pPr>
            <w:r w:rsidRPr="00FE0CD1">
              <w:rPr>
                <w:rFonts w:ascii="Times New Roman" w:eastAsia="Times New Roman" w:hAnsi="Times New Roman" w:cs="Times New Roman"/>
                <w:sz w:val="24"/>
                <w:szCs w:val="24"/>
                <w:lang w:eastAsia="ru-RU"/>
              </w:rPr>
              <w:t>0.025</w:t>
            </w:r>
          </w:p>
        </w:tc>
      </w:tr>
      <w:tr w:rsidR="00FE0CD1" w:rsidRPr="00FE0CD1" w14:paraId="5662B44A" w14:textId="77777777" w:rsidTr="00FE0CD1">
        <w:tc>
          <w:tcPr>
            <w:tcW w:w="0" w:type="auto"/>
            <w:tcBorders>
              <w:top w:val="single" w:sz="6" w:space="0" w:color="CCCCCC"/>
              <w:left w:val="single" w:sz="6" w:space="0" w:color="CCCCCC"/>
              <w:bottom w:val="single" w:sz="6" w:space="0" w:color="CCCCCC"/>
              <w:right w:val="single" w:sz="6" w:space="0" w:color="CCCCCC"/>
            </w:tcBorders>
            <w:shd w:val="clear" w:color="auto" w:fill="auto"/>
            <w:tcMar>
              <w:top w:w="45" w:type="dxa"/>
              <w:left w:w="75" w:type="dxa"/>
              <w:bottom w:w="45" w:type="dxa"/>
              <w:right w:w="75" w:type="dxa"/>
            </w:tcMar>
            <w:vAlign w:val="center"/>
            <w:hideMark/>
          </w:tcPr>
          <w:p w14:paraId="354DB107" w14:textId="77777777" w:rsidR="00FE0CD1" w:rsidRPr="00FE0CD1" w:rsidRDefault="00FE0CD1" w:rsidP="00FE0CD1">
            <w:pPr>
              <w:spacing w:after="0" w:line="288" w:lineRule="atLeast"/>
              <w:jc w:val="center"/>
              <w:rPr>
                <w:rFonts w:ascii="Times New Roman" w:eastAsia="Times New Roman" w:hAnsi="Times New Roman" w:cs="Times New Roman"/>
                <w:sz w:val="24"/>
                <w:szCs w:val="24"/>
                <w:lang w:eastAsia="ru-RU"/>
              </w:rPr>
            </w:pPr>
            <w:r w:rsidRPr="00FE0CD1">
              <w:rPr>
                <w:rFonts w:ascii="Times New Roman" w:eastAsia="Times New Roman" w:hAnsi="Times New Roman" w:cs="Times New Roman"/>
                <w:sz w:val="24"/>
                <w:szCs w:val="24"/>
                <w:lang w:eastAsia="ru-RU"/>
              </w:rPr>
              <w:t>Облака</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45" w:type="dxa"/>
              <w:left w:w="75" w:type="dxa"/>
              <w:bottom w:w="45" w:type="dxa"/>
              <w:right w:w="75" w:type="dxa"/>
            </w:tcMar>
            <w:vAlign w:val="center"/>
            <w:hideMark/>
          </w:tcPr>
          <w:p w14:paraId="008D2633" w14:textId="77777777" w:rsidR="00FE0CD1" w:rsidRPr="00FE0CD1" w:rsidRDefault="00FE0CD1" w:rsidP="00FE0CD1">
            <w:pPr>
              <w:spacing w:after="0" w:line="216" w:lineRule="atLeast"/>
              <w:jc w:val="center"/>
              <w:rPr>
                <w:rFonts w:ascii="Times New Roman" w:eastAsia="Times New Roman" w:hAnsi="Times New Roman" w:cs="Times New Roman"/>
                <w:sz w:val="24"/>
                <w:szCs w:val="24"/>
                <w:lang w:eastAsia="ru-RU"/>
              </w:rPr>
            </w:pPr>
            <w:r w:rsidRPr="00FE0CD1">
              <w:rPr>
                <w:rFonts w:ascii="Times New Roman" w:eastAsia="Times New Roman" w:hAnsi="Times New Roman" w:cs="Times New Roman"/>
                <w:sz w:val="24"/>
                <w:szCs w:val="24"/>
                <w:lang w:eastAsia="ru-RU"/>
              </w:rPr>
              <w:t>0.25</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45" w:type="dxa"/>
              <w:left w:w="75" w:type="dxa"/>
              <w:bottom w:w="45" w:type="dxa"/>
              <w:right w:w="75" w:type="dxa"/>
            </w:tcMar>
            <w:vAlign w:val="center"/>
            <w:hideMark/>
          </w:tcPr>
          <w:p w14:paraId="41FF1F09" w14:textId="77777777" w:rsidR="00FE0CD1" w:rsidRPr="00FE0CD1" w:rsidRDefault="00FE0CD1" w:rsidP="00FE0CD1">
            <w:pPr>
              <w:spacing w:after="0" w:line="216" w:lineRule="atLeast"/>
              <w:jc w:val="center"/>
              <w:rPr>
                <w:rFonts w:ascii="Times New Roman" w:eastAsia="Times New Roman" w:hAnsi="Times New Roman" w:cs="Times New Roman"/>
                <w:sz w:val="24"/>
                <w:szCs w:val="24"/>
                <w:lang w:eastAsia="ru-RU"/>
              </w:rPr>
            </w:pPr>
            <w:r w:rsidRPr="00FE0CD1">
              <w:rPr>
                <w:rFonts w:ascii="Times New Roman" w:eastAsia="Times New Roman" w:hAnsi="Times New Roman" w:cs="Times New Roman"/>
                <w:sz w:val="24"/>
                <w:szCs w:val="24"/>
                <w:lang w:eastAsia="ru-RU"/>
              </w:rPr>
              <w:t>0.25</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45" w:type="dxa"/>
              <w:left w:w="75" w:type="dxa"/>
              <w:bottom w:w="45" w:type="dxa"/>
              <w:right w:w="75" w:type="dxa"/>
            </w:tcMar>
            <w:vAlign w:val="center"/>
            <w:hideMark/>
          </w:tcPr>
          <w:p w14:paraId="73567210" w14:textId="77777777" w:rsidR="00FE0CD1" w:rsidRPr="00FE0CD1" w:rsidRDefault="00FE0CD1" w:rsidP="00FE0CD1">
            <w:pPr>
              <w:spacing w:after="0" w:line="216" w:lineRule="atLeast"/>
              <w:jc w:val="center"/>
              <w:rPr>
                <w:rFonts w:ascii="Times New Roman" w:eastAsia="Times New Roman" w:hAnsi="Times New Roman" w:cs="Times New Roman"/>
                <w:sz w:val="24"/>
                <w:szCs w:val="24"/>
                <w:lang w:eastAsia="ru-RU"/>
              </w:rPr>
            </w:pPr>
            <w:r w:rsidRPr="00FE0CD1">
              <w:rPr>
                <w:rFonts w:ascii="Times New Roman" w:eastAsia="Times New Roman" w:hAnsi="Times New Roman" w:cs="Times New Roman"/>
                <w:sz w:val="24"/>
                <w:szCs w:val="24"/>
                <w:lang w:eastAsia="ru-RU"/>
              </w:rPr>
              <w:t>0</w:t>
            </w:r>
          </w:p>
        </w:tc>
      </w:tr>
      <w:tr w:rsidR="00FE0CD1" w:rsidRPr="00FE0CD1" w14:paraId="3125B3B0" w14:textId="77777777" w:rsidTr="00FE0CD1">
        <w:tc>
          <w:tcPr>
            <w:tcW w:w="0" w:type="auto"/>
            <w:tcBorders>
              <w:top w:val="single" w:sz="6" w:space="0" w:color="CCCCCC"/>
              <w:left w:val="single" w:sz="6" w:space="0" w:color="CCCCCC"/>
              <w:bottom w:val="single" w:sz="6" w:space="0" w:color="CCCCCC"/>
              <w:right w:val="single" w:sz="6" w:space="0" w:color="CCCCCC"/>
            </w:tcBorders>
            <w:shd w:val="clear" w:color="auto" w:fill="auto"/>
            <w:tcMar>
              <w:top w:w="45" w:type="dxa"/>
              <w:left w:w="75" w:type="dxa"/>
              <w:bottom w:w="45" w:type="dxa"/>
              <w:right w:w="75" w:type="dxa"/>
            </w:tcMar>
            <w:vAlign w:val="center"/>
            <w:hideMark/>
          </w:tcPr>
          <w:p w14:paraId="23AB6B0D" w14:textId="77777777" w:rsidR="00FE0CD1" w:rsidRPr="00FE0CD1" w:rsidRDefault="00FE0CD1" w:rsidP="00FE0CD1">
            <w:pPr>
              <w:spacing w:after="0" w:line="288" w:lineRule="atLeast"/>
              <w:jc w:val="center"/>
              <w:rPr>
                <w:rFonts w:ascii="Times New Roman" w:eastAsia="Times New Roman" w:hAnsi="Times New Roman" w:cs="Times New Roman"/>
                <w:sz w:val="24"/>
                <w:szCs w:val="24"/>
                <w:lang w:eastAsia="ru-RU"/>
              </w:rPr>
            </w:pPr>
            <w:r w:rsidRPr="00FE0CD1">
              <w:rPr>
                <w:rFonts w:ascii="Times New Roman" w:eastAsia="Times New Roman" w:hAnsi="Times New Roman" w:cs="Times New Roman"/>
                <w:sz w:val="24"/>
                <w:szCs w:val="24"/>
                <w:lang w:eastAsia="ru-RU"/>
              </w:rPr>
              <w:lastRenderedPageBreak/>
              <w:t>Снег и лед</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45" w:type="dxa"/>
              <w:left w:w="75" w:type="dxa"/>
              <w:bottom w:w="45" w:type="dxa"/>
              <w:right w:w="75" w:type="dxa"/>
            </w:tcMar>
            <w:vAlign w:val="center"/>
            <w:hideMark/>
          </w:tcPr>
          <w:p w14:paraId="0236A858" w14:textId="77777777" w:rsidR="00FE0CD1" w:rsidRPr="00FE0CD1" w:rsidRDefault="00FE0CD1" w:rsidP="00FE0CD1">
            <w:pPr>
              <w:spacing w:after="0" w:line="216" w:lineRule="atLeast"/>
              <w:jc w:val="center"/>
              <w:rPr>
                <w:rFonts w:ascii="Times New Roman" w:eastAsia="Times New Roman" w:hAnsi="Times New Roman" w:cs="Times New Roman"/>
                <w:sz w:val="24"/>
                <w:szCs w:val="24"/>
                <w:lang w:eastAsia="ru-RU"/>
              </w:rPr>
            </w:pPr>
            <w:r w:rsidRPr="00FE0CD1">
              <w:rPr>
                <w:rFonts w:ascii="Times New Roman" w:eastAsia="Times New Roman" w:hAnsi="Times New Roman" w:cs="Times New Roman"/>
                <w:sz w:val="24"/>
                <w:szCs w:val="24"/>
                <w:lang w:eastAsia="ru-RU"/>
              </w:rPr>
              <w:t>0.375</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45" w:type="dxa"/>
              <w:left w:w="75" w:type="dxa"/>
              <w:bottom w:w="45" w:type="dxa"/>
              <w:right w:w="75" w:type="dxa"/>
            </w:tcMar>
            <w:vAlign w:val="center"/>
            <w:hideMark/>
          </w:tcPr>
          <w:p w14:paraId="05E4EA8D" w14:textId="77777777" w:rsidR="00FE0CD1" w:rsidRPr="00FE0CD1" w:rsidRDefault="00FE0CD1" w:rsidP="00FE0CD1">
            <w:pPr>
              <w:spacing w:after="0" w:line="216" w:lineRule="atLeast"/>
              <w:jc w:val="center"/>
              <w:rPr>
                <w:rFonts w:ascii="Times New Roman" w:eastAsia="Times New Roman" w:hAnsi="Times New Roman" w:cs="Times New Roman"/>
                <w:sz w:val="24"/>
                <w:szCs w:val="24"/>
                <w:lang w:eastAsia="ru-RU"/>
              </w:rPr>
            </w:pPr>
            <w:r w:rsidRPr="00FE0CD1">
              <w:rPr>
                <w:rFonts w:ascii="Times New Roman" w:eastAsia="Times New Roman" w:hAnsi="Times New Roman" w:cs="Times New Roman"/>
                <w:sz w:val="24"/>
                <w:szCs w:val="24"/>
                <w:lang w:eastAsia="ru-RU"/>
              </w:rPr>
              <w:t>0.35</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45" w:type="dxa"/>
              <w:left w:w="75" w:type="dxa"/>
              <w:bottom w:w="45" w:type="dxa"/>
              <w:right w:w="75" w:type="dxa"/>
            </w:tcMar>
            <w:vAlign w:val="center"/>
            <w:hideMark/>
          </w:tcPr>
          <w:p w14:paraId="3A06C7A4" w14:textId="77777777" w:rsidR="00FE0CD1" w:rsidRPr="00FE0CD1" w:rsidRDefault="00FE0CD1" w:rsidP="00FE0CD1">
            <w:pPr>
              <w:spacing w:after="0" w:line="216" w:lineRule="atLeast"/>
              <w:jc w:val="center"/>
              <w:rPr>
                <w:rFonts w:ascii="Times New Roman" w:eastAsia="Times New Roman" w:hAnsi="Times New Roman" w:cs="Times New Roman"/>
                <w:sz w:val="24"/>
                <w:szCs w:val="24"/>
                <w:lang w:eastAsia="ru-RU"/>
              </w:rPr>
            </w:pPr>
            <w:r w:rsidRPr="00FE0CD1">
              <w:rPr>
                <w:rFonts w:ascii="Times New Roman" w:eastAsia="Times New Roman" w:hAnsi="Times New Roman" w:cs="Times New Roman"/>
                <w:sz w:val="24"/>
                <w:szCs w:val="24"/>
                <w:lang w:eastAsia="ru-RU"/>
              </w:rPr>
              <w:t>-0.05</w:t>
            </w:r>
          </w:p>
        </w:tc>
      </w:tr>
      <w:tr w:rsidR="00FE0CD1" w:rsidRPr="00FE0CD1" w14:paraId="77BCB3D4" w14:textId="77777777" w:rsidTr="00FE0CD1">
        <w:tc>
          <w:tcPr>
            <w:tcW w:w="0" w:type="auto"/>
            <w:tcBorders>
              <w:top w:val="single" w:sz="6" w:space="0" w:color="CCCCCC"/>
              <w:left w:val="single" w:sz="6" w:space="0" w:color="CCCCCC"/>
              <w:bottom w:val="single" w:sz="6" w:space="0" w:color="CCCCCC"/>
              <w:right w:val="single" w:sz="6" w:space="0" w:color="CCCCCC"/>
            </w:tcBorders>
            <w:shd w:val="clear" w:color="auto" w:fill="auto"/>
            <w:tcMar>
              <w:top w:w="45" w:type="dxa"/>
              <w:left w:w="75" w:type="dxa"/>
              <w:bottom w:w="45" w:type="dxa"/>
              <w:right w:w="75" w:type="dxa"/>
            </w:tcMar>
            <w:vAlign w:val="center"/>
            <w:hideMark/>
          </w:tcPr>
          <w:p w14:paraId="0E6B3EAF" w14:textId="77777777" w:rsidR="00FE0CD1" w:rsidRPr="00FE0CD1" w:rsidRDefault="00FE0CD1" w:rsidP="00FE0CD1">
            <w:pPr>
              <w:spacing w:after="0" w:line="288" w:lineRule="atLeast"/>
              <w:jc w:val="center"/>
              <w:rPr>
                <w:rFonts w:ascii="Times New Roman" w:eastAsia="Times New Roman" w:hAnsi="Times New Roman" w:cs="Times New Roman"/>
                <w:sz w:val="24"/>
                <w:szCs w:val="24"/>
                <w:lang w:eastAsia="ru-RU"/>
              </w:rPr>
            </w:pPr>
            <w:r w:rsidRPr="00FE0CD1">
              <w:rPr>
                <w:rFonts w:ascii="Times New Roman" w:eastAsia="Times New Roman" w:hAnsi="Times New Roman" w:cs="Times New Roman"/>
                <w:sz w:val="24"/>
                <w:szCs w:val="24"/>
                <w:lang w:eastAsia="ru-RU"/>
              </w:rPr>
              <w:t>Вода</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45" w:type="dxa"/>
              <w:left w:w="75" w:type="dxa"/>
              <w:bottom w:w="45" w:type="dxa"/>
              <w:right w:w="75" w:type="dxa"/>
            </w:tcMar>
            <w:vAlign w:val="center"/>
            <w:hideMark/>
          </w:tcPr>
          <w:p w14:paraId="43506796" w14:textId="77777777" w:rsidR="00FE0CD1" w:rsidRPr="00FE0CD1" w:rsidRDefault="00FE0CD1" w:rsidP="00FE0CD1">
            <w:pPr>
              <w:spacing w:after="0" w:line="216" w:lineRule="atLeast"/>
              <w:jc w:val="center"/>
              <w:rPr>
                <w:rFonts w:ascii="Times New Roman" w:eastAsia="Times New Roman" w:hAnsi="Times New Roman" w:cs="Times New Roman"/>
                <w:sz w:val="24"/>
                <w:szCs w:val="24"/>
                <w:lang w:eastAsia="ru-RU"/>
              </w:rPr>
            </w:pPr>
            <w:r w:rsidRPr="00FE0CD1">
              <w:rPr>
                <w:rFonts w:ascii="Times New Roman" w:eastAsia="Times New Roman" w:hAnsi="Times New Roman" w:cs="Times New Roman"/>
                <w:sz w:val="24"/>
                <w:szCs w:val="24"/>
                <w:lang w:eastAsia="ru-RU"/>
              </w:rPr>
              <w:t>0.02</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45" w:type="dxa"/>
              <w:left w:w="75" w:type="dxa"/>
              <w:bottom w:w="45" w:type="dxa"/>
              <w:right w:w="75" w:type="dxa"/>
            </w:tcMar>
            <w:vAlign w:val="center"/>
            <w:hideMark/>
          </w:tcPr>
          <w:p w14:paraId="7EA2BF2E" w14:textId="77777777" w:rsidR="00FE0CD1" w:rsidRPr="00FE0CD1" w:rsidRDefault="00FE0CD1" w:rsidP="00FE0CD1">
            <w:pPr>
              <w:spacing w:after="0" w:line="216" w:lineRule="atLeast"/>
              <w:jc w:val="center"/>
              <w:rPr>
                <w:rFonts w:ascii="Times New Roman" w:eastAsia="Times New Roman" w:hAnsi="Times New Roman" w:cs="Times New Roman"/>
                <w:sz w:val="24"/>
                <w:szCs w:val="24"/>
                <w:lang w:eastAsia="ru-RU"/>
              </w:rPr>
            </w:pPr>
            <w:r w:rsidRPr="00FE0CD1">
              <w:rPr>
                <w:rFonts w:ascii="Times New Roman" w:eastAsia="Times New Roman" w:hAnsi="Times New Roman" w:cs="Times New Roman"/>
                <w:sz w:val="24"/>
                <w:szCs w:val="24"/>
                <w:lang w:eastAsia="ru-RU"/>
              </w:rPr>
              <w:t>0.01</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45" w:type="dxa"/>
              <w:left w:w="75" w:type="dxa"/>
              <w:bottom w:w="45" w:type="dxa"/>
              <w:right w:w="75" w:type="dxa"/>
            </w:tcMar>
            <w:vAlign w:val="center"/>
            <w:hideMark/>
          </w:tcPr>
          <w:p w14:paraId="448D31CF" w14:textId="77777777" w:rsidR="00FE0CD1" w:rsidRPr="00FE0CD1" w:rsidRDefault="00FE0CD1" w:rsidP="00FE0CD1">
            <w:pPr>
              <w:spacing w:after="0" w:line="216" w:lineRule="atLeast"/>
              <w:jc w:val="center"/>
              <w:rPr>
                <w:rFonts w:ascii="Times New Roman" w:eastAsia="Times New Roman" w:hAnsi="Times New Roman" w:cs="Times New Roman"/>
                <w:sz w:val="24"/>
                <w:szCs w:val="24"/>
                <w:lang w:eastAsia="ru-RU"/>
              </w:rPr>
            </w:pPr>
            <w:r w:rsidRPr="00FE0CD1">
              <w:rPr>
                <w:rFonts w:ascii="Times New Roman" w:eastAsia="Times New Roman" w:hAnsi="Times New Roman" w:cs="Times New Roman"/>
                <w:sz w:val="24"/>
                <w:szCs w:val="24"/>
                <w:lang w:eastAsia="ru-RU"/>
              </w:rPr>
              <w:t>-0.25</w:t>
            </w:r>
          </w:p>
        </w:tc>
      </w:tr>
      <w:tr w:rsidR="00FE0CD1" w:rsidRPr="00FE0CD1" w14:paraId="2E5420AE" w14:textId="77777777" w:rsidTr="00FE0CD1">
        <w:tc>
          <w:tcPr>
            <w:tcW w:w="0" w:type="auto"/>
            <w:tcBorders>
              <w:top w:val="single" w:sz="6" w:space="0" w:color="CCCCCC"/>
              <w:left w:val="single" w:sz="6" w:space="0" w:color="CCCCCC"/>
              <w:bottom w:val="single" w:sz="6" w:space="0" w:color="CCCCCC"/>
              <w:right w:val="single" w:sz="6" w:space="0" w:color="CCCCCC"/>
            </w:tcBorders>
            <w:shd w:val="clear" w:color="auto" w:fill="auto"/>
            <w:tcMar>
              <w:top w:w="45" w:type="dxa"/>
              <w:left w:w="75" w:type="dxa"/>
              <w:bottom w:w="45" w:type="dxa"/>
              <w:right w:w="75" w:type="dxa"/>
            </w:tcMar>
            <w:vAlign w:val="center"/>
            <w:hideMark/>
          </w:tcPr>
          <w:p w14:paraId="1D4BBFDB" w14:textId="77777777" w:rsidR="00FE0CD1" w:rsidRPr="00FE0CD1" w:rsidRDefault="00FE0CD1" w:rsidP="00FE0CD1">
            <w:pPr>
              <w:spacing w:after="0" w:line="288" w:lineRule="atLeast"/>
              <w:jc w:val="center"/>
              <w:rPr>
                <w:rFonts w:ascii="Times New Roman" w:eastAsia="Times New Roman" w:hAnsi="Times New Roman" w:cs="Times New Roman"/>
                <w:sz w:val="24"/>
                <w:szCs w:val="24"/>
                <w:lang w:eastAsia="ru-RU"/>
              </w:rPr>
            </w:pPr>
            <w:r w:rsidRPr="00FE0CD1">
              <w:rPr>
                <w:rFonts w:ascii="Times New Roman" w:eastAsia="Times New Roman" w:hAnsi="Times New Roman" w:cs="Times New Roman"/>
                <w:sz w:val="24"/>
                <w:szCs w:val="24"/>
                <w:lang w:eastAsia="ru-RU"/>
              </w:rPr>
              <w:t>Искусственные материалы (бетон, асфальт)</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45" w:type="dxa"/>
              <w:left w:w="75" w:type="dxa"/>
              <w:bottom w:w="45" w:type="dxa"/>
              <w:right w:w="75" w:type="dxa"/>
            </w:tcMar>
            <w:vAlign w:val="center"/>
            <w:hideMark/>
          </w:tcPr>
          <w:p w14:paraId="7E0C0780" w14:textId="77777777" w:rsidR="00FE0CD1" w:rsidRPr="00FE0CD1" w:rsidRDefault="00FE0CD1" w:rsidP="00FE0CD1">
            <w:pPr>
              <w:spacing w:after="0" w:line="216" w:lineRule="atLeast"/>
              <w:jc w:val="center"/>
              <w:rPr>
                <w:rFonts w:ascii="Times New Roman" w:eastAsia="Times New Roman" w:hAnsi="Times New Roman" w:cs="Times New Roman"/>
                <w:sz w:val="24"/>
                <w:szCs w:val="24"/>
                <w:lang w:eastAsia="ru-RU"/>
              </w:rPr>
            </w:pPr>
            <w:r w:rsidRPr="00FE0CD1">
              <w:rPr>
                <w:rFonts w:ascii="Times New Roman" w:eastAsia="Times New Roman" w:hAnsi="Times New Roman" w:cs="Times New Roman"/>
                <w:sz w:val="24"/>
                <w:szCs w:val="24"/>
                <w:lang w:eastAsia="ru-RU"/>
              </w:rPr>
              <w:t>0.3</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45" w:type="dxa"/>
              <w:left w:w="75" w:type="dxa"/>
              <w:bottom w:w="45" w:type="dxa"/>
              <w:right w:w="75" w:type="dxa"/>
            </w:tcMar>
            <w:vAlign w:val="center"/>
            <w:hideMark/>
          </w:tcPr>
          <w:p w14:paraId="2E88BCA0" w14:textId="77777777" w:rsidR="00FE0CD1" w:rsidRPr="00FE0CD1" w:rsidRDefault="00FE0CD1" w:rsidP="00FE0CD1">
            <w:pPr>
              <w:spacing w:after="0" w:line="216" w:lineRule="atLeast"/>
              <w:jc w:val="center"/>
              <w:rPr>
                <w:rFonts w:ascii="Times New Roman" w:eastAsia="Times New Roman" w:hAnsi="Times New Roman" w:cs="Times New Roman"/>
                <w:sz w:val="24"/>
                <w:szCs w:val="24"/>
                <w:lang w:eastAsia="ru-RU"/>
              </w:rPr>
            </w:pPr>
            <w:r w:rsidRPr="00FE0CD1">
              <w:rPr>
                <w:rFonts w:ascii="Times New Roman" w:eastAsia="Times New Roman" w:hAnsi="Times New Roman" w:cs="Times New Roman"/>
                <w:sz w:val="24"/>
                <w:szCs w:val="24"/>
                <w:lang w:eastAsia="ru-RU"/>
              </w:rPr>
              <w:t>0.1</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45" w:type="dxa"/>
              <w:left w:w="75" w:type="dxa"/>
              <w:bottom w:w="45" w:type="dxa"/>
              <w:right w:w="75" w:type="dxa"/>
            </w:tcMar>
            <w:vAlign w:val="center"/>
            <w:hideMark/>
          </w:tcPr>
          <w:p w14:paraId="4EB91B2B" w14:textId="77777777" w:rsidR="00FE0CD1" w:rsidRPr="00FE0CD1" w:rsidRDefault="00FE0CD1" w:rsidP="00FE0CD1">
            <w:pPr>
              <w:spacing w:after="0" w:line="216" w:lineRule="atLeast"/>
              <w:jc w:val="center"/>
              <w:rPr>
                <w:rFonts w:ascii="Times New Roman" w:eastAsia="Times New Roman" w:hAnsi="Times New Roman" w:cs="Times New Roman"/>
                <w:sz w:val="24"/>
                <w:szCs w:val="24"/>
                <w:lang w:eastAsia="ru-RU"/>
              </w:rPr>
            </w:pPr>
            <w:r w:rsidRPr="00FE0CD1">
              <w:rPr>
                <w:rFonts w:ascii="Times New Roman" w:eastAsia="Times New Roman" w:hAnsi="Times New Roman" w:cs="Times New Roman"/>
                <w:sz w:val="24"/>
                <w:szCs w:val="24"/>
                <w:lang w:eastAsia="ru-RU"/>
              </w:rPr>
              <w:t>-0.5</w:t>
            </w:r>
          </w:p>
        </w:tc>
      </w:tr>
    </w:tbl>
    <w:p w14:paraId="3EAA0FE1" w14:textId="77777777" w:rsidR="00441C95" w:rsidRDefault="00441C95" w:rsidP="00FE50CE">
      <w:pPr>
        <w:spacing w:after="0" w:line="276" w:lineRule="auto"/>
        <w:jc w:val="both"/>
        <w:rPr>
          <w:rFonts w:ascii="Times New Roman" w:hAnsi="Times New Roman" w:cs="Times New Roman"/>
          <w:b/>
          <w:bCs/>
          <w:color w:val="000000" w:themeColor="text1"/>
          <w:sz w:val="24"/>
          <w:szCs w:val="24"/>
        </w:rPr>
      </w:pPr>
    </w:p>
    <w:p w14:paraId="3FED6210" w14:textId="77777777" w:rsidR="00270ED9" w:rsidRDefault="00FE50CE" w:rsidP="00FE50CE">
      <w:pPr>
        <w:spacing w:after="0" w:line="276" w:lineRule="auto"/>
        <w:jc w:val="both"/>
        <w:rPr>
          <w:rFonts w:ascii="Times New Roman" w:hAnsi="Times New Roman" w:cs="Times New Roman"/>
          <w:b/>
          <w:bCs/>
          <w:color w:val="000000" w:themeColor="text1"/>
          <w:sz w:val="24"/>
          <w:szCs w:val="24"/>
        </w:rPr>
      </w:pPr>
      <w:bookmarkStart w:id="18" w:name="_Hlk103238840"/>
      <w:r w:rsidRPr="00B2373A">
        <w:rPr>
          <w:rFonts w:ascii="Times New Roman" w:hAnsi="Times New Roman" w:cs="Times New Roman"/>
          <w:b/>
          <w:bCs/>
          <w:color w:val="000000" w:themeColor="text1"/>
          <w:sz w:val="24"/>
          <w:szCs w:val="24"/>
        </w:rPr>
        <w:t xml:space="preserve"> </w:t>
      </w:r>
    </w:p>
    <w:p w14:paraId="37A45C50" w14:textId="41EA542E" w:rsidR="00FE50CE" w:rsidRDefault="005C338D" w:rsidP="00FE50CE">
      <w:pPr>
        <w:spacing w:after="0" w:line="276" w:lineRule="auto"/>
        <w:jc w:val="both"/>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5</w:t>
      </w:r>
      <w:r w:rsidR="00FE50CE" w:rsidRPr="00B2373A">
        <w:rPr>
          <w:rFonts w:ascii="Times New Roman" w:hAnsi="Times New Roman" w:cs="Times New Roman"/>
          <w:b/>
          <w:bCs/>
          <w:color w:val="000000" w:themeColor="text1"/>
          <w:sz w:val="24"/>
          <w:szCs w:val="24"/>
        </w:rPr>
        <w:t xml:space="preserve">.3.2 Использование </w:t>
      </w:r>
      <w:r w:rsidR="005D1157">
        <w:rPr>
          <w:rFonts w:ascii="Times New Roman" w:hAnsi="Times New Roman" w:cs="Times New Roman"/>
          <w:b/>
          <w:bCs/>
          <w:color w:val="000000" w:themeColor="text1"/>
          <w:sz w:val="24"/>
          <w:szCs w:val="24"/>
        </w:rPr>
        <w:t xml:space="preserve">геоинформационных </w:t>
      </w:r>
      <w:r w:rsidR="00A967B8">
        <w:rPr>
          <w:rFonts w:ascii="Times New Roman" w:hAnsi="Times New Roman" w:cs="Times New Roman"/>
          <w:b/>
          <w:bCs/>
          <w:color w:val="000000" w:themeColor="text1"/>
          <w:sz w:val="24"/>
          <w:szCs w:val="24"/>
        </w:rPr>
        <w:t>технологий</w:t>
      </w:r>
      <w:r w:rsidR="00270ED9">
        <w:rPr>
          <w:rFonts w:ascii="Times New Roman" w:hAnsi="Times New Roman" w:cs="Times New Roman"/>
          <w:b/>
          <w:bCs/>
          <w:color w:val="000000" w:themeColor="text1"/>
          <w:sz w:val="24"/>
          <w:szCs w:val="24"/>
        </w:rPr>
        <w:t xml:space="preserve"> для прогноза ОГЯ</w:t>
      </w:r>
    </w:p>
    <w:p w14:paraId="2B37E6B8" w14:textId="77777777" w:rsidR="00441C95" w:rsidRDefault="00441C95" w:rsidP="00FE50CE">
      <w:pPr>
        <w:spacing w:after="0" w:line="276" w:lineRule="auto"/>
        <w:jc w:val="both"/>
        <w:rPr>
          <w:rFonts w:ascii="Times New Roman" w:hAnsi="Times New Roman" w:cs="Times New Roman"/>
          <w:b/>
          <w:bCs/>
          <w:color w:val="000000" w:themeColor="text1"/>
          <w:sz w:val="24"/>
          <w:szCs w:val="24"/>
        </w:rPr>
      </w:pPr>
    </w:p>
    <w:p w14:paraId="1EB06EAE" w14:textId="008F4526" w:rsidR="00441C95" w:rsidRDefault="00441C95" w:rsidP="000D33E9">
      <w:pPr>
        <w:spacing w:after="0" w:line="360" w:lineRule="auto"/>
        <w:ind w:firstLine="709"/>
        <w:jc w:val="both"/>
        <w:rPr>
          <w:rFonts w:ascii="Times New Roman" w:hAnsi="Times New Roman" w:cs="Times New Roman"/>
          <w:sz w:val="24"/>
          <w:szCs w:val="24"/>
        </w:rPr>
      </w:pPr>
      <w:r w:rsidRPr="000D33E9">
        <w:rPr>
          <w:rFonts w:ascii="Times New Roman" w:hAnsi="Times New Roman" w:cs="Times New Roman"/>
          <w:color w:val="000000" w:themeColor="text1"/>
          <w:sz w:val="24"/>
          <w:szCs w:val="24"/>
        </w:rPr>
        <w:t>Для оценки рисков наводнений</w:t>
      </w:r>
      <w:r w:rsidR="000D33E9" w:rsidRPr="000D33E9">
        <w:rPr>
          <w:rFonts w:ascii="Times New Roman" w:hAnsi="Times New Roman" w:cs="Times New Roman"/>
          <w:color w:val="000000" w:themeColor="text1"/>
          <w:sz w:val="24"/>
          <w:szCs w:val="24"/>
        </w:rPr>
        <w:t xml:space="preserve"> в работе будет использова</w:t>
      </w:r>
      <w:r w:rsidR="000D67ED">
        <w:rPr>
          <w:rFonts w:ascii="Times New Roman" w:hAnsi="Times New Roman" w:cs="Times New Roman"/>
          <w:color w:val="000000" w:themeColor="text1"/>
          <w:sz w:val="24"/>
          <w:szCs w:val="24"/>
        </w:rPr>
        <w:t xml:space="preserve">ны геоинформационные методы </w:t>
      </w:r>
      <w:r w:rsidR="000D33E9" w:rsidRPr="000D33E9">
        <w:rPr>
          <w:rFonts w:ascii="Times New Roman" w:hAnsi="Times New Roman" w:cs="Times New Roman"/>
          <w:color w:val="000000" w:themeColor="text1"/>
          <w:sz w:val="24"/>
          <w:szCs w:val="24"/>
        </w:rPr>
        <w:t>с использованием</w:t>
      </w:r>
      <w:r w:rsidR="000D33E9">
        <w:rPr>
          <w:rFonts w:ascii="Times New Roman" w:hAnsi="Times New Roman" w:cs="Times New Roman"/>
          <w:color w:val="000000" w:themeColor="text1"/>
          <w:sz w:val="24"/>
          <w:szCs w:val="24"/>
        </w:rPr>
        <w:t xml:space="preserve"> программы </w:t>
      </w:r>
      <w:r w:rsidR="000D33E9" w:rsidRPr="000D33E9">
        <w:rPr>
          <w:rFonts w:ascii="Times New Roman" w:hAnsi="Times New Roman" w:cs="Times New Roman"/>
          <w:sz w:val="24"/>
          <w:szCs w:val="24"/>
          <w:lang w:val="en-US"/>
        </w:rPr>
        <w:t>QGIS</w:t>
      </w:r>
      <w:r w:rsidR="000D33E9" w:rsidRPr="000D33E9">
        <w:rPr>
          <w:rFonts w:ascii="Times New Roman" w:hAnsi="Times New Roman" w:cs="Times New Roman"/>
          <w:sz w:val="24"/>
          <w:szCs w:val="24"/>
        </w:rPr>
        <w:t xml:space="preserve"> 3.18</w:t>
      </w:r>
      <w:r w:rsidR="000D33E9">
        <w:rPr>
          <w:rFonts w:ascii="Times New Roman" w:hAnsi="Times New Roman" w:cs="Times New Roman"/>
          <w:sz w:val="24"/>
          <w:szCs w:val="24"/>
        </w:rPr>
        <w:t xml:space="preserve">. </w:t>
      </w:r>
    </w:p>
    <w:p w14:paraId="709ABB83" w14:textId="470689F1" w:rsidR="000D33E9" w:rsidRDefault="000D33E9" w:rsidP="000D33E9">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Основные этапы оценки рисков</w:t>
      </w:r>
      <w:r w:rsidR="000D67ED">
        <w:rPr>
          <w:rFonts w:ascii="Times New Roman" w:hAnsi="Times New Roman" w:cs="Times New Roman"/>
          <w:sz w:val="24"/>
          <w:szCs w:val="24"/>
        </w:rPr>
        <w:t>.</w:t>
      </w:r>
    </w:p>
    <w:p w14:paraId="06793618" w14:textId="720D83AE" w:rsidR="00082898" w:rsidRDefault="000D33E9" w:rsidP="00082898">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1. </w:t>
      </w:r>
      <w:r w:rsidR="00082898">
        <w:rPr>
          <w:rFonts w:ascii="Times New Roman" w:hAnsi="Times New Roman" w:cs="Times New Roman"/>
          <w:color w:val="000000" w:themeColor="text1"/>
          <w:sz w:val="24"/>
          <w:szCs w:val="24"/>
        </w:rPr>
        <w:t xml:space="preserve">Создание </w:t>
      </w:r>
      <w:r w:rsidR="00082898" w:rsidRPr="00082898">
        <w:rPr>
          <w:rFonts w:ascii="Times New Roman" w:hAnsi="Times New Roman" w:cs="Times New Roman"/>
          <w:sz w:val="24"/>
          <w:szCs w:val="24"/>
        </w:rPr>
        <w:t>банка гидрометеорологических данных превышени</w:t>
      </w:r>
      <w:r w:rsidR="00C75276">
        <w:rPr>
          <w:rFonts w:ascii="Times New Roman" w:hAnsi="Times New Roman" w:cs="Times New Roman"/>
          <w:sz w:val="24"/>
          <w:szCs w:val="24"/>
        </w:rPr>
        <w:t>й</w:t>
      </w:r>
      <w:r w:rsidR="00082898" w:rsidRPr="00082898">
        <w:rPr>
          <w:rFonts w:ascii="Times New Roman" w:hAnsi="Times New Roman" w:cs="Times New Roman"/>
          <w:sz w:val="24"/>
          <w:szCs w:val="24"/>
        </w:rPr>
        <w:t xml:space="preserve"> опасной отметки уровня воды и случа</w:t>
      </w:r>
      <w:r w:rsidR="00C75276">
        <w:rPr>
          <w:rFonts w:ascii="Times New Roman" w:hAnsi="Times New Roman" w:cs="Times New Roman"/>
          <w:sz w:val="24"/>
          <w:szCs w:val="24"/>
        </w:rPr>
        <w:t xml:space="preserve">ев </w:t>
      </w:r>
      <w:r w:rsidR="00082898" w:rsidRPr="00082898">
        <w:rPr>
          <w:rFonts w:ascii="Times New Roman" w:hAnsi="Times New Roman" w:cs="Times New Roman"/>
          <w:sz w:val="24"/>
          <w:szCs w:val="24"/>
        </w:rPr>
        <w:t xml:space="preserve">затопления близлежащего населённого пункта, максимальные уровни, расходы воды, водного режима. </w:t>
      </w:r>
      <w:r w:rsidR="00082898">
        <w:rPr>
          <w:rFonts w:ascii="Times New Roman" w:hAnsi="Times New Roman" w:cs="Times New Roman"/>
          <w:sz w:val="24"/>
          <w:szCs w:val="24"/>
        </w:rPr>
        <w:t>Необходимо проанализировать многолетние ряды наблюдений за максимальными уровнями воды рек с целью выявления высших многолетних максимальных годовых уровней воды в бассейнах исследуемых рек.</w:t>
      </w:r>
    </w:p>
    <w:p w14:paraId="150D34A9" w14:textId="45672ACB" w:rsidR="00082898" w:rsidRPr="00082898" w:rsidRDefault="00082898" w:rsidP="00C4096E">
      <w:pPr>
        <w:spacing w:line="360" w:lineRule="auto"/>
        <w:ind w:right="15" w:firstLine="555"/>
        <w:jc w:val="both"/>
        <w:rPr>
          <w:rFonts w:ascii="Times New Roman" w:eastAsia="TimesNewRomanPS-BoldMT" w:hAnsi="Times New Roman" w:cs="TimesNewRomanPS-BoldMT"/>
          <w:bCs/>
          <w:color w:val="000000"/>
          <w:sz w:val="24"/>
          <w:szCs w:val="24"/>
          <w:lang w:eastAsia="ru-RU"/>
        </w:rPr>
      </w:pPr>
      <w:r>
        <w:rPr>
          <w:rFonts w:ascii="Times New Roman" w:hAnsi="Times New Roman" w:cs="Times New Roman"/>
          <w:color w:val="000000" w:themeColor="text1"/>
          <w:sz w:val="24"/>
          <w:szCs w:val="24"/>
        </w:rPr>
        <w:t xml:space="preserve">2. </w:t>
      </w:r>
      <w:bookmarkStart w:id="19" w:name="_Hlk69298278"/>
      <w:r w:rsidR="00C75276">
        <w:rPr>
          <w:rFonts w:ascii="Times New Roman" w:hAnsi="Times New Roman" w:cs="Times New Roman"/>
          <w:color w:val="000000" w:themeColor="text1"/>
          <w:sz w:val="24"/>
          <w:szCs w:val="24"/>
        </w:rPr>
        <w:t xml:space="preserve">По данным многолетних уровней воды </w:t>
      </w:r>
      <w:r w:rsidR="00C75276">
        <w:rPr>
          <w:rFonts w:ascii="Times New Roman" w:eastAsia="TimesNewRomanPS-BoldMT" w:hAnsi="Times New Roman" w:cs="TimesNewRomanPS-BoldMT"/>
          <w:bCs/>
          <w:color w:val="000000"/>
          <w:sz w:val="24"/>
          <w:szCs w:val="24"/>
          <w:lang w:eastAsia="ru-RU"/>
        </w:rPr>
        <w:t>составляются</w:t>
      </w:r>
      <w:r w:rsidR="00C75276" w:rsidRPr="00082898">
        <w:rPr>
          <w:rFonts w:ascii="Times New Roman" w:eastAsia="TimesNewRomanPS-BoldMT" w:hAnsi="Times New Roman" w:cs="TimesNewRomanPS-BoldMT"/>
          <w:bCs/>
          <w:color w:val="000000"/>
          <w:sz w:val="24"/>
          <w:szCs w:val="24"/>
          <w:lang w:eastAsia="ru-RU"/>
        </w:rPr>
        <w:t xml:space="preserve"> расчетные таблицы</w:t>
      </w:r>
      <w:r w:rsidR="00C75276">
        <w:rPr>
          <w:rFonts w:ascii="Times New Roman" w:eastAsia="TimesNewRomanPS-BoldMT" w:hAnsi="Times New Roman" w:cs="TimesNewRomanPS-BoldMT"/>
          <w:bCs/>
          <w:color w:val="000000"/>
          <w:sz w:val="24"/>
          <w:szCs w:val="24"/>
          <w:lang w:eastAsia="ru-RU"/>
        </w:rPr>
        <w:t xml:space="preserve"> и</w:t>
      </w:r>
      <w:r w:rsidR="00C75276">
        <w:rPr>
          <w:rFonts w:ascii="Times New Roman" w:hAnsi="Times New Roman" w:cs="Times New Roman"/>
          <w:color w:val="000000" w:themeColor="text1"/>
          <w:sz w:val="24"/>
          <w:szCs w:val="24"/>
        </w:rPr>
        <w:t xml:space="preserve"> </w:t>
      </w:r>
      <w:r w:rsidR="00C75276">
        <w:rPr>
          <w:rFonts w:ascii="Times New Roman" w:eastAsia="TimesNewRomanPS-BoldMT" w:hAnsi="Times New Roman" w:cs="TimesNewRomanPS-BoldMT"/>
          <w:bCs/>
          <w:color w:val="000000"/>
          <w:sz w:val="24"/>
          <w:szCs w:val="24"/>
          <w:lang w:eastAsia="ru-RU"/>
        </w:rPr>
        <w:t xml:space="preserve">строятся </w:t>
      </w:r>
      <w:r w:rsidRPr="00082898">
        <w:rPr>
          <w:rFonts w:ascii="Times New Roman" w:eastAsia="TimesNewRomanPS-BoldMT" w:hAnsi="Times New Roman" w:cs="TimesNewRomanPS-BoldMT"/>
          <w:bCs/>
          <w:color w:val="000000"/>
          <w:sz w:val="24"/>
          <w:szCs w:val="24"/>
          <w:lang w:eastAsia="ru-RU"/>
        </w:rPr>
        <w:t>эмпирически</w:t>
      </w:r>
      <w:r w:rsidR="00C75276">
        <w:rPr>
          <w:rFonts w:ascii="Times New Roman" w:eastAsia="TimesNewRomanPS-BoldMT" w:hAnsi="Times New Roman" w:cs="TimesNewRomanPS-BoldMT"/>
          <w:bCs/>
          <w:color w:val="000000"/>
          <w:sz w:val="24"/>
          <w:szCs w:val="24"/>
          <w:lang w:eastAsia="ru-RU"/>
        </w:rPr>
        <w:t>е</w:t>
      </w:r>
      <w:r w:rsidRPr="00082898">
        <w:rPr>
          <w:rFonts w:ascii="Times New Roman" w:eastAsia="TimesNewRomanPS-BoldMT" w:hAnsi="Times New Roman" w:cs="TimesNewRomanPS-BoldMT"/>
          <w:bCs/>
          <w:color w:val="000000"/>
          <w:sz w:val="24"/>
          <w:szCs w:val="24"/>
          <w:lang w:eastAsia="ru-RU"/>
        </w:rPr>
        <w:t xml:space="preserve"> кривы</w:t>
      </w:r>
      <w:r w:rsidR="00C75276">
        <w:rPr>
          <w:rFonts w:ascii="Times New Roman" w:eastAsia="TimesNewRomanPS-BoldMT" w:hAnsi="Times New Roman" w:cs="TimesNewRomanPS-BoldMT"/>
          <w:bCs/>
          <w:color w:val="000000"/>
          <w:sz w:val="24"/>
          <w:szCs w:val="24"/>
          <w:lang w:eastAsia="ru-RU"/>
        </w:rPr>
        <w:t xml:space="preserve">е </w:t>
      </w:r>
      <w:r w:rsidRPr="00082898">
        <w:rPr>
          <w:rFonts w:ascii="Times New Roman" w:eastAsia="TimesNewRomanPS-BoldMT" w:hAnsi="Times New Roman" w:cs="TimesNewRomanPS-BoldMT"/>
          <w:bCs/>
          <w:color w:val="000000"/>
          <w:sz w:val="24"/>
          <w:szCs w:val="24"/>
          <w:lang w:eastAsia="ru-RU"/>
        </w:rPr>
        <w:t>обеспеченности.</w:t>
      </w:r>
      <w:r w:rsidR="001511F1" w:rsidRPr="001511F1">
        <w:rPr>
          <w:rFonts w:ascii="Times New Roman" w:eastAsia="Times New Roman" w:hAnsi="Times New Roman" w:cs="Times New Roman"/>
          <w:sz w:val="24"/>
          <w:szCs w:val="24"/>
          <w:lang w:eastAsia="ru-RU"/>
        </w:rPr>
        <w:t xml:space="preserve"> </w:t>
      </w:r>
      <w:r w:rsidR="001511F1">
        <w:rPr>
          <w:rFonts w:ascii="Times New Roman" w:eastAsia="Times New Roman" w:hAnsi="Times New Roman" w:cs="Times New Roman"/>
          <w:sz w:val="24"/>
          <w:szCs w:val="24"/>
          <w:lang w:eastAsia="ru-RU"/>
        </w:rPr>
        <w:t xml:space="preserve">Под обеспеченностью понимают вероятность </w:t>
      </w:r>
      <w:r w:rsidR="001511F1" w:rsidRPr="001511F1">
        <w:rPr>
          <w:rFonts w:ascii="Times New Roman" w:eastAsia="Times New Roman" w:hAnsi="Times New Roman" w:cs="Times New Roman"/>
          <w:sz w:val="24"/>
          <w:szCs w:val="24"/>
          <w:lang w:eastAsia="ru-RU"/>
        </w:rPr>
        <w:t>превышения нормальных значений уровней воды рек</w:t>
      </w:r>
      <w:r w:rsidR="001511F1">
        <w:rPr>
          <w:rFonts w:ascii="Times New Roman" w:eastAsia="Times New Roman" w:hAnsi="Times New Roman" w:cs="Times New Roman"/>
          <w:sz w:val="24"/>
          <w:szCs w:val="24"/>
          <w:lang w:eastAsia="ru-RU"/>
        </w:rPr>
        <w:t xml:space="preserve">. </w:t>
      </w:r>
      <w:r w:rsidRPr="00082898">
        <w:rPr>
          <w:rFonts w:ascii="Times New Roman" w:eastAsia="TimesNewRomanPS-BoldMT" w:hAnsi="Times New Roman" w:cs="TimesNewRomanPS-BoldMT"/>
          <w:bCs/>
          <w:color w:val="000000"/>
          <w:sz w:val="24"/>
          <w:szCs w:val="24"/>
          <w:lang w:eastAsia="ru-RU"/>
        </w:rPr>
        <w:t>Координаты кривой обеспеченности рассчитыва</w:t>
      </w:r>
      <w:r w:rsidR="00C4096E">
        <w:rPr>
          <w:rFonts w:ascii="Times New Roman" w:eastAsia="TimesNewRomanPS-BoldMT" w:hAnsi="Times New Roman" w:cs="TimesNewRomanPS-BoldMT"/>
          <w:bCs/>
          <w:color w:val="000000"/>
          <w:sz w:val="24"/>
          <w:szCs w:val="24"/>
          <w:lang w:eastAsia="ru-RU"/>
        </w:rPr>
        <w:t>ются</w:t>
      </w:r>
      <w:r w:rsidRPr="00082898">
        <w:rPr>
          <w:rFonts w:ascii="Times New Roman" w:eastAsia="TimesNewRomanPS-BoldMT" w:hAnsi="Times New Roman" w:cs="TimesNewRomanPS-BoldMT"/>
          <w:bCs/>
          <w:color w:val="000000"/>
          <w:sz w:val="24"/>
          <w:szCs w:val="24"/>
          <w:lang w:eastAsia="ru-RU"/>
        </w:rPr>
        <w:t xml:space="preserve"> по ранжированному в убывающей последовательности исходному ряду максимальных уровней воды для исследуемых рек. При этом каждому члену ранжированного ряда приписывалась эмпирическая обеспеченность, рассчитанная по формуле:</w:t>
      </w:r>
    </w:p>
    <w:bookmarkEnd w:id="19"/>
    <w:p w14:paraId="36A9FAFB" w14:textId="77777777" w:rsidR="00082898" w:rsidRPr="00082898" w:rsidRDefault="00082898" w:rsidP="00082898">
      <w:pPr>
        <w:spacing w:after="0" w:line="360" w:lineRule="auto"/>
        <w:ind w:right="15" w:firstLine="555"/>
        <w:jc w:val="both"/>
        <w:rPr>
          <w:rFonts w:ascii="Times New Roman" w:eastAsia="TimesNewRomanPS-BoldMT" w:hAnsi="Times New Roman" w:cs="TimesNewRomanPS-BoldMT"/>
          <w:bCs/>
          <w:color w:val="000000"/>
          <w:sz w:val="24"/>
          <w:szCs w:val="24"/>
          <w:lang w:eastAsia="ru-RU"/>
        </w:rPr>
      </w:pPr>
      <w:r w:rsidRPr="00082898">
        <w:rPr>
          <w:rFonts w:ascii="Times New Roman" w:eastAsia="Lucida Sans Unicode" w:hAnsi="Times New Roman" w:cs="Times New Roman"/>
          <w:kern w:val="2"/>
          <w:position w:val="-12"/>
          <w:sz w:val="28"/>
          <w:szCs w:val="28"/>
          <w:lang w:eastAsia="ru-RU"/>
        </w:rPr>
        <w:object w:dxaOrig="2076" w:dyaOrig="360" w14:anchorId="5EA6226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2pt;height:18pt" o:ole="">
            <v:imagedata r:id="rId23" o:title=""/>
          </v:shape>
          <o:OLEObject Type="Embed" ProgID="Equation.3" ShapeID="_x0000_i1025" DrawAspect="Content" ObjectID="_1714774425" r:id="rId24"/>
        </w:object>
      </w:r>
      <w:r w:rsidRPr="00082898">
        <w:rPr>
          <w:rFonts w:ascii="Times New Roman" w:eastAsia="Times New Roman" w:hAnsi="Times New Roman" w:cs="Times New Roman"/>
          <w:sz w:val="28"/>
          <w:szCs w:val="28"/>
          <w:lang w:eastAsia="ru-RU"/>
        </w:rPr>
        <w:t xml:space="preserve">. </w:t>
      </w:r>
      <w:r w:rsidRPr="00082898">
        <w:rPr>
          <w:rFonts w:ascii="Times New Roman" w:eastAsia="Times New Roman" w:hAnsi="Times New Roman" w:cs="Times New Roman"/>
          <w:sz w:val="28"/>
          <w:szCs w:val="28"/>
          <w:lang w:eastAsia="ru-RU"/>
        </w:rPr>
        <w:tab/>
      </w:r>
    </w:p>
    <w:p w14:paraId="320E42E1" w14:textId="6100841F" w:rsidR="00082898" w:rsidRDefault="00082898" w:rsidP="00082898">
      <w:pPr>
        <w:spacing w:after="0" w:line="360" w:lineRule="auto"/>
        <w:ind w:right="15" w:firstLine="555"/>
        <w:jc w:val="both"/>
        <w:rPr>
          <w:rFonts w:ascii="Times New Roman" w:eastAsia="Times New Roman" w:hAnsi="Times New Roman" w:cs="Times New Roman"/>
          <w:bCs/>
          <w:sz w:val="24"/>
          <w:szCs w:val="24"/>
          <w:lang w:eastAsia="ru-RU"/>
        </w:rPr>
      </w:pPr>
      <w:r w:rsidRPr="00082898">
        <w:rPr>
          <w:rFonts w:ascii="Times New Roman" w:eastAsia="TimesNewRomanPS-BoldMT" w:hAnsi="Times New Roman" w:cs="TimesNewRomanPS-BoldMT"/>
          <w:bCs/>
          <w:color w:val="000000"/>
          <w:sz w:val="24"/>
          <w:szCs w:val="24"/>
          <w:lang w:eastAsia="ru-RU"/>
        </w:rPr>
        <w:t xml:space="preserve">где </w:t>
      </w:r>
      <w:r w:rsidRPr="00082898">
        <w:rPr>
          <w:rFonts w:ascii="Times New Roman" w:eastAsia="TimesNewRomanPS-BoldMT" w:hAnsi="Times New Roman" w:cs="TimesNewRomanPS-BoldMT"/>
          <w:bCs/>
          <w:i/>
          <w:color w:val="000000"/>
          <w:sz w:val="24"/>
          <w:szCs w:val="24"/>
          <w:lang w:val="en-US" w:eastAsia="ru-RU"/>
        </w:rPr>
        <w:t>I</w:t>
      </w:r>
      <w:r w:rsidRPr="00082898">
        <w:rPr>
          <w:rFonts w:ascii="Times New Roman" w:eastAsia="TimesNewRomanPS-BoldMT" w:hAnsi="Times New Roman" w:cs="TimesNewRomanPS-BoldMT"/>
          <w:bCs/>
          <w:i/>
          <w:color w:val="000000"/>
          <w:sz w:val="24"/>
          <w:szCs w:val="24"/>
          <w:lang w:eastAsia="ru-RU"/>
        </w:rPr>
        <w:t xml:space="preserve"> - </w:t>
      </w:r>
      <w:r w:rsidRPr="00082898">
        <w:rPr>
          <w:rFonts w:ascii="Times New Roman" w:eastAsia="TimesNewRomanPS-BoldMT" w:hAnsi="Times New Roman" w:cs="TimesNewRomanPS-BoldMT"/>
          <w:bCs/>
          <w:color w:val="000000"/>
          <w:sz w:val="24"/>
          <w:szCs w:val="24"/>
          <w:lang w:eastAsia="ru-RU"/>
        </w:rPr>
        <w:t xml:space="preserve">порядковый номер члена ранжированного ряда </w:t>
      </w:r>
      <w:r w:rsidR="00270ED9">
        <w:rPr>
          <w:rFonts w:ascii="Times New Roman" w:eastAsia="TimesNewRomanPS-BoldMT" w:hAnsi="Times New Roman" w:cs="TimesNewRomanPS-BoldMT"/>
          <w:bCs/>
          <w:color w:val="000000"/>
          <w:sz w:val="24"/>
          <w:szCs w:val="24"/>
          <w:lang w:eastAsia="ru-RU"/>
        </w:rPr>
        <w:t>(</w:t>
      </w:r>
      <w:r w:rsidR="00C4096E" w:rsidRPr="00270ED9">
        <w:rPr>
          <w:rFonts w:ascii="Times New Roman" w:eastAsia="TimesNewRomanPS-BoldMT" w:hAnsi="Times New Roman" w:cs="TimesNewRomanPS-BoldMT"/>
          <w:bCs/>
          <w:color w:val="000000"/>
          <w:sz w:val="24"/>
          <w:szCs w:val="24"/>
          <w:lang w:eastAsia="ru-RU"/>
        </w:rPr>
        <w:t>Шелутко В. А., 2007</w:t>
      </w:r>
      <w:r w:rsidR="00270ED9">
        <w:rPr>
          <w:rFonts w:ascii="Times New Roman" w:eastAsia="TimesNewRomanPS-BoldMT" w:hAnsi="Times New Roman" w:cs="TimesNewRomanPS-BoldMT"/>
          <w:bCs/>
          <w:color w:val="000000"/>
          <w:sz w:val="24"/>
          <w:szCs w:val="24"/>
          <w:lang w:eastAsia="ru-RU"/>
        </w:rPr>
        <w:t>)</w:t>
      </w:r>
      <w:r w:rsidRPr="00082898">
        <w:rPr>
          <w:rFonts w:ascii="Times New Roman" w:eastAsia="Times New Roman" w:hAnsi="Times New Roman" w:cs="Times New Roman"/>
          <w:bCs/>
          <w:sz w:val="24"/>
          <w:szCs w:val="24"/>
          <w:lang w:eastAsia="ru-RU"/>
        </w:rPr>
        <w:t>.</w:t>
      </w:r>
    </w:p>
    <w:p w14:paraId="070E538A" w14:textId="029342B9" w:rsidR="00C4096E" w:rsidRPr="00C4096E" w:rsidRDefault="00C4096E" w:rsidP="00B34B3E">
      <w:pPr>
        <w:spacing w:line="360" w:lineRule="auto"/>
        <w:ind w:right="15" w:firstLine="555"/>
        <w:jc w:val="both"/>
        <w:rPr>
          <w:rFonts w:ascii="Times New Roman" w:eastAsia="TimesNewRomanPS-BoldMT" w:hAnsi="Times New Roman" w:cs="TimesNewRomanPS-BoldMT"/>
          <w:bCs/>
          <w:color w:val="000000"/>
          <w:sz w:val="24"/>
          <w:szCs w:val="24"/>
          <w:lang w:eastAsia="ru-RU"/>
        </w:rPr>
      </w:pPr>
      <w:r>
        <w:rPr>
          <w:rFonts w:ascii="Times New Roman" w:eastAsia="Times New Roman" w:hAnsi="Times New Roman" w:cs="Times New Roman"/>
          <w:bCs/>
          <w:sz w:val="24"/>
          <w:szCs w:val="24"/>
          <w:lang w:eastAsia="ru-RU"/>
        </w:rPr>
        <w:t xml:space="preserve">3. </w:t>
      </w:r>
      <w:r w:rsidRPr="00C4096E">
        <w:rPr>
          <w:rFonts w:ascii="Times New Roman" w:eastAsia="TimesNewRomanPS-BoldMT" w:hAnsi="Times New Roman" w:cs="TimesNewRomanPS-BoldMT"/>
          <w:bCs/>
          <w:color w:val="000000"/>
          <w:sz w:val="24"/>
          <w:szCs w:val="24"/>
          <w:lang w:eastAsia="ru-RU"/>
        </w:rPr>
        <w:t>Д</w:t>
      </w:r>
      <w:r>
        <w:rPr>
          <w:rFonts w:ascii="Times New Roman" w:eastAsia="TimesNewRomanPS-BoldMT" w:hAnsi="Times New Roman" w:cs="TimesNewRomanPS-BoldMT"/>
          <w:bCs/>
          <w:color w:val="000000"/>
          <w:sz w:val="24"/>
          <w:szCs w:val="24"/>
          <w:lang w:eastAsia="ru-RU"/>
        </w:rPr>
        <w:t>алее, по эмпирическим кривым</w:t>
      </w:r>
      <w:r w:rsidR="00870D80">
        <w:rPr>
          <w:rFonts w:ascii="Times New Roman" w:eastAsia="TimesNewRomanPS-BoldMT" w:hAnsi="Times New Roman" w:cs="TimesNewRomanPS-BoldMT"/>
          <w:bCs/>
          <w:color w:val="000000"/>
          <w:sz w:val="24"/>
          <w:szCs w:val="24"/>
          <w:lang w:eastAsia="ru-RU"/>
        </w:rPr>
        <w:t xml:space="preserve"> обеспеченности</w:t>
      </w:r>
      <w:r>
        <w:rPr>
          <w:rFonts w:ascii="Times New Roman" w:eastAsia="TimesNewRomanPS-BoldMT" w:hAnsi="Times New Roman" w:cs="TimesNewRomanPS-BoldMT"/>
          <w:bCs/>
          <w:color w:val="000000"/>
          <w:sz w:val="24"/>
          <w:szCs w:val="24"/>
          <w:lang w:eastAsia="ru-RU"/>
        </w:rPr>
        <w:t>, осуществляется подбор теоретических кривых распределения.</w:t>
      </w:r>
      <w:r w:rsidRPr="00C4096E">
        <w:rPr>
          <w:rFonts w:ascii="Times New Roman" w:eastAsia="TimesNewRomanPS-BoldMT" w:hAnsi="Times New Roman" w:cs="TimesNewRomanPS-BoldMT"/>
          <w:bCs/>
          <w:color w:val="000000"/>
          <w:sz w:val="24"/>
          <w:szCs w:val="24"/>
          <w:lang w:eastAsia="ru-RU"/>
        </w:rPr>
        <w:t xml:space="preserve"> </w:t>
      </w:r>
      <w:r w:rsidR="00870D80">
        <w:rPr>
          <w:rFonts w:ascii="Times New Roman" w:eastAsia="TimesNewRomanPS-BoldMT" w:hAnsi="Times New Roman" w:cs="TimesNewRomanPS-BoldMT"/>
          <w:bCs/>
          <w:color w:val="000000"/>
          <w:sz w:val="24"/>
          <w:szCs w:val="24"/>
          <w:lang w:eastAsia="ru-RU"/>
        </w:rPr>
        <w:t>Т</w:t>
      </w:r>
      <w:r w:rsidR="00870D80" w:rsidRPr="00870D80">
        <w:rPr>
          <w:rFonts w:ascii="Times New Roman" w:eastAsia="TimesNewRomanPS-BoldMT" w:hAnsi="Times New Roman" w:cs="TimesNewRomanPS-BoldMT"/>
          <w:bCs/>
          <w:color w:val="000000"/>
          <w:sz w:val="24"/>
          <w:szCs w:val="24"/>
          <w:lang w:eastAsia="ru-RU"/>
        </w:rPr>
        <w:t xml:space="preserve">еоретические кривые обеспеченности используются для определения экстремальных значений заданной обеспеченности (в данном случае уровней воды). </w:t>
      </w:r>
      <w:r w:rsidRPr="00C4096E">
        <w:rPr>
          <w:rFonts w:ascii="Times New Roman" w:eastAsia="TimesNewRomanPS-BoldMT" w:hAnsi="Times New Roman" w:cs="TimesNewRomanPS-BoldMT"/>
          <w:bCs/>
          <w:color w:val="000000"/>
          <w:sz w:val="24"/>
          <w:szCs w:val="24"/>
          <w:lang w:eastAsia="ru-RU"/>
        </w:rPr>
        <w:t xml:space="preserve">В настоящее время в гидрологических расчетах наибольшее распространение получили кривые обеспеченности нормального закона распределения и закона распределения Пирсона </w:t>
      </w:r>
      <w:r w:rsidRPr="00C4096E">
        <w:rPr>
          <w:rFonts w:ascii="Times New Roman" w:eastAsia="TimesNewRomanPS-BoldMT" w:hAnsi="Times New Roman" w:cs="TimesNewRomanPS-BoldMT"/>
          <w:bCs/>
          <w:color w:val="000000"/>
          <w:sz w:val="24"/>
          <w:szCs w:val="24"/>
          <w:lang w:val="en-US" w:eastAsia="ru-RU"/>
        </w:rPr>
        <w:t>III</w:t>
      </w:r>
      <w:r w:rsidRPr="00C4096E">
        <w:rPr>
          <w:rFonts w:ascii="Times New Roman" w:eastAsia="TimesNewRomanPS-BoldMT" w:hAnsi="Times New Roman" w:cs="TimesNewRomanPS-BoldMT"/>
          <w:bCs/>
          <w:color w:val="000000"/>
          <w:sz w:val="24"/>
          <w:szCs w:val="24"/>
          <w:lang w:eastAsia="ru-RU"/>
        </w:rPr>
        <w:t xml:space="preserve"> типа.</w:t>
      </w:r>
      <w:r w:rsidR="00B34B3E">
        <w:rPr>
          <w:rFonts w:ascii="Times New Roman" w:eastAsia="TimesNewRomanPS-BoldMT" w:hAnsi="Times New Roman" w:cs="TimesNewRomanPS-BoldMT"/>
          <w:bCs/>
          <w:color w:val="000000"/>
          <w:sz w:val="24"/>
          <w:szCs w:val="24"/>
          <w:lang w:eastAsia="ru-RU"/>
        </w:rPr>
        <w:t xml:space="preserve"> </w:t>
      </w:r>
      <w:r w:rsidR="00C75276">
        <w:rPr>
          <w:rFonts w:ascii="Times New Roman" w:eastAsia="TimesNewRomanPS-BoldMT" w:hAnsi="Times New Roman" w:cs="TimesNewRomanPS-BoldMT"/>
          <w:bCs/>
          <w:color w:val="000000"/>
          <w:sz w:val="24"/>
          <w:szCs w:val="24"/>
          <w:lang w:eastAsia="ru-RU"/>
        </w:rPr>
        <w:t>На данном этапе п</w:t>
      </w:r>
      <w:r w:rsidR="00B34B3E">
        <w:rPr>
          <w:rFonts w:ascii="Times New Roman" w:eastAsia="TimesNewRomanPS-BoldMT" w:hAnsi="Times New Roman" w:cs="TimesNewRomanPS-BoldMT"/>
          <w:bCs/>
          <w:color w:val="000000"/>
          <w:sz w:val="24"/>
          <w:szCs w:val="24"/>
          <w:lang w:eastAsia="ru-RU"/>
        </w:rPr>
        <w:t xml:space="preserve">роизводится </w:t>
      </w:r>
      <w:r>
        <w:rPr>
          <w:rFonts w:ascii="Times New Roman" w:eastAsia="TimesNewRomanPS-BoldMT" w:hAnsi="Times New Roman" w:cs="TimesNewRomanPS-BoldMT"/>
          <w:bCs/>
          <w:color w:val="000000"/>
          <w:sz w:val="24"/>
          <w:szCs w:val="24"/>
          <w:lang w:eastAsia="ru-RU"/>
        </w:rPr>
        <w:t>ра</w:t>
      </w:r>
      <w:r w:rsidR="00B34B3E">
        <w:rPr>
          <w:rFonts w:ascii="Times New Roman" w:eastAsia="TimesNewRomanPS-BoldMT" w:hAnsi="Times New Roman" w:cs="TimesNewRomanPS-BoldMT"/>
          <w:bCs/>
          <w:color w:val="000000"/>
          <w:sz w:val="24"/>
          <w:szCs w:val="24"/>
          <w:lang w:eastAsia="ru-RU"/>
        </w:rPr>
        <w:t>счет</w:t>
      </w:r>
      <w:r>
        <w:rPr>
          <w:rFonts w:ascii="Times New Roman" w:eastAsia="TimesNewRomanPS-BoldMT" w:hAnsi="Times New Roman" w:cs="TimesNewRomanPS-BoldMT"/>
          <w:bCs/>
          <w:color w:val="000000"/>
          <w:sz w:val="24"/>
          <w:szCs w:val="24"/>
          <w:lang w:eastAsia="ru-RU"/>
        </w:rPr>
        <w:t xml:space="preserve"> максимальн</w:t>
      </w:r>
      <w:r w:rsidR="00B34B3E">
        <w:rPr>
          <w:rFonts w:ascii="Times New Roman" w:eastAsia="TimesNewRomanPS-BoldMT" w:hAnsi="Times New Roman" w:cs="TimesNewRomanPS-BoldMT"/>
          <w:bCs/>
          <w:color w:val="000000"/>
          <w:sz w:val="24"/>
          <w:szCs w:val="24"/>
          <w:lang w:eastAsia="ru-RU"/>
        </w:rPr>
        <w:t>ых</w:t>
      </w:r>
      <w:r>
        <w:rPr>
          <w:rFonts w:ascii="Times New Roman" w:eastAsia="TimesNewRomanPS-BoldMT" w:hAnsi="Times New Roman" w:cs="TimesNewRomanPS-BoldMT"/>
          <w:bCs/>
          <w:color w:val="000000"/>
          <w:sz w:val="24"/>
          <w:szCs w:val="24"/>
          <w:lang w:eastAsia="ru-RU"/>
        </w:rPr>
        <w:t xml:space="preserve"> уров</w:t>
      </w:r>
      <w:r w:rsidR="00B34B3E">
        <w:rPr>
          <w:rFonts w:ascii="Times New Roman" w:eastAsia="TimesNewRomanPS-BoldMT" w:hAnsi="Times New Roman" w:cs="TimesNewRomanPS-BoldMT"/>
          <w:bCs/>
          <w:color w:val="000000"/>
          <w:sz w:val="24"/>
          <w:szCs w:val="24"/>
          <w:lang w:eastAsia="ru-RU"/>
        </w:rPr>
        <w:t>ней</w:t>
      </w:r>
      <w:r>
        <w:rPr>
          <w:rFonts w:ascii="Times New Roman" w:eastAsia="TimesNewRomanPS-BoldMT" w:hAnsi="Times New Roman" w:cs="TimesNewRomanPS-BoldMT"/>
          <w:bCs/>
          <w:color w:val="000000"/>
          <w:sz w:val="24"/>
          <w:szCs w:val="24"/>
          <w:lang w:eastAsia="ru-RU"/>
        </w:rPr>
        <w:t xml:space="preserve"> воды разной процентной обеспеченности</w:t>
      </w:r>
      <w:r w:rsidR="001511F1">
        <w:rPr>
          <w:rFonts w:ascii="Times New Roman" w:eastAsia="TimesNewRomanPS-BoldMT" w:hAnsi="Times New Roman" w:cs="TimesNewRomanPS-BoldMT"/>
          <w:bCs/>
          <w:color w:val="000000"/>
          <w:sz w:val="24"/>
          <w:szCs w:val="24"/>
          <w:lang w:eastAsia="ru-RU"/>
        </w:rPr>
        <w:t xml:space="preserve"> (0,1%, 1%, 10%)</w:t>
      </w:r>
      <w:r>
        <w:rPr>
          <w:rFonts w:ascii="Times New Roman" w:eastAsia="TimesNewRomanPS-BoldMT" w:hAnsi="Times New Roman" w:cs="TimesNewRomanPS-BoldMT"/>
          <w:bCs/>
          <w:color w:val="000000"/>
          <w:sz w:val="24"/>
          <w:szCs w:val="24"/>
          <w:lang w:eastAsia="ru-RU"/>
        </w:rPr>
        <w:t xml:space="preserve">. Для этого вычисляются </w:t>
      </w:r>
      <w:r w:rsidRPr="00C4096E">
        <w:rPr>
          <w:rFonts w:ascii="Times New Roman" w:eastAsia="TimesNewRomanPS-BoldMT" w:hAnsi="Times New Roman" w:cs="TimesNewRomanPS-BoldMT"/>
          <w:bCs/>
          <w:color w:val="000000"/>
          <w:sz w:val="24"/>
          <w:szCs w:val="24"/>
          <w:lang w:eastAsia="ru-RU"/>
        </w:rPr>
        <w:t>коэффициенты вариации (</w:t>
      </w:r>
      <w:proofErr w:type="spellStart"/>
      <w:r w:rsidRPr="00C4096E">
        <w:rPr>
          <w:rFonts w:ascii="Times New Roman" w:eastAsia="TimesNewRomanPS-BoldMT" w:hAnsi="Times New Roman" w:cs="TimesNewRomanPS-BoldMT"/>
          <w:bCs/>
          <w:color w:val="000000"/>
          <w:sz w:val="24"/>
          <w:szCs w:val="24"/>
          <w:lang w:val="en-US" w:eastAsia="ru-RU"/>
        </w:rPr>
        <w:t>Cv</w:t>
      </w:r>
      <w:proofErr w:type="spellEnd"/>
      <w:r w:rsidRPr="00C4096E">
        <w:rPr>
          <w:rFonts w:ascii="Times New Roman" w:eastAsia="TimesNewRomanPS-BoldMT" w:hAnsi="Times New Roman" w:cs="TimesNewRomanPS-BoldMT"/>
          <w:bCs/>
          <w:color w:val="000000"/>
          <w:sz w:val="24"/>
          <w:szCs w:val="24"/>
          <w:lang w:eastAsia="ru-RU"/>
        </w:rPr>
        <w:t>) и асимметрии (</w:t>
      </w:r>
      <w:r w:rsidRPr="00C4096E">
        <w:rPr>
          <w:rFonts w:ascii="Times New Roman" w:eastAsia="TimesNewRomanPS-BoldMT" w:hAnsi="Times New Roman" w:cs="TimesNewRomanPS-BoldMT"/>
          <w:bCs/>
          <w:color w:val="000000"/>
          <w:sz w:val="24"/>
          <w:szCs w:val="24"/>
          <w:lang w:val="en-US" w:eastAsia="ru-RU"/>
        </w:rPr>
        <w:t>Cs</w:t>
      </w:r>
      <w:r w:rsidRPr="00C4096E">
        <w:rPr>
          <w:rFonts w:ascii="Times New Roman" w:eastAsia="TimesNewRomanPS-BoldMT" w:hAnsi="Times New Roman" w:cs="TimesNewRomanPS-BoldMT"/>
          <w:bCs/>
          <w:color w:val="000000"/>
          <w:sz w:val="24"/>
          <w:szCs w:val="24"/>
          <w:lang w:eastAsia="ru-RU"/>
        </w:rPr>
        <w:t>)</w:t>
      </w:r>
      <w:r>
        <w:rPr>
          <w:rFonts w:ascii="Times New Roman" w:eastAsia="TimesNewRomanPS-BoldMT" w:hAnsi="Times New Roman" w:cs="TimesNewRomanPS-BoldMT"/>
          <w:bCs/>
          <w:color w:val="000000"/>
          <w:sz w:val="24"/>
          <w:szCs w:val="24"/>
          <w:lang w:eastAsia="ru-RU"/>
        </w:rPr>
        <w:t xml:space="preserve">, определяются </w:t>
      </w:r>
      <w:r w:rsidRPr="00C4096E">
        <w:rPr>
          <w:rFonts w:ascii="Times New Roman" w:eastAsia="TimesNewRomanPS-BoldMT" w:hAnsi="Times New Roman" w:cs="TimesNewRomanPS-BoldMT"/>
          <w:bCs/>
          <w:color w:val="000000"/>
          <w:sz w:val="24"/>
          <w:szCs w:val="24"/>
          <w:lang w:eastAsia="ru-RU"/>
        </w:rPr>
        <w:t xml:space="preserve">значения ординат нормального закона распределения и биномиальной кривой обеспеченности </w:t>
      </w:r>
      <w:r w:rsidRPr="00C4096E">
        <w:rPr>
          <w:rFonts w:ascii="Times New Roman" w:eastAsia="TimesNewRomanPS-BoldMT" w:hAnsi="Times New Roman" w:cs="TimesNewRomanPS-BoldMT"/>
          <w:bCs/>
          <w:color w:val="000000"/>
          <w:sz w:val="24"/>
          <w:szCs w:val="24"/>
          <w:lang w:val="en-US" w:eastAsia="ru-RU"/>
        </w:rPr>
        <w:t>III</w:t>
      </w:r>
      <w:r w:rsidRPr="00C4096E">
        <w:rPr>
          <w:rFonts w:ascii="Times New Roman" w:eastAsia="TimesNewRomanPS-BoldMT" w:hAnsi="Times New Roman" w:cs="TimesNewRomanPS-BoldMT"/>
          <w:bCs/>
          <w:color w:val="000000"/>
          <w:sz w:val="24"/>
          <w:szCs w:val="24"/>
          <w:lang w:eastAsia="ru-RU"/>
        </w:rPr>
        <w:t xml:space="preserve"> типа в нормированных значениях </w:t>
      </w:r>
      <w:proofErr w:type="spellStart"/>
      <w:r w:rsidRPr="00C4096E">
        <w:rPr>
          <w:rFonts w:ascii="Times New Roman" w:eastAsia="TimesNewRomanPS-BoldMT" w:hAnsi="Times New Roman" w:cs="TimesNewRomanPS-BoldMT"/>
          <w:bCs/>
          <w:color w:val="000000"/>
          <w:sz w:val="24"/>
          <w:szCs w:val="24"/>
          <w:lang w:val="en-US" w:eastAsia="ru-RU"/>
        </w:rPr>
        <w:t>t</w:t>
      </w:r>
      <w:r w:rsidRPr="00C4096E">
        <w:rPr>
          <w:rFonts w:ascii="Times New Roman" w:eastAsia="TimesNewRomanPS-BoldMT" w:hAnsi="Times New Roman" w:cs="TimesNewRomanPS-BoldMT"/>
          <w:bCs/>
          <w:color w:val="000000"/>
          <w:sz w:val="24"/>
          <w:szCs w:val="24"/>
          <w:vertAlign w:val="subscript"/>
          <w:lang w:val="en-US" w:eastAsia="ru-RU"/>
        </w:rPr>
        <w:t>p</w:t>
      </w:r>
      <w:proofErr w:type="spellEnd"/>
      <w:r w:rsidRPr="00C4096E">
        <w:rPr>
          <w:rFonts w:ascii="Times New Roman" w:eastAsia="TimesNewRomanPS-BoldMT" w:hAnsi="Times New Roman" w:cs="TimesNewRomanPS-BoldMT"/>
          <w:bCs/>
          <w:color w:val="000000"/>
          <w:sz w:val="24"/>
          <w:szCs w:val="24"/>
          <w:vertAlign w:val="subscript"/>
          <w:lang w:eastAsia="ru-RU"/>
        </w:rPr>
        <w:t xml:space="preserve">, </w:t>
      </w:r>
      <w:r w:rsidRPr="00C4096E">
        <w:rPr>
          <w:rFonts w:ascii="Times New Roman" w:eastAsia="TimesNewRomanPS-BoldMT" w:hAnsi="Times New Roman" w:cs="TimesNewRomanPS-BoldMT"/>
          <w:bCs/>
          <w:color w:val="000000"/>
          <w:sz w:val="24"/>
          <w:szCs w:val="24"/>
          <w:lang w:eastAsia="ru-RU"/>
        </w:rPr>
        <w:t xml:space="preserve">модульных коэффициентах </w:t>
      </w:r>
      <w:proofErr w:type="spellStart"/>
      <w:r w:rsidRPr="00C4096E">
        <w:rPr>
          <w:rFonts w:ascii="Times New Roman" w:eastAsia="TimesNewRomanPS-BoldMT" w:hAnsi="Times New Roman" w:cs="TimesNewRomanPS-BoldMT"/>
          <w:bCs/>
          <w:color w:val="000000"/>
          <w:sz w:val="24"/>
          <w:szCs w:val="24"/>
          <w:lang w:val="en-US" w:eastAsia="ru-RU"/>
        </w:rPr>
        <w:t>k</w:t>
      </w:r>
      <w:r w:rsidRPr="00C4096E">
        <w:rPr>
          <w:rFonts w:ascii="Times New Roman" w:eastAsia="TimesNewRomanPS-BoldMT" w:hAnsi="Times New Roman" w:cs="TimesNewRomanPS-BoldMT"/>
          <w:bCs/>
          <w:color w:val="000000"/>
          <w:sz w:val="24"/>
          <w:szCs w:val="24"/>
          <w:vertAlign w:val="subscript"/>
          <w:lang w:val="en-US" w:eastAsia="ru-RU"/>
        </w:rPr>
        <w:t>p</w:t>
      </w:r>
      <w:proofErr w:type="spellEnd"/>
      <w:r w:rsidRPr="00C4096E">
        <w:rPr>
          <w:rFonts w:ascii="Times New Roman" w:eastAsia="TimesNewRomanPS-BoldMT" w:hAnsi="Times New Roman" w:cs="TimesNewRomanPS-BoldMT"/>
          <w:bCs/>
          <w:color w:val="000000"/>
          <w:sz w:val="24"/>
          <w:szCs w:val="24"/>
          <w:lang w:eastAsia="ru-RU"/>
        </w:rPr>
        <w:t xml:space="preserve"> и значениях температуры воды </w:t>
      </w:r>
      <w:proofErr w:type="spellStart"/>
      <w:r w:rsidRPr="00C4096E">
        <w:rPr>
          <w:rFonts w:ascii="Times New Roman" w:eastAsia="TimesNewRomanPS-BoldMT" w:hAnsi="Times New Roman" w:cs="TimesNewRomanPS-BoldMT"/>
          <w:bCs/>
          <w:color w:val="000000"/>
          <w:sz w:val="24"/>
          <w:szCs w:val="24"/>
          <w:lang w:val="en-US" w:eastAsia="ru-RU"/>
        </w:rPr>
        <w:t>x</w:t>
      </w:r>
      <w:r w:rsidRPr="00C4096E">
        <w:rPr>
          <w:rFonts w:ascii="Times New Roman" w:eastAsia="TimesNewRomanPS-BoldMT" w:hAnsi="Times New Roman" w:cs="TimesNewRomanPS-BoldMT"/>
          <w:bCs/>
          <w:color w:val="000000"/>
          <w:sz w:val="24"/>
          <w:szCs w:val="24"/>
          <w:vertAlign w:val="subscript"/>
          <w:lang w:val="en-US" w:eastAsia="ru-RU"/>
        </w:rPr>
        <w:t>p</w:t>
      </w:r>
      <w:proofErr w:type="spellEnd"/>
      <w:r w:rsidRPr="00C4096E">
        <w:rPr>
          <w:rFonts w:ascii="Times New Roman" w:eastAsia="TimesNewRomanPS-BoldMT" w:hAnsi="Times New Roman" w:cs="TimesNewRomanPS-BoldMT"/>
          <w:bCs/>
          <w:color w:val="000000"/>
          <w:sz w:val="24"/>
          <w:szCs w:val="24"/>
          <w:lang w:eastAsia="ru-RU"/>
        </w:rPr>
        <w:t xml:space="preserve"> по следующим формулам:</w:t>
      </w:r>
    </w:p>
    <w:p w14:paraId="4BA78E4D" w14:textId="77777777" w:rsidR="00C4096E" w:rsidRPr="00C4096E" w:rsidRDefault="00C4096E" w:rsidP="00C4096E">
      <w:pPr>
        <w:spacing w:after="0" w:line="360" w:lineRule="auto"/>
        <w:ind w:right="15" w:firstLine="555"/>
        <w:jc w:val="both"/>
        <w:rPr>
          <w:rFonts w:ascii="Times New Roman" w:eastAsia="Lucida Sans Unicode" w:hAnsi="Times New Roman" w:cs="Times New Roman"/>
          <w:sz w:val="28"/>
          <w:szCs w:val="28"/>
          <w:lang w:eastAsia="ru-RU"/>
        </w:rPr>
      </w:pPr>
      <w:r w:rsidRPr="00C4096E">
        <w:rPr>
          <w:rFonts w:ascii="Times New Roman" w:eastAsia="Lucida Sans Unicode" w:hAnsi="Times New Roman" w:cs="Times New Roman"/>
          <w:kern w:val="2"/>
          <w:position w:val="-14"/>
          <w:sz w:val="28"/>
          <w:szCs w:val="28"/>
          <w:lang w:eastAsia="ru-RU"/>
        </w:rPr>
        <w:object w:dxaOrig="3240" w:dyaOrig="384" w14:anchorId="08A8D3DA">
          <v:shape id="_x0000_i1026" type="#_x0000_t75" style="width:162pt;height:18pt" o:ole="">
            <v:imagedata r:id="rId25" o:title=""/>
          </v:shape>
          <o:OLEObject Type="Embed" ProgID="Equation.3" ShapeID="_x0000_i1026" DrawAspect="Content" ObjectID="_1714774426" r:id="rId26"/>
        </w:object>
      </w:r>
      <w:r w:rsidRPr="00C4096E">
        <w:rPr>
          <w:rFonts w:ascii="Times New Roman" w:eastAsia="Lucida Sans Unicode" w:hAnsi="Times New Roman" w:cs="Times New Roman"/>
          <w:sz w:val="28"/>
          <w:szCs w:val="28"/>
          <w:lang w:eastAsia="ru-RU"/>
        </w:rPr>
        <w:t xml:space="preserve">; </w:t>
      </w:r>
      <w:r w:rsidRPr="00C4096E">
        <w:rPr>
          <w:rFonts w:ascii="Times New Roman" w:eastAsia="Lucida Sans Unicode" w:hAnsi="Times New Roman" w:cs="Times New Roman"/>
          <w:kern w:val="2"/>
          <w:position w:val="-14"/>
          <w:sz w:val="28"/>
          <w:szCs w:val="28"/>
          <w:lang w:eastAsia="ru-RU"/>
        </w:rPr>
        <w:object w:dxaOrig="1296" w:dyaOrig="384" w14:anchorId="4FD40FDC">
          <v:shape id="_x0000_i1027" type="#_x0000_t75" style="width:66pt;height:18pt" o:ole="">
            <v:imagedata r:id="rId27" o:title=""/>
          </v:shape>
          <o:OLEObject Type="Embed" ProgID="Equation.3" ShapeID="_x0000_i1027" DrawAspect="Content" ObjectID="_1714774427" r:id="rId28"/>
        </w:object>
      </w:r>
      <w:r w:rsidRPr="00C4096E">
        <w:rPr>
          <w:rFonts w:ascii="Times New Roman" w:eastAsia="Times New Roman" w:hAnsi="Times New Roman" w:cs="Times New Roman"/>
          <w:sz w:val="28"/>
          <w:szCs w:val="28"/>
          <w:lang w:eastAsia="ru-RU"/>
        </w:rPr>
        <w:t xml:space="preserve">; </w:t>
      </w:r>
      <w:r w:rsidRPr="00C4096E">
        <w:rPr>
          <w:rFonts w:ascii="Times New Roman" w:eastAsia="Lucida Sans Unicode" w:hAnsi="Times New Roman" w:cs="Times New Roman"/>
          <w:kern w:val="2"/>
          <w:position w:val="-14"/>
          <w:sz w:val="28"/>
          <w:szCs w:val="28"/>
          <w:lang w:eastAsia="ru-RU"/>
        </w:rPr>
        <w:object w:dxaOrig="1044" w:dyaOrig="384" w14:anchorId="15715792">
          <v:shape id="_x0000_i1028" type="#_x0000_t75" style="width:54pt;height:18pt" o:ole="">
            <v:imagedata r:id="rId29" o:title=""/>
          </v:shape>
          <o:OLEObject Type="Embed" ProgID="Equation.3" ShapeID="_x0000_i1028" DrawAspect="Content" ObjectID="_1714774428" r:id="rId30"/>
        </w:object>
      </w:r>
      <w:r w:rsidRPr="00C4096E">
        <w:rPr>
          <w:rFonts w:ascii="Times New Roman" w:eastAsia="Times New Roman" w:hAnsi="Times New Roman" w:cs="Times New Roman"/>
          <w:sz w:val="28"/>
          <w:szCs w:val="28"/>
          <w:lang w:eastAsia="ru-RU"/>
        </w:rPr>
        <w:tab/>
      </w:r>
      <w:r w:rsidRPr="00C4096E">
        <w:rPr>
          <w:rFonts w:ascii="Times New Roman" w:eastAsia="Times New Roman" w:hAnsi="Times New Roman" w:cs="Times New Roman"/>
          <w:sz w:val="28"/>
          <w:szCs w:val="28"/>
          <w:lang w:eastAsia="ru-RU"/>
        </w:rPr>
        <w:tab/>
      </w:r>
      <w:r w:rsidRPr="00C4096E">
        <w:rPr>
          <w:rFonts w:ascii="Times New Roman" w:eastAsia="Times New Roman" w:hAnsi="Times New Roman" w:cs="Times New Roman"/>
          <w:sz w:val="28"/>
          <w:szCs w:val="28"/>
          <w:lang w:eastAsia="ru-RU"/>
        </w:rPr>
        <w:tab/>
      </w:r>
      <w:r w:rsidRPr="00C4096E">
        <w:rPr>
          <w:rFonts w:ascii="Times New Roman" w:eastAsia="Times New Roman" w:hAnsi="Times New Roman" w:cs="Times New Roman"/>
          <w:sz w:val="28"/>
          <w:szCs w:val="28"/>
          <w:lang w:eastAsia="ru-RU"/>
        </w:rPr>
        <w:tab/>
      </w:r>
    </w:p>
    <w:p w14:paraId="760B1083" w14:textId="4C4BDFB1" w:rsidR="00C4096E" w:rsidRPr="00C4096E" w:rsidRDefault="00B34B3E" w:rsidP="00C4096E">
      <w:pPr>
        <w:spacing w:after="0" w:line="360" w:lineRule="auto"/>
        <w:ind w:right="15" w:firstLine="555"/>
        <w:jc w:val="both"/>
        <w:rPr>
          <w:rFonts w:ascii="Times New Roman" w:eastAsia="TimesNewRomanPS-BoldMT" w:hAnsi="Times New Roman" w:cs="TimesNewRomanPS-BoldMT"/>
          <w:bCs/>
          <w:color w:val="000000"/>
          <w:sz w:val="24"/>
          <w:szCs w:val="24"/>
          <w:lang w:eastAsia="ru-RU"/>
        </w:rPr>
      </w:pPr>
      <w:r>
        <w:rPr>
          <w:rFonts w:ascii="Times New Roman" w:eastAsia="TimesNewRomanPS-BoldMT" w:hAnsi="Times New Roman" w:cs="TimesNewRomanPS-BoldMT"/>
          <w:bCs/>
          <w:color w:val="000000"/>
          <w:sz w:val="24"/>
          <w:szCs w:val="24"/>
          <w:lang w:eastAsia="ru-RU"/>
        </w:rPr>
        <w:lastRenderedPageBreak/>
        <w:t>Подбираются</w:t>
      </w:r>
      <w:r w:rsidR="00C4096E" w:rsidRPr="00C4096E">
        <w:rPr>
          <w:rFonts w:ascii="Times New Roman" w:eastAsia="TimesNewRomanPS-BoldMT" w:hAnsi="Times New Roman" w:cs="TimesNewRomanPS-BoldMT"/>
          <w:bCs/>
          <w:color w:val="000000"/>
          <w:sz w:val="24"/>
          <w:szCs w:val="24"/>
          <w:lang w:eastAsia="ru-RU"/>
        </w:rPr>
        <w:t xml:space="preserve"> отношения </w:t>
      </w:r>
      <w:r w:rsidR="00C4096E" w:rsidRPr="00C4096E">
        <w:rPr>
          <w:rFonts w:ascii="Times New Roman" w:eastAsia="TimesNewRomanPS-BoldMT" w:hAnsi="Times New Roman" w:cs="TimesNewRomanPS-BoldMT"/>
          <w:bCs/>
          <w:color w:val="000000"/>
          <w:sz w:val="24"/>
          <w:szCs w:val="24"/>
          <w:lang w:val="en-US" w:eastAsia="ru-RU"/>
        </w:rPr>
        <w:t>Cs</w:t>
      </w:r>
      <w:r w:rsidR="00C4096E" w:rsidRPr="00C4096E">
        <w:rPr>
          <w:rFonts w:ascii="Times New Roman" w:eastAsia="TimesNewRomanPS-BoldMT" w:hAnsi="Times New Roman" w:cs="TimesNewRomanPS-BoldMT"/>
          <w:bCs/>
          <w:color w:val="000000"/>
          <w:sz w:val="24"/>
          <w:szCs w:val="24"/>
          <w:lang w:eastAsia="ru-RU"/>
        </w:rPr>
        <w:t xml:space="preserve"> к </w:t>
      </w:r>
      <w:proofErr w:type="spellStart"/>
      <w:r w:rsidR="00C4096E" w:rsidRPr="00C4096E">
        <w:rPr>
          <w:rFonts w:ascii="Times New Roman" w:eastAsia="TimesNewRomanPS-BoldMT" w:hAnsi="Times New Roman" w:cs="TimesNewRomanPS-BoldMT"/>
          <w:bCs/>
          <w:color w:val="000000"/>
          <w:sz w:val="24"/>
          <w:szCs w:val="24"/>
          <w:lang w:val="en-US" w:eastAsia="ru-RU"/>
        </w:rPr>
        <w:t>Cv</w:t>
      </w:r>
      <w:proofErr w:type="spellEnd"/>
      <w:r w:rsidR="00C4096E" w:rsidRPr="00C4096E">
        <w:rPr>
          <w:rFonts w:ascii="Times New Roman" w:eastAsia="TimesNewRomanPS-BoldMT" w:hAnsi="Times New Roman" w:cs="TimesNewRomanPS-BoldMT"/>
          <w:bCs/>
          <w:color w:val="000000"/>
          <w:sz w:val="24"/>
          <w:szCs w:val="24"/>
          <w:lang w:eastAsia="ru-RU"/>
        </w:rPr>
        <w:t xml:space="preserve">, при которых наблюдается наилучшее совпадение точек эмпирических и теоретических кривых обеспеченности Пирсона </w:t>
      </w:r>
      <w:r w:rsidR="00C4096E" w:rsidRPr="00C4096E">
        <w:rPr>
          <w:rFonts w:ascii="Times New Roman" w:eastAsia="TimesNewRomanPS-BoldMT" w:hAnsi="Times New Roman" w:cs="TimesNewRomanPS-BoldMT"/>
          <w:bCs/>
          <w:color w:val="000000"/>
          <w:sz w:val="24"/>
          <w:szCs w:val="24"/>
          <w:lang w:val="en-US" w:eastAsia="ru-RU"/>
        </w:rPr>
        <w:t>III</w:t>
      </w:r>
      <w:r w:rsidR="00C4096E" w:rsidRPr="00C4096E">
        <w:rPr>
          <w:rFonts w:ascii="Times New Roman" w:eastAsia="TimesNewRomanPS-BoldMT" w:hAnsi="Times New Roman" w:cs="TimesNewRomanPS-BoldMT"/>
          <w:bCs/>
          <w:color w:val="000000"/>
          <w:sz w:val="24"/>
          <w:szCs w:val="24"/>
          <w:lang w:eastAsia="ru-RU"/>
        </w:rPr>
        <w:t xml:space="preserve"> типа. Исходя из этого условия подбира</w:t>
      </w:r>
      <w:r>
        <w:rPr>
          <w:rFonts w:ascii="Times New Roman" w:eastAsia="TimesNewRomanPS-BoldMT" w:hAnsi="Times New Roman" w:cs="TimesNewRomanPS-BoldMT"/>
          <w:bCs/>
          <w:color w:val="000000"/>
          <w:sz w:val="24"/>
          <w:szCs w:val="24"/>
          <w:lang w:eastAsia="ru-RU"/>
        </w:rPr>
        <w:t xml:space="preserve">ется </w:t>
      </w:r>
      <w:r w:rsidR="00C4096E" w:rsidRPr="00C4096E">
        <w:rPr>
          <w:rFonts w:ascii="Times New Roman" w:eastAsia="TimesNewRomanPS-BoldMT" w:hAnsi="Times New Roman" w:cs="TimesNewRomanPS-BoldMT"/>
          <w:bCs/>
          <w:color w:val="000000"/>
          <w:sz w:val="24"/>
          <w:szCs w:val="24"/>
          <w:lang w:eastAsia="ru-RU"/>
        </w:rPr>
        <w:t>теоретический закон распределения.</w:t>
      </w:r>
    </w:p>
    <w:p w14:paraId="4F50E8D1" w14:textId="67DF936C" w:rsidR="00B34B3E" w:rsidRDefault="00B34B3E" w:rsidP="00F22472">
      <w:pPr>
        <w:spacing w:after="0" w:line="360" w:lineRule="auto"/>
        <w:ind w:right="15" w:firstLine="555"/>
        <w:jc w:val="both"/>
        <w:rPr>
          <w:rFonts w:ascii="Times New Roman" w:hAnsi="Times New Roman" w:cs="Times New Roman"/>
          <w:sz w:val="24"/>
          <w:szCs w:val="24"/>
        </w:rPr>
      </w:pPr>
      <w:r>
        <w:rPr>
          <w:rFonts w:ascii="Times New Roman" w:eastAsia="TimesNewRomanPS-BoldMT" w:hAnsi="Times New Roman" w:cs="TimesNewRomanPS-BoldMT"/>
          <w:bCs/>
          <w:color w:val="000000"/>
          <w:sz w:val="24"/>
          <w:szCs w:val="24"/>
          <w:lang w:eastAsia="ru-RU"/>
        </w:rPr>
        <w:t xml:space="preserve">4. После того, как рассчитаны максимальные уровни воды рек 0,1%, 1%, 10%-ой обеспеченностей, на </w:t>
      </w:r>
      <w:r w:rsidR="00082898" w:rsidRPr="00082898">
        <w:rPr>
          <w:rFonts w:ascii="Times New Roman" w:hAnsi="Times New Roman" w:cs="Times New Roman"/>
          <w:sz w:val="24"/>
          <w:szCs w:val="24"/>
        </w:rPr>
        <w:t>основе данных дистанционного зондирования земли</w:t>
      </w:r>
      <w:r>
        <w:rPr>
          <w:rFonts w:ascii="Times New Roman" w:hAnsi="Times New Roman" w:cs="Times New Roman"/>
          <w:sz w:val="24"/>
          <w:szCs w:val="24"/>
        </w:rPr>
        <w:t xml:space="preserve"> производится геоинформационная оценка риска наводнений</w:t>
      </w:r>
      <w:r w:rsidR="000D67ED">
        <w:rPr>
          <w:rFonts w:ascii="Times New Roman" w:hAnsi="Times New Roman" w:cs="Times New Roman"/>
          <w:sz w:val="24"/>
          <w:szCs w:val="24"/>
        </w:rPr>
        <w:t xml:space="preserve">. </w:t>
      </w:r>
      <w:r>
        <w:rPr>
          <w:rFonts w:ascii="Times New Roman" w:hAnsi="Times New Roman" w:cs="Times New Roman"/>
          <w:sz w:val="24"/>
          <w:szCs w:val="24"/>
        </w:rPr>
        <w:t>Для этого, в программе</w:t>
      </w:r>
      <w:r w:rsidR="00082898" w:rsidRPr="00082898">
        <w:rPr>
          <w:rFonts w:ascii="Times New Roman" w:hAnsi="Times New Roman" w:cs="Times New Roman"/>
          <w:sz w:val="24"/>
          <w:szCs w:val="24"/>
        </w:rPr>
        <w:t xml:space="preserve"> </w:t>
      </w:r>
      <w:r w:rsidR="004D3C50">
        <w:rPr>
          <w:rFonts w:ascii="Times New Roman" w:hAnsi="Times New Roman" w:cs="Times New Roman"/>
          <w:sz w:val="24"/>
          <w:szCs w:val="24"/>
          <w:lang w:val="en-US"/>
        </w:rPr>
        <w:t>QGIS</w:t>
      </w:r>
      <w:r w:rsidR="004D3C50" w:rsidRPr="004D3C50">
        <w:rPr>
          <w:rFonts w:ascii="Times New Roman" w:hAnsi="Times New Roman" w:cs="Times New Roman"/>
          <w:sz w:val="24"/>
          <w:szCs w:val="24"/>
        </w:rPr>
        <w:t xml:space="preserve"> </w:t>
      </w:r>
      <w:r w:rsidR="004D3C50">
        <w:rPr>
          <w:rFonts w:ascii="Times New Roman" w:hAnsi="Times New Roman" w:cs="Times New Roman"/>
          <w:sz w:val="24"/>
          <w:szCs w:val="24"/>
        </w:rPr>
        <w:t xml:space="preserve">3.18 </w:t>
      </w:r>
      <w:r w:rsidR="00082898" w:rsidRPr="00082898">
        <w:rPr>
          <w:rFonts w:ascii="Times New Roman" w:hAnsi="Times New Roman" w:cs="Times New Roman"/>
          <w:sz w:val="24"/>
          <w:szCs w:val="24"/>
        </w:rPr>
        <w:t>строится цифровой рельеф исследуемой территории, изолинии рельефа нужной детальности, карта зон затопления</w:t>
      </w:r>
      <w:r>
        <w:rPr>
          <w:rFonts w:ascii="Times New Roman" w:hAnsi="Times New Roman" w:cs="Times New Roman"/>
          <w:sz w:val="24"/>
          <w:szCs w:val="24"/>
        </w:rPr>
        <w:t xml:space="preserve">, </w:t>
      </w:r>
      <w:r w:rsidR="00082898" w:rsidRPr="00082898">
        <w:rPr>
          <w:rFonts w:ascii="Times New Roman" w:hAnsi="Times New Roman" w:cs="Times New Roman"/>
          <w:sz w:val="24"/>
          <w:szCs w:val="24"/>
        </w:rPr>
        <w:t xml:space="preserve">определяются площади затопления при </w:t>
      </w:r>
      <w:r>
        <w:rPr>
          <w:rFonts w:ascii="Times New Roman" w:hAnsi="Times New Roman" w:cs="Times New Roman"/>
          <w:sz w:val="24"/>
          <w:szCs w:val="24"/>
        </w:rPr>
        <w:t>0,1</w:t>
      </w:r>
      <w:r w:rsidR="00082898" w:rsidRPr="00082898">
        <w:rPr>
          <w:rFonts w:ascii="Times New Roman" w:hAnsi="Times New Roman" w:cs="Times New Roman"/>
          <w:sz w:val="24"/>
          <w:szCs w:val="24"/>
        </w:rPr>
        <w:t>%</w:t>
      </w:r>
      <w:r>
        <w:rPr>
          <w:rFonts w:ascii="Times New Roman" w:hAnsi="Times New Roman" w:cs="Times New Roman"/>
          <w:sz w:val="24"/>
          <w:szCs w:val="24"/>
        </w:rPr>
        <w:t>, 1%</w:t>
      </w:r>
      <w:r w:rsidR="00082898" w:rsidRPr="00082898">
        <w:rPr>
          <w:rFonts w:ascii="Times New Roman" w:hAnsi="Times New Roman" w:cs="Times New Roman"/>
          <w:sz w:val="24"/>
          <w:szCs w:val="24"/>
        </w:rPr>
        <w:t xml:space="preserve"> и 10% обеспеченности. </w:t>
      </w:r>
      <w:r w:rsidR="004D3C50">
        <w:rPr>
          <w:rFonts w:ascii="Times New Roman" w:hAnsi="Times New Roman" w:cs="Times New Roman"/>
          <w:sz w:val="24"/>
          <w:szCs w:val="24"/>
        </w:rPr>
        <w:t xml:space="preserve">На этом шаге важной задачей является </w:t>
      </w:r>
      <w:r w:rsidRPr="00B34B3E">
        <w:rPr>
          <w:rFonts w:ascii="Times New Roman" w:hAnsi="Times New Roman" w:cs="Times New Roman"/>
          <w:sz w:val="24"/>
          <w:szCs w:val="24"/>
        </w:rPr>
        <w:t xml:space="preserve">создание производных материалов на основе базовых пространственных данных, отображающих физико-географические особенности развития опасности. Плановой базой геоинформационной оценки наводнений является </w:t>
      </w:r>
      <w:r w:rsidR="000D67ED">
        <w:rPr>
          <w:rFonts w:ascii="Times New Roman" w:hAnsi="Times New Roman" w:cs="Times New Roman"/>
          <w:sz w:val="24"/>
          <w:szCs w:val="24"/>
        </w:rPr>
        <w:t>космический снимок.</w:t>
      </w:r>
      <w:r w:rsidRPr="00B34B3E">
        <w:rPr>
          <w:rFonts w:ascii="Times New Roman" w:hAnsi="Times New Roman" w:cs="Times New Roman"/>
          <w:sz w:val="24"/>
          <w:szCs w:val="24"/>
        </w:rPr>
        <w:t xml:space="preserve"> Высотной основой оценки является цифровая модель рельефа (</w:t>
      </w:r>
      <w:r w:rsidR="000D67ED">
        <w:rPr>
          <w:rFonts w:ascii="Times New Roman" w:hAnsi="Times New Roman" w:cs="Times New Roman"/>
          <w:sz w:val="24"/>
          <w:szCs w:val="24"/>
          <w:lang w:val="en-US"/>
        </w:rPr>
        <w:t>SRTM</w:t>
      </w:r>
      <w:r w:rsidRPr="00B34B3E">
        <w:rPr>
          <w:rFonts w:ascii="Times New Roman" w:hAnsi="Times New Roman" w:cs="Times New Roman"/>
          <w:sz w:val="24"/>
          <w:szCs w:val="24"/>
        </w:rPr>
        <w:t xml:space="preserve">). Исходными данными для формирования цифровой модели рельефа являются векторные изолинии рельефа и отметки высот. </w:t>
      </w:r>
    </w:p>
    <w:p w14:paraId="5496510E" w14:textId="60764057" w:rsidR="009F1F42" w:rsidRDefault="009F1F42" w:rsidP="009F1F42">
      <w:pPr>
        <w:spacing w:after="0" w:line="360" w:lineRule="auto"/>
        <w:ind w:right="15" w:firstLine="555"/>
        <w:jc w:val="both"/>
        <w:rPr>
          <w:rFonts w:ascii="Times New Roman" w:hAnsi="Times New Roman" w:cs="Times New Roman"/>
          <w:sz w:val="24"/>
          <w:szCs w:val="24"/>
        </w:rPr>
      </w:pPr>
      <w:r>
        <w:rPr>
          <w:rFonts w:ascii="Times New Roman" w:hAnsi="Times New Roman" w:cs="Times New Roman"/>
          <w:sz w:val="24"/>
          <w:szCs w:val="24"/>
        </w:rPr>
        <w:t>5. Далее строятся зоны затопления разной обеспеченности и определяются их площади.</w:t>
      </w:r>
    </w:p>
    <w:p w14:paraId="338F3474" w14:textId="77777777" w:rsidR="009F1F42" w:rsidRPr="009F1F42" w:rsidRDefault="009F1F42" w:rsidP="009F1F42">
      <w:pPr>
        <w:spacing w:after="0" w:line="360" w:lineRule="auto"/>
        <w:ind w:right="15" w:firstLine="555"/>
        <w:jc w:val="both"/>
        <w:rPr>
          <w:rFonts w:ascii="Times New Roman" w:hAnsi="Times New Roman" w:cs="Times New Roman"/>
          <w:sz w:val="24"/>
          <w:szCs w:val="24"/>
        </w:rPr>
      </w:pPr>
    </w:p>
    <w:bookmarkEnd w:id="18"/>
    <w:p w14:paraId="4FEE5E35" w14:textId="128CE031" w:rsidR="00FE50CE" w:rsidRPr="005A35D3" w:rsidRDefault="00FE50CE" w:rsidP="00FE50CE">
      <w:pPr>
        <w:spacing w:after="0" w:line="276" w:lineRule="auto"/>
        <w:jc w:val="both"/>
        <w:rPr>
          <w:rFonts w:ascii="Times New Roman" w:hAnsi="Times New Roman" w:cs="Times New Roman"/>
          <w:b/>
          <w:bCs/>
          <w:color w:val="000000" w:themeColor="text1"/>
          <w:sz w:val="24"/>
          <w:szCs w:val="24"/>
        </w:rPr>
      </w:pPr>
      <w:r w:rsidRPr="005A35D3">
        <w:rPr>
          <w:rFonts w:ascii="Times New Roman" w:hAnsi="Times New Roman" w:cs="Times New Roman"/>
          <w:b/>
          <w:bCs/>
          <w:color w:val="000000" w:themeColor="text1"/>
          <w:sz w:val="24"/>
          <w:szCs w:val="24"/>
        </w:rPr>
        <w:t xml:space="preserve">       </w:t>
      </w:r>
      <w:r w:rsidR="005C338D">
        <w:rPr>
          <w:rFonts w:ascii="Times New Roman" w:hAnsi="Times New Roman" w:cs="Times New Roman"/>
          <w:b/>
          <w:bCs/>
          <w:color w:val="000000" w:themeColor="text1"/>
          <w:sz w:val="24"/>
          <w:szCs w:val="24"/>
        </w:rPr>
        <w:t>5</w:t>
      </w:r>
      <w:r w:rsidRPr="005A35D3">
        <w:rPr>
          <w:rFonts w:ascii="Times New Roman" w:hAnsi="Times New Roman" w:cs="Times New Roman"/>
          <w:b/>
          <w:bCs/>
          <w:color w:val="000000" w:themeColor="text1"/>
          <w:sz w:val="24"/>
          <w:szCs w:val="24"/>
        </w:rPr>
        <w:t xml:space="preserve">.5 </w:t>
      </w:r>
      <w:r w:rsidR="00671B02">
        <w:rPr>
          <w:rFonts w:ascii="Times New Roman" w:hAnsi="Times New Roman" w:cs="Times New Roman"/>
          <w:b/>
          <w:bCs/>
          <w:color w:val="000000" w:themeColor="text1"/>
          <w:sz w:val="24"/>
          <w:szCs w:val="24"/>
        </w:rPr>
        <w:t>Расчет</w:t>
      </w:r>
      <w:r w:rsidRPr="005A35D3">
        <w:rPr>
          <w:rFonts w:ascii="Times New Roman" w:hAnsi="Times New Roman" w:cs="Times New Roman"/>
          <w:b/>
          <w:bCs/>
          <w:color w:val="000000" w:themeColor="text1"/>
          <w:sz w:val="24"/>
          <w:szCs w:val="24"/>
        </w:rPr>
        <w:t xml:space="preserve"> максимальных уровней воды на основе </w:t>
      </w:r>
      <w:r w:rsidR="00671B02">
        <w:rPr>
          <w:rFonts w:ascii="Times New Roman" w:hAnsi="Times New Roman" w:cs="Times New Roman"/>
          <w:b/>
          <w:bCs/>
          <w:color w:val="000000" w:themeColor="text1"/>
          <w:sz w:val="24"/>
          <w:szCs w:val="24"/>
        </w:rPr>
        <w:t xml:space="preserve">глобальных </w:t>
      </w:r>
      <w:r w:rsidRPr="005A35D3">
        <w:rPr>
          <w:rFonts w:ascii="Times New Roman" w:hAnsi="Times New Roman" w:cs="Times New Roman"/>
          <w:b/>
          <w:bCs/>
          <w:color w:val="000000" w:themeColor="text1"/>
          <w:sz w:val="24"/>
          <w:szCs w:val="24"/>
        </w:rPr>
        <w:t>прогнозных моделей изменения климата</w:t>
      </w:r>
      <w:r w:rsidR="00671B02">
        <w:rPr>
          <w:rFonts w:ascii="Times New Roman" w:hAnsi="Times New Roman" w:cs="Times New Roman"/>
          <w:b/>
          <w:bCs/>
          <w:color w:val="000000" w:themeColor="text1"/>
          <w:sz w:val="24"/>
          <w:szCs w:val="24"/>
        </w:rPr>
        <w:t xml:space="preserve"> </w:t>
      </w:r>
      <w:r w:rsidR="00671B02" w:rsidRPr="00671B02">
        <w:rPr>
          <w:rFonts w:ascii="Times New Roman" w:hAnsi="Times New Roman" w:cs="Times New Roman"/>
          <w:b/>
          <w:bCs/>
          <w:sz w:val="24"/>
          <w:szCs w:val="24"/>
        </w:rPr>
        <w:t>CMIP6</w:t>
      </w:r>
    </w:p>
    <w:p w14:paraId="3AC3F885" w14:textId="712D7250" w:rsidR="000C213F" w:rsidRDefault="000C213F" w:rsidP="00FE50CE">
      <w:pPr>
        <w:spacing w:after="0" w:line="276" w:lineRule="auto"/>
        <w:jc w:val="both"/>
        <w:rPr>
          <w:rFonts w:ascii="Times New Roman" w:hAnsi="Times New Roman" w:cs="Times New Roman"/>
          <w:color w:val="000000" w:themeColor="text1"/>
          <w:sz w:val="24"/>
          <w:szCs w:val="24"/>
        </w:rPr>
      </w:pPr>
    </w:p>
    <w:p w14:paraId="1F311872" w14:textId="6DC52610" w:rsidR="00F60706" w:rsidRDefault="00270ED9" w:rsidP="00EF744A">
      <w:pPr>
        <w:spacing w:after="0" w:line="360" w:lineRule="auto"/>
        <w:ind w:firstLine="708"/>
        <w:jc w:val="both"/>
        <w:rPr>
          <w:rFonts w:ascii="Times New Roman" w:hAnsi="Times New Roman" w:cs="Times New Roman"/>
          <w:color w:val="000000" w:themeColor="text1"/>
          <w:sz w:val="24"/>
          <w:szCs w:val="24"/>
        </w:rPr>
      </w:pPr>
      <w:r>
        <w:rPr>
          <w:rFonts w:ascii="Times New Roman" w:hAnsi="Times New Roman" w:cs="Times New Roman"/>
          <w:sz w:val="24"/>
          <w:szCs w:val="24"/>
        </w:rPr>
        <w:t xml:space="preserve">В связи с отмечаемым изменением климата, а также отмечаемым увеличением числа ОГЯ, в работе выполнен прогноз увеличения площадей наводнений при экстремальных уровнях воды с учетом климатического сценария. </w:t>
      </w:r>
      <w:r w:rsidR="001E2CFC">
        <w:rPr>
          <w:rFonts w:ascii="Times New Roman" w:hAnsi="Times New Roman" w:cs="Times New Roman"/>
          <w:sz w:val="24"/>
          <w:szCs w:val="24"/>
        </w:rPr>
        <w:t>Для построения зон затопления в работе использовались сценарные прогнозы изменения климата на основе глобальных моделей</w:t>
      </w:r>
      <w:r w:rsidR="001E2CFC" w:rsidRPr="001E2CFC">
        <w:t xml:space="preserve"> </w:t>
      </w:r>
      <w:r w:rsidR="001E2CFC" w:rsidRPr="001E2CFC">
        <w:rPr>
          <w:rFonts w:ascii="Times New Roman" w:hAnsi="Times New Roman" w:cs="Times New Roman"/>
          <w:sz w:val="24"/>
          <w:szCs w:val="24"/>
        </w:rPr>
        <w:t>CMIP6</w:t>
      </w:r>
      <w:r w:rsidR="001E2CFC">
        <w:rPr>
          <w:rFonts w:ascii="Times New Roman" w:hAnsi="Times New Roman" w:cs="Times New Roman"/>
          <w:sz w:val="24"/>
          <w:szCs w:val="24"/>
        </w:rPr>
        <w:t>, представленные на сайт</w:t>
      </w:r>
      <w:r w:rsidR="0051456B">
        <w:rPr>
          <w:rFonts w:ascii="Times New Roman" w:hAnsi="Times New Roman" w:cs="Times New Roman"/>
          <w:sz w:val="24"/>
          <w:szCs w:val="24"/>
        </w:rPr>
        <w:t xml:space="preserve">е </w:t>
      </w:r>
      <w:r w:rsidR="00F60706">
        <w:rPr>
          <w:rFonts w:ascii="Times New Roman" w:hAnsi="Times New Roman" w:cs="Times New Roman"/>
          <w:sz w:val="24"/>
          <w:szCs w:val="24"/>
        </w:rPr>
        <w:t>МГЭИК – Межправительственной группы экспертов по изменению климата</w:t>
      </w:r>
      <w:r w:rsidR="001E2CFC">
        <w:rPr>
          <w:rFonts w:ascii="Times New Roman" w:hAnsi="Times New Roman" w:cs="Times New Roman"/>
          <w:sz w:val="24"/>
          <w:szCs w:val="24"/>
        </w:rPr>
        <w:t xml:space="preserve">. Для расчета прогнозных уровней воды рек Байкальского </w:t>
      </w:r>
      <w:r w:rsidR="00F60706">
        <w:rPr>
          <w:rFonts w:ascii="Times New Roman" w:hAnsi="Times New Roman" w:cs="Times New Roman"/>
          <w:sz w:val="24"/>
          <w:szCs w:val="24"/>
        </w:rPr>
        <w:t xml:space="preserve">региона были </w:t>
      </w:r>
      <w:r w:rsidR="001E2CFC">
        <w:rPr>
          <w:rFonts w:ascii="Times New Roman" w:hAnsi="Times New Roman" w:cs="Times New Roman"/>
          <w:sz w:val="24"/>
          <w:szCs w:val="24"/>
        </w:rPr>
        <w:t xml:space="preserve">взяты данные </w:t>
      </w:r>
      <w:r w:rsidR="00F60706">
        <w:rPr>
          <w:rFonts w:ascii="Times New Roman" w:hAnsi="Times New Roman" w:cs="Times New Roman"/>
          <w:sz w:val="24"/>
          <w:szCs w:val="24"/>
        </w:rPr>
        <w:t xml:space="preserve">увеличения количества осадков при сценариях </w:t>
      </w:r>
      <w:r w:rsidR="00A33143">
        <w:rPr>
          <w:rFonts w:ascii="Times New Roman" w:hAnsi="Times New Roman" w:cs="Times New Roman"/>
          <w:color w:val="000000" w:themeColor="text1"/>
          <w:sz w:val="24"/>
          <w:szCs w:val="24"/>
          <w:lang w:val="en-US"/>
        </w:rPr>
        <w:t>SSP</w:t>
      </w:r>
      <w:r w:rsidR="00A33143" w:rsidRPr="003C11CD">
        <w:rPr>
          <w:rFonts w:ascii="Times New Roman" w:hAnsi="Times New Roman" w:cs="Times New Roman"/>
          <w:color w:val="000000" w:themeColor="text1"/>
          <w:sz w:val="24"/>
          <w:szCs w:val="24"/>
        </w:rPr>
        <w:t>5-8.5</w:t>
      </w:r>
      <w:r w:rsidR="00A35FD7">
        <w:rPr>
          <w:rFonts w:ascii="Times New Roman" w:hAnsi="Times New Roman" w:cs="Times New Roman"/>
          <w:color w:val="000000" w:themeColor="text1"/>
          <w:sz w:val="24"/>
          <w:szCs w:val="24"/>
        </w:rPr>
        <w:t xml:space="preserve"> (наиболее пессимистичный)</w:t>
      </w:r>
      <w:r w:rsidR="00A33143">
        <w:rPr>
          <w:rFonts w:ascii="Times New Roman" w:hAnsi="Times New Roman" w:cs="Times New Roman"/>
          <w:color w:val="000000" w:themeColor="text1"/>
          <w:sz w:val="24"/>
          <w:szCs w:val="24"/>
        </w:rPr>
        <w:t xml:space="preserve"> и </w:t>
      </w:r>
      <w:r w:rsidR="00A35FD7">
        <w:rPr>
          <w:rFonts w:ascii="Times New Roman" w:hAnsi="Times New Roman" w:cs="Times New Roman"/>
          <w:color w:val="000000" w:themeColor="text1"/>
          <w:sz w:val="24"/>
          <w:szCs w:val="24"/>
          <w:lang w:val="en-US"/>
        </w:rPr>
        <w:t>SSP</w:t>
      </w:r>
      <w:r w:rsidR="00A35FD7" w:rsidRPr="003C11CD">
        <w:rPr>
          <w:rFonts w:ascii="Times New Roman" w:hAnsi="Times New Roman" w:cs="Times New Roman"/>
          <w:color w:val="000000" w:themeColor="text1"/>
          <w:sz w:val="24"/>
          <w:szCs w:val="24"/>
        </w:rPr>
        <w:t>5-</w:t>
      </w:r>
      <w:r w:rsidR="00A35FD7">
        <w:rPr>
          <w:rFonts w:ascii="Times New Roman" w:hAnsi="Times New Roman" w:cs="Times New Roman"/>
          <w:color w:val="000000" w:themeColor="text1"/>
          <w:sz w:val="24"/>
          <w:szCs w:val="24"/>
        </w:rPr>
        <w:t>4</w:t>
      </w:r>
      <w:r w:rsidR="00A35FD7" w:rsidRPr="003C11CD">
        <w:rPr>
          <w:rFonts w:ascii="Times New Roman" w:hAnsi="Times New Roman" w:cs="Times New Roman"/>
          <w:color w:val="000000" w:themeColor="text1"/>
          <w:sz w:val="24"/>
          <w:szCs w:val="24"/>
        </w:rPr>
        <w:t>.5</w:t>
      </w:r>
      <w:r w:rsidR="00A35FD7">
        <w:rPr>
          <w:rFonts w:ascii="Times New Roman" w:hAnsi="Times New Roman" w:cs="Times New Roman"/>
          <w:color w:val="000000" w:themeColor="text1"/>
          <w:sz w:val="24"/>
          <w:szCs w:val="24"/>
        </w:rPr>
        <w:t xml:space="preserve"> (позитивный)</w:t>
      </w:r>
      <w:r w:rsidR="00F60706">
        <w:rPr>
          <w:rFonts w:ascii="Times New Roman" w:hAnsi="Times New Roman" w:cs="Times New Roman"/>
          <w:color w:val="000000" w:themeColor="text1"/>
          <w:sz w:val="24"/>
          <w:szCs w:val="24"/>
        </w:rPr>
        <w:t xml:space="preserve"> в %</w:t>
      </w:r>
      <w:r w:rsidR="00A35FD7">
        <w:rPr>
          <w:rFonts w:ascii="Times New Roman" w:hAnsi="Times New Roman" w:cs="Times New Roman"/>
          <w:color w:val="000000" w:themeColor="text1"/>
          <w:sz w:val="24"/>
          <w:szCs w:val="24"/>
        </w:rPr>
        <w:t xml:space="preserve">. </w:t>
      </w:r>
      <w:r w:rsidR="00EF744A">
        <w:rPr>
          <w:rFonts w:ascii="Times New Roman" w:hAnsi="Times New Roman" w:cs="Times New Roman"/>
          <w:color w:val="000000" w:themeColor="text1"/>
          <w:sz w:val="24"/>
          <w:szCs w:val="24"/>
        </w:rPr>
        <w:t xml:space="preserve">По данным Шестого оценочного доклада МГЭИК 2021 года, сток рек на территории Сибири увеличится на 2-5% </w:t>
      </w:r>
      <w:r w:rsidR="00EF744A" w:rsidRPr="00EF744A">
        <w:rPr>
          <w:rFonts w:ascii="Times New Roman" w:hAnsi="Times New Roman" w:cs="Times New Roman"/>
          <w:color w:val="000000" w:themeColor="text1"/>
          <w:sz w:val="24"/>
          <w:szCs w:val="24"/>
        </w:rPr>
        <w:t>по сравнению с данными за 1990-1999</w:t>
      </w:r>
      <w:r w:rsidR="00EF744A">
        <w:rPr>
          <w:rFonts w:ascii="Times New Roman" w:hAnsi="Times New Roman" w:cs="Times New Roman"/>
          <w:color w:val="000000" w:themeColor="text1"/>
          <w:sz w:val="24"/>
          <w:szCs w:val="24"/>
        </w:rPr>
        <w:t xml:space="preserve"> годы, количество осадков летом </w:t>
      </w:r>
      <w:r w:rsidR="00EF744A" w:rsidRPr="00EF744A">
        <w:rPr>
          <w:rFonts w:ascii="Times New Roman" w:hAnsi="Times New Roman" w:cs="Times New Roman"/>
          <w:color w:val="000000" w:themeColor="text1"/>
          <w:sz w:val="24"/>
          <w:szCs w:val="24"/>
        </w:rPr>
        <w:t xml:space="preserve">при </w:t>
      </w:r>
      <w:r w:rsidR="00EF744A">
        <w:rPr>
          <w:rFonts w:ascii="Times New Roman" w:hAnsi="Times New Roman" w:cs="Times New Roman"/>
          <w:color w:val="000000" w:themeColor="text1"/>
          <w:sz w:val="24"/>
          <w:szCs w:val="24"/>
        </w:rPr>
        <w:t xml:space="preserve">обоих </w:t>
      </w:r>
      <w:r w:rsidR="00EF744A" w:rsidRPr="00EF744A">
        <w:rPr>
          <w:rFonts w:ascii="Times New Roman" w:hAnsi="Times New Roman" w:cs="Times New Roman"/>
          <w:color w:val="000000" w:themeColor="text1"/>
          <w:sz w:val="24"/>
          <w:szCs w:val="24"/>
        </w:rPr>
        <w:t>сценари</w:t>
      </w:r>
      <w:r w:rsidR="00EF744A">
        <w:rPr>
          <w:rFonts w:ascii="Times New Roman" w:hAnsi="Times New Roman" w:cs="Times New Roman"/>
          <w:color w:val="000000" w:themeColor="text1"/>
          <w:sz w:val="24"/>
          <w:szCs w:val="24"/>
        </w:rPr>
        <w:t>ях</w:t>
      </w:r>
      <w:r w:rsidR="00EF744A" w:rsidRPr="00EF744A">
        <w:rPr>
          <w:rFonts w:ascii="Times New Roman" w:hAnsi="Times New Roman" w:cs="Times New Roman"/>
          <w:color w:val="000000" w:themeColor="text1"/>
          <w:sz w:val="24"/>
          <w:szCs w:val="24"/>
        </w:rPr>
        <w:t xml:space="preserve"> RCP4.5 и RCP8.5 увеличатся на 9%</w:t>
      </w:r>
      <w:r w:rsidR="00EF744A">
        <w:rPr>
          <w:rFonts w:ascii="Times New Roman" w:hAnsi="Times New Roman" w:cs="Times New Roman"/>
          <w:color w:val="000000" w:themeColor="text1"/>
          <w:sz w:val="24"/>
          <w:szCs w:val="24"/>
        </w:rPr>
        <w:t>, а зимой на 22% (</w:t>
      </w:r>
      <w:r w:rsidR="00EF744A" w:rsidRPr="00EF744A">
        <w:rPr>
          <w:rFonts w:ascii="Times New Roman" w:hAnsi="Times New Roman" w:cs="Times New Roman"/>
          <w:color w:val="000000" w:themeColor="text1"/>
          <w:sz w:val="24"/>
          <w:szCs w:val="24"/>
        </w:rPr>
        <w:t>при сценарии RCP4.5</w:t>
      </w:r>
      <w:r w:rsidR="00EF744A">
        <w:rPr>
          <w:rFonts w:ascii="Times New Roman" w:hAnsi="Times New Roman" w:cs="Times New Roman"/>
          <w:color w:val="000000" w:themeColor="text1"/>
          <w:sz w:val="24"/>
          <w:szCs w:val="24"/>
        </w:rPr>
        <w:t>) и на 56% (</w:t>
      </w:r>
      <w:r w:rsidR="00EF744A" w:rsidRPr="00EF744A">
        <w:rPr>
          <w:rFonts w:ascii="Times New Roman" w:hAnsi="Times New Roman" w:cs="Times New Roman"/>
          <w:color w:val="000000" w:themeColor="text1"/>
          <w:sz w:val="24"/>
          <w:szCs w:val="24"/>
        </w:rPr>
        <w:t>при сценарии RCP8.5</w:t>
      </w:r>
      <w:r w:rsidR="00EF744A">
        <w:rPr>
          <w:rFonts w:ascii="Times New Roman" w:hAnsi="Times New Roman" w:cs="Times New Roman"/>
          <w:color w:val="000000" w:themeColor="text1"/>
          <w:sz w:val="24"/>
          <w:szCs w:val="24"/>
        </w:rPr>
        <w:t xml:space="preserve">). </w:t>
      </w:r>
    </w:p>
    <w:p w14:paraId="32F00136" w14:textId="03BD44E8" w:rsidR="007C7B70" w:rsidRDefault="00EF744A" w:rsidP="007C7B70">
      <w:pPr>
        <w:spacing w:after="0" w:line="360" w:lineRule="auto"/>
        <w:ind w:firstLine="708"/>
        <w:jc w:val="both"/>
        <w:rPr>
          <w:rFonts w:ascii="Times New Roman" w:hAnsi="Times New Roman" w:cs="Times New Roman"/>
          <w:sz w:val="24"/>
          <w:szCs w:val="24"/>
        </w:rPr>
      </w:pPr>
      <w:r>
        <w:rPr>
          <w:rFonts w:ascii="Times New Roman" w:hAnsi="Times New Roman" w:cs="Times New Roman"/>
          <w:color w:val="000000" w:themeColor="text1"/>
          <w:sz w:val="24"/>
          <w:szCs w:val="24"/>
        </w:rPr>
        <w:t>Помимо этого, был про</w:t>
      </w:r>
      <w:r w:rsidR="005F5625">
        <w:rPr>
          <w:rFonts w:ascii="Times New Roman" w:hAnsi="Times New Roman" w:cs="Times New Roman"/>
          <w:color w:val="000000" w:themeColor="text1"/>
          <w:sz w:val="24"/>
          <w:szCs w:val="24"/>
        </w:rPr>
        <w:t>ве</w:t>
      </w:r>
      <w:r>
        <w:rPr>
          <w:rFonts w:ascii="Times New Roman" w:hAnsi="Times New Roman" w:cs="Times New Roman"/>
          <w:color w:val="000000" w:themeColor="text1"/>
          <w:sz w:val="24"/>
          <w:szCs w:val="24"/>
        </w:rPr>
        <w:t>ден анализ сценарных прогнозов</w:t>
      </w:r>
      <w:r w:rsidR="0051456B">
        <w:rPr>
          <w:rFonts w:ascii="Times New Roman" w:hAnsi="Times New Roman" w:cs="Times New Roman"/>
          <w:color w:val="000000" w:themeColor="text1"/>
          <w:sz w:val="24"/>
          <w:szCs w:val="24"/>
        </w:rPr>
        <w:t xml:space="preserve"> количества осадков в летн</w:t>
      </w:r>
      <w:r w:rsidR="007C7B70">
        <w:rPr>
          <w:rFonts w:ascii="Times New Roman" w:hAnsi="Times New Roman" w:cs="Times New Roman"/>
          <w:color w:val="000000" w:themeColor="text1"/>
          <w:sz w:val="24"/>
          <w:szCs w:val="24"/>
        </w:rPr>
        <w:t>е-</w:t>
      </w:r>
      <w:r w:rsidR="0051456B">
        <w:rPr>
          <w:rFonts w:ascii="Times New Roman" w:hAnsi="Times New Roman" w:cs="Times New Roman"/>
          <w:color w:val="000000" w:themeColor="text1"/>
          <w:sz w:val="24"/>
          <w:szCs w:val="24"/>
        </w:rPr>
        <w:t>осеннее время (поскольку для территории Байкальского региона опасные гидрометеорологические явления, такие как дождевые паводки</w:t>
      </w:r>
      <w:r w:rsidR="005F5625">
        <w:rPr>
          <w:rFonts w:ascii="Times New Roman" w:hAnsi="Times New Roman" w:cs="Times New Roman"/>
          <w:color w:val="000000" w:themeColor="text1"/>
          <w:sz w:val="24"/>
          <w:szCs w:val="24"/>
        </w:rPr>
        <w:t xml:space="preserve">, наблюдаются </w:t>
      </w:r>
      <w:r w:rsidR="007C7B70">
        <w:rPr>
          <w:rFonts w:ascii="Times New Roman" w:hAnsi="Times New Roman" w:cs="Times New Roman"/>
          <w:color w:val="000000" w:themeColor="text1"/>
          <w:sz w:val="24"/>
          <w:szCs w:val="24"/>
        </w:rPr>
        <w:t>с середины июля, начала августа до середины сентября</w:t>
      </w:r>
      <w:r w:rsidR="005F5625">
        <w:rPr>
          <w:rFonts w:ascii="Times New Roman" w:hAnsi="Times New Roman" w:cs="Times New Roman"/>
          <w:color w:val="000000" w:themeColor="text1"/>
          <w:sz w:val="24"/>
          <w:szCs w:val="24"/>
        </w:rPr>
        <w:t xml:space="preserve">) </w:t>
      </w:r>
      <w:r w:rsidR="0051456B">
        <w:rPr>
          <w:rFonts w:ascii="Times New Roman" w:hAnsi="Times New Roman" w:cs="Times New Roman"/>
          <w:color w:val="000000" w:themeColor="text1"/>
          <w:sz w:val="24"/>
          <w:szCs w:val="24"/>
        </w:rPr>
        <w:t xml:space="preserve">на основе региональных моделей, взятых с сайта </w:t>
      </w:r>
      <w:r w:rsidR="0051456B">
        <w:rPr>
          <w:rFonts w:ascii="Times New Roman" w:hAnsi="Times New Roman" w:cs="Times New Roman"/>
          <w:sz w:val="24"/>
          <w:szCs w:val="24"/>
        </w:rPr>
        <w:t xml:space="preserve">Климатического центра Росгидромета. Исходя из данных прогнозов в том числе были </w:t>
      </w:r>
      <w:r w:rsidR="0051456B">
        <w:rPr>
          <w:rFonts w:ascii="Times New Roman" w:hAnsi="Times New Roman" w:cs="Times New Roman"/>
          <w:sz w:val="24"/>
          <w:szCs w:val="24"/>
        </w:rPr>
        <w:lastRenderedPageBreak/>
        <w:t>подобраны реки и районы для оценки рисков наводнений на территории Байкальского региона (рисунок 1</w:t>
      </w:r>
      <w:r w:rsidR="00886254">
        <w:rPr>
          <w:rFonts w:ascii="Times New Roman" w:hAnsi="Times New Roman" w:cs="Times New Roman"/>
          <w:sz w:val="24"/>
          <w:szCs w:val="24"/>
        </w:rPr>
        <w:t>4</w:t>
      </w:r>
      <w:r w:rsidR="0051456B">
        <w:rPr>
          <w:rFonts w:ascii="Times New Roman" w:hAnsi="Times New Roman" w:cs="Times New Roman"/>
          <w:sz w:val="24"/>
          <w:szCs w:val="24"/>
        </w:rPr>
        <w:t>).</w:t>
      </w:r>
    </w:p>
    <w:p w14:paraId="05D35BC9" w14:textId="4EC52D4B" w:rsidR="0057374C" w:rsidRDefault="005F5625" w:rsidP="005F5625">
      <w:pPr>
        <w:spacing w:after="0" w:line="240" w:lineRule="auto"/>
        <w:ind w:right="-285" w:firstLine="142"/>
        <w:jc w:val="center"/>
        <w:rPr>
          <w:rFonts w:ascii="Times New Roman" w:hAnsi="Times New Roman" w:cs="Times New Roman"/>
          <w:sz w:val="24"/>
          <w:szCs w:val="24"/>
        </w:rPr>
      </w:pPr>
      <w:r>
        <w:rPr>
          <w:noProof/>
        </w:rPr>
        <w:drawing>
          <wp:inline distT="0" distB="0" distL="0" distR="0" wp14:anchorId="21CCE243" wp14:editId="51DE0DD3">
            <wp:extent cx="6111240" cy="3421380"/>
            <wp:effectExtent l="0" t="0" r="3810" b="762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11240" cy="3421380"/>
                    </a:xfrm>
                    <a:prstGeom prst="rect">
                      <a:avLst/>
                    </a:prstGeom>
                    <a:noFill/>
                    <a:ln>
                      <a:noFill/>
                    </a:ln>
                  </pic:spPr>
                </pic:pic>
              </a:graphicData>
            </a:graphic>
          </wp:inline>
        </w:drawing>
      </w:r>
      <w:r w:rsidR="0057374C" w:rsidRPr="0057374C">
        <w:rPr>
          <w:noProof/>
        </w:rPr>
        <w:t xml:space="preserve"> </w:t>
      </w:r>
    </w:p>
    <w:p w14:paraId="335BB3E3" w14:textId="3B857375" w:rsidR="0057374C" w:rsidRDefault="0057374C" w:rsidP="005F5625">
      <w:pPr>
        <w:spacing w:after="0" w:line="240" w:lineRule="auto"/>
        <w:ind w:right="-285" w:firstLine="142"/>
        <w:jc w:val="center"/>
        <w:rPr>
          <w:rFonts w:ascii="Times New Roman" w:hAnsi="Times New Roman" w:cs="Times New Roman"/>
          <w:color w:val="000000" w:themeColor="text1"/>
          <w:sz w:val="24"/>
          <w:szCs w:val="24"/>
        </w:rPr>
      </w:pPr>
      <w:r>
        <w:rPr>
          <w:rFonts w:ascii="Times New Roman" w:hAnsi="Times New Roman" w:cs="Times New Roman"/>
          <w:sz w:val="24"/>
          <w:szCs w:val="24"/>
        </w:rPr>
        <w:t>Рисунок 1</w:t>
      </w:r>
      <w:r w:rsidR="00886254">
        <w:rPr>
          <w:rFonts w:ascii="Times New Roman" w:hAnsi="Times New Roman" w:cs="Times New Roman"/>
          <w:sz w:val="24"/>
          <w:szCs w:val="24"/>
        </w:rPr>
        <w:t>4</w:t>
      </w:r>
      <w:r>
        <w:rPr>
          <w:rFonts w:ascii="Times New Roman" w:hAnsi="Times New Roman" w:cs="Times New Roman"/>
          <w:sz w:val="24"/>
          <w:szCs w:val="24"/>
        </w:rPr>
        <w:t xml:space="preserve">. </w:t>
      </w:r>
      <w:r w:rsidR="007C7B70">
        <w:rPr>
          <w:rFonts w:ascii="Times New Roman" w:hAnsi="Times New Roman" w:cs="Times New Roman"/>
          <w:sz w:val="24"/>
          <w:szCs w:val="24"/>
        </w:rPr>
        <w:t>П</w:t>
      </w:r>
      <w:r w:rsidR="005F5625">
        <w:rPr>
          <w:rFonts w:ascii="Times New Roman" w:hAnsi="Times New Roman" w:cs="Times New Roman"/>
          <w:sz w:val="24"/>
          <w:szCs w:val="24"/>
        </w:rPr>
        <w:t>рогноз количества осадков</w:t>
      </w:r>
      <w:r w:rsidR="007C7B70">
        <w:rPr>
          <w:rFonts w:ascii="Times New Roman" w:hAnsi="Times New Roman" w:cs="Times New Roman"/>
          <w:sz w:val="24"/>
          <w:szCs w:val="24"/>
        </w:rPr>
        <w:t xml:space="preserve"> осенью по сценарию </w:t>
      </w:r>
      <w:r w:rsidR="007C7B70" w:rsidRPr="00EF744A">
        <w:rPr>
          <w:rFonts w:ascii="Times New Roman" w:hAnsi="Times New Roman" w:cs="Times New Roman"/>
          <w:color w:val="000000" w:themeColor="text1"/>
          <w:sz w:val="24"/>
          <w:szCs w:val="24"/>
        </w:rPr>
        <w:t>RCP8.5</w:t>
      </w:r>
      <w:r w:rsidR="007C7B70">
        <w:rPr>
          <w:rFonts w:ascii="Times New Roman" w:hAnsi="Times New Roman" w:cs="Times New Roman"/>
          <w:color w:val="000000" w:themeColor="text1"/>
          <w:sz w:val="24"/>
          <w:szCs w:val="24"/>
        </w:rPr>
        <w:t xml:space="preserve"> </w:t>
      </w:r>
      <w:r w:rsidR="005F5625">
        <w:rPr>
          <w:rFonts w:ascii="Times New Roman" w:hAnsi="Times New Roman" w:cs="Times New Roman"/>
          <w:color w:val="000000" w:themeColor="text1"/>
          <w:sz w:val="24"/>
          <w:szCs w:val="24"/>
        </w:rPr>
        <w:t>на период 2050-2059 гг.</w:t>
      </w:r>
      <w:r w:rsidR="007C7B70">
        <w:rPr>
          <w:rFonts w:ascii="Times New Roman" w:hAnsi="Times New Roman" w:cs="Times New Roman"/>
          <w:color w:val="000000" w:themeColor="text1"/>
          <w:sz w:val="24"/>
          <w:szCs w:val="24"/>
        </w:rPr>
        <w:t xml:space="preserve"> для Байкальского региона</w:t>
      </w:r>
    </w:p>
    <w:p w14:paraId="4ACEE0CA" w14:textId="763A00F2" w:rsidR="00E76695" w:rsidRPr="009707DD" w:rsidRDefault="00E76695" w:rsidP="002C3E5A">
      <w:pPr>
        <w:spacing w:after="0" w:line="276" w:lineRule="auto"/>
        <w:rPr>
          <w:rFonts w:ascii="Times New Roman" w:hAnsi="Times New Roman" w:cs="Times New Roman"/>
          <w:b/>
          <w:bCs/>
          <w:color w:val="000000" w:themeColor="text1"/>
          <w:sz w:val="24"/>
          <w:szCs w:val="24"/>
        </w:rPr>
      </w:pPr>
    </w:p>
    <w:p w14:paraId="6F3A57D3" w14:textId="78A952F8" w:rsidR="009707DD" w:rsidRPr="009707DD" w:rsidRDefault="00D6517F" w:rsidP="009707DD">
      <w:pPr>
        <w:spacing w:after="0" w:line="276" w:lineRule="auto"/>
        <w:jc w:val="center"/>
        <w:rPr>
          <w:rFonts w:ascii="Times New Roman" w:hAnsi="Times New Roman" w:cs="Times New Roman"/>
          <w:b/>
          <w:bCs/>
          <w:sz w:val="24"/>
          <w:szCs w:val="24"/>
        </w:rPr>
      </w:pPr>
      <w:bookmarkStart w:id="20" w:name="_Hlk103945988"/>
      <w:r w:rsidRPr="009707DD">
        <w:rPr>
          <w:rFonts w:ascii="Times New Roman" w:hAnsi="Times New Roman" w:cs="Times New Roman"/>
          <w:b/>
          <w:bCs/>
          <w:sz w:val="24"/>
          <w:szCs w:val="24"/>
        </w:rPr>
        <w:t xml:space="preserve">Глава 6. </w:t>
      </w:r>
      <w:r w:rsidR="005C338D">
        <w:rPr>
          <w:rFonts w:ascii="Times New Roman" w:hAnsi="Times New Roman" w:cs="Times New Roman"/>
          <w:b/>
          <w:bCs/>
          <w:sz w:val="24"/>
          <w:szCs w:val="24"/>
        </w:rPr>
        <w:t>Оценка</w:t>
      </w:r>
      <w:r w:rsidRPr="009707DD">
        <w:rPr>
          <w:rFonts w:ascii="Times New Roman" w:hAnsi="Times New Roman" w:cs="Times New Roman"/>
          <w:b/>
          <w:bCs/>
          <w:sz w:val="24"/>
          <w:szCs w:val="24"/>
        </w:rPr>
        <w:t xml:space="preserve"> рисков опасных гидрометеорологических явлений в Байкальском регионе</w:t>
      </w:r>
    </w:p>
    <w:p w14:paraId="654E6CDD" w14:textId="77777777" w:rsidR="009707DD" w:rsidRPr="00D6517F" w:rsidRDefault="009707DD" w:rsidP="00D6517F">
      <w:pPr>
        <w:spacing w:after="0" w:line="276" w:lineRule="auto"/>
        <w:jc w:val="both"/>
        <w:rPr>
          <w:rFonts w:ascii="Times New Roman" w:hAnsi="Times New Roman" w:cs="Times New Roman"/>
          <w:sz w:val="24"/>
          <w:szCs w:val="24"/>
        </w:rPr>
      </w:pPr>
    </w:p>
    <w:p w14:paraId="6958C48A" w14:textId="2E307272" w:rsidR="00D6517F" w:rsidRPr="009707DD" w:rsidRDefault="00D6517F" w:rsidP="00D6517F">
      <w:pPr>
        <w:spacing w:after="0" w:line="276" w:lineRule="auto"/>
        <w:jc w:val="both"/>
        <w:rPr>
          <w:rFonts w:ascii="Times New Roman" w:hAnsi="Times New Roman" w:cs="Times New Roman"/>
          <w:b/>
          <w:bCs/>
          <w:sz w:val="24"/>
          <w:szCs w:val="24"/>
        </w:rPr>
      </w:pPr>
      <w:r w:rsidRPr="009707DD">
        <w:rPr>
          <w:rFonts w:ascii="Times New Roman" w:hAnsi="Times New Roman" w:cs="Times New Roman"/>
          <w:b/>
          <w:bCs/>
          <w:sz w:val="24"/>
          <w:szCs w:val="24"/>
        </w:rPr>
        <w:t xml:space="preserve">      6.1</w:t>
      </w:r>
      <w:r w:rsidR="009707DD">
        <w:rPr>
          <w:rFonts w:ascii="Times New Roman" w:hAnsi="Times New Roman" w:cs="Times New Roman"/>
          <w:b/>
          <w:bCs/>
          <w:sz w:val="24"/>
          <w:szCs w:val="24"/>
        </w:rPr>
        <w:t xml:space="preserve"> </w:t>
      </w:r>
      <w:r w:rsidR="003858AD">
        <w:rPr>
          <w:rFonts w:ascii="Times New Roman" w:hAnsi="Times New Roman" w:cs="Times New Roman"/>
          <w:b/>
          <w:bCs/>
          <w:sz w:val="24"/>
          <w:szCs w:val="24"/>
        </w:rPr>
        <w:t>Качественная оценка рисков</w:t>
      </w:r>
      <w:r w:rsidR="006546A9">
        <w:rPr>
          <w:rFonts w:ascii="Times New Roman" w:hAnsi="Times New Roman" w:cs="Times New Roman"/>
          <w:b/>
          <w:bCs/>
          <w:sz w:val="24"/>
          <w:szCs w:val="24"/>
        </w:rPr>
        <w:t xml:space="preserve"> </w:t>
      </w:r>
      <w:r w:rsidR="006546A9" w:rsidRPr="009707DD">
        <w:rPr>
          <w:rFonts w:ascii="Times New Roman" w:hAnsi="Times New Roman" w:cs="Times New Roman"/>
          <w:b/>
          <w:bCs/>
          <w:sz w:val="24"/>
          <w:szCs w:val="24"/>
        </w:rPr>
        <w:t>опасных гидрометеорологических явлений</w:t>
      </w:r>
      <w:r w:rsidR="006546A9">
        <w:rPr>
          <w:rFonts w:ascii="Times New Roman" w:hAnsi="Times New Roman" w:cs="Times New Roman"/>
          <w:b/>
          <w:bCs/>
          <w:sz w:val="24"/>
          <w:szCs w:val="24"/>
        </w:rPr>
        <w:t xml:space="preserve"> для природной среды</w:t>
      </w:r>
      <w:r w:rsidRPr="009707DD">
        <w:rPr>
          <w:rFonts w:ascii="Times New Roman" w:hAnsi="Times New Roman" w:cs="Times New Roman"/>
          <w:b/>
          <w:bCs/>
          <w:sz w:val="24"/>
          <w:szCs w:val="24"/>
        </w:rPr>
        <w:t xml:space="preserve"> </w:t>
      </w:r>
      <w:r w:rsidR="00AA0D8B">
        <w:rPr>
          <w:rFonts w:ascii="Times New Roman" w:hAnsi="Times New Roman" w:cs="Times New Roman"/>
          <w:b/>
          <w:bCs/>
          <w:sz w:val="24"/>
          <w:szCs w:val="24"/>
        </w:rPr>
        <w:t xml:space="preserve">по </w:t>
      </w:r>
      <w:r w:rsidR="006546A9">
        <w:rPr>
          <w:rFonts w:ascii="Times New Roman" w:hAnsi="Times New Roman" w:cs="Times New Roman"/>
          <w:b/>
          <w:bCs/>
          <w:sz w:val="24"/>
          <w:szCs w:val="24"/>
        </w:rPr>
        <w:t>результатам полевых исследований</w:t>
      </w:r>
    </w:p>
    <w:bookmarkEnd w:id="20"/>
    <w:p w14:paraId="7DBC404E" w14:textId="7E3F9E90" w:rsidR="009707DD" w:rsidRPr="00AA0D8B" w:rsidRDefault="009707DD" w:rsidP="00D6517F">
      <w:pPr>
        <w:spacing w:after="0" w:line="276" w:lineRule="auto"/>
        <w:jc w:val="both"/>
        <w:rPr>
          <w:rFonts w:ascii="Times New Roman" w:hAnsi="Times New Roman" w:cs="Times New Roman"/>
          <w:b/>
          <w:bCs/>
          <w:sz w:val="24"/>
          <w:szCs w:val="24"/>
        </w:rPr>
      </w:pPr>
    </w:p>
    <w:p w14:paraId="008ADDB9" w14:textId="77777777" w:rsidR="003858AD" w:rsidRDefault="006546A9" w:rsidP="003858AD">
      <w:pPr>
        <w:pStyle w:val="5"/>
        <w:tabs>
          <w:tab w:val="left" w:pos="1158"/>
          <w:tab w:val="left" w:leader="dot" w:pos="9456"/>
        </w:tabs>
        <w:spacing w:before="0" w:line="360" w:lineRule="auto"/>
        <w:ind w:left="0" w:firstLine="709"/>
        <w:jc w:val="both"/>
        <w:rPr>
          <w:sz w:val="24"/>
          <w:szCs w:val="24"/>
        </w:rPr>
      </w:pPr>
      <w:r>
        <w:rPr>
          <w:sz w:val="24"/>
          <w:szCs w:val="24"/>
        </w:rPr>
        <w:t>Полевые исследования проводились</w:t>
      </w:r>
      <w:r w:rsidR="00ED23D5">
        <w:rPr>
          <w:sz w:val="24"/>
          <w:szCs w:val="24"/>
        </w:rPr>
        <w:t xml:space="preserve"> на территории республики Бурятия в ходе летней производственной практики</w:t>
      </w:r>
      <w:r>
        <w:rPr>
          <w:sz w:val="24"/>
          <w:szCs w:val="24"/>
        </w:rPr>
        <w:t xml:space="preserve"> в августе </w:t>
      </w:r>
      <w:r w:rsidR="00ED23D5">
        <w:rPr>
          <w:sz w:val="24"/>
          <w:szCs w:val="24"/>
        </w:rPr>
        <w:t>2021 года. Были изучены</w:t>
      </w:r>
      <w:r w:rsidR="003858AD">
        <w:rPr>
          <w:sz w:val="24"/>
          <w:szCs w:val="24"/>
        </w:rPr>
        <w:t xml:space="preserve"> экологические</w:t>
      </w:r>
      <w:r w:rsidR="00ED23D5">
        <w:rPr>
          <w:sz w:val="24"/>
          <w:szCs w:val="24"/>
        </w:rPr>
        <w:t xml:space="preserve"> последствия схода селя в п. Аршан</w:t>
      </w:r>
      <w:r w:rsidR="003858AD">
        <w:rPr>
          <w:sz w:val="24"/>
          <w:szCs w:val="24"/>
        </w:rPr>
        <w:t xml:space="preserve"> Тункинского района</w:t>
      </w:r>
      <w:r w:rsidR="00ED23D5">
        <w:rPr>
          <w:sz w:val="24"/>
          <w:szCs w:val="24"/>
        </w:rPr>
        <w:t xml:space="preserve"> и </w:t>
      </w:r>
      <w:bookmarkStart w:id="21" w:name="_Hlk103287640"/>
      <w:r w:rsidR="00ED23D5">
        <w:rPr>
          <w:sz w:val="24"/>
          <w:szCs w:val="24"/>
        </w:rPr>
        <w:t>подтопление</w:t>
      </w:r>
      <w:r w:rsidR="003858AD">
        <w:rPr>
          <w:sz w:val="24"/>
          <w:szCs w:val="24"/>
        </w:rPr>
        <w:t xml:space="preserve"> </w:t>
      </w:r>
      <w:r w:rsidR="003858AD" w:rsidRPr="003858AD">
        <w:rPr>
          <w:sz w:val="24"/>
          <w:szCs w:val="24"/>
        </w:rPr>
        <w:t xml:space="preserve">в районе </w:t>
      </w:r>
      <w:proofErr w:type="spellStart"/>
      <w:r w:rsidR="003858AD" w:rsidRPr="003858AD">
        <w:rPr>
          <w:sz w:val="24"/>
          <w:szCs w:val="24"/>
        </w:rPr>
        <w:t>Падской</w:t>
      </w:r>
      <w:proofErr w:type="spellEnd"/>
      <w:r w:rsidR="003858AD" w:rsidRPr="003858AD">
        <w:rPr>
          <w:sz w:val="24"/>
          <w:szCs w:val="24"/>
        </w:rPr>
        <w:t xml:space="preserve"> протоки реки Селенги в Баргузинском районе</w:t>
      </w:r>
      <w:r w:rsidR="003858AD">
        <w:rPr>
          <w:sz w:val="24"/>
          <w:szCs w:val="24"/>
        </w:rPr>
        <w:t>.</w:t>
      </w:r>
      <w:bookmarkEnd w:id="21"/>
      <w:r w:rsidR="003858AD">
        <w:rPr>
          <w:sz w:val="24"/>
          <w:szCs w:val="24"/>
        </w:rPr>
        <w:t xml:space="preserve"> Рассмотрим каждое из них подробнее.</w:t>
      </w:r>
    </w:p>
    <w:p w14:paraId="6470CA31" w14:textId="77777777" w:rsidR="00B745DC" w:rsidRDefault="00ED23D5" w:rsidP="00B745DC">
      <w:pPr>
        <w:pStyle w:val="5"/>
        <w:tabs>
          <w:tab w:val="left" w:pos="1158"/>
          <w:tab w:val="left" w:leader="dot" w:pos="9456"/>
        </w:tabs>
        <w:spacing w:before="0" w:line="360" w:lineRule="auto"/>
        <w:ind w:left="0" w:firstLine="709"/>
        <w:jc w:val="both"/>
        <w:rPr>
          <w:sz w:val="24"/>
          <w:szCs w:val="24"/>
        </w:rPr>
      </w:pPr>
      <w:r w:rsidRPr="003858AD">
        <w:rPr>
          <w:sz w:val="24"/>
          <w:szCs w:val="24"/>
        </w:rPr>
        <w:t>28 июня 2014 года в результате продолжительных ливневых дождей на территории</w:t>
      </w:r>
      <w:r w:rsidRPr="003858AD">
        <w:rPr>
          <w:spacing w:val="1"/>
          <w:sz w:val="24"/>
          <w:szCs w:val="24"/>
        </w:rPr>
        <w:t xml:space="preserve"> </w:t>
      </w:r>
      <w:r w:rsidRPr="003858AD">
        <w:rPr>
          <w:sz w:val="24"/>
          <w:szCs w:val="24"/>
        </w:rPr>
        <w:t>Тункинской долины</w:t>
      </w:r>
      <w:r w:rsidR="00873F33">
        <w:rPr>
          <w:sz w:val="24"/>
          <w:szCs w:val="24"/>
        </w:rPr>
        <w:t xml:space="preserve"> со стороны хр. Тункинские Гольцы</w:t>
      </w:r>
      <w:r w:rsidRPr="003858AD">
        <w:rPr>
          <w:sz w:val="24"/>
          <w:szCs w:val="24"/>
        </w:rPr>
        <w:t xml:space="preserve"> сошл</w:t>
      </w:r>
      <w:r w:rsidR="00873F33">
        <w:rPr>
          <w:sz w:val="24"/>
          <w:szCs w:val="24"/>
        </w:rPr>
        <w:t>о</w:t>
      </w:r>
      <w:r w:rsidRPr="003858AD">
        <w:rPr>
          <w:sz w:val="24"/>
          <w:szCs w:val="24"/>
        </w:rPr>
        <w:t xml:space="preserve"> несколько </w:t>
      </w:r>
      <w:r w:rsidR="00873F33">
        <w:rPr>
          <w:sz w:val="24"/>
          <w:szCs w:val="24"/>
        </w:rPr>
        <w:t xml:space="preserve">грязекаменных </w:t>
      </w:r>
      <w:r w:rsidRPr="003858AD">
        <w:rPr>
          <w:sz w:val="24"/>
          <w:szCs w:val="24"/>
        </w:rPr>
        <w:t xml:space="preserve">селевых потоков, один из </w:t>
      </w:r>
      <w:r w:rsidR="003858AD">
        <w:rPr>
          <w:sz w:val="24"/>
          <w:szCs w:val="24"/>
        </w:rPr>
        <w:t>которых</w:t>
      </w:r>
      <w:r w:rsidRPr="003858AD">
        <w:rPr>
          <w:sz w:val="24"/>
          <w:szCs w:val="24"/>
        </w:rPr>
        <w:t xml:space="preserve"> обрушился</w:t>
      </w:r>
      <w:r w:rsidRPr="003858AD">
        <w:rPr>
          <w:spacing w:val="1"/>
          <w:sz w:val="24"/>
          <w:szCs w:val="24"/>
        </w:rPr>
        <w:t xml:space="preserve"> </w:t>
      </w:r>
      <w:r w:rsidRPr="003858AD">
        <w:rPr>
          <w:sz w:val="24"/>
          <w:szCs w:val="24"/>
        </w:rPr>
        <w:t xml:space="preserve">на курортный </w:t>
      </w:r>
      <w:r w:rsidR="00873F33">
        <w:rPr>
          <w:sz w:val="24"/>
          <w:szCs w:val="24"/>
        </w:rPr>
        <w:t>пос.</w:t>
      </w:r>
      <w:r w:rsidRPr="003858AD">
        <w:rPr>
          <w:sz w:val="24"/>
          <w:szCs w:val="24"/>
        </w:rPr>
        <w:t xml:space="preserve"> Аршан. </w:t>
      </w:r>
    </w:p>
    <w:p w14:paraId="32C0439A" w14:textId="05A8840C" w:rsidR="004F273D" w:rsidRPr="00B745DC" w:rsidRDefault="00B745DC" w:rsidP="00B745DC">
      <w:pPr>
        <w:pStyle w:val="5"/>
        <w:tabs>
          <w:tab w:val="left" w:pos="1158"/>
          <w:tab w:val="left" w:leader="dot" w:pos="9456"/>
        </w:tabs>
        <w:spacing w:before="0" w:line="360" w:lineRule="auto"/>
        <w:ind w:left="0" w:firstLine="709"/>
        <w:jc w:val="both"/>
        <w:rPr>
          <w:sz w:val="28"/>
          <w:szCs w:val="28"/>
        </w:rPr>
      </w:pPr>
      <w:r w:rsidRPr="00B745DC">
        <w:rPr>
          <w:sz w:val="24"/>
          <w:szCs w:val="24"/>
        </w:rPr>
        <w:t>Координаты места изучения селевых отложений: 51,9079515; 102,4477617</w:t>
      </w:r>
      <w:r>
        <w:rPr>
          <w:sz w:val="24"/>
          <w:szCs w:val="24"/>
        </w:rPr>
        <w:t xml:space="preserve"> </w:t>
      </w:r>
      <w:r w:rsidRPr="001338BB">
        <w:rPr>
          <w:sz w:val="24"/>
          <w:szCs w:val="24"/>
        </w:rPr>
        <w:t xml:space="preserve">(рисунок </w:t>
      </w:r>
      <w:r w:rsidR="001338BB" w:rsidRPr="001338BB">
        <w:rPr>
          <w:sz w:val="24"/>
          <w:szCs w:val="24"/>
        </w:rPr>
        <w:t>1</w:t>
      </w:r>
      <w:r w:rsidR="00886254">
        <w:rPr>
          <w:sz w:val="24"/>
          <w:szCs w:val="24"/>
        </w:rPr>
        <w:t>5</w:t>
      </w:r>
      <w:r w:rsidRPr="001338BB">
        <w:rPr>
          <w:sz w:val="24"/>
          <w:szCs w:val="24"/>
        </w:rPr>
        <w:t>).</w:t>
      </w:r>
      <w:r w:rsidRPr="00B745DC">
        <w:rPr>
          <w:sz w:val="24"/>
          <w:szCs w:val="24"/>
        </w:rPr>
        <w:t xml:space="preserve"> Высота 856 м над уровнем моря</w:t>
      </w:r>
      <w:r>
        <w:rPr>
          <w:sz w:val="24"/>
          <w:szCs w:val="24"/>
        </w:rPr>
        <w:t>.</w:t>
      </w:r>
    </w:p>
    <w:p w14:paraId="28F74741" w14:textId="1AB8CCEE" w:rsidR="004F273D" w:rsidRDefault="004F273D" w:rsidP="004F273D">
      <w:pPr>
        <w:pStyle w:val="5"/>
        <w:tabs>
          <w:tab w:val="left" w:pos="1158"/>
          <w:tab w:val="left" w:leader="dot" w:pos="9456"/>
        </w:tabs>
        <w:spacing w:before="0"/>
        <w:ind w:left="0" w:firstLine="426"/>
        <w:jc w:val="center"/>
        <w:rPr>
          <w:sz w:val="24"/>
          <w:szCs w:val="24"/>
        </w:rPr>
      </w:pPr>
      <w:r>
        <w:rPr>
          <w:noProof/>
        </w:rPr>
        <w:lastRenderedPageBreak/>
        <w:drawing>
          <wp:inline distT="0" distB="0" distL="0" distR="0" wp14:anchorId="7E045803" wp14:editId="1DFD5529">
            <wp:extent cx="4733007" cy="3347085"/>
            <wp:effectExtent l="19050" t="19050" r="10795" b="2476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Рисунок 48"/>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742209" cy="3353592"/>
                    </a:xfrm>
                    <a:prstGeom prst="rect">
                      <a:avLst/>
                    </a:prstGeom>
                    <a:ln>
                      <a:solidFill>
                        <a:schemeClr val="tx1"/>
                      </a:solidFill>
                    </a:ln>
                  </pic:spPr>
                </pic:pic>
              </a:graphicData>
            </a:graphic>
          </wp:inline>
        </w:drawing>
      </w:r>
    </w:p>
    <w:p w14:paraId="49147190" w14:textId="4293A488" w:rsidR="004F273D" w:rsidRDefault="004F273D" w:rsidP="004F273D">
      <w:pPr>
        <w:pStyle w:val="af"/>
        <w:ind w:left="222" w:right="165"/>
        <w:jc w:val="center"/>
      </w:pPr>
      <w:r>
        <w:t xml:space="preserve">Рисунок </w:t>
      </w:r>
      <w:r w:rsidR="001338BB">
        <w:t>1</w:t>
      </w:r>
      <w:r w:rsidR="00886254">
        <w:t>5</w:t>
      </w:r>
      <w:r>
        <w:t xml:space="preserve">. Карта-схема места изучения схода селя </w:t>
      </w:r>
    </w:p>
    <w:p w14:paraId="4145B628" w14:textId="77777777" w:rsidR="006546A9" w:rsidRDefault="006546A9" w:rsidP="00D6517F">
      <w:pPr>
        <w:spacing w:after="0" w:line="276" w:lineRule="auto"/>
        <w:jc w:val="both"/>
        <w:rPr>
          <w:rFonts w:ascii="Times New Roman" w:hAnsi="Times New Roman" w:cs="Times New Roman"/>
          <w:b/>
          <w:bCs/>
          <w:sz w:val="24"/>
          <w:szCs w:val="24"/>
        </w:rPr>
      </w:pPr>
    </w:p>
    <w:p w14:paraId="69B2FB90" w14:textId="16632D55" w:rsidR="009707DD" w:rsidRPr="00AA0D8B" w:rsidRDefault="009707DD" w:rsidP="00D6517F">
      <w:pPr>
        <w:spacing w:after="0" w:line="276" w:lineRule="auto"/>
        <w:jc w:val="both"/>
        <w:rPr>
          <w:rFonts w:ascii="Times New Roman" w:hAnsi="Times New Roman" w:cs="Times New Roman"/>
          <w:sz w:val="24"/>
          <w:szCs w:val="24"/>
        </w:rPr>
      </w:pPr>
      <w:r w:rsidRPr="00AA0D8B">
        <w:rPr>
          <w:rFonts w:ascii="Times New Roman" w:hAnsi="Times New Roman" w:cs="Times New Roman"/>
          <w:b/>
          <w:bCs/>
          <w:sz w:val="24"/>
          <w:szCs w:val="24"/>
        </w:rPr>
        <w:t xml:space="preserve">Влияние </w:t>
      </w:r>
      <w:r w:rsidR="00B745DC">
        <w:rPr>
          <w:rFonts w:ascii="Times New Roman" w:hAnsi="Times New Roman" w:cs="Times New Roman"/>
          <w:b/>
          <w:bCs/>
          <w:sz w:val="24"/>
          <w:szCs w:val="24"/>
        </w:rPr>
        <w:t xml:space="preserve">схода селя </w:t>
      </w:r>
      <w:r w:rsidRPr="00AA0D8B">
        <w:rPr>
          <w:rFonts w:ascii="Times New Roman" w:hAnsi="Times New Roman" w:cs="Times New Roman"/>
          <w:b/>
          <w:bCs/>
          <w:sz w:val="24"/>
          <w:szCs w:val="24"/>
        </w:rPr>
        <w:t>на почв</w:t>
      </w:r>
      <w:r w:rsidR="00AA0D8B" w:rsidRPr="00AA0D8B">
        <w:rPr>
          <w:rFonts w:ascii="Times New Roman" w:hAnsi="Times New Roman" w:cs="Times New Roman"/>
          <w:b/>
          <w:bCs/>
          <w:sz w:val="24"/>
          <w:szCs w:val="24"/>
        </w:rPr>
        <w:t>енный покров.</w:t>
      </w:r>
      <w:r w:rsidR="00AA0D8B">
        <w:rPr>
          <w:rFonts w:ascii="Times New Roman" w:hAnsi="Times New Roman" w:cs="Times New Roman"/>
          <w:b/>
          <w:bCs/>
          <w:sz w:val="24"/>
          <w:szCs w:val="24"/>
        </w:rPr>
        <w:t xml:space="preserve"> </w:t>
      </w:r>
    </w:p>
    <w:p w14:paraId="1A113857" w14:textId="77777777" w:rsidR="00AA0D8B" w:rsidRDefault="00AA0D8B" w:rsidP="00D6517F">
      <w:pPr>
        <w:spacing w:after="0" w:line="276" w:lineRule="auto"/>
        <w:jc w:val="both"/>
        <w:rPr>
          <w:rFonts w:ascii="Times New Roman" w:hAnsi="Times New Roman" w:cs="Times New Roman"/>
          <w:sz w:val="24"/>
          <w:szCs w:val="24"/>
        </w:rPr>
      </w:pPr>
    </w:p>
    <w:p w14:paraId="6C935EA4" w14:textId="5E3EBCDC" w:rsidR="004628ED" w:rsidRDefault="00B745DC" w:rsidP="00D912EF">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В ходе </w:t>
      </w:r>
      <w:proofErr w:type="spellStart"/>
      <w:r>
        <w:rPr>
          <w:rFonts w:ascii="Times New Roman" w:hAnsi="Times New Roman" w:cs="Times New Roman"/>
          <w:sz w:val="24"/>
          <w:szCs w:val="24"/>
        </w:rPr>
        <w:t>геоэкологических</w:t>
      </w:r>
      <w:proofErr w:type="spellEnd"/>
      <w:r>
        <w:rPr>
          <w:rFonts w:ascii="Times New Roman" w:hAnsi="Times New Roman" w:cs="Times New Roman"/>
          <w:sz w:val="24"/>
          <w:szCs w:val="24"/>
        </w:rPr>
        <w:t xml:space="preserve"> исследований был</w:t>
      </w:r>
      <w:r w:rsidR="009975B2">
        <w:rPr>
          <w:rFonts w:ascii="Times New Roman" w:hAnsi="Times New Roman" w:cs="Times New Roman"/>
          <w:sz w:val="24"/>
          <w:szCs w:val="24"/>
        </w:rPr>
        <w:t>и</w:t>
      </w:r>
      <w:r>
        <w:rPr>
          <w:rFonts w:ascii="Times New Roman" w:hAnsi="Times New Roman" w:cs="Times New Roman"/>
          <w:sz w:val="24"/>
          <w:szCs w:val="24"/>
        </w:rPr>
        <w:t xml:space="preserve"> заложен</w:t>
      </w:r>
      <w:r w:rsidR="009975B2">
        <w:rPr>
          <w:rFonts w:ascii="Times New Roman" w:hAnsi="Times New Roman" w:cs="Times New Roman"/>
          <w:sz w:val="24"/>
          <w:szCs w:val="24"/>
        </w:rPr>
        <w:t>ы</w:t>
      </w:r>
      <w:r>
        <w:rPr>
          <w:rFonts w:ascii="Times New Roman" w:hAnsi="Times New Roman" w:cs="Times New Roman"/>
          <w:sz w:val="24"/>
          <w:szCs w:val="24"/>
        </w:rPr>
        <w:t xml:space="preserve"> </w:t>
      </w:r>
      <w:r w:rsidRPr="00A615C9">
        <w:rPr>
          <w:rFonts w:ascii="Times New Roman" w:hAnsi="Times New Roman" w:cs="Times New Roman"/>
          <w:sz w:val="24"/>
          <w:szCs w:val="24"/>
        </w:rPr>
        <w:t>почвенны</w:t>
      </w:r>
      <w:r w:rsidR="009975B2">
        <w:rPr>
          <w:rFonts w:ascii="Times New Roman" w:hAnsi="Times New Roman" w:cs="Times New Roman"/>
          <w:sz w:val="24"/>
          <w:szCs w:val="24"/>
        </w:rPr>
        <w:t>е</w:t>
      </w:r>
      <w:r w:rsidRPr="00A615C9">
        <w:rPr>
          <w:rFonts w:ascii="Times New Roman" w:hAnsi="Times New Roman" w:cs="Times New Roman"/>
          <w:sz w:val="24"/>
          <w:szCs w:val="24"/>
        </w:rPr>
        <w:t xml:space="preserve"> разрез</w:t>
      </w:r>
      <w:r w:rsidR="009975B2">
        <w:rPr>
          <w:rFonts w:ascii="Times New Roman" w:hAnsi="Times New Roman" w:cs="Times New Roman"/>
          <w:sz w:val="24"/>
          <w:szCs w:val="24"/>
        </w:rPr>
        <w:t>ы</w:t>
      </w:r>
      <w:r w:rsidR="00A615C9">
        <w:rPr>
          <w:rFonts w:ascii="Times New Roman" w:hAnsi="Times New Roman" w:cs="Times New Roman"/>
          <w:sz w:val="24"/>
          <w:szCs w:val="24"/>
        </w:rPr>
        <w:t xml:space="preserve"> </w:t>
      </w:r>
      <w:r w:rsidR="00A615C9" w:rsidRPr="00A615C9">
        <w:rPr>
          <w:rFonts w:ascii="Times New Roman" w:hAnsi="Times New Roman" w:cs="Times New Roman"/>
          <w:sz w:val="24"/>
          <w:szCs w:val="24"/>
        </w:rPr>
        <w:t>в зоне воздействия селевых потоков</w:t>
      </w:r>
      <w:r w:rsidR="009975B2">
        <w:rPr>
          <w:rFonts w:ascii="Times New Roman" w:hAnsi="Times New Roman" w:cs="Times New Roman"/>
          <w:sz w:val="24"/>
          <w:szCs w:val="24"/>
        </w:rPr>
        <w:t xml:space="preserve">. </w:t>
      </w:r>
      <w:r w:rsidR="004628ED">
        <w:rPr>
          <w:rFonts w:ascii="Times New Roman" w:hAnsi="Times New Roman" w:cs="Times New Roman"/>
          <w:sz w:val="24"/>
          <w:szCs w:val="24"/>
        </w:rPr>
        <w:t xml:space="preserve">Было установлено, что </w:t>
      </w:r>
      <w:r w:rsidR="00D912EF">
        <w:rPr>
          <w:rFonts w:ascii="Times New Roman" w:hAnsi="Times New Roman" w:cs="Times New Roman"/>
          <w:sz w:val="24"/>
          <w:szCs w:val="24"/>
        </w:rPr>
        <w:t xml:space="preserve">в почвенном покрове </w:t>
      </w:r>
      <w:r w:rsidR="004628ED">
        <w:rPr>
          <w:rFonts w:ascii="Times New Roman" w:hAnsi="Times New Roman" w:cs="Times New Roman"/>
          <w:sz w:val="24"/>
          <w:szCs w:val="24"/>
        </w:rPr>
        <w:t>п</w:t>
      </w:r>
      <w:r w:rsidR="00A615C9" w:rsidRPr="00A615C9">
        <w:rPr>
          <w:rFonts w:ascii="Times New Roman" w:hAnsi="Times New Roman" w:cs="Times New Roman"/>
          <w:sz w:val="24"/>
          <w:szCs w:val="24"/>
        </w:rPr>
        <w:t>роизошло отложение селевого материала и наносов от наводнений. Изменились условия и фон формирования гидрологических процессов на территории, изменились почвообразовательные процессы</w:t>
      </w:r>
      <w:r w:rsidR="004628ED">
        <w:rPr>
          <w:rFonts w:ascii="Times New Roman" w:hAnsi="Times New Roman" w:cs="Times New Roman"/>
          <w:sz w:val="24"/>
          <w:szCs w:val="24"/>
        </w:rPr>
        <w:t>, что находит подтверждение в литературных источниках</w:t>
      </w:r>
      <w:r w:rsidR="00A615C9" w:rsidRPr="00A615C9">
        <w:rPr>
          <w:rFonts w:ascii="Times New Roman" w:hAnsi="Times New Roman" w:cs="Times New Roman"/>
          <w:sz w:val="24"/>
          <w:szCs w:val="24"/>
        </w:rPr>
        <w:t xml:space="preserve"> </w:t>
      </w:r>
      <w:r w:rsidR="00886254">
        <w:rPr>
          <w:rFonts w:ascii="Times New Roman" w:hAnsi="Times New Roman" w:cs="Times New Roman"/>
          <w:sz w:val="24"/>
          <w:szCs w:val="24"/>
        </w:rPr>
        <w:t>(</w:t>
      </w:r>
      <w:r w:rsidR="00886254" w:rsidRPr="00886254">
        <w:rPr>
          <w:rFonts w:ascii="Times New Roman" w:hAnsi="Times New Roman" w:cs="Times New Roman"/>
          <w:sz w:val="24"/>
          <w:szCs w:val="24"/>
        </w:rPr>
        <w:t>Макаров</w:t>
      </w:r>
      <w:r w:rsidR="00886254">
        <w:rPr>
          <w:rFonts w:ascii="Times New Roman" w:hAnsi="Times New Roman" w:cs="Times New Roman"/>
          <w:sz w:val="24"/>
          <w:szCs w:val="24"/>
        </w:rPr>
        <w:t xml:space="preserve"> С. А., 2014 г.)</w:t>
      </w:r>
      <w:r w:rsidR="00A615C9" w:rsidRPr="00A615C9">
        <w:rPr>
          <w:rFonts w:ascii="Times New Roman" w:hAnsi="Times New Roman" w:cs="Times New Roman"/>
          <w:sz w:val="24"/>
          <w:szCs w:val="24"/>
        </w:rPr>
        <w:t>.</w:t>
      </w:r>
    </w:p>
    <w:p w14:paraId="693AA15A" w14:textId="27E9D144" w:rsidR="00B745DC" w:rsidRDefault="006B0754" w:rsidP="00406D99">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Первый почвенный разрез был заложен </w:t>
      </w:r>
      <w:r w:rsidRPr="006B0754">
        <w:rPr>
          <w:rFonts w:ascii="Times New Roman" w:hAnsi="Times New Roman" w:cs="Times New Roman"/>
          <w:sz w:val="24"/>
          <w:szCs w:val="24"/>
        </w:rPr>
        <w:t>на склоне</w:t>
      </w:r>
      <w:r>
        <w:rPr>
          <w:rFonts w:ascii="Times New Roman" w:hAnsi="Times New Roman" w:cs="Times New Roman"/>
          <w:sz w:val="24"/>
          <w:szCs w:val="24"/>
        </w:rPr>
        <w:t xml:space="preserve"> г.</w:t>
      </w:r>
      <w:r w:rsidRPr="006B0754">
        <w:rPr>
          <w:rFonts w:ascii="Times New Roman" w:hAnsi="Times New Roman" w:cs="Times New Roman"/>
          <w:sz w:val="24"/>
          <w:szCs w:val="24"/>
        </w:rPr>
        <w:t xml:space="preserve"> Саян</w:t>
      </w:r>
      <w:r>
        <w:rPr>
          <w:rFonts w:ascii="Times New Roman" w:hAnsi="Times New Roman" w:cs="Times New Roman"/>
          <w:sz w:val="24"/>
          <w:szCs w:val="24"/>
        </w:rPr>
        <w:t>ы вблизи территории бывшего санатория «</w:t>
      </w:r>
      <w:proofErr w:type="spellStart"/>
      <w:r>
        <w:rPr>
          <w:rFonts w:ascii="Times New Roman" w:hAnsi="Times New Roman" w:cs="Times New Roman"/>
          <w:sz w:val="24"/>
          <w:szCs w:val="24"/>
        </w:rPr>
        <w:t>Сааган</w:t>
      </w:r>
      <w:proofErr w:type="spellEnd"/>
      <w:r>
        <w:rPr>
          <w:rFonts w:ascii="Times New Roman" w:hAnsi="Times New Roman" w:cs="Times New Roman"/>
          <w:sz w:val="24"/>
          <w:szCs w:val="24"/>
        </w:rPr>
        <w:t>-Дали»</w:t>
      </w:r>
      <w:bookmarkStart w:id="22" w:name="_Hlk103277233"/>
      <w:r w:rsidR="00995F52">
        <w:rPr>
          <w:rFonts w:ascii="Times New Roman" w:hAnsi="Times New Roman" w:cs="Times New Roman"/>
          <w:sz w:val="24"/>
          <w:szCs w:val="24"/>
        </w:rPr>
        <w:t xml:space="preserve">. </w:t>
      </w:r>
      <w:r>
        <w:rPr>
          <w:rFonts w:ascii="Times New Roman" w:hAnsi="Times New Roman" w:cs="Times New Roman"/>
          <w:sz w:val="24"/>
          <w:szCs w:val="24"/>
        </w:rPr>
        <w:t>Четко прослеживалась</w:t>
      </w:r>
      <w:r w:rsidR="00D912EF">
        <w:rPr>
          <w:rFonts w:ascii="Times New Roman" w:hAnsi="Times New Roman" w:cs="Times New Roman"/>
          <w:sz w:val="24"/>
          <w:szCs w:val="24"/>
        </w:rPr>
        <w:t xml:space="preserve"> закономерность: пролювиальные отложения чередовались со слаборазвитыми погребенными</w:t>
      </w:r>
      <w:r w:rsidR="00854C22">
        <w:rPr>
          <w:rFonts w:ascii="Times New Roman" w:hAnsi="Times New Roman" w:cs="Times New Roman"/>
          <w:sz w:val="24"/>
          <w:szCs w:val="24"/>
        </w:rPr>
        <w:t xml:space="preserve"> почвами</w:t>
      </w:r>
      <w:r w:rsidR="00D912EF">
        <w:rPr>
          <w:rFonts w:ascii="Times New Roman" w:hAnsi="Times New Roman" w:cs="Times New Roman"/>
          <w:sz w:val="24"/>
          <w:szCs w:val="24"/>
        </w:rPr>
        <w:t xml:space="preserve">, </w:t>
      </w:r>
      <w:r w:rsidR="009C29C4">
        <w:rPr>
          <w:rFonts w:ascii="Times New Roman" w:hAnsi="Times New Roman" w:cs="Times New Roman"/>
          <w:sz w:val="24"/>
          <w:szCs w:val="24"/>
        </w:rPr>
        <w:t xml:space="preserve">которые по классификации почв 2004 года были определены как </w:t>
      </w:r>
      <w:proofErr w:type="spellStart"/>
      <w:r w:rsidR="009C29C4">
        <w:rPr>
          <w:rFonts w:ascii="Times New Roman" w:hAnsi="Times New Roman" w:cs="Times New Roman"/>
          <w:sz w:val="24"/>
          <w:szCs w:val="24"/>
        </w:rPr>
        <w:t>петроземы</w:t>
      </w:r>
      <w:proofErr w:type="spellEnd"/>
      <w:r w:rsidR="00854C22">
        <w:rPr>
          <w:rFonts w:ascii="Times New Roman" w:hAnsi="Times New Roman" w:cs="Times New Roman"/>
          <w:sz w:val="24"/>
          <w:szCs w:val="24"/>
        </w:rPr>
        <w:t xml:space="preserve">. </w:t>
      </w:r>
      <w:r w:rsidR="009C29C4">
        <w:rPr>
          <w:rFonts w:ascii="Times New Roman" w:hAnsi="Times New Roman" w:cs="Times New Roman"/>
          <w:sz w:val="24"/>
          <w:szCs w:val="24"/>
        </w:rPr>
        <w:t>М</w:t>
      </w:r>
      <w:r w:rsidR="00854C22">
        <w:rPr>
          <w:rFonts w:ascii="Times New Roman" w:hAnsi="Times New Roman" w:cs="Times New Roman"/>
          <w:sz w:val="24"/>
          <w:szCs w:val="24"/>
        </w:rPr>
        <w:t>ощность</w:t>
      </w:r>
      <w:r w:rsidR="009C29C4">
        <w:rPr>
          <w:rFonts w:ascii="Times New Roman" w:hAnsi="Times New Roman" w:cs="Times New Roman"/>
          <w:sz w:val="24"/>
          <w:szCs w:val="24"/>
        </w:rPr>
        <w:t xml:space="preserve"> иллювиальных горизонтов </w:t>
      </w:r>
      <w:r w:rsidR="009C29C4">
        <w:rPr>
          <w:rFonts w:ascii="Times New Roman" w:hAnsi="Times New Roman" w:cs="Times New Roman"/>
          <w:sz w:val="24"/>
          <w:szCs w:val="24"/>
          <w:lang w:val="en-US"/>
        </w:rPr>
        <w:t>B</w:t>
      </w:r>
      <w:r w:rsidR="00854C22">
        <w:rPr>
          <w:rFonts w:ascii="Times New Roman" w:hAnsi="Times New Roman" w:cs="Times New Roman"/>
          <w:sz w:val="24"/>
          <w:szCs w:val="24"/>
        </w:rPr>
        <w:t xml:space="preserve"> составляла от </w:t>
      </w:r>
      <w:r w:rsidR="00621A9F">
        <w:rPr>
          <w:rFonts w:ascii="Times New Roman" w:hAnsi="Times New Roman" w:cs="Times New Roman"/>
          <w:sz w:val="24"/>
          <w:szCs w:val="24"/>
        </w:rPr>
        <w:t>8</w:t>
      </w:r>
      <w:r w:rsidR="00854C22">
        <w:rPr>
          <w:rFonts w:ascii="Times New Roman" w:hAnsi="Times New Roman" w:cs="Times New Roman"/>
          <w:sz w:val="24"/>
          <w:szCs w:val="24"/>
        </w:rPr>
        <w:t xml:space="preserve"> до </w:t>
      </w:r>
      <w:r w:rsidR="00621A9F">
        <w:rPr>
          <w:rFonts w:ascii="Times New Roman" w:hAnsi="Times New Roman" w:cs="Times New Roman"/>
          <w:sz w:val="24"/>
          <w:szCs w:val="24"/>
        </w:rPr>
        <w:t>18</w:t>
      </w:r>
      <w:r w:rsidR="00854C22">
        <w:rPr>
          <w:rFonts w:ascii="Times New Roman" w:hAnsi="Times New Roman" w:cs="Times New Roman"/>
          <w:sz w:val="24"/>
          <w:szCs w:val="24"/>
        </w:rPr>
        <w:t xml:space="preserve"> см.</w:t>
      </w:r>
      <w:r w:rsidR="00621A9F">
        <w:rPr>
          <w:rFonts w:ascii="Times New Roman" w:hAnsi="Times New Roman" w:cs="Times New Roman"/>
          <w:sz w:val="24"/>
          <w:szCs w:val="24"/>
        </w:rPr>
        <w:t xml:space="preserve"> Мощность селевых отложений</w:t>
      </w:r>
      <w:r w:rsidR="009C29C4">
        <w:rPr>
          <w:rFonts w:ascii="Times New Roman" w:hAnsi="Times New Roman" w:cs="Times New Roman"/>
          <w:sz w:val="24"/>
          <w:szCs w:val="24"/>
        </w:rPr>
        <w:t xml:space="preserve"> (горизонт О)</w:t>
      </w:r>
      <w:r w:rsidR="00621A9F">
        <w:rPr>
          <w:rFonts w:ascii="Times New Roman" w:hAnsi="Times New Roman" w:cs="Times New Roman"/>
          <w:sz w:val="24"/>
          <w:szCs w:val="24"/>
        </w:rPr>
        <w:t xml:space="preserve"> менялась от 5 до 9 см.</w:t>
      </w:r>
      <w:r w:rsidR="00D912EF">
        <w:rPr>
          <w:rFonts w:ascii="Times New Roman" w:hAnsi="Times New Roman" w:cs="Times New Roman"/>
          <w:sz w:val="24"/>
          <w:szCs w:val="24"/>
        </w:rPr>
        <w:t xml:space="preserve">  </w:t>
      </w:r>
      <w:r w:rsidR="00854C22">
        <w:rPr>
          <w:rFonts w:ascii="Times New Roman" w:hAnsi="Times New Roman" w:cs="Times New Roman"/>
          <w:sz w:val="24"/>
          <w:szCs w:val="24"/>
        </w:rPr>
        <w:t xml:space="preserve">Цвет </w:t>
      </w:r>
      <w:r w:rsidR="00621A9F">
        <w:rPr>
          <w:rFonts w:ascii="Times New Roman" w:hAnsi="Times New Roman" w:cs="Times New Roman"/>
          <w:sz w:val="24"/>
          <w:szCs w:val="24"/>
        </w:rPr>
        <w:t>селевых отложений</w:t>
      </w:r>
      <w:r w:rsidR="00854C22">
        <w:rPr>
          <w:rFonts w:ascii="Times New Roman" w:hAnsi="Times New Roman" w:cs="Times New Roman"/>
          <w:sz w:val="24"/>
          <w:szCs w:val="24"/>
        </w:rPr>
        <w:t xml:space="preserve"> менялся от т</w:t>
      </w:r>
      <w:r w:rsidR="00D912EF" w:rsidRPr="00D912EF">
        <w:rPr>
          <w:rFonts w:ascii="Times New Roman" w:hAnsi="Times New Roman" w:cs="Times New Roman"/>
          <w:sz w:val="24"/>
          <w:szCs w:val="24"/>
        </w:rPr>
        <w:t>емно-бур</w:t>
      </w:r>
      <w:r w:rsidR="00854C22">
        <w:rPr>
          <w:rFonts w:ascii="Times New Roman" w:hAnsi="Times New Roman" w:cs="Times New Roman"/>
          <w:sz w:val="24"/>
          <w:szCs w:val="24"/>
        </w:rPr>
        <w:t xml:space="preserve">ого и </w:t>
      </w:r>
      <w:r w:rsidR="00D912EF" w:rsidRPr="00D912EF">
        <w:rPr>
          <w:rFonts w:ascii="Times New Roman" w:hAnsi="Times New Roman" w:cs="Times New Roman"/>
          <w:sz w:val="24"/>
          <w:szCs w:val="24"/>
        </w:rPr>
        <w:t>черн</w:t>
      </w:r>
      <w:r w:rsidR="00854C22">
        <w:rPr>
          <w:rFonts w:ascii="Times New Roman" w:hAnsi="Times New Roman" w:cs="Times New Roman"/>
          <w:sz w:val="24"/>
          <w:szCs w:val="24"/>
        </w:rPr>
        <w:t xml:space="preserve">ого до темно-коричневого с </w:t>
      </w:r>
      <w:r w:rsidR="00D912EF" w:rsidRPr="00D912EF">
        <w:rPr>
          <w:rFonts w:ascii="Times New Roman" w:hAnsi="Times New Roman" w:cs="Times New Roman"/>
          <w:sz w:val="24"/>
          <w:szCs w:val="24"/>
        </w:rPr>
        <w:t>включения</w:t>
      </w:r>
      <w:r w:rsidR="00854C22">
        <w:rPr>
          <w:rFonts w:ascii="Times New Roman" w:hAnsi="Times New Roman" w:cs="Times New Roman"/>
          <w:sz w:val="24"/>
          <w:szCs w:val="24"/>
        </w:rPr>
        <w:t>ми</w:t>
      </w:r>
      <w:r w:rsidR="00D912EF" w:rsidRPr="00D912EF">
        <w:rPr>
          <w:rFonts w:ascii="Times New Roman" w:hAnsi="Times New Roman" w:cs="Times New Roman"/>
          <w:sz w:val="24"/>
          <w:szCs w:val="24"/>
        </w:rPr>
        <w:t xml:space="preserve"> корней</w:t>
      </w:r>
      <w:r w:rsidR="00854C22">
        <w:rPr>
          <w:rFonts w:ascii="Times New Roman" w:hAnsi="Times New Roman" w:cs="Times New Roman"/>
          <w:sz w:val="24"/>
          <w:szCs w:val="24"/>
        </w:rPr>
        <w:t xml:space="preserve"> и камней (до 11 см)</w:t>
      </w:r>
      <w:r w:rsidR="00D912EF" w:rsidRPr="00D912EF">
        <w:rPr>
          <w:rFonts w:ascii="Times New Roman" w:hAnsi="Times New Roman" w:cs="Times New Roman"/>
          <w:sz w:val="24"/>
          <w:szCs w:val="24"/>
        </w:rPr>
        <w:t>, наличие</w:t>
      </w:r>
      <w:r w:rsidR="00854C22">
        <w:rPr>
          <w:rFonts w:ascii="Times New Roman" w:hAnsi="Times New Roman" w:cs="Times New Roman"/>
          <w:sz w:val="24"/>
          <w:szCs w:val="24"/>
        </w:rPr>
        <w:t>м</w:t>
      </w:r>
      <w:r w:rsidR="00D912EF" w:rsidRPr="00D912EF">
        <w:rPr>
          <w:rFonts w:ascii="Times New Roman" w:hAnsi="Times New Roman" w:cs="Times New Roman"/>
          <w:sz w:val="24"/>
          <w:szCs w:val="24"/>
        </w:rPr>
        <w:t xml:space="preserve"> пор и трещин</w:t>
      </w:r>
      <w:r w:rsidR="00854C22">
        <w:rPr>
          <w:rFonts w:ascii="Times New Roman" w:hAnsi="Times New Roman" w:cs="Times New Roman"/>
          <w:sz w:val="24"/>
          <w:szCs w:val="24"/>
        </w:rPr>
        <w:t xml:space="preserve">. По отчетливо видимым слоям селевых отложений, которых в данном почвенном разрезе было обнаружено 3, можно сделать вывод о систематическом характере </w:t>
      </w:r>
      <w:r w:rsidR="00621A9F">
        <w:rPr>
          <w:rFonts w:ascii="Times New Roman" w:hAnsi="Times New Roman" w:cs="Times New Roman"/>
          <w:sz w:val="24"/>
          <w:szCs w:val="24"/>
        </w:rPr>
        <w:t xml:space="preserve">возникновения селевых потоков. </w:t>
      </w:r>
      <w:bookmarkEnd w:id="22"/>
      <w:r w:rsidR="00621A9F">
        <w:rPr>
          <w:rFonts w:ascii="Times New Roman" w:hAnsi="Times New Roman" w:cs="Times New Roman"/>
          <w:sz w:val="24"/>
          <w:szCs w:val="24"/>
        </w:rPr>
        <w:t xml:space="preserve">Так, </w:t>
      </w:r>
      <w:r w:rsidR="00B745DC" w:rsidRPr="00D912EF">
        <w:rPr>
          <w:rFonts w:ascii="Times New Roman" w:hAnsi="Times New Roman" w:cs="Times New Roman"/>
          <w:sz w:val="24"/>
          <w:szCs w:val="24"/>
        </w:rPr>
        <w:t xml:space="preserve">на р. Малая </w:t>
      </w:r>
      <w:proofErr w:type="spellStart"/>
      <w:r w:rsidR="00B745DC" w:rsidRPr="00D912EF">
        <w:rPr>
          <w:rFonts w:ascii="Times New Roman" w:hAnsi="Times New Roman" w:cs="Times New Roman"/>
          <w:sz w:val="24"/>
          <w:szCs w:val="24"/>
        </w:rPr>
        <w:t>Харимта</w:t>
      </w:r>
      <w:proofErr w:type="spellEnd"/>
      <w:r w:rsidR="00B745DC" w:rsidRPr="00D912EF">
        <w:rPr>
          <w:rFonts w:ascii="Times New Roman" w:hAnsi="Times New Roman" w:cs="Times New Roman"/>
          <w:sz w:val="24"/>
          <w:szCs w:val="24"/>
        </w:rPr>
        <w:t xml:space="preserve"> за последние 600 лет шесть раз проходили селевые выбросы, что установлено по погребенным почвенным горизонтам. Это позволило не только установить периодичность селевых событий, но и зафиксировать смену режимов аккумуляции наносов</w:t>
      </w:r>
      <w:r w:rsidR="00621A9F">
        <w:rPr>
          <w:rFonts w:ascii="Times New Roman" w:hAnsi="Times New Roman" w:cs="Times New Roman"/>
          <w:sz w:val="24"/>
          <w:szCs w:val="24"/>
        </w:rPr>
        <w:t xml:space="preserve"> </w:t>
      </w:r>
      <w:r w:rsidR="00B745DC" w:rsidRPr="00D912EF">
        <w:rPr>
          <w:rFonts w:ascii="Times New Roman" w:hAnsi="Times New Roman" w:cs="Times New Roman"/>
          <w:sz w:val="24"/>
          <w:szCs w:val="24"/>
        </w:rPr>
        <w:t>(</w:t>
      </w:r>
      <w:r w:rsidR="00B745DC" w:rsidRPr="00886254">
        <w:rPr>
          <w:rFonts w:ascii="Times New Roman" w:hAnsi="Times New Roman" w:cs="Times New Roman"/>
          <w:sz w:val="24"/>
          <w:szCs w:val="24"/>
        </w:rPr>
        <w:t>Макаров</w:t>
      </w:r>
      <w:r w:rsidR="00886254" w:rsidRPr="00886254">
        <w:rPr>
          <w:rFonts w:ascii="Times New Roman" w:hAnsi="Times New Roman" w:cs="Times New Roman"/>
          <w:sz w:val="24"/>
          <w:szCs w:val="24"/>
        </w:rPr>
        <w:t xml:space="preserve"> </w:t>
      </w:r>
      <w:r w:rsidR="00886254" w:rsidRPr="00886254">
        <w:rPr>
          <w:rFonts w:ascii="Times New Roman" w:hAnsi="Times New Roman" w:cs="Times New Roman"/>
          <w:sz w:val="24"/>
          <w:szCs w:val="24"/>
        </w:rPr>
        <w:t>С.А.</w:t>
      </w:r>
      <w:r w:rsidR="00886254" w:rsidRPr="00886254">
        <w:rPr>
          <w:rFonts w:ascii="Times New Roman" w:hAnsi="Times New Roman" w:cs="Times New Roman"/>
          <w:sz w:val="24"/>
          <w:szCs w:val="24"/>
        </w:rPr>
        <w:t>,</w:t>
      </w:r>
      <w:r w:rsidR="00886254">
        <w:rPr>
          <w:rFonts w:ascii="Times New Roman" w:hAnsi="Times New Roman" w:cs="Times New Roman"/>
          <w:sz w:val="24"/>
          <w:szCs w:val="24"/>
        </w:rPr>
        <w:t xml:space="preserve"> 2014</w:t>
      </w:r>
      <w:r w:rsidR="00B745DC" w:rsidRPr="00D912EF">
        <w:rPr>
          <w:rFonts w:ascii="Times New Roman" w:hAnsi="Times New Roman" w:cs="Times New Roman"/>
          <w:sz w:val="24"/>
          <w:szCs w:val="24"/>
        </w:rPr>
        <w:t>)</w:t>
      </w:r>
      <w:r w:rsidR="00621A9F">
        <w:rPr>
          <w:rFonts w:ascii="Times New Roman" w:hAnsi="Times New Roman" w:cs="Times New Roman"/>
          <w:sz w:val="24"/>
          <w:szCs w:val="24"/>
        </w:rPr>
        <w:t>.</w:t>
      </w:r>
    </w:p>
    <w:p w14:paraId="60D749E0" w14:textId="49998C27" w:rsidR="00406D99" w:rsidRDefault="00621A9F" w:rsidP="00406D99">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 xml:space="preserve">Второй почвенный разрез был заложен </w:t>
      </w:r>
      <w:r w:rsidRPr="00621A9F">
        <w:rPr>
          <w:rFonts w:ascii="Times New Roman" w:hAnsi="Times New Roman" w:cs="Times New Roman"/>
          <w:sz w:val="24"/>
          <w:szCs w:val="24"/>
        </w:rPr>
        <w:t xml:space="preserve">в нижней части склона Восточного </w:t>
      </w:r>
      <w:proofErr w:type="spellStart"/>
      <w:r w:rsidRPr="00621A9F">
        <w:rPr>
          <w:rFonts w:ascii="Times New Roman" w:hAnsi="Times New Roman" w:cs="Times New Roman"/>
          <w:sz w:val="24"/>
          <w:szCs w:val="24"/>
        </w:rPr>
        <w:t>Саяна</w:t>
      </w:r>
      <w:proofErr w:type="spellEnd"/>
      <w:r w:rsidRPr="00621A9F">
        <w:rPr>
          <w:rFonts w:ascii="Times New Roman" w:hAnsi="Times New Roman" w:cs="Times New Roman"/>
          <w:sz w:val="24"/>
          <w:szCs w:val="24"/>
        </w:rPr>
        <w:t xml:space="preserve"> на въезде в поселок Аршан</w:t>
      </w:r>
      <w:r w:rsidR="00995F52">
        <w:rPr>
          <w:rFonts w:ascii="Times New Roman" w:hAnsi="Times New Roman" w:cs="Times New Roman"/>
          <w:sz w:val="24"/>
          <w:szCs w:val="24"/>
        </w:rPr>
        <w:t xml:space="preserve">. </w:t>
      </w:r>
      <w:r w:rsidR="0017758B">
        <w:rPr>
          <w:rFonts w:ascii="Times New Roman" w:hAnsi="Times New Roman" w:cs="Times New Roman"/>
          <w:sz w:val="24"/>
          <w:szCs w:val="24"/>
        </w:rPr>
        <w:t>Здесь почвы были отнесены</w:t>
      </w:r>
      <w:r w:rsidR="00406D99">
        <w:rPr>
          <w:rFonts w:ascii="Times New Roman" w:hAnsi="Times New Roman" w:cs="Times New Roman"/>
          <w:sz w:val="24"/>
          <w:szCs w:val="24"/>
        </w:rPr>
        <w:t xml:space="preserve"> по классификации почв 2004 года</w:t>
      </w:r>
      <w:r w:rsidR="0017758B">
        <w:rPr>
          <w:rFonts w:ascii="Times New Roman" w:hAnsi="Times New Roman" w:cs="Times New Roman"/>
          <w:sz w:val="24"/>
          <w:szCs w:val="24"/>
        </w:rPr>
        <w:t xml:space="preserve"> к типу – </w:t>
      </w:r>
      <w:proofErr w:type="spellStart"/>
      <w:r w:rsidR="0017758B">
        <w:rPr>
          <w:rFonts w:ascii="Times New Roman" w:hAnsi="Times New Roman" w:cs="Times New Roman"/>
          <w:sz w:val="24"/>
          <w:szCs w:val="24"/>
        </w:rPr>
        <w:t>л</w:t>
      </w:r>
      <w:r w:rsidR="0017758B" w:rsidRPr="0017758B">
        <w:rPr>
          <w:rFonts w:ascii="Times New Roman" w:hAnsi="Times New Roman" w:cs="Times New Roman"/>
          <w:sz w:val="24"/>
          <w:szCs w:val="24"/>
        </w:rPr>
        <w:t>итозем</w:t>
      </w:r>
      <w:proofErr w:type="spellEnd"/>
      <w:r w:rsidR="0017758B" w:rsidRPr="0017758B">
        <w:rPr>
          <w:rFonts w:ascii="Times New Roman" w:hAnsi="Times New Roman" w:cs="Times New Roman"/>
          <w:sz w:val="24"/>
          <w:szCs w:val="24"/>
        </w:rPr>
        <w:t xml:space="preserve"> </w:t>
      </w:r>
      <w:proofErr w:type="spellStart"/>
      <w:r w:rsidR="0017758B" w:rsidRPr="0017758B">
        <w:rPr>
          <w:rFonts w:ascii="Times New Roman" w:hAnsi="Times New Roman" w:cs="Times New Roman"/>
          <w:sz w:val="24"/>
          <w:szCs w:val="24"/>
        </w:rPr>
        <w:t>серогумусовый</w:t>
      </w:r>
      <w:proofErr w:type="spellEnd"/>
      <w:r w:rsidR="0017758B" w:rsidRPr="0017758B">
        <w:rPr>
          <w:rFonts w:ascii="Times New Roman" w:hAnsi="Times New Roman" w:cs="Times New Roman"/>
          <w:sz w:val="24"/>
          <w:szCs w:val="24"/>
        </w:rPr>
        <w:t xml:space="preserve"> с погребенным горизонтом </w:t>
      </w:r>
      <w:r w:rsidR="0017758B" w:rsidRPr="0017758B">
        <w:rPr>
          <w:rFonts w:ascii="Times New Roman" w:hAnsi="Times New Roman" w:cs="Times New Roman"/>
          <w:sz w:val="24"/>
          <w:szCs w:val="24"/>
          <w:lang w:val="en-US"/>
        </w:rPr>
        <w:t>BHF</w:t>
      </w:r>
      <w:r w:rsidR="0017758B">
        <w:rPr>
          <w:rFonts w:ascii="Times New Roman" w:hAnsi="Times New Roman" w:cs="Times New Roman"/>
          <w:sz w:val="24"/>
          <w:szCs w:val="24"/>
        </w:rPr>
        <w:t xml:space="preserve">. Мощность погребенного горизонта составила 51 см, а цвет характеризовался как </w:t>
      </w:r>
      <w:r w:rsidR="0017758B" w:rsidRPr="0017758B">
        <w:rPr>
          <w:rFonts w:ascii="Times New Roman" w:hAnsi="Times New Roman" w:cs="Times New Roman"/>
          <w:sz w:val="24"/>
          <w:szCs w:val="24"/>
        </w:rPr>
        <w:t>рыжий с темными затеками гумуса</w:t>
      </w:r>
      <w:r w:rsidR="0017758B">
        <w:rPr>
          <w:rFonts w:ascii="Times New Roman" w:hAnsi="Times New Roman" w:cs="Times New Roman"/>
        </w:rPr>
        <w:t xml:space="preserve">. </w:t>
      </w:r>
      <w:r w:rsidR="0017758B" w:rsidRPr="00406D99">
        <w:rPr>
          <w:rFonts w:ascii="Times New Roman" w:hAnsi="Times New Roman" w:cs="Times New Roman"/>
          <w:sz w:val="24"/>
          <w:szCs w:val="24"/>
        </w:rPr>
        <w:t>Также</w:t>
      </w:r>
      <w:r w:rsidR="0017758B">
        <w:rPr>
          <w:rFonts w:ascii="Times New Roman" w:hAnsi="Times New Roman" w:cs="Times New Roman"/>
        </w:rPr>
        <w:t xml:space="preserve"> </w:t>
      </w:r>
      <w:r w:rsidR="0017758B" w:rsidRPr="0017758B">
        <w:rPr>
          <w:rFonts w:ascii="Times New Roman" w:hAnsi="Times New Roman" w:cs="Times New Roman"/>
          <w:sz w:val="24"/>
          <w:szCs w:val="24"/>
        </w:rPr>
        <w:t>отмечались включения корней, наличие пор и трещин.</w:t>
      </w:r>
      <w:r w:rsidR="0017758B">
        <w:rPr>
          <w:rFonts w:ascii="Times New Roman" w:hAnsi="Times New Roman" w:cs="Times New Roman"/>
          <w:sz w:val="32"/>
          <w:szCs w:val="32"/>
        </w:rPr>
        <w:t xml:space="preserve"> </w:t>
      </w:r>
      <w:r w:rsidR="0017758B">
        <w:rPr>
          <w:rFonts w:ascii="Times New Roman" w:hAnsi="Times New Roman" w:cs="Times New Roman"/>
          <w:sz w:val="24"/>
          <w:szCs w:val="24"/>
        </w:rPr>
        <w:t xml:space="preserve">Мощность </w:t>
      </w:r>
      <w:r w:rsidR="00406D99">
        <w:rPr>
          <w:rFonts w:ascii="Times New Roman" w:hAnsi="Times New Roman" w:cs="Times New Roman"/>
          <w:sz w:val="24"/>
          <w:szCs w:val="24"/>
        </w:rPr>
        <w:t xml:space="preserve">темно-коричневых </w:t>
      </w:r>
      <w:r w:rsidR="0017758B">
        <w:rPr>
          <w:rFonts w:ascii="Times New Roman" w:hAnsi="Times New Roman" w:cs="Times New Roman"/>
          <w:sz w:val="24"/>
          <w:szCs w:val="24"/>
        </w:rPr>
        <w:t xml:space="preserve">селевых отложений </w:t>
      </w:r>
      <w:r w:rsidR="00406D99">
        <w:rPr>
          <w:rFonts w:ascii="Times New Roman" w:hAnsi="Times New Roman" w:cs="Times New Roman"/>
          <w:sz w:val="24"/>
          <w:szCs w:val="24"/>
        </w:rPr>
        <w:t>составила 5 см.</w:t>
      </w:r>
    </w:p>
    <w:p w14:paraId="094CDE07" w14:textId="2361D0E2" w:rsidR="00B745DC" w:rsidRPr="00406D99" w:rsidRDefault="00B745DC" w:rsidP="00406D99">
      <w:pPr>
        <w:spacing w:after="0" w:line="360" w:lineRule="auto"/>
        <w:ind w:firstLine="709"/>
        <w:jc w:val="both"/>
        <w:rPr>
          <w:rFonts w:ascii="Times New Roman" w:hAnsi="Times New Roman" w:cs="Times New Roman"/>
          <w:sz w:val="24"/>
          <w:szCs w:val="24"/>
        </w:rPr>
      </w:pPr>
      <w:r w:rsidRPr="00406D99">
        <w:rPr>
          <w:rFonts w:ascii="Times New Roman" w:hAnsi="Times New Roman" w:cs="Times New Roman"/>
          <w:sz w:val="24"/>
          <w:szCs w:val="24"/>
        </w:rPr>
        <w:t xml:space="preserve">Таким образом, </w:t>
      </w:r>
      <w:bookmarkStart w:id="23" w:name="_Hlk90415210"/>
      <w:r w:rsidRPr="00406D99">
        <w:rPr>
          <w:rFonts w:ascii="Times New Roman" w:hAnsi="Times New Roman" w:cs="Times New Roman"/>
          <w:sz w:val="24"/>
          <w:szCs w:val="24"/>
        </w:rPr>
        <w:t xml:space="preserve">сошедшие селевые потоки в 2014 году накрывают почвенный покров, образуя </w:t>
      </w:r>
      <w:r w:rsidR="00406D99">
        <w:rPr>
          <w:rFonts w:ascii="Times New Roman" w:hAnsi="Times New Roman" w:cs="Times New Roman"/>
          <w:sz w:val="24"/>
          <w:szCs w:val="24"/>
        </w:rPr>
        <w:t xml:space="preserve">слаборазвитые </w:t>
      </w:r>
      <w:r w:rsidRPr="00406D99">
        <w:rPr>
          <w:rFonts w:ascii="Times New Roman" w:hAnsi="Times New Roman" w:cs="Times New Roman"/>
          <w:sz w:val="24"/>
          <w:szCs w:val="24"/>
        </w:rPr>
        <w:t>погребенные почвы</w:t>
      </w:r>
      <w:r w:rsidR="00406D99">
        <w:rPr>
          <w:rFonts w:ascii="Times New Roman" w:hAnsi="Times New Roman" w:cs="Times New Roman"/>
          <w:sz w:val="24"/>
          <w:szCs w:val="24"/>
        </w:rPr>
        <w:t xml:space="preserve"> с </w:t>
      </w:r>
      <w:proofErr w:type="spellStart"/>
      <w:r w:rsidR="00406D99">
        <w:rPr>
          <w:rFonts w:ascii="Times New Roman" w:hAnsi="Times New Roman" w:cs="Times New Roman"/>
          <w:sz w:val="24"/>
          <w:szCs w:val="24"/>
        </w:rPr>
        <w:t>серогумусовыми</w:t>
      </w:r>
      <w:proofErr w:type="spellEnd"/>
      <w:r w:rsidR="00406D99">
        <w:rPr>
          <w:rFonts w:ascii="Times New Roman" w:hAnsi="Times New Roman" w:cs="Times New Roman"/>
          <w:sz w:val="24"/>
          <w:szCs w:val="24"/>
        </w:rPr>
        <w:t xml:space="preserve"> горизонтами, что было выявлено при полевых исследованиях</w:t>
      </w:r>
      <w:r w:rsidRPr="00406D99">
        <w:rPr>
          <w:rFonts w:ascii="Times New Roman" w:hAnsi="Times New Roman" w:cs="Times New Roman"/>
          <w:sz w:val="24"/>
          <w:szCs w:val="24"/>
        </w:rPr>
        <w:t xml:space="preserve">. На начальном этапе почвообразования происходит формирование </w:t>
      </w:r>
      <w:proofErr w:type="spellStart"/>
      <w:r w:rsidRPr="00406D99">
        <w:rPr>
          <w:rFonts w:ascii="Times New Roman" w:hAnsi="Times New Roman" w:cs="Times New Roman"/>
          <w:sz w:val="24"/>
          <w:szCs w:val="24"/>
        </w:rPr>
        <w:t>петроземов</w:t>
      </w:r>
      <w:proofErr w:type="spellEnd"/>
      <w:r w:rsidRPr="00406D99">
        <w:rPr>
          <w:rFonts w:ascii="Times New Roman" w:hAnsi="Times New Roman" w:cs="Times New Roman"/>
          <w:sz w:val="24"/>
          <w:szCs w:val="24"/>
        </w:rPr>
        <w:t>, которые в процессе своего развития образуют слаборазвитый гумусовый горизонт</w:t>
      </w:r>
      <w:r w:rsidR="009C29C4">
        <w:rPr>
          <w:rFonts w:ascii="Times New Roman" w:hAnsi="Times New Roman" w:cs="Times New Roman"/>
          <w:sz w:val="24"/>
          <w:szCs w:val="24"/>
        </w:rPr>
        <w:t xml:space="preserve"> (а)</w:t>
      </w:r>
      <w:r w:rsidRPr="00406D99">
        <w:rPr>
          <w:rFonts w:ascii="Times New Roman" w:hAnsi="Times New Roman" w:cs="Times New Roman"/>
          <w:sz w:val="24"/>
          <w:szCs w:val="24"/>
        </w:rPr>
        <w:t xml:space="preserve"> и переходят в </w:t>
      </w:r>
      <w:proofErr w:type="spellStart"/>
      <w:r w:rsidR="009C29C4">
        <w:rPr>
          <w:rFonts w:ascii="Times New Roman" w:hAnsi="Times New Roman" w:cs="Times New Roman"/>
          <w:sz w:val="24"/>
          <w:szCs w:val="24"/>
        </w:rPr>
        <w:t>литоземы</w:t>
      </w:r>
      <w:proofErr w:type="spellEnd"/>
      <w:r w:rsidR="009C29C4">
        <w:rPr>
          <w:rFonts w:ascii="Times New Roman" w:hAnsi="Times New Roman" w:cs="Times New Roman"/>
          <w:sz w:val="24"/>
          <w:szCs w:val="24"/>
        </w:rPr>
        <w:t xml:space="preserve"> </w:t>
      </w:r>
      <w:proofErr w:type="spellStart"/>
      <w:r w:rsidR="009C29C4">
        <w:rPr>
          <w:rFonts w:ascii="Times New Roman" w:hAnsi="Times New Roman" w:cs="Times New Roman"/>
          <w:sz w:val="24"/>
          <w:szCs w:val="24"/>
        </w:rPr>
        <w:t>серогумусовые</w:t>
      </w:r>
      <w:proofErr w:type="spellEnd"/>
      <w:r w:rsidR="009C29C4">
        <w:rPr>
          <w:rFonts w:ascii="Times New Roman" w:hAnsi="Times New Roman" w:cs="Times New Roman"/>
          <w:sz w:val="24"/>
          <w:szCs w:val="24"/>
        </w:rPr>
        <w:t xml:space="preserve"> (б)</w:t>
      </w:r>
      <w:r w:rsidRPr="00406D99">
        <w:rPr>
          <w:rFonts w:ascii="Times New Roman" w:hAnsi="Times New Roman" w:cs="Times New Roman"/>
          <w:sz w:val="24"/>
          <w:szCs w:val="24"/>
        </w:rPr>
        <w:t xml:space="preserve"> (рисунок 1</w:t>
      </w:r>
      <w:r w:rsidR="00886254">
        <w:rPr>
          <w:rFonts w:ascii="Times New Roman" w:hAnsi="Times New Roman" w:cs="Times New Roman"/>
          <w:sz w:val="24"/>
          <w:szCs w:val="24"/>
        </w:rPr>
        <w:t>6</w:t>
      </w:r>
      <w:r w:rsidRPr="00406D99">
        <w:rPr>
          <w:rFonts w:ascii="Times New Roman" w:hAnsi="Times New Roman" w:cs="Times New Roman"/>
          <w:sz w:val="24"/>
          <w:szCs w:val="24"/>
        </w:rPr>
        <w:t>).</w:t>
      </w:r>
      <w:bookmarkEnd w:id="23"/>
    </w:p>
    <w:p w14:paraId="64EE6E55" w14:textId="2A42309A" w:rsidR="00B745DC" w:rsidRPr="00422C9E" w:rsidRDefault="00A36C68" w:rsidP="00A36C68">
      <w:pPr>
        <w:pStyle w:val="5"/>
        <w:tabs>
          <w:tab w:val="left" w:pos="1158"/>
          <w:tab w:val="left" w:leader="dot" w:pos="9456"/>
        </w:tabs>
        <w:spacing w:before="0"/>
        <w:ind w:left="0" w:hanging="426"/>
        <w:jc w:val="center"/>
        <w:rPr>
          <w:sz w:val="24"/>
          <w:szCs w:val="24"/>
        </w:rPr>
      </w:pPr>
      <w:r>
        <w:rPr>
          <w:noProof/>
        </w:rPr>
        <mc:AlternateContent>
          <mc:Choice Requires="wps">
            <w:drawing>
              <wp:anchor distT="0" distB="0" distL="114300" distR="114300" simplePos="0" relativeHeight="251660288" behindDoc="0" locked="0" layoutInCell="1" allowOverlap="1" wp14:anchorId="57B429F7" wp14:editId="5E402357">
                <wp:simplePos x="0" y="0"/>
                <wp:positionH relativeFrom="column">
                  <wp:posOffset>5231130</wp:posOffset>
                </wp:positionH>
                <wp:positionV relativeFrom="paragraph">
                  <wp:posOffset>3169919</wp:posOffset>
                </wp:positionV>
                <wp:extent cx="224790" cy="241935"/>
                <wp:effectExtent l="0" t="0" r="22860" b="24765"/>
                <wp:wrapNone/>
                <wp:docPr id="11" name="Надпись 11"/>
                <wp:cNvGraphicFramePr/>
                <a:graphic xmlns:a="http://schemas.openxmlformats.org/drawingml/2006/main">
                  <a:graphicData uri="http://schemas.microsoft.com/office/word/2010/wordprocessingShape">
                    <wps:wsp>
                      <wps:cNvSpPr txBox="1"/>
                      <wps:spPr>
                        <a:xfrm>
                          <a:off x="0" y="0"/>
                          <a:ext cx="224790" cy="241935"/>
                        </a:xfrm>
                        <a:prstGeom prst="rect">
                          <a:avLst/>
                        </a:prstGeom>
                        <a:solidFill>
                          <a:schemeClr val="lt1"/>
                        </a:solidFill>
                        <a:ln w="6350">
                          <a:solidFill>
                            <a:prstClr val="black"/>
                          </a:solidFill>
                        </a:ln>
                      </wps:spPr>
                      <wps:txbx>
                        <w:txbxContent>
                          <w:p w14:paraId="38A62023" w14:textId="5CE1BD71" w:rsidR="00A36C68" w:rsidRDefault="00A36C68">
                            <w:r>
                              <w:t>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7B429F7" id="_x0000_t202" coordsize="21600,21600" o:spt="202" path="m,l,21600r21600,l21600,xe">
                <v:stroke joinstyle="miter"/>
                <v:path gradientshapeok="t" o:connecttype="rect"/>
              </v:shapetype>
              <v:shape id="Надпись 11" o:spid="_x0000_s1026" type="#_x0000_t202" style="position:absolute;left:0;text-align:left;margin-left:411.9pt;margin-top:249.6pt;width:17.7pt;height:19.0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0sjNwIAAHsEAAAOAAAAZHJzL2Uyb0RvYy54bWysVE1v2zAMvQ/YfxB0X5y4SbsYcYosRYYB&#10;QVsgHXpWZCk2JouapMTOfv0o2flot9Owi0yJ1BP5+OjZfVsrchDWVaBzOhoMKRGaQ1HpXU6/v6w+&#10;fabEeaYLpkCLnB6Fo/fzjx9mjclECiWoQliCINpljclp6b3JksTxUtTMDcAIjU4JtmYet3aXFJY1&#10;iF6rJB0Ob5MGbGEscOEcnj50TjqP+FIK7p+kdMITlVPMzcfVxnUb1mQ+Y9nOMlNWvE+D/UMWNas0&#10;PnqGemCekb2t/oCqK27BgfQDDnUCUlZcxBqwmtHwXTWbkhkRa0FynDnT5P4fLH88bMyzJb79Ai02&#10;MBDSGJc5PAz1tNLW4YuZEvQjhcczbaL1hONhmo7vpujh6ErHo+nNJKAkl8vGOv9VQE2CkVOLXYlk&#10;scPa+S70FBLecqCqYlUpFTdBCWKpLDkw7KHyMUUEfxOlNGlyenszGUbgN74Afb6/VYz/6NO7ikI8&#10;pTHnS+nB8u227fnYQnFEmix0CnKGryrEXTPnn5lFyWD9OAb+CRepAJOB3qKkBPvrb+chHjuJXkoa&#10;lGBO3c89s4IS9U1jj6ej8ThoNm7Gk7sUN/bas7326H29BGRohANneDRDvFcnU1qoX3FaFuFVdDHN&#10;8e2c+pO59N1g4LRxsVjEIFSpYX6tN4YH6NCRwOdL+8qs6fvpUQiPcBIry961tYsNNzUs9h5kFXse&#10;CO5Y7XlHhUfV9NMYRuh6H6Mu/4z5bwAAAP//AwBQSwMEFAAGAAgAAAAhADRCqWTfAAAACwEAAA8A&#10;AABkcnMvZG93bnJldi54bWxMj8FOwzAQRO9I/IO1SNyoQ0LBCXEqQIVLT5Sq523s2haxHdluGv4e&#10;9wS3He1o5k27mu1AJhmi8Y7D/aIAIl3vhXGKw+7r/Y4BiQmdwME7yeFHRlh111ctNsKf3aectkmR&#10;HOJigxx0SmNDaey1tBgXfpQu/44+WExZBkVFwHMOtwMti+KRWjQuN2gc5ZuW/ff2ZDmsX1WteoZB&#10;r5kwZpr3x4364Pz2Zn55BpLknP7McMHP6NBlpoM/ORHJwIGVVUZPHB7qugSSHWx5OQ4cltVTBbRr&#10;6f8N3S8AAAD//wMAUEsBAi0AFAAGAAgAAAAhALaDOJL+AAAA4QEAABMAAAAAAAAAAAAAAAAAAAAA&#10;AFtDb250ZW50X1R5cGVzXS54bWxQSwECLQAUAAYACAAAACEAOP0h/9YAAACUAQAACwAAAAAAAAAA&#10;AAAAAAAvAQAAX3JlbHMvLnJlbHNQSwECLQAUAAYACAAAACEAUGtLIzcCAAB7BAAADgAAAAAAAAAA&#10;AAAAAAAuAgAAZHJzL2Uyb0RvYy54bWxQSwECLQAUAAYACAAAACEANEKpZN8AAAALAQAADwAAAAAA&#10;AAAAAAAAAACRBAAAZHJzL2Rvd25yZXYueG1sUEsFBgAAAAAEAAQA8wAAAJ0FAAAAAA==&#10;" fillcolor="white [3201]" strokeweight=".5pt">
                <v:textbox>
                  <w:txbxContent>
                    <w:p w14:paraId="38A62023" w14:textId="5CE1BD71" w:rsidR="00A36C68" w:rsidRDefault="00A36C68">
                      <w:r>
                        <w:t>б</w:t>
                      </w:r>
                    </w:p>
                  </w:txbxContent>
                </v:textbox>
              </v:shape>
            </w:pict>
          </mc:Fallback>
        </mc:AlternateContent>
      </w:r>
      <w:r>
        <w:rPr>
          <w:noProof/>
        </w:rPr>
        <mc:AlternateContent>
          <mc:Choice Requires="wps">
            <w:drawing>
              <wp:anchor distT="0" distB="0" distL="114300" distR="114300" simplePos="0" relativeHeight="251659264" behindDoc="0" locked="0" layoutInCell="1" allowOverlap="1" wp14:anchorId="2A89CC9A" wp14:editId="484F4E46">
                <wp:simplePos x="0" y="0"/>
                <wp:positionH relativeFrom="column">
                  <wp:posOffset>2696845</wp:posOffset>
                </wp:positionH>
                <wp:positionV relativeFrom="paragraph">
                  <wp:posOffset>3168015</wp:posOffset>
                </wp:positionV>
                <wp:extent cx="236220" cy="243840"/>
                <wp:effectExtent l="0" t="0" r="11430" b="15240"/>
                <wp:wrapNone/>
                <wp:docPr id="7" name="Надпись 7"/>
                <wp:cNvGraphicFramePr/>
                <a:graphic xmlns:a="http://schemas.openxmlformats.org/drawingml/2006/main">
                  <a:graphicData uri="http://schemas.microsoft.com/office/word/2010/wordprocessingShape">
                    <wps:wsp>
                      <wps:cNvSpPr txBox="1"/>
                      <wps:spPr>
                        <a:xfrm>
                          <a:off x="0" y="0"/>
                          <a:ext cx="236220" cy="243840"/>
                        </a:xfrm>
                        <a:prstGeom prst="rect">
                          <a:avLst/>
                        </a:prstGeom>
                        <a:solidFill>
                          <a:schemeClr val="lt1"/>
                        </a:solidFill>
                        <a:ln w="6350">
                          <a:solidFill>
                            <a:prstClr val="black"/>
                          </a:solidFill>
                        </a:ln>
                      </wps:spPr>
                      <wps:txbx>
                        <w:txbxContent>
                          <w:p w14:paraId="02FA760A" w14:textId="2A265AB3" w:rsidR="00A36C68" w:rsidRDefault="00A36C68">
                            <w:r>
                              <w:t>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A89CC9A" id="Надпись 7" o:spid="_x0000_s1027" type="#_x0000_t202" style="position:absolute;left:0;text-align:left;margin-left:212.35pt;margin-top:249.45pt;width:18.6pt;height:19.2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4LRzNwIAAIIEAAAOAAAAZHJzL2Uyb0RvYy54bWysVE1v2zAMvQ/YfxB0X5w4adYacYosRYYB&#10;RVsgHXpWZCkWJouapMTOfv0o5bvbadhFJkXqkXwkPbnvGk22wnkFpqSDXp8SYThUyqxL+v118emW&#10;Eh+YqZgGI0q6E57eTz9+mLS2EDnUoCvhCIIYX7S2pHUItsgyz2vRMN8DKwwaJbiGBVTdOqscaxG9&#10;0Vne74+zFlxlHXDhPd4+7I10mvClFDw8S+lFILqkmFtIp0vnKp7ZdMKKtWO2VvyQBvuHLBqmDAY9&#10;QT2wwMjGqT+gGsUdeJChx6HJQErFRaoBqxn031WzrJkVqRYkx9sTTf7/wfKn7dK+OBK6L9BhAyMh&#10;rfWFx8tYTyddE7+YKUE7Urg70Sa6QDhe5sNxnqOFoykfDW9Hidbs/Ng6H74KaEgUSuqwK4kstn30&#10;AQOi69ElxvKgVbVQWiclToKYa0e2DHuoQ0oRX1x5aUPako6HN/0EfGWL0Kf3K834j1jkNQJq2uDl&#10;ufQohW7VEVVd0LKCaodsOdgPkrd8oRD+kfnwwhxODtKA2xCe8ZAaMCc4SJTU4H797T76Y0PRSkmL&#10;k1hS/3PDnKBEfzPY6rvBCBklISmjm8+RandpWV1azKaZAxI1wL2zPInRP+ijKB00b7g0sxgVTcxw&#10;jF3ScBTnYb8fuHRczGbJCYfVsvBolpZH6NiYSOtr98acPbQ14Dw8wXFmWfGuu3vf+NLAbBNAqtT6&#10;yPOe1QP9OOipO4eljJt0qSev869j+hsAAP//AwBQSwMEFAAGAAgAAAAhADg+4x7fAAAACwEAAA8A&#10;AABkcnMvZG93bnJldi54bWxMj8FOwzAMhu9IvENkJG4s3Va2tms6ARpcdmIgzlmTJdEap2qyrrw9&#10;5gS33/Kn35/r7eQ7NuohuoAC5rMMmMY2KIdGwOfH60MBLCaJSnYBtYBvHWHb3N7UslLhiu96PCTD&#10;qARjJQXYlPqK89ha7WWchV4j7U5h8DLROBiuBnmlct/xRZatuJcO6YKVvX6xuj0fLl7A7tmUpi3k&#10;YHeFcm6cvk578ybE/d30tAGW9JT+YPjVJ3VoyOkYLqgi6wTki3xNKIWyKIERka/mFI4CHpfrJfCm&#10;5v9/aH4AAAD//wMAUEsBAi0AFAAGAAgAAAAhALaDOJL+AAAA4QEAABMAAAAAAAAAAAAAAAAAAAAA&#10;AFtDb250ZW50X1R5cGVzXS54bWxQSwECLQAUAAYACAAAACEAOP0h/9YAAACUAQAACwAAAAAAAAAA&#10;AAAAAAAvAQAAX3JlbHMvLnJlbHNQSwECLQAUAAYACAAAACEAqOC0czcCAACCBAAADgAAAAAAAAAA&#10;AAAAAAAuAgAAZHJzL2Uyb0RvYy54bWxQSwECLQAUAAYACAAAACEAOD7jHt8AAAALAQAADwAAAAAA&#10;AAAAAAAAAACRBAAAZHJzL2Rvd25yZXYueG1sUEsFBgAAAAAEAAQA8wAAAJ0FAAAAAA==&#10;" fillcolor="white [3201]" strokeweight=".5pt">
                <v:textbox>
                  <w:txbxContent>
                    <w:p w14:paraId="02FA760A" w14:textId="2A265AB3" w:rsidR="00A36C68" w:rsidRDefault="00A36C68">
                      <w:r>
                        <w:t>а</w:t>
                      </w:r>
                    </w:p>
                  </w:txbxContent>
                </v:textbox>
              </v:shape>
            </w:pict>
          </mc:Fallback>
        </mc:AlternateContent>
      </w:r>
      <w:r>
        <w:rPr>
          <w:noProof/>
        </w:rPr>
        <w:drawing>
          <wp:inline distT="0" distB="0" distL="0" distR="0" wp14:anchorId="66311DE0" wp14:editId="582BAD8A">
            <wp:extent cx="2545008" cy="3392905"/>
            <wp:effectExtent l="19050" t="19050" r="27305" b="1714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565913" cy="3420774"/>
                    </a:xfrm>
                    <a:prstGeom prst="rect">
                      <a:avLst/>
                    </a:prstGeom>
                    <a:noFill/>
                    <a:ln>
                      <a:solidFill>
                        <a:schemeClr val="tx1"/>
                      </a:solidFill>
                    </a:ln>
                  </pic:spPr>
                </pic:pic>
              </a:graphicData>
            </a:graphic>
          </wp:inline>
        </w:drawing>
      </w:r>
      <w:r>
        <w:rPr>
          <w:noProof/>
        </w:rPr>
        <w:drawing>
          <wp:inline distT="0" distB="0" distL="0" distR="0" wp14:anchorId="0FA2BD45" wp14:editId="6227B3C2">
            <wp:extent cx="2476500" cy="3396713"/>
            <wp:effectExtent l="19050" t="19050" r="19050" b="1333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533082" cy="3474319"/>
                    </a:xfrm>
                    <a:prstGeom prst="rect">
                      <a:avLst/>
                    </a:prstGeom>
                    <a:noFill/>
                    <a:ln>
                      <a:solidFill>
                        <a:schemeClr val="tx1"/>
                      </a:solidFill>
                    </a:ln>
                  </pic:spPr>
                </pic:pic>
              </a:graphicData>
            </a:graphic>
          </wp:inline>
        </w:drawing>
      </w:r>
    </w:p>
    <w:p w14:paraId="2A0BB122" w14:textId="6D2B691E" w:rsidR="00B745DC" w:rsidRDefault="00B745DC" w:rsidP="00B745DC">
      <w:pPr>
        <w:pStyle w:val="5"/>
        <w:tabs>
          <w:tab w:val="left" w:pos="1158"/>
          <w:tab w:val="left" w:leader="dot" w:pos="9456"/>
        </w:tabs>
        <w:spacing w:before="0"/>
        <w:ind w:left="0" w:firstLine="0"/>
        <w:jc w:val="center"/>
        <w:rPr>
          <w:sz w:val="24"/>
          <w:szCs w:val="24"/>
        </w:rPr>
      </w:pPr>
      <w:r w:rsidRPr="00422C9E">
        <w:rPr>
          <w:sz w:val="24"/>
          <w:szCs w:val="24"/>
        </w:rPr>
        <w:t>Рисунок 1</w:t>
      </w:r>
      <w:r w:rsidR="00886254">
        <w:rPr>
          <w:sz w:val="24"/>
          <w:szCs w:val="24"/>
        </w:rPr>
        <w:t>6</w:t>
      </w:r>
      <w:r w:rsidRPr="00422C9E">
        <w:rPr>
          <w:sz w:val="24"/>
          <w:szCs w:val="24"/>
        </w:rPr>
        <w:t xml:space="preserve">. Погребенные почвы в результате схода селя </w:t>
      </w:r>
      <w:r w:rsidR="00621A9F">
        <w:rPr>
          <w:sz w:val="24"/>
          <w:szCs w:val="24"/>
        </w:rPr>
        <w:t xml:space="preserve">а) территория санатория </w:t>
      </w:r>
      <w:proofErr w:type="spellStart"/>
      <w:r w:rsidR="00621A9F">
        <w:rPr>
          <w:sz w:val="24"/>
          <w:szCs w:val="24"/>
        </w:rPr>
        <w:t>Сааган</w:t>
      </w:r>
      <w:proofErr w:type="spellEnd"/>
      <w:r w:rsidR="00621A9F">
        <w:rPr>
          <w:sz w:val="24"/>
          <w:szCs w:val="24"/>
        </w:rPr>
        <w:t xml:space="preserve">-Дали; б) </w:t>
      </w:r>
      <w:r w:rsidR="00A36C68">
        <w:rPr>
          <w:sz w:val="24"/>
          <w:szCs w:val="24"/>
        </w:rPr>
        <w:t xml:space="preserve">нижняя часть склона Восточного </w:t>
      </w:r>
      <w:proofErr w:type="spellStart"/>
      <w:r w:rsidR="00A36C68">
        <w:rPr>
          <w:sz w:val="24"/>
          <w:szCs w:val="24"/>
        </w:rPr>
        <w:t>Саяна</w:t>
      </w:r>
      <w:proofErr w:type="spellEnd"/>
      <w:r w:rsidR="00A36C68">
        <w:rPr>
          <w:sz w:val="24"/>
          <w:szCs w:val="24"/>
        </w:rPr>
        <w:t>, въезд в пос. Аршан</w:t>
      </w:r>
    </w:p>
    <w:p w14:paraId="1D9741AA" w14:textId="77777777" w:rsidR="00B745DC" w:rsidRPr="00422C9E" w:rsidRDefault="00B745DC" w:rsidP="00B745DC">
      <w:pPr>
        <w:pStyle w:val="5"/>
        <w:tabs>
          <w:tab w:val="left" w:pos="1158"/>
          <w:tab w:val="left" w:leader="dot" w:pos="9456"/>
        </w:tabs>
        <w:spacing w:before="0"/>
        <w:ind w:left="0" w:firstLine="0"/>
        <w:jc w:val="center"/>
        <w:rPr>
          <w:sz w:val="24"/>
          <w:szCs w:val="24"/>
        </w:rPr>
      </w:pPr>
      <w:r w:rsidRPr="00422C9E">
        <w:rPr>
          <w:sz w:val="24"/>
          <w:szCs w:val="24"/>
        </w:rPr>
        <w:t>(фото сделано Алексеевой Е.А., 2021 г.)</w:t>
      </w:r>
    </w:p>
    <w:p w14:paraId="6545C3B7" w14:textId="77777777" w:rsidR="00995F52" w:rsidRDefault="00995F52" w:rsidP="00D6517F">
      <w:pPr>
        <w:spacing w:after="0" w:line="276" w:lineRule="auto"/>
        <w:jc w:val="both"/>
        <w:rPr>
          <w:rFonts w:ascii="Times New Roman" w:hAnsi="Times New Roman" w:cs="Times New Roman"/>
          <w:b/>
          <w:bCs/>
          <w:sz w:val="24"/>
          <w:szCs w:val="24"/>
        </w:rPr>
      </w:pPr>
    </w:p>
    <w:p w14:paraId="49C8C803" w14:textId="3FAE5799" w:rsidR="009707DD" w:rsidRDefault="009707DD" w:rsidP="00D6517F">
      <w:pPr>
        <w:spacing w:after="0" w:line="276" w:lineRule="auto"/>
        <w:jc w:val="both"/>
        <w:rPr>
          <w:rFonts w:ascii="Times New Roman" w:hAnsi="Times New Roman" w:cs="Times New Roman"/>
          <w:b/>
          <w:bCs/>
          <w:sz w:val="24"/>
          <w:szCs w:val="24"/>
        </w:rPr>
      </w:pPr>
      <w:r w:rsidRPr="00B745DC">
        <w:rPr>
          <w:rFonts w:ascii="Times New Roman" w:hAnsi="Times New Roman" w:cs="Times New Roman"/>
          <w:b/>
          <w:bCs/>
          <w:sz w:val="24"/>
          <w:szCs w:val="24"/>
        </w:rPr>
        <w:t xml:space="preserve">Влияние </w:t>
      </w:r>
      <w:r w:rsidR="00B745DC" w:rsidRPr="00B745DC">
        <w:rPr>
          <w:rFonts w:ascii="Times New Roman" w:hAnsi="Times New Roman" w:cs="Times New Roman"/>
          <w:b/>
          <w:bCs/>
          <w:sz w:val="24"/>
          <w:szCs w:val="24"/>
        </w:rPr>
        <w:t>сошедшего грязекаменного селевого потока</w:t>
      </w:r>
      <w:r w:rsidRPr="00B745DC">
        <w:rPr>
          <w:rFonts w:ascii="Times New Roman" w:hAnsi="Times New Roman" w:cs="Times New Roman"/>
          <w:b/>
          <w:bCs/>
          <w:sz w:val="24"/>
          <w:szCs w:val="24"/>
        </w:rPr>
        <w:t xml:space="preserve"> на растител</w:t>
      </w:r>
      <w:r w:rsidR="00995F52">
        <w:rPr>
          <w:rFonts w:ascii="Times New Roman" w:hAnsi="Times New Roman" w:cs="Times New Roman"/>
          <w:b/>
          <w:bCs/>
          <w:sz w:val="24"/>
          <w:szCs w:val="24"/>
        </w:rPr>
        <w:t xml:space="preserve">ьный покров и </w:t>
      </w:r>
      <w:r w:rsidR="00B745DC" w:rsidRPr="00B745DC">
        <w:rPr>
          <w:rFonts w:ascii="Times New Roman" w:hAnsi="Times New Roman" w:cs="Times New Roman"/>
          <w:b/>
          <w:bCs/>
          <w:sz w:val="24"/>
          <w:szCs w:val="24"/>
        </w:rPr>
        <w:t xml:space="preserve">трансформацию </w:t>
      </w:r>
      <w:r w:rsidRPr="00B745DC">
        <w:rPr>
          <w:rFonts w:ascii="Times New Roman" w:hAnsi="Times New Roman" w:cs="Times New Roman"/>
          <w:b/>
          <w:bCs/>
          <w:sz w:val="24"/>
          <w:szCs w:val="24"/>
        </w:rPr>
        <w:t>ландшафтов.</w:t>
      </w:r>
    </w:p>
    <w:p w14:paraId="1E6353F6" w14:textId="2446077D" w:rsidR="00C64BB9" w:rsidRDefault="00C64BB9" w:rsidP="00D6517F">
      <w:pPr>
        <w:spacing w:after="0" w:line="276" w:lineRule="auto"/>
        <w:jc w:val="both"/>
        <w:rPr>
          <w:rFonts w:ascii="Times New Roman" w:hAnsi="Times New Roman" w:cs="Times New Roman"/>
          <w:b/>
          <w:bCs/>
          <w:sz w:val="24"/>
          <w:szCs w:val="24"/>
        </w:rPr>
      </w:pPr>
    </w:p>
    <w:p w14:paraId="052C71C7" w14:textId="77777777" w:rsidR="00382A98" w:rsidRDefault="00625A3F" w:rsidP="00382A98">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В ходе производственной практики был</w:t>
      </w:r>
      <w:r w:rsidR="00C66F81">
        <w:rPr>
          <w:rFonts w:ascii="Times New Roman" w:hAnsi="Times New Roman" w:cs="Times New Roman"/>
          <w:sz w:val="24"/>
          <w:szCs w:val="24"/>
        </w:rPr>
        <w:t>а дана характеристика природно-территориальных комплексов (ПТК)</w:t>
      </w:r>
      <w:r w:rsidR="00382A98">
        <w:rPr>
          <w:rFonts w:ascii="Times New Roman" w:hAnsi="Times New Roman" w:cs="Times New Roman"/>
          <w:sz w:val="24"/>
          <w:szCs w:val="24"/>
        </w:rPr>
        <w:t xml:space="preserve"> с описанием</w:t>
      </w:r>
      <w:r>
        <w:rPr>
          <w:rFonts w:ascii="Times New Roman" w:hAnsi="Times New Roman" w:cs="Times New Roman"/>
          <w:sz w:val="24"/>
          <w:szCs w:val="24"/>
        </w:rPr>
        <w:t xml:space="preserve"> растительны</w:t>
      </w:r>
      <w:r w:rsidR="00382A98">
        <w:rPr>
          <w:rFonts w:ascii="Times New Roman" w:hAnsi="Times New Roman" w:cs="Times New Roman"/>
          <w:sz w:val="24"/>
          <w:szCs w:val="24"/>
        </w:rPr>
        <w:t>х</w:t>
      </w:r>
      <w:r>
        <w:rPr>
          <w:rFonts w:ascii="Times New Roman" w:hAnsi="Times New Roman" w:cs="Times New Roman"/>
          <w:sz w:val="24"/>
          <w:szCs w:val="24"/>
        </w:rPr>
        <w:t xml:space="preserve"> сообществ вблизи схода селевых потоков в пос. Аршан</w:t>
      </w:r>
      <w:r w:rsidR="009B2EFC">
        <w:rPr>
          <w:rFonts w:ascii="Times New Roman" w:hAnsi="Times New Roman" w:cs="Times New Roman"/>
          <w:sz w:val="24"/>
          <w:szCs w:val="24"/>
        </w:rPr>
        <w:t xml:space="preserve"> в июне 2014 года.</w:t>
      </w:r>
    </w:p>
    <w:p w14:paraId="09A4EEDF" w14:textId="71CD1025" w:rsidR="005F6446" w:rsidRDefault="001A519A" w:rsidP="005F6446">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Первое описание было сделано на площадке размером 20 на 25 м недалеко от с</w:t>
      </w:r>
      <w:r w:rsidRPr="001A519A">
        <w:rPr>
          <w:rFonts w:ascii="Times New Roman" w:hAnsi="Times New Roman" w:cs="Times New Roman"/>
          <w:sz w:val="24"/>
          <w:szCs w:val="24"/>
        </w:rPr>
        <w:t>анатори</w:t>
      </w:r>
      <w:r>
        <w:rPr>
          <w:rFonts w:ascii="Times New Roman" w:hAnsi="Times New Roman" w:cs="Times New Roman"/>
          <w:sz w:val="24"/>
          <w:szCs w:val="24"/>
        </w:rPr>
        <w:t>ев</w:t>
      </w:r>
      <w:r w:rsidRPr="001A519A">
        <w:rPr>
          <w:rFonts w:ascii="Times New Roman" w:hAnsi="Times New Roman" w:cs="Times New Roman"/>
          <w:sz w:val="24"/>
          <w:szCs w:val="24"/>
        </w:rPr>
        <w:t xml:space="preserve"> </w:t>
      </w:r>
      <w:r>
        <w:rPr>
          <w:rFonts w:ascii="Times New Roman" w:hAnsi="Times New Roman" w:cs="Times New Roman"/>
          <w:sz w:val="24"/>
          <w:szCs w:val="24"/>
        </w:rPr>
        <w:t>«</w:t>
      </w:r>
      <w:r w:rsidRPr="001A519A">
        <w:rPr>
          <w:rFonts w:ascii="Times New Roman" w:hAnsi="Times New Roman" w:cs="Times New Roman"/>
          <w:sz w:val="24"/>
          <w:szCs w:val="24"/>
        </w:rPr>
        <w:t>Саяны</w:t>
      </w:r>
      <w:r>
        <w:rPr>
          <w:rFonts w:ascii="Times New Roman" w:hAnsi="Times New Roman" w:cs="Times New Roman"/>
          <w:sz w:val="24"/>
          <w:szCs w:val="24"/>
        </w:rPr>
        <w:t>»</w:t>
      </w:r>
      <w:r w:rsidRPr="001A519A">
        <w:rPr>
          <w:rFonts w:ascii="Times New Roman" w:hAnsi="Times New Roman" w:cs="Times New Roman"/>
          <w:sz w:val="24"/>
          <w:szCs w:val="24"/>
        </w:rPr>
        <w:t xml:space="preserve">, </w:t>
      </w:r>
      <w:r>
        <w:rPr>
          <w:rFonts w:ascii="Times New Roman" w:hAnsi="Times New Roman" w:cs="Times New Roman"/>
          <w:sz w:val="24"/>
          <w:szCs w:val="24"/>
        </w:rPr>
        <w:t>«</w:t>
      </w:r>
      <w:r w:rsidRPr="001A519A">
        <w:rPr>
          <w:rFonts w:ascii="Times New Roman" w:hAnsi="Times New Roman" w:cs="Times New Roman"/>
          <w:sz w:val="24"/>
          <w:szCs w:val="24"/>
        </w:rPr>
        <w:t>Эдельвейс</w:t>
      </w:r>
      <w:r>
        <w:rPr>
          <w:rFonts w:ascii="Times New Roman" w:hAnsi="Times New Roman" w:cs="Times New Roman"/>
          <w:sz w:val="24"/>
          <w:szCs w:val="24"/>
        </w:rPr>
        <w:t>»</w:t>
      </w:r>
      <w:r w:rsidRPr="001A519A">
        <w:rPr>
          <w:rFonts w:ascii="Times New Roman" w:hAnsi="Times New Roman" w:cs="Times New Roman"/>
          <w:sz w:val="24"/>
          <w:szCs w:val="24"/>
        </w:rPr>
        <w:t xml:space="preserve">, </w:t>
      </w:r>
      <w:r>
        <w:rPr>
          <w:rFonts w:ascii="Times New Roman" w:hAnsi="Times New Roman" w:cs="Times New Roman"/>
          <w:sz w:val="24"/>
          <w:szCs w:val="24"/>
        </w:rPr>
        <w:t>«</w:t>
      </w:r>
      <w:proofErr w:type="spellStart"/>
      <w:r w:rsidRPr="001A519A">
        <w:rPr>
          <w:rFonts w:ascii="Times New Roman" w:hAnsi="Times New Roman" w:cs="Times New Roman"/>
          <w:sz w:val="24"/>
          <w:szCs w:val="24"/>
        </w:rPr>
        <w:t>Сагаан</w:t>
      </w:r>
      <w:proofErr w:type="spellEnd"/>
      <w:r w:rsidRPr="001A519A">
        <w:rPr>
          <w:rFonts w:ascii="Times New Roman" w:hAnsi="Times New Roman" w:cs="Times New Roman"/>
          <w:sz w:val="24"/>
          <w:szCs w:val="24"/>
        </w:rPr>
        <w:t xml:space="preserve"> Дали»</w:t>
      </w:r>
      <w:r>
        <w:rPr>
          <w:rFonts w:ascii="Times New Roman" w:hAnsi="Times New Roman" w:cs="Times New Roman"/>
          <w:sz w:val="24"/>
          <w:szCs w:val="24"/>
        </w:rPr>
        <w:t xml:space="preserve">. </w:t>
      </w:r>
      <w:r w:rsidR="00382A98">
        <w:rPr>
          <w:rFonts w:ascii="Times New Roman" w:hAnsi="Times New Roman" w:cs="Times New Roman"/>
          <w:sz w:val="24"/>
          <w:szCs w:val="24"/>
        </w:rPr>
        <w:t xml:space="preserve">В древесном ярусе присутствуют породы видов </w:t>
      </w:r>
      <w:r w:rsidR="00382A98" w:rsidRPr="00382A98">
        <w:rPr>
          <w:rFonts w:ascii="Times New Roman" w:hAnsi="Times New Roman" w:cs="Times New Roman"/>
          <w:i/>
          <w:sz w:val="24"/>
          <w:szCs w:val="24"/>
          <w:lang w:val="en-US"/>
        </w:rPr>
        <w:t>Pinus</w:t>
      </w:r>
      <w:r w:rsidR="00382A98" w:rsidRPr="00382A98">
        <w:rPr>
          <w:rFonts w:ascii="Times New Roman" w:hAnsi="Times New Roman" w:cs="Times New Roman"/>
          <w:i/>
          <w:sz w:val="24"/>
          <w:szCs w:val="24"/>
        </w:rPr>
        <w:t xml:space="preserve"> </w:t>
      </w:r>
      <w:r w:rsidR="00382A98" w:rsidRPr="00382A98">
        <w:rPr>
          <w:rFonts w:ascii="Times New Roman" w:hAnsi="Times New Roman" w:cs="Times New Roman"/>
          <w:i/>
          <w:sz w:val="24"/>
          <w:szCs w:val="24"/>
          <w:lang w:val="en-US"/>
        </w:rPr>
        <w:t>sylvestris</w:t>
      </w:r>
      <w:r w:rsidR="00382A98" w:rsidRPr="00382A98">
        <w:rPr>
          <w:rFonts w:ascii="Times New Roman" w:hAnsi="Times New Roman" w:cs="Times New Roman"/>
          <w:i/>
          <w:sz w:val="24"/>
          <w:szCs w:val="24"/>
        </w:rPr>
        <w:t xml:space="preserve"> </w:t>
      </w:r>
      <w:r w:rsidR="00382A98" w:rsidRPr="00382A98">
        <w:rPr>
          <w:rFonts w:ascii="Times New Roman" w:hAnsi="Times New Roman" w:cs="Times New Roman"/>
          <w:i/>
          <w:sz w:val="24"/>
          <w:szCs w:val="24"/>
          <w:lang w:val="en-US"/>
        </w:rPr>
        <w:t>L</w:t>
      </w:r>
      <w:r w:rsidR="00382A98" w:rsidRPr="00382A98">
        <w:rPr>
          <w:rFonts w:ascii="Times New Roman" w:hAnsi="Times New Roman" w:cs="Times New Roman"/>
          <w:i/>
          <w:sz w:val="24"/>
          <w:szCs w:val="24"/>
        </w:rPr>
        <w:t xml:space="preserve">., </w:t>
      </w:r>
      <w:r w:rsidR="00382A98" w:rsidRPr="00382A98">
        <w:rPr>
          <w:rFonts w:ascii="Times New Roman" w:hAnsi="Times New Roman" w:cs="Times New Roman"/>
          <w:i/>
          <w:sz w:val="24"/>
          <w:szCs w:val="24"/>
          <w:lang w:val="en-US"/>
        </w:rPr>
        <w:t>Betula</w:t>
      </w:r>
      <w:r w:rsidR="00382A98" w:rsidRPr="00382A98">
        <w:rPr>
          <w:rFonts w:ascii="Times New Roman" w:hAnsi="Times New Roman" w:cs="Times New Roman"/>
          <w:i/>
          <w:sz w:val="24"/>
          <w:szCs w:val="24"/>
        </w:rPr>
        <w:t xml:space="preserve"> </w:t>
      </w:r>
      <w:proofErr w:type="spellStart"/>
      <w:r w:rsidR="00382A98" w:rsidRPr="00382A98">
        <w:rPr>
          <w:rFonts w:ascii="Times New Roman" w:hAnsi="Times New Roman" w:cs="Times New Roman"/>
          <w:i/>
          <w:sz w:val="24"/>
          <w:szCs w:val="24"/>
          <w:lang w:val="en-US"/>
        </w:rPr>
        <w:t>pubescens</w:t>
      </w:r>
      <w:proofErr w:type="spellEnd"/>
      <w:r w:rsidR="00413754">
        <w:rPr>
          <w:rFonts w:ascii="Times New Roman" w:hAnsi="Times New Roman" w:cs="Times New Roman"/>
          <w:i/>
          <w:sz w:val="24"/>
          <w:szCs w:val="24"/>
        </w:rPr>
        <w:t>,</w:t>
      </w:r>
      <w:r w:rsidR="00382A98" w:rsidRPr="00382A98">
        <w:rPr>
          <w:rFonts w:ascii="Times New Roman" w:hAnsi="Times New Roman" w:cs="Times New Roman"/>
          <w:i/>
          <w:sz w:val="24"/>
          <w:szCs w:val="24"/>
        </w:rPr>
        <w:t xml:space="preserve"> </w:t>
      </w:r>
      <w:r w:rsidR="00382A98" w:rsidRPr="00382A98">
        <w:rPr>
          <w:rFonts w:ascii="Times New Roman" w:hAnsi="Times New Roman" w:cs="Times New Roman"/>
          <w:i/>
          <w:sz w:val="24"/>
          <w:szCs w:val="24"/>
          <w:lang w:val="en-US"/>
        </w:rPr>
        <w:t>L</w:t>
      </w:r>
      <w:r w:rsidR="00382A98" w:rsidRPr="00382A98">
        <w:rPr>
          <w:rFonts w:ascii="Times New Roman" w:hAnsi="Times New Roman" w:cs="Times New Roman"/>
          <w:i/>
          <w:sz w:val="24"/>
          <w:szCs w:val="24"/>
        </w:rPr>
        <w:t xml:space="preserve">., </w:t>
      </w:r>
      <w:r w:rsidR="00382A98" w:rsidRPr="00382A98">
        <w:rPr>
          <w:rFonts w:ascii="Times New Roman" w:hAnsi="Times New Roman" w:cs="Times New Roman"/>
          <w:i/>
          <w:sz w:val="24"/>
          <w:szCs w:val="24"/>
          <w:lang w:val="en-US"/>
        </w:rPr>
        <w:t>Larix</w:t>
      </w:r>
      <w:r w:rsidR="00382A98" w:rsidRPr="00382A98">
        <w:rPr>
          <w:rFonts w:ascii="Times New Roman" w:hAnsi="Times New Roman" w:cs="Times New Roman"/>
          <w:i/>
          <w:sz w:val="24"/>
          <w:szCs w:val="24"/>
        </w:rPr>
        <w:t xml:space="preserve"> </w:t>
      </w:r>
      <w:proofErr w:type="spellStart"/>
      <w:r w:rsidR="00382A98" w:rsidRPr="00382A98">
        <w:rPr>
          <w:rFonts w:ascii="Times New Roman" w:hAnsi="Times New Roman" w:cs="Times New Roman"/>
          <w:i/>
          <w:sz w:val="24"/>
          <w:szCs w:val="24"/>
          <w:lang w:val="en-US"/>
        </w:rPr>
        <w:t>sibirica</w:t>
      </w:r>
      <w:proofErr w:type="spellEnd"/>
      <w:r w:rsidR="00E4034E">
        <w:rPr>
          <w:rFonts w:ascii="Times New Roman" w:hAnsi="Times New Roman" w:cs="Times New Roman"/>
          <w:i/>
          <w:sz w:val="24"/>
          <w:szCs w:val="24"/>
        </w:rPr>
        <w:t xml:space="preserve">, </w:t>
      </w:r>
      <w:r w:rsidR="00382A98" w:rsidRPr="00382A98">
        <w:rPr>
          <w:rFonts w:ascii="Times New Roman" w:hAnsi="Times New Roman" w:cs="Times New Roman"/>
          <w:i/>
          <w:sz w:val="24"/>
          <w:szCs w:val="24"/>
          <w:lang w:val="en-US"/>
        </w:rPr>
        <w:t>L</w:t>
      </w:r>
      <w:r w:rsidR="00382A98" w:rsidRPr="00382A98">
        <w:rPr>
          <w:rFonts w:ascii="Times New Roman" w:hAnsi="Times New Roman" w:cs="Times New Roman"/>
          <w:i/>
          <w:sz w:val="24"/>
          <w:szCs w:val="24"/>
        </w:rPr>
        <w:t xml:space="preserve">. </w:t>
      </w:r>
      <w:r w:rsidR="00382A98" w:rsidRPr="00382A98">
        <w:rPr>
          <w:rFonts w:ascii="Times New Roman" w:hAnsi="Times New Roman" w:cs="Times New Roman"/>
          <w:i/>
          <w:sz w:val="24"/>
          <w:szCs w:val="24"/>
          <w:lang w:val="en-US"/>
        </w:rPr>
        <w:t>Pinus</w:t>
      </w:r>
      <w:r w:rsidR="00382A98" w:rsidRPr="00382A98">
        <w:rPr>
          <w:rFonts w:ascii="Times New Roman" w:hAnsi="Times New Roman" w:cs="Times New Roman"/>
          <w:i/>
          <w:sz w:val="24"/>
          <w:szCs w:val="24"/>
        </w:rPr>
        <w:t xml:space="preserve"> </w:t>
      </w:r>
      <w:proofErr w:type="spellStart"/>
      <w:r w:rsidR="00382A98" w:rsidRPr="00382A98">
        <w:rPr>
          <w:rFonts w:ascii="Times New Roman" w:hAnsi="Times New Roman" w:cs="Times New Roman"/>
          <w:i/>
          <w:sz w:val="24"/>
          <w:szCs w:val="24"/>
          <w:lang w:val="en-US"/>
        </w:rPr>
        <w:t>sibirica</w:t>
      </w:r>
      <w:proofErr w:type="spellEnd"/>
      <w:r w:rsidR="00382A98" w:rsidRPr="00382A98">
        <w:rPr>
          <w:rFonts w:ascii="Times New Roman" w:hAnsi="Times New Roman" w:cs="Times New Roman"/>
          <w:i/>
          <w:sz w:val="24"/>
          <w:szCs w:val="24"/>
        </w:rPr>
        <w:t xml:space="preserve"> </w:t>
      </w:r>
      <w:r w:rsidR="00382A98" w:rsidRPr="00382A98">
        <w:rPr>
          <w:rFonts w:ascii="Times New Roman" w:hAnsi="Times New Roman" w:cs="Times New Roman"/>
          <w:i/>
          <w:sz w:val="24"/>
          <w:szCs w:val="24"/>
          <w:lang w:val="en-US"/>
        </w:rPr>
        <w:t>L</w:t>
      </w:r>
      <w:r w:rsidR="00382A98" w:rsidRPr="00382A98">
        <w:rPr>
          <w:rFonts w:ascii="Times New Roman" w:hAnsi="Times New Roman" w:cs="Times New Roman"/>
          <w:i/>
          <w:sz w:val="24"/>
          <w:szCs w:val="24"/>
        </w:rPr>
        <w:t>.</w:t>
      </w:r>
      <w:r w:rsidR="00382A98">
        <w:rPr>
          <w:rFonts w:ascii="Times New Roman" w:hAnsi="Times New Roman" w:cs="Times New Roman"/>
          <w:i/>
          <w:sz w:val="24"/>
          <w:szCs w:val="24"/>
        </w:rPr>
        <w:t xml:space="preserve"> С </w:t>
      </w:r>
      <w:r w:rsidR="00382A98" w:rsidRPr="00382A98">
        <w:rPr>
          <w:rFonts w:ascii="Times New Roman" w:hAnsi="Times New Roman" w:cs="Times New Roman"/>
          <w:iCs/>
          <w:sz w:val="24"/>
          <w:szCs w:val="24"/>
        </w:rPr>
        <w:t xml:space="preserve">преобладанием </w:t>
      </w:r>
    </w:p>
    <w:p w14:paraId="2EF2C5D0" w14:textId="77777777" w:rsidR="00430141" w:rsidRDefault="00382A98" w:rsidP="00430141">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Лиственницы сибирской. Подрост ярко выражен и не однороден, в котором преоблада</w:t>
      </w:r>
      <w:r w:rsidR="00413754">
        <w:rPr>
          <w:rFonts w:ascii="Times New Roman" w:hAnsi="Times New Roman" w:cs="Times New Roman"/>
          <w:sz w:val="24"/>
          <w:szCs w:val="24"/>
        </w:rPr>
        <w:t xml:space="preserve">ет </w:t>
      </w:r>
      <w:r w:rsidR="00413754" w:rsidRPr="00382A98">
        <w:rPr>
          <w:rFonts w:ascii="Times New Roman" w:hAnsi="Times New Roman" w:cs="Times New Roman"/>
          <w:i/>
          <w:sz w:val="24"/>
          <w:szCs w:val="24"/>
          <w:lang w:val="en-US"/>
        </w:rPr>
        <w:t>Betula</w:t>
      </w:r>
      <w:r w:rsidR="00413754" w:rsidRPr="00382A98">
        <w:rPr>
          <w:rFonts w:ascii="Times New Roman" w:hAnsi="Times New Roman" w:cs="Times New Roman"/>
          <w:i/>
          <w:sz w:val="24"/>
          <w:szCs w:val="24"/>
        </w:rPr>
        <w:t xml:space="preserve"> </w:t>
      </w:r>
      <w:proofErr w:type="spellStart"/>
      <w:r w:rsidR="00413754" w:rsidRPr="00382A98">
        <w:rPr>
          <w:rFonts w:ascii="Times New Roman" w:hAnsi="Times New Roman" w:cs="Times New Roman"/>
          <w:i/>
          <w:sz w:val="24"/>
          <w:szCs w:val="24"/>
          <w:lang w:val="en-US"/>
        </w:rPr>
        <w:t>pubescens</w:t>
      </w:r>
      <w:proofErr w:type="spellEnd"/>
      <w:r w:rsidR="00E4034E">
        <w:rPr>
          <w:rFonts w:ascii="Times New Roman" w:hAnsi="Times New Roman" w:cs="Times New Roman"/>
          <w:i/>
          <w:sz w:val="24"/>
          <w:szCs w:val="24"/>
        </w:rPr>
        <w:t xml:space="preserve">. </w:t>
      </w:r>
      <w:r w:rsidR="00E4034E" w:rsidRPr="00E4034E">
        <w:rPr>
          <w:rFonts w:ascii="Times New Roman" w:hAnsi="Times New Roman" w:cs="Times New Roman"/>
          <w:iCs/>
          <w:sz w:val="24"/>
          <w:szCs w:val="24"/>
        </w:rPr>
        <w:t xml:space="preserve">В небольшом количестве представлена </w:t>
      </w:r>
      <w:r w:rsidR="00E4034E" w:rsidRPr="00382A98">
        <w:rPr>
          <w:rFonts w:ascii="Times New Roman" w:hAnsi="Times New Roman" w:cs="Times New Roman"/>
          <w:i/>
          <w:sz w:val="24"/>
          <w:szCs w:val="24"/>
          <w:lang w:val="en-US"/>
        </w:rPr>
        <w:t>Larix</w:t>
      </w:r>
      <w:r w:rsidR="00E4034E" w:rsidRPr="00382A98">
        <w:rPr>
          <w:rFonts w:ascii="Times New Roman" w:hAnsi="Times New Roman" w:cs="Times New Roman"/>
          <w:i/>
          <w:sz w:val="24"/>
          <w:szCs w:val="24"/>
        </w:rPr>
        <w:t xml:space="preserve"> </w:t>
      </w:r>
      <w:proofErr w:type="spellStart"/>
      <w:r w:rsidR="00E4034E" w:rsidRPr="00382A98">
        <w:rPr>
          <w:rFonts w:ascii="Times New Roman" w:hAnsi="Times New Roman" w:cs="Times New Roman"/>
          <w:i/>
          <w:sz w:val="24"/>
          <w:szCs w:val="24"/>
          <w:lang w:val="en-US"/>
        </w:rPr>
        <w:t>sibirica</w:t>
      </w:r>
      <w:proofErr w:type="spellEnd"/>
      <w:r>
        <w:rPr>
          <w:rFonts w:ascii="Times New Roman" w:hAnsi="Times New Roman" w:cs="Times New Roman"/>
          <w:sz w:val="24"/>
          <w:szCs w:val="24"/>
        </w:rPr>
        <w:t>.</w:t>
      </w:r>
      <w:r w:rsidR="00413754">
        <w:rPr>
          <w:rFonts w:ascii="Times New Roman" w:hAnsi="Times New Roman" w:cs="Times New Roman"/>
          <w:sz w:val="24"/>
          <w:szCs w:val="24"/>
        </w:rPr>
        <w:t xml:space="preserve"> Кустарниковый ярус слабо выражен, присутствует </w:t>
      </w:r>
      <w:r w:rsidR="00413754" w:rsidRPr="00413754">
        <w:rPr>
          <w:rFonts w:ascii="Times New Roman" w:hAnsi="Times New Roman" w:cs="Times New Roman"/>
          <w:i/>
          <w:iCs/>
          <w:sz w:val="24"/>
          <w:szCs w:val="24"/>
          <w:lang w:val="en-US"/>
        </w:rPr>
        <w:t>Lonicera</w:t>
      </w:r>
      <w:r w:rsidR="00413754" w:rsidRPr="00413754">
        <w:rPr>
          <w:rFonts w:ascii="Times New Roman" w:hAnsi="Times New Roman" w:cs="Times New Roman"/>
          <w:i/>
          <w:iCs/>
          <w:sz w:val="24"/>
          <w:szCs w:val="24"/>
        </w:rPr>
        <w:t xml:space="preserve"> </w:t>
      </w:r>
      <w:r w:rsidR="00413754" w:rsidRPr="00413754">
        <w:rPr>
          <w:rFonts w:ascii="Times New Roman" w:hAnsi="Times New Roman" w:cs="Times New Roman"/>
          <w:i/>
          <w:iCs/>
          <w:sz w:val="24"/>
          <w:szCs w:val="24"/>
          <w:lang w:val="en-US"/>
        </w:rPr>
        <w:t>edulis</w:t>
      </w:r>
      <w:r w:rsidR="00413754" w:rsidRPr="00413754">
        <w:rPr>
          <w:rFonts w:ascii="Times New Roman" w:hAnsi="Times New Roman" w:cs="Times New Roman"/>
          <w:i/>
          <w:iCs/>
          <w:sz w:val="24"/>
          <w:szCs w:val="24"/>
        </w:rPr>
        <w:t xml:space="preserve"> </w:t>
      </w:r>
      <w:r w:rsidR="00413754" w:rsidRPr="00413754">
        <w:rPr>
          <w:rFonts w:ascii="Times New Roman" w:hAnsi="Times New Roman" w:cs="Times New Roman"/>
          <w:i/>
          <w:iCs/>
          <w:sz w:val="24"/>
          <w:szCs w:val="24"/>
          <w:lang w:val="en-US"/>
        </w:rPr>
        <w:t>L</w:t>
      </w:r>
      <w:r w:rsidR="00413754" w:rsidRPr="00413754">
        <w:rPr>
          <w:rFonts w:ascii="Times New Roman" w:hAnsi="Times New Roman" w:cs="Times New Roman"/>
          <w:i/>
          <w:iCs/>
          <w:sz w:val="24"/>
          <w:szCs w:val="24"/>
        </w:rPr>
        <w:t>.</w:t>
      </w:r>
      <w:r w:rsidR="00413754">
        <w:rPr>
          <w:rFonts w:ascii="Times New Roman" w:hAnsi="Times New Roman" w:cs="Times New Roman"/>
          <w:i/>
          <w:iCs/>
          <w:sz w:val="24"/>
          <w:szCs w:val="24"/>
        </w:rPr>
        <w:t xml:space="preserve"> </w:t>
      </w:r>
      <w:r w:rsidR="00413754">
        <w:rPr>
          <w:rFonts w:ascii="Times New Roman" w:hAnsi="Times New Roman" w:cs="Times New Roman"/>
          <w:sz w:val="24"/>
          <w:szCs w:val="24"/>
        </w:rPr>
        <w:t xml:space="preserve">с обилием по Друде </w:t>
      </w:r>
      <w:r w:rsidR="005F6446">
        <w:rPr>
          <w:rFonts w:ascii="Times New Roman" w:hAnsi="Times New Roman" w:cs="Times New Roman"/>
          <w:sz w:val="24"/>
          <w:szCs w:val="24"/>
        </w:rPr>
        <w:t xml:space="preserve">– </w:t>
      </w:r>
      <w:proofErr w:type="spellStart"/>
      <w:r w:rsidR="00413754" w:rsidRPr="00413754">
        <w:rPr>
          <w:rFonts w:ascii="Times New Roman" w:hAnsi="Times New Roman" w:cs="Times New Roman"/>
          <w:sz w:val="24"/>
          <w:szCs w:val="24"/>
        </w:rPr>
        <w:t>sparsae</w:t>
      </w:r>
      <w:proofErr w:type="spellEnd"/>
      <w:r w:rsidR="00413754" w:rsidRPr="00413754">
        <w:rPr>
          <w:rFonts w:ascii="Roboto" w:hAnsi="Roboto"/>
          <w:color w:val="646464"/>
          <w:sz w:val="23"/>
          <w:szCs w:val="23"/>
        </w:rPr>
        <w:t xml:space="preserve"> </w:t>
      </w:r>
      <w:r w:rsidR="00413754" w:rsidRPr="00413754">
        <w:rPr>
          <w:rFonts w:ascii="Times New Roman" w:hAnsi="Times New Roman" w:cs="Times New Roman"/>
          <w:sz w:val="24"/>
          <w:szCs w:val="24"/>
        </w:rPr>
        <w:t>(</w:t>
      </w:r>
      <w:proofErr w:type="spellStart"/>
      <w:r w:rsidR="00413754">
        <w:rPr>
          <w:rFonts w:ascii="Times New Roman" w:hAnsi="Times New Roman" w:cs="Times New Roman"/>
          <w:sz w:val="24"/>
          <w:szCs w:val="24"/>
          <w:lang w:val="en-US"/>
        </w:rPr>
        <w:t>sp</w:t>
      </w:r>
      <w:proofErr w:type="spellEnd"/>
      <w:r w:rsidR="00413754" w:rsidRPr="00413754">
        <w:rPr>
          <w:rFonts w:ascii="Times New Roman" w:hAnsi="Times New Roman" w:cs="Times New Roman"/>
          <w:sz w:val="24"/>
          <w:szCs w:val="24"/>
        </w:rPr>
        <w:t>.)</w:t>
      </w:r>
      <w:r w:rsidR="00E8266A">
        <w:rPr>
          <w:rFonts w:ascii="Times New Roman" w:hAnsi="Times New Roman" w:cs="Times New Roman"/>
          <w:sz w:val="24"/>
          <w:szCs w:val="24"/>
        </w:rPr>
        <w:t xml:space="preserve">. </w:t>
      </w:r>
      <w:r w:rsidR="005F6446">
        <w:rPr>
          <w:rFonts w:ascii="Times New Roman" w:hAnsi="Times New Roman" w:cs="Times New Roman"/>
          <w:sz w:val="24"/>
          <w:szCs w:val="24"/>
        </w:rPr>
        <w:t xml:space="preserve">Травяно-кустарничковый ярус представлен 14-ю видами с преобладанием (обилие по шкале Друде </w:t>
      </w:r>
      <w:r w:rsidR="005F6446">
        <w:rPr>
          <w:rFonts w:ascii="Times New Roman" w:hAnsi="Times New Roman" w:cs="Times New Roman"/>
          <w:sz w:val="24"/>
          <w:szCs w:val="24"/>
          <w:lang w:val="en-US"/>
        </w:rPr>
        <w:t>cop</w:t>
      </w:r>
      <w:r w:rsidR="005F6446" w:rsidRPr="005F6446">
        <w:rPr>
          <w:rFonts w:ascii="Times New Roman" w:hAnsi="Times New Roman" w:cs="Times New Roman"/>
          <w:sz w:val="24"/>
          <w:szCs w:val="24"/>
        </w:rPr>
        <w:t>1</w:t>
      </w:r>
      <w:r w:rsidR="005F6446">
        <w:rPr>
          <w:rFonts w:ascii="Times New Roman" w:hAnsi="Times New Roman" w:cs="Times New Roman"/>
          <w:sz w:val="24"/>
          <w:szCs w:val="24"/>
        </w:rPr>
        <w:t xml:space="preserve">) </w:t>
      </w:r>
      <w:r w:rsidR="005F6446" w:rsidRPr="005F6446">
        <w:rPr>
          <w:rFonts w:ascii="Times New Roman" w:hAnsi="Times New Roman" w:cs="Times New Roman"/>
          <w:i/>
          <w:iCs/>
          <w:sz w:val="24"/>
          <w:szCs w:val="24"/>
          <w:lang w:val="en-US"/>
        </w:rPr>
        <w:t>Calamagrostis</w:t>
      </w:r>
      <w:r w:rsidR="005F6446" w:rsidRPr="005F6446">
        <w:rPr>
          <w:rFonts w:ascii="Times New Roman" w:hAnsi="Times New Roman" w:cs="Times New Roman"/>
          <w:i/>
          <w:iCs/>
          <w:sz w:val="24"/>
          <w:szCs w:val="24"/>
        </w:rPr>
        <w:t xml:space="preserve"> </w:t>
      </w:r>
      <w:proofErr w:type="spellStart"/>
      <w:r w:rsidR="005F6446" w:rsidRPr="005F6446">
        <w:rPr>
          <w:rFonts w:ascii="Times New Roman" w:hAnsi="Times New Roman" w:cs="Times New Roman"/>
          <w:i/>
          <w:iCs/>
          <w:sz w:val="24"/>
          <w:szCs w:val="24"/>
          <w:lang w:val="en-US"/>
        </w:rPr>
        <w:t>epigeios</w:t>
      </w:r>
      <w:proofErr w:type="spellEnd"/>
      <w:r w:rsidR="005F6446" w:rsidRPr="005F6446">
        <w:rPr>
          <w:rFonts w:ascii="Times New Roman" w:hAnsi="Times New Roman" w:cs="Times New Roman"/>
          <w:i/>
          <w:iCs/>
          <w:sz w:val="24"/>
          <w:szCs w:val="24"/>
        </w:rPr>
        <w:t xml:space="preserve"> </w:t>
      </w:r>
      <w:r w:rsidR="005F6446" w:rsidRPr="005F6446">
        <w:rPr>
          <w:rFonts w:ascii="Times New Roman" w:hAnsi="Times New Roman" w:cs="Times New Roman"/>
          <w:i/>
          <w:iCs/>
          <w:sz w:val="24"/>
          <w:szCs w:val="24"/>
          <w:lang w:val="en-US"/>
        </w:rPr>
        <w:t>L</w:t>
      </w:r>
      <w:r w:rsidR="005F6446" w:rsidRPr="005F6446">
        <w:rPr>
          <w:rFonts w:ascii="Times New Roman" w:hAnsi="Times New Roman" w:cs="Times New Roman"/>
          <w:i/>
          <w:iCs/>
          <w:sz w:val="24"/>
          <w:szCs w:val="24"/>
        </w:rPr>
        <w:t>.</w:t>
      </w:r>
      <w:r w:rsidR="005F6446">
        <w:rPr>
          <w:rFonts w:ascii="Times New Roman" w:hAnsi="Times New Roman" w:cs="Times New Roman"/>
          <w:i/>
          <w:iCs/>
          <w:sz w:val="24"/>
          <w:szCs w:val="24"/>
        </w:rPr>
        <w:t xml:space="preserve">, </w:t>
      </w:r>
      <w:r w:rsidR="005F6446">
        <w:rPr>
          <w:rFonts w:ascii="Times New Roman" w:hAnsi="Times New Roman" w:cs="Times New Roman"/>
          <w:sz w:val="24"/>
          <w:szCs w:val="24"/>
        </w:rPr>
        <w:t>составляющим 40% проективного покрытия.</w:t>
      </w:r>
      <w:r w:rsidR="005F6446">
        <w:rPr>
          <w:rFonts w:ascii="Times New Roman" w:hAnsi="Times New Roman" w:cs="Times New Roman"/>
          <w:i/>
          <w:iCs/>
          <w:sz w:val="24"/>
          <w:szCs w:val="24"/>
        </w:rPr>
        <w:t xml:space="preserve"> </w:t>
      </w:r>
      <w:r w:rsidR="005F6446">
        <w:rPr>
          <w:rFonts w:ascii="Times New Roman" w:hAnsi="Times New Roman" w:cs="Times New Roman"/>
          <w:sz w:val="24"/>
          <w:szCs w:val="24"/>
        </w:rPr>
        <w:t xml:space="preserve">Также встречаются </w:t>
      </w:r>
      <w:proofErr w:type="spellStart"/>
      <w:r w:rsidR="005F6446" w:rsidRPr="005F6446">
        <w:rPr>
          <w:rFonts w:ascii="Times New Roman" w:hAnsi="Times New Roman" w:cs="Times New Roman"/>
          <w:i/>
          <w:iCs/>
          <w:sz w:val="24"/>
          <w:szCs w:val="24"/>
          <w:lang w:val="en-US"/>
        </w:rPr>
        <w:t>Avenella</w:t>
      </w:r>
      <w:proofErr w:type="spellEnd"/>
      <w:r w:rsidR="005F6446" w:rsidRPr="005F6446">
        <w:rPr>
          <w:rFonts w:ascii="Times New Roman" w:hAnsi="Times New Roman" w:cs="Times New Roman"/>
          <w:i/>
          <w:iCs/>
          <w:sz w:val="24"/>
          <w:szCs w:val="24"/>
        </w:rPr>
        <w:t xml:space="preserve"> </w:t>
      </w:r>
      <w:proofErr w:type="spellStart"/>
      <w:r w:rsidR="005F6446" w:rsidRPr="005F6446">
        <w:rPr>
          <w:rFonts w:ascii="Times New Roman" w:hAnsi="Times New Roman" w:cs="Times New Roman"/>
          <w:i/>
          <w:iCs/>
          <w:sz w:val="24"/>
          <w:szCs w:val="24"/>
          <w:lang w:val="en-US"/>
        </w:rPr>
        <w:t>flexuosa</w:t>
      </w:r>
      <w:proofErr w:type="spellEnd"/>
      <w:r w:rsidR="005F6446" w:rsidRPr="005F6446">
        <w:rPr>
          <w:rFonts w:ascii="Times New Roman" w:hAnsi="Times New Roman" w:cs="Times New Roman"/>
          <w:i/>
          <w:iCs/>
          <w:sz w:val="24"/>
          <w:szCs w:val="24"/>
        </w:rPr>
        <w:t xml:space="preserve"> </w:t>
      </w:r>
      <w:r w:rsidR="005F6446" w:rsidRPr="005F6446">
        <w:rPr>
          <w:rFonts w:ascii="Times New Roman" w:hAnsi="Times New Roman" w:cs="Times New Roman"/>
          <w:i/>
          <w:iCs/>
          <w:sz w:val="24"/>
          <w:szCs w:val="24"/>
          <w:lang w:val="en-US"/>
        </w:rPr>
        <w:t>L</w:t>
      </w:r>
      <w:r w:rsidR="005F6446" w:rsidRPr="005F6446">
        <w:rPr>
          <w:rFonts w:ascii="Times New Roman" w:hAnsi="Times New Roman" w:cs="Times New Roman"/>
          <w:i/>
          <w:iCs/>
          <w:sz w:val="24"/>
          <w:szCs w:val="24"/>
        </w:rPr>
        <w:t xml:space="preserve">., </w:t>
      </w:r>
      <w:r w:rsidR="005F6446" w:rsidRPr="005F6446">
        <w:rPr>
          <w:rFonts w:ascii="Times New Roman" w:hAnsi="Times New Roman" w:cs="Times New Roman"/>
          <w:i/>
          <w:iCs/>
          <w:sz w:val="24"/>
          <w:szCs w:val="24"/>
          <w:lang w:val="en-US"/>
        </w:rPr>
        <w:t>Thalictrum</w:t>
      </w:r>
      <w:r w:rsidR="005F6446" w:rsidRPr="005F6446">
        <w:rPr>
          <w:rFonts w:ascii="Times New Roman" w:hAnsi="Times New Roman" w:cs="Times New Roman"/>
          <w:i/>
          <w:iCs/>
          <w:sz w:val="24"/>
          <w:szCs w:val="24"/>
        </w:rPr>
        <w:t xml:space="preserve"> </w:t>
      </w:r>
      <w:proofErr w:type="spellStart"/>
      <w:r w:rsidR="005F6446" w:rsidRPr="005F6446">
        <w:rPr>
          <w:rFonts w:ascii="Times New Roman" w:hAnsi="Times New Roman" w:cs="Times New Roman"/>
          <w:i/>
          <w:iCs/>
          <w:sz w:val="24"/>
          <w:szCs w:val="24"/>
          <w:lang w:val="en-US"/>
        </w:rPr>
        <w:t>aquilegiifolium</w:t>
      </w:r>
      <w:proofErr w:type="spellEnd"/>
      <w:r w:rsidR="005F6446" w:rsidRPr="005F6446">
        <w:rPr>
          <w:rFonts w:ascii="Times New Roman" w:hAnsi="Times New Roman" w:cs="Times New Roman"/>
          <w:i/>
          <w:iCs/>
          <w:sz w:val="24"/>
          <w:szCs w:val="24"/>
        </w:rPr>
        <w:t xml:space="preserve"> </w:t>
      </w:r>
      <w:r w:rsidR="005F6446" w:rsidRPr="005F6446">
        <w:rPr>
          <w:rFonts w:ascii="Times New Roman" w:hAnsi="Times New Roman" w:cs="Times New Roman"/>
          <w:i/>
          <w:iCs/>
          <w:sz w:val="24"/>
          <w:szCs w:val="24"/>
          <w:lang w:val="en-US"/>
        </w:rPr>
        <w:t>L</w:t>
      </w:r>
      <w:r w:rsidR="005F6446" w:rsidRPr="005F6446">
        <w:rPr>
          <w:rFonts w:ascii="Times New Roman" w:hAnsi="Times New Roman" w:cs="Times New Roman"/>
          <w:i/>
          <w:iCs/>
          <w:sz w:val="24"/>
          <w:szCs w:val="24"/>
        </w:rPr>
        <w:t xml:space="preserve">., </w:t>
      </w:r>
      <w:r w:rsidR="005F6446" w:rsidRPr="005F6446">
        <w:rPr>
          <w:rFonts w:ascii="Times New Roman" w:hAnsi="Times New Roman" w:cs="Times New Roman"/>
          <w:i/>
          <w:iCs/>
          <w:sz w:val="24"/>
          <w:szCs w:val="24"/>
          <w:lang w:val="en-US"/>
        </w:rPr>
        <w:t>Vicia</w:t>
      </w:r>
      <w:r w:rsidR="005F6446" w:rsidRPr="005F6446">
        <w:rPr>
          <w:rFonts w:ascii="Times New Roman" w:hAnsi="Times New Roman" w:cs="Times New Roman"/>
          <w:i/>
          <w:iCs/>
          <w:sz w:val="24"/>
          <w:szCs w:val="24"/>
        </w:rPr>
        <w:t xml:space="preserve"> </w:t>
      </w:r>
      <w:proofErr w:type="spellStart"/>
      <w:r w:rsidR="005F6446" w:rsidRPr="005F6446">
        <w:rPr>
          <w:rFonts w:ascii="Times New Roman" w:hAnsi="Times New Roman" w:cs="Times New Roman"/>
          <w:i/>
          <w:iCs/>
          <w:sz w:val="24"/>
          <w:szCs w:val="24"/>
          <w:lang w:val="en-US"/>
        </w:rPr>
        <w:t>cracca</w:t>
      </w:r>
      <w:proofErr w:type="spellEnd"/>
      <w:r w:rsidR="005F6446" w:rsidRPr="005F6446">
        <w:rPr>
          <w:rFonts w:ascii="Times New Roman" w:hAnsi="Times New Roman" w:cs="Times New Roman"/>
          <w:i/>
          <w:iCs/>
          <w:sz w:val="24"/>
          <w:szCs w:val="24"/>
        </w:rPr>
        <w:t xml:space="preserve"> </w:t>
      </w:r>
      <w:r w:rsidR="005F6446" w:rsidRPr="005F6446">
        <w:rPr>
          <w:rFonts w:ascii="Times New Roman" w:hAnsi="Times New Roman" w:cs="Times New Roman"/>
          <w:i/>
          <w:iCs/>
          <w:sz w:val="24"/>
          <w:szCs w:val="24"/>
          <w:lang w:val="en-US"/>
        </w:rPr>
        <w:t>L</w:t>
      </w:r>
      <w:r w:rsidR="005F6446" w:rsidRPr="005F6446">
        <w:rPr>
          <w:rFonts w:ascii="Times New Roman" w:hAnsi="Times New Roman" w:cs="Times New Roman"/>
          <w:i/>
          <w:iCs/>
          <w:sz w:val="24"/>
          <w:szCs w:val="24"/>
        </w:rPr>
        <w:t xml:space="preserve">., </w:t>
      </w:r>
      <w:r w:rsidR="005F6446" w:rsidRPr="005F6446">
        <w:rPr>
          <w:rFonts w:ascii="Times New Roman" w:hAnsi="Times New Roman" w:cs="Times New Roman"/>
          <w:i/>
          <w:iCs/>
          <w:sz w:val="24"/>
          <w:szCs w:val="24"/>
          <w:lang w:val="en-US"/>
        </w:rPr>
        <w:t>Pteridium</w:t>
      </w:r>
      <w:r w:rsidR="005F6446" w:rsidRPr="005F6446">
        <w:rPr>
          <w:rFonts w:ascii="Times New Roman" w:hAnsi="Times New Roman" w:cs="Times New Roman"/>
          <w:i/>
          <w:iCs/>
          <w:sz w:val="24"/>
          <w:szCs w:val="24"/>
        </w:rPr>
        <w:t xml:space="preserve"> </w:t>
      </w:r>
      <w:r w:rsidR="005F6446" w:rsidRPr="005F6446">
        <w:rPr>
          <w:rFonts w:ascii="Times New Roman" w:hAnsi="Times New Roman" w:cs="Times New Roman"/>
          <w:i/>
          <w:iCs/>
          <w:sz w:val="24"/>
          <w:szCs w:val="24"/>
          <w:lang w:val="en-US"/>
        </w:rPr>
        <w:t>aquilinum</w:t>
      </w:r>
      <w:r w:rsidR="005F6446" w:rsidRPr="005F6446">
        <w:rPr>
          <w:rFonts w:ascii="Times New Roman" w:hAnsi="Times New Roman" w:cs="Times New Roman"/>
          <w:i/>
          <w:iCs/>
          <w:sz w:val="24"/>
          <w:szCs w:val="24"/>
        </w:rPr>
        <w:t xml:space="preserve"> </w:t>
      </w:r>
      <w:r w:rsidR="005F6446" w:rsidRPr="005F6446">
        <w:rPr>
          <w:rFonts w:ascii="Times New Roman" w:hAnsi="Times New Roman" w:cs="Times New Roman"/>
          <w:i/>
          <w:iCs/>
          <w:sz w:val="24"/>
          <w:szCs w:val="24"/>
          <w:lang w:val="en-US"/>
        </w:rPr>
        <w:t>L</w:t>
      </w:r>
      <w:r w:rsidR="005F6446" w:rsidRPr="005F6446">
        <w:rPr>
          <w:rFonts w:ascii="Times New Roman" w:hAnsi="Times New Roman" w:cs="Times New Roman"/>
          <w:i/>
          <w:iCs/>
          <w:sz w:val="24"/>
          <w:szCs w:val="24"/>
        </w:rPr>
        <w:t xml:space="preserve">., </w:t>
      </w:r>
      <w:r w:rsidR="005F6446" w:rsidRPr="005F6446">
        <w:rPr>
          <w:rFonts w:ascii="Times New Roman" w:hAnsi="Times New Roman" w:cs="Times New Roman"/>
          <w:i/>
          <w:iCs/>
          <w:sz w:val="24"/>
          <w:szCs w:val="24"/>
          <w:lang w:val="en-US"/>
        </w:rPr>
        <w:t>Trifolium</w:t>
      </w:r>
      <w:r w:rsidR="005F6446" w:rsidRPr="005F6446">
        <w:rPr>
          <w:rFonts w:ascii="Times New Roman" w:hAnsi="Times New Roman" w:cs="Times New Roman"/>
          <w:i/>
          <w:iCs/>
          <w:sz w:val="24"/>
          <w:szCs w:val="24"/>
        </w:rPr>
        <w:t xml:space="preserve"> </w:t>
      </w:r>
      <w:r w:rsidR="005F6446" w:rsidRPr="005F6446">
        <w:rPr>
          <w:rFonts w:ascii="Times New Roman" w:hAnsi="Times New Roman" w:cs="Times New Roman"/>
          <w:i/>
          <w:iCs/>
          <w:sz w:val="24"/>
          <w:szCs w:val="24"/>
          <w:lang w:val="en-US"/>
        </w:rPr>
        <w:t>repens</w:t>
      </w:r>
      <w:r w:rsidR="005F6446" w:rsidRPr="005F6446">
        <w:rPr>
          <w:rFonts w:ascii="Times New Roman" w:hAnsi="Times New Roman" w:cs="Times New Roman"/>
          <w:i/>
          <w:iCs/>
          <w:sz w:val="24"/>
          <w:szCs w:val="24"/>
        </w:rPr>
        <w:t xml:space="preserve"> </w:t>
      </w:r>
      <w:r w:rsidR="005F6446" w:rsidRPr="005F6446">
        <w:rPr>
          <w:rFonts w:ascii="Times New Roman" w:hAnsi="Times New Roman" w:cs="Times New Roman"/>
          <w:i/>
          <w:iCs/>
          <w:sz w:val="24"/>
          <w:szCs w:val="24"/>
          <w:lang w:val="en-US"/>
        </w:rPr>
        <w:t>L</w:t>
      </w:r>
      <w:r w:rsidR="005F6446" w:rsidRPr="005F6446">
        <w:rPr>
          <w:rFonts w:ascii="Times New Roman" w:hAnsi="Times New Roman" w:cs="Times New Roman"/>
          <w:i/>
          <w:iCs/>
          <w:sz w:val="24"/>
          <w:szCs w:val="24"/>
        </w:rPr>
        <w:t xml:space="preserve">., </w:t>
      </w:r>
      <w:r w:rsidR="005F6446" w:rsidRPr="005F6446">
        <w:rPr>
          <w:rFonts w:ascii="Times New Roman" w:hAnsi="Times New Roman" w:cs="Times New Roman"/>
          <w:i/>
          <w:iCs/>
          <w:sz w:val="24"/>
          <w:szCs w:val="24"/>
          <w:lang w:val="en-US"/>
        </w:rPr>
        <w:t>Maianthemum</w:t>
      </w:r>
      <w:r w:rsidR="005F6446" w:rsidRPr="005F6446">
        <w:rPr>
          <w:rFonts w:ascii="Times New Roman" w:hAnsi="Times New Roman" w:cs="Times New Roman"/>
          <w:i/>
          <w:iCs/>
          <w:sz w:val="24"/>
          <w:szCs w:val="24"/>
        </w:rPr>
        <w:t xml:space="preserve"> </w:t>
      </w:r>
      <w:r w:rsidR="005F6446" w:rsidRPr="005F6446">
        <w:rPr>
          <w:rFonts w:ascii="Times New Roman" w:hAnsi="Times New Roman" w:cs="Times New Roman"/>
          <w:i/>
          <w:iCs/>
          <w:sz w:val="24"/>
          <w:szCs w:val="24"/>
          <w:lang w:val="en-US"/>
        </w:rPr>
        <w:t>bifolium</w:t>
      </w:r>
      <w:r w:rsidR="005F6446" w:rsidRPr="005F6446">
        <w:rPr>
          <w:rFonts w:ascii="Times New Roman" w:hAnsi="Times New Roman" w:cs="Times New Roman"/>
          <w:i/>
          <w:iCs/>
          <w:sz w:val="24"/>
          <w:szCs w:val="24"/>
        </w:rPr>
        <w:t xml:space="preserve"> </w:t>
      </w:r>
      <w:r w:rsidR="005F6446" w:rsidRPr="005F6446">
        <w:rPr>
          <w:rFonts w:ascii="Times New Roman" w:hAnsi="Times New Roman" w:cs="Times New Roman"/>
          <w:i/>
          <w:iCs/>
          <w:sz w:val="24"/>
          <w:szCs w:val="24"/>
          <w:lang w:val="en-US"/>
        </w:rPr>
        <w:t>L</w:t>
      </w:r>
      <w:r w:rsidR="005F6446" w:rsidRPr="005F6446">
        <w:rPr>
          <w:rFonts w:ascii="Times New Roman" w:hAnsi="Times New Roman" w:cs="Times New Roman"/>
          <w:i/>
          <w:iCs/>
          <w:sz w:val="24"/>
          <w:szCs w:val="24"/>
        </w:rPr>
        <w:t xml:space="preserve">., </w:t>
      </w:r>
      <w:r w:rsidR="005F6446" w:rsidRPr="005F6446">
        <w:rPr>
          <w:rFonts w:ascii="Times New Roman" w:hAnsi="Times New Roman" w:cs="Times New Roman"/>
          <w:i/>
          <w:iCs/>
          <w:sz w:val="24"/>
          <w:szCs w:val="24"/>
          <w:lang w:val="en-US"/>
        </w:rPr>
        <w:t>Rubus</w:t>
      </w:r>
      <w:r w:rsidR="005F6446" w:rsidRPr="005F6446">
        <w:rPr>
          <w:rFonts w:ascii="Times New Roman" w:hAnsi="Times New Roman" w:cs="Times New Roman"/>
          <w:i/>
          <w:iCs/>
          <w:sz w:val="24"/>
          <w:szCs w:val="24"/>
        </w:rPr>
        <w:t xml:space="preserve"> </w:t>
      </w:r>
      <w:r w:rsidR="005F6446" w:rsidRPr="005F6446">
        <w:rPr>
          <w:rFonts w:ascii="Times New Roman" w:hAnsi="Times New Roman" w:cs="Times New Roman"/>
          <w:i/>
          <w:iCs/>
          <w:sz w:val="24"/>
          <w:szCs w:val="24"/>
          <w:lang w:val="en-US"/>
        </w:rPr>
        <w:t>saxatilis</w:t>
      </w:r>
      <w:r w:rsidR="005F6446" w:rsidRPr="005F6446">
        <w:rPr>
          <w:rFonts w:ascii="Times New Roman" w:hAnsi="Times New Roman" w:cs="Times New Roman"/>
          <w:i/>
          <w:iCs/>
          <w:sz w:val="24"/>
          <w:szCs w:val="24"/>
        </w:rPr>
        <w:t xml:space="preserve"> </w:t>
      </w:r>
      <w:r w:rsidR="005F6446" w:rsidRPr="005F6446">
        <w:rPr>
          <w:rFonts w:ascii="Times New Roman" w:hAnsi="Times New Roman" w:cs="Times New Roman"/>
          <w:i/>
          <w:iCs/>
          <w:sz w:val="24"/>
          <w:szCs w:val="24"/>
          <w:lang w:val="en-US"/>
        </w:rPr>
        <w:t>L</w:t>
      </w:r>
      <w:r w:rsidR="005F6446" w:rsidRPr="005F6446">
        <w:rPr>
          <w:rFonts w:ascii="Times New Roman" w:hAnsi="Times New Roman" w:cs="Times New Roman"/>
          <w:i/>
          <w:iCs/>
          <w:sz w:val="24"/>
          <w:szCs w:val="24"/>
        </w:rPr>
        <w:t xml:space="preserve">., </w:t>
      </w:r>
      <w:r w:rsidR="005F6446" w:rsidRPr="005F6446">
        <w:rPr>
          <w:rFonts w:ascii="Times New Roman" w:hAnsi="Times New Roman" w:cs="Times New Roman"/>
          <w:i/>
          <w:iCs/>
          <w:sz w:val="24"/>
          <w:szCs w:val="24"/>
          <w:lang w:val="en-US"/>
        </w:rPr>
        <w:t>Geranium</w:t>
      </w:r>
      <w:r w:rsidR="005F6446" w:rsidRPr="005F6446">
        <w:rPr>
          <w:rFonts w:ascii="Times New Roman" w:hAnsi="Times New Roman" w:cs="Times New Roman"/>
          <w:i/>
          <w:iCs/>
          <w:sz w:val="24"/>
          <w:szCs w:val="24"/>
        </w:rPr>
        <w:t xml:space="preserve"> </w:t>
      </w:r>
      <w:proofErr w:type="spellStart"/>
      <w:r w:rsidR="005F6446" w:rsidRPr="005F6446">
        <w:rPr>
          <w:rFonts w:ascii="Times New Roman" w:hAnsi="Times New Roman" w:cs="Times New Roman"/>
          <w:i/>
          <w:iCs/>
          <w:sz w:val="24"/>
          <w:szCs w:val="24"/>
          <w:lang w:val="en-US"/>
        </w:rPr>
        <w:t>sylvaticum</w:t>
      </w:r>
      <w:proofErr w:type="spellEnd"/>
      <w:r w:rsidR="005F6446" w:rsidRPr="005F6446">
        <w:rPr>
          <w:rFonts w:ascii="Times New Roman" w:hAnsi="Times New Roman" w:cs="Times New Roman"/>
          <w:i/>
          <w:iCs/>
          <w:sz w:val="24"/>
          <w:szCs w:val="24"/>
        </w:rPr>
        <w:t xml:space="preserve"> </w:t>
      </w:r>
      <w:r w:rsidR="005F6446" w:rsidRPr="005F6446">
        <w:rPr>
          <w:rFonts w:ascii="Times New Roman" w:hAnsi="Times New Roman" w:cs="Times New Roman"/>
          <w:i/>
          <w:iCs/>
          <w:sz w:val="24"/>
          <w:szCs w:val="24"/>
          <w:lang w:val="en-US"/>
        </w:rPr>
        <w:t>L</w:t>
      </w:r>
      <w:r w:rsidR="005F6446" w:rsidRPr="005F6446">
        <w:rPr>
          <w:rFonts w:ascii="Times New Roman" w:hAnsi="Times New Roman" w:cs="Times New Roman"/>
          <w:i/>
          <w:iCs/>
          <w:sz w:val="24"/>
          <w:szCs w:val="24"/>
        </w:rPr>
        <w:t>.</w:t>
      </w:r>
      <w:r w:rsidR="005F6446" w:rsidRPr="005F6446">
        <w:rPr>
          <w:rFonts w:ascii="Times New Roman" w:hAnsi="Times New Roman" w:cs="Times New Roman"/>
          <w:sz w:val="24"/>
          <w:szCs w:val="24"/>
        </w:rPr>
        <w:t xml:space="preserve">, </w:t>
      </w:r>
      <w:proofErr w:type="spellStart"/>
      <w:r w:rsidR="005F6446" w:rsidRPr="005F6446">
        <w:rPr>
          <w:rFonts w:ascii="Times New Roman" w:hAnsi="Times New Roman" w:cs="Times New Roman"/>
          <w:i/>
          <w:iCs/>
          <w:sz w:val="24"/>
          <w:szCs w:val="24"/>
          <w:lang w:val="en-US"/>
        </w:rPr>
        <w:t>Galium</w:t>
      </w:r>
      <w:proofErr w:type="spellEnd"/>
      <w:r w:rsidR="005F6446" w:rsidRPr="005F6446">
        <w:rPr>
          <w:rFonts w:ascii="Times New Roman" w:hAnsi="Times New Roman" w:cs="Times New Roman"/>
          <w:i/>
          <w:iCs/>
          <w:sz w:val="24"/>
          <w:szCs w:val="24"/>
        </w:rPr>
        <w:t xml:space="preserve"> </w:t>
      </w:r>
      <w:r w:rsidR="005F6446" w:rsidRPr="005F6446">
        <w:rPr>
          <w:rFonts w:ascii="Times New Roman" w:hAnsi="Times New Roman" w:cs="Times New Roman"/>
          <w:i/>
          <w:iCs/>
          <w:sz w:val="24"/>
          <w:szCs w:val="24"/>
          <w:lang w:val="en-US"/>
        </w:rPr>
        <w:t>verum</w:t>
      </w:r>
      <w:r w:rsidR="005F6446" w:rsidRPr="005F6446">
        <w:rPr>
          <w:rFonts w:ascii="Times New Roman" w:hAnsi="Times New Roman" w:cs="Times New Roman"/>
          <w:i/>
          <w:iCs/>
          <w:sz w:val="24"/>
          <w:szCs w:val="24"/>
        </w:rPr>
        <w:t xml:space="preserve"> </w:t>
      </w:r>
      <w:r w:rsidR="005F6446" w:rsidRPr="005F6446">
        <w:rPr>
          <w:rFonts w:ascii="Times New Roman" w:hAnsi="Times New Roman" w:cs="Times New Roman"/>
          <w:i/>
          <w:iCs/>
          <w:sz w:val="24"/>
          <w:szCs w:val="24"/>
          <w:lang w:val="en-US"/>
        </w:rPr>
        <w:t>L</w:t>
      </w:r>
      <w:r w:rsidR="005F6446" w:rsidRPr="005F6446">
        <w:rPr>
          <w:rFonts w:ascii="Times New Roman" w:hAnsi="Times New Roman" w:cs="Times New Roman"/>
          <w:i/>
          <w:iCs/>
          <w:sz w:val="24"/>
          <w:szCs w:val="24"/>
        </w:rPr>
        <w:t>.</w:t>
      </w:r>
      <w:r w:rsidR="005F6446" w:rsidRPr="005F6446">
        <w:rPr>
          <w:rFonts w:ascii="Times New Roman" w:hAnsi="Times New Roman" w:cs="Times New Roman"/>
          <w:sz w:val="24"/>
          <w:szCs w:val="24"/>
        </w:rPr>
        <w:t xml:space="preserve">, </w:t>
      </w:r>
      <w:r w:rsidR="005F6446" w:rsidRPr="005F6446">
        <w:rPr>
          <w:rFonts w:ascii="Times New Roman" w:hAnsi="Times New Roman" w:cs="Times New Roman"/>
          <w:i/>
          <w:iCs/>
          <w:sz w:val="24"/>
          <w:szCs w:val="24"/>
          <w:lang w:val="en-US"/>
        </w:rPr>
        <w:t>Pyrola</w:t>
      </w:r>
      <w:r w:rsidR="005F6446" w:rsidRPr="005F6446">
        <w:rPr>
          <w:rFonts w:ascii="Times New Roman" w:hAnsi="Times New Roman" w:cs="Times New Roman"/>
          <w:i/>
          <w:iCs/>
          <w:sz w:val="24"/>
          <w:szCs w:val="24"/>
        </w:rPr>
        <w:t xml:space="preserve"> </w:t>
      </w:r>
      <w:r w:rsidR="005F6446" w:rsidRPr="005F6446">
        <w:rPr>
          <w:rFonts w:ascii="Times New Roman" w:hAnsi="Times New Roman" w:cs="Times New Roman"/>
          <w:i/>
          <w:iCs/>
          <w:sz w:val="24"/>
          <w:szCs w:val="24"/>
          <w:lang w:val="en-US"/>
        </w:rPr>
        <w:t>rotundifolia</w:t>
      </w:r>
      <w:r w:rsidR="005F6446" w:rsidRPr="005F6446">
        <w:rPr>
          <w:rFonts w:ascii="Times New Roman" w:hAnsi="Times New Roman" w:cs="Times New Roman"/>
          <w:i/>
          <w:iCs/>
          <w:sz w:val="24"/>
          <w:szCs w:val="24"/>
        </w:rPr>
        <w:t xml:space="preserve"> </w:t>
      </w:r>
      <w:r w:rsidR="005F6446" w:rsidRPr="005F6446">
        <w:rPr>
          <w:rFonts w:ascii="Times New Roman" w:hAnsi="Times New Roman" w:cs="Times New Roman"/>
          <w:i/>
          <w:iCs/>
          <w:sz w:val="24"/>
          <w:szCs w:val="24"/>
          <w:lang w:val="en-US"/>
        </w:rPr>
        <w:t>L</w:t>
      </w:r>
      <w:r w:rsidR="005F6446" w:rsidRPr="005F6446">
        <w:rPr>
          <w:rFonts w:ascii="Times New Roman" w:hAnsi="Times New Roman" w:cs="Times New Roman"/>
          <w:i/>
          <w:iCs/>
          <w:sz w:val="24"/>
          <w:szCs w:val="24"/>
        </w:rPr>
        <w:t>.</w:t>
      </w:r>
      <w:r w:rsidR="005F6446" w:rsidRPr="005F6446">
        <w:rPr>
          <w:rFonts w:ascii="Times New Roman" w:hAnsi="Times New Roman" w:cs="Times New Roman"/>
          <w:sz w:val="24"/>
          <w:szCs w:val="24"/>
        </w:rPr>
        <w:t xml:space="preserve">, </w:t>
      </w:r>
      <w:r w:rsidR="005F6446" w:rsidRPr="005F6446">
        <w:rPr>
          <w:rFonts w:ascii="Times New Roman" w:hAnsi="Times New Roman" w:cs="Times New Roman"/>
          <w:i/>
          <w:iCs/>
          <w:sz w:val="24"/>
          <w:szCs w:val="24"/>
          <w:lang w:val="en-US"/>
        </w:rPr>
        <w:t>Sanguisorba</w:t>
      </w:r>
      <w:r w:rsidR="005F6446" w:rsidRPr="005F6446">
        <w:rPr>
          <w:rFonts w:ascii="Times New Roman" w:hAnsi="Times New Roman" w:cs="Times New Roman"/>
          <w:i/>
          <w:iCs/>
          <w:sz w:val="24"/>
          <w:szCs w:val="24"/>
        </w:rPr>
        <w:t xml:space="preserve"> </w:t>
      </w:r>
      <w:r w:rsidR="005F6446" w:rsidRPr="005F6446">
        <w:rPr>
          <w:rFonts w:ascii="Times New Roman" w:hAnsi="Times New Roman" w:cs="Times New Roman"/>
          <w:i/>
          <w:iCs/>
          <w:sz w:val="24"/>
          <w:szCs w:val="24"/>
          <w:lang w:val="en-US"/>
        </w:rPr>
        <w:t>officinalis</w:t>
      </w:r>
      <w:r w:rsidR="005F6446" w:rsidRPr="005F6446">
        <w:rPr>
          <w:rFonts w:ascii="Times New Roman" w:hAnsi="Times New Roman" w:cs="Times New Roman"/>
          <w:i/>
          <w:iCs/>
          <w:sz w:val="24"/>
          <w:szCs w:val="24"/>
        </w:rPr>
        <w:t xml:space="preserve"> </w:t>
      </w:r>
      <w:r w:rsidR="005F6446" w:rsidRPr="005F6446">
        <w:rPr>
          <w:rFonts w:ascii="Times New Roman" w:hAnsi="Times New Roman" w:cs="Times New Roman"/>
          <w:i/>
          <w:iCs/>
          <w:sz w:val="24"/>
          <w:szCs w:val="24"/>
          <w:lang w:val="en-US"/>
        </w:rPr>
        <w:t>L</w:t>
      </w:r>
      <w:r w:rsidR="005F6446" w:rsidRPr="005F6446">
        <w:rPr>
          <w:rFonts w:ascii="Times New Roman" w:hAnsi="Times New Roman" w:cs="Times New Roman"/>
          <w:i/>
          <w:iCs/>
          <w:sz w:val="24"/>
          <w:szCs w:val="24"/>
        </w:rPr>
        <w:t>.</w:t>
      </w:r>
      <w:r w:rsidR="005F6446" w:rsidRPr="005F6446">
        <w:rPr>
          <w:rFonts w:ascii="Times New Roman" w:hAnsi="Times New Roman" w:cs="Times New Roman"/>
          <w:sz w:val="24"/>
          <w:szCs w:val="24"/>
        </w:rPr>
        <w:t xml:space="preserve">, </w:t>
      </w:r>
      <w:r w:rsidR="005F6446" w:rsidRPr="005F6446">
        <w:rPr>
          <w:rFonts w:ascii="Times New Roman" w:hAnsi="Times New Roman" w:cs="Times New Roman"/>
          <w:i/>
          <w:iCs/>
          <w:sz w:val="24"/>
          <w:szCs w:val="24"/>
          <w:lang w:val="en-US"/>
        </w:rPr>
        <w:t>Solidago</w:t>
      </w:r>
      <w:r w:rsidR="005F6446" w:rsidRPr="005F6446">
        <w:rPr>
          <w:rFonts w:ascii="Times New Roman" w:hAnsi="Times New Roman" w:cs="Times New Roman"/>
          <w:i/>
          <w:iCs/>
          <w:sz w:val="24"/>
          <w:szCs w:val="24"/>
        </w:rPr>
        <w:t xml:space="preserve"> </w:t>
      </w:r>
      <w:proofErr w:type="spellStart"/>
      <w:r w:rsidR="005F6446" w:rsidRPr="005F6446">
        <w:rPr>
          <w:rFonts w:ascii="Times New Roman" w:hAnsi="Times New Roman" w:cs="Times New Roman"/>
          <w:i/>
          <w:iCs/>
          <w:sz w:val="24"/>
          <w:szCs w:val="24"/>
          <w:lang w:val="en-US"/>
        </w:rPr>
        <w:t>virgaurea</w:t>
      </w:r>
      <w:proofErr w:type="spellEnd"/>
      <w:r w:rsidR="005F6446" w:rsidRPr="005F6446">
        <w:rPr>
          <w:rFonts w:ascii="Times New Roman" w:hAnsi="Times New Roman" w:cs="Times New Roman"/>
          <w:i/>
          <w:iCs/>
          <w:sz w:val="24"/>
          <w:szCs w:val="24"/>
        </w:rPr>
        <w:t xml:space="preserve"> </w:t>
      </w:r>
      <w:r w:rsidR="005F6446" w:rsidRPr="005F6446">
        <w:rPr>
          <w:rFonts w:ascii="Times New Roman" w:hAnsi="Times New Roman" w:cs="Times New Roman"/>
          <w:i/>
          <w:iCs/>
          <w:sz w:val="24"/>
          <w:szCs w:val="24"/>
          <w:lang w:val="en-US"/>
        </w:rPr>
        <w:t>L</w:t>
      </w:r>
      <w:r w:rsidR="005F6446" w:rsidRPr="005F6446">
        <w:rPr>
          <w:rFonts w:ascii="Times New Roman" w:hAnsi="Times New Roman" w:cs="Times New Roman"/>
          <w:i/>
          <w:iCs/>
          <w:sz w:val="24"/>
          <w:szCs w:val="24"/>
        </w:rPr>
        <w:t>.</w:t>
      </w:r>
      <w:r w:rsidR="005F6446" w:rsidRPr="005F6446">
        <w:rPr>
          <w:rFonts w:ascii="Times New Roman" w:hAnsi="Times New Roman" w:cs="Times New Roman"/>
          <w:sz w:val="24"/>
          <w:szCs w:val="24"/>
        </w:rPr>
        <w:t xml:space="preserve">, </w:t>
      </w:r>
      <w:proofErr w:type="spellStart"/>
      <w:r w:rsidR="005F6446" w:rsidRPr="005F6446">
        <w:rPr>
          <w:rFonts w:ascii="Times New Roman" w:hAnsi="Times New Roman" w:cs="Times New Roman"/>
          <w:i/>
          <w:iCs/>
          <w:sz w:val="24"/>
          <w:szCs w:val="24"/>
          <w:lang w:val="en-US"/>
        </w:rPr>
        <w:t>Trientalis</w:t>
      </w:r>
      <w:proofErr w:type="spellEnd"/>
      <w:r w:rsidR="005F6446" w:rsidRPr="005F6446">
        <w:rPr>
          <w:rFonts w:ascii="Times New Roman" w:hAnsi="Times New Roman" w:cs="Times New Roman"/>
          <w:i/>
          <w:iCs/>
          <w:sz w:val="24"/>
          <w:szCs w:val="24"/>
        </w:rPr>
        <w:t xml:space="preserve"> </w:t>
      </w:r>
      <w:r w:rsidR="005F6446" w:rsidRPr="005F6446">
        <w:rPr>
          <w:rFonts w:ascii="Times New Roman" w:hAnsi="Times New Roman" w:cs="Times New Roman"/>
          <w:i/>
          <w:iCs/>
          <w:sz w:val="24"/>
          <w:szCs w:val="24"/>
          <w:lang w:val="en-US"/>
        </w:rPr>
        <w:t>europaea</w:t>
      </w:r>
      <w:r w:rsidR="005F6446" w:rsidRPr="005F6446">
        <w:rPr>
          <w:rFonts w:ascii="Times New Roman" w:hAnsi="Times New Roman" w:cs="Times New Roman"/>
          <w:i/>
          <w:iCs/>
          <w:sz w:val="24"/>
          <w:szCs w:val="24"/>
        </w:rPr>
        <w:t xml:space="preserve"> </w:t>
      </w:r>
      <w:r w:rsidR="005F6446" w:rsidRPr="005F6446">
        <w:rPr>
          <w:rFonts w:ascii="Times New Roman" w:hAnsi="Times New Roman" w:cs="Times New Roman"/>
          <w:i/>
          <w:iCs/>
          <w:sz w:val="24"/>
          <w:szCs w:val="24"/>
          <w:lang w:val="en-US"/>
        </w:rPr>
        <w:t>L</w:t>
      </w:r>
      <w:r w:rsidR="005F6446" w:rsidRPr="005F6446">
        <w:rPr>
          <w:rFonts w:ascii="Times New Roman" w:hAnsi="Times New Roman" w:cs="Times New Roman"/>
          <w:i/>
          <w:iCs/>
          <w:sz w:val="24"/>
          <w:szCs w:val="24"/>
        </w:rPr>
        <w:t>.</w:t>
      </w:r>
      <w:r w:rsidR="00E4034E">
        <w:rPr>
          <w:rFonts w:ascii="Times New Roman" w:hAnsi="Times New Roman" w:cs="Times New Roman"/>
          <w:i/>
          <w:iCs/>
          <w:sz w:val="24"/>
          <w:szCs w:val="24"/>
        </w:rPr>
        <w:t xml:space="preserve"> </w:t>
      </w:r>
      <w:r w:rsidR="00E4034E">
        <w:rPr>
          <w:rFonts w:ascii="Times New Roman" w:hAnsi="Times New Roman" w:cs="Times New Roman"/>
          <w:sz w:val="24"/>
          <w:szCs w:val="24"/>
        </w:rPr>
        <w:t xml:space="preserve">Таким образом, природно-территориальный комплекс характеризуется как </w:t>
      </w:r>
      <w:r w:rsidR="00E4034E" w:rsidRPr="00E4034E">
        <w:rPr>
          <w:rFonts w:ascii="Times New Roman" w:hAnsi="Times New Roman" w:cs="Times New Roman"/>
          <w:sz w:val="24"/>
          <w:szCs w:val="24"/>
        </w:rPr>
        <w:t>Березово-лиственничное вейников</w:t>
      </w:r>
      <w:r w:rsidR="00E4034E">
        <w:rPr>
          <w:rFonts w:ascii="Times New Roman" w:hAnsi="Times New Roman" w:cs="Times New Roman"/>
          <w:sz w:val="24"/>
          <w:szCs w:val="24"/>
        </w:rPr>
        <w:t>о</w:t>
      </w:r>
      <w:r w:rsidR="00E4034E" w:rsidRPr="00E4034E">
        <w:rPr>
          <w:rFonts w:ascii="Times New Roman" w:hAnsi="Times New Roman" w:cs="Times New Roman"/>
          <w:sz w:val="24"/>
          <w:szCs w:val="24"/>
        </w:rPr>
        <w:t xml:space="preserve">е сообщество на нижней части склона Саян на </w:t>
      </w:r>
      <w:proofErr w:type="spellStart"/>
      <w:r w:rsidR="00E4034E" w:rsidRPr="00E4034E">
        <w:rPr>
          <w:rFonts w:ascii="Times New Roman" w:hAnsi="Times New Roman" w:cs="Times New Roman"/>
          <w:sz w:val="24"/>
          <w:szCs w:val="24"/>
        </w:rPr>
        <w:t>петроземах</w:t>
      </w:r>
      <w:proofErr w:type="spellEnd"/>
      <w:r w:rsidR="00E4034E">
        <w:rPr>
          <w:rFonts w:ascii="Times New Roman" w:hAnsi="Times New Roman" w:cs="Times New Roman"/>
          <w:sz w:val="24"/>
          <w:szCs w:val="24"/>
        </w:rPr>
        <w:t xml:space="preserve">. Отмечается </w:t>
      </w:r>
      <w:proofErr w:type="spellStart"/>
      <w:r w:rsidR="00E4034E">
        <w:rPr>
          <w:rFonts w:ascii="Times New Roman" w:hAnsi="Times New Roman" w:cs="Times New Roman"/>
          <w:sz w:val="24"/>
          <w:szCs w:val="24"/>
        </w:rPr>
        <w:t>нарушенность</w:t>
      </w:r>
      <w:proofErr w:type="spellEnd"/>
      <w:r w:rsidR="00E4034E">
        <w:rPr>
          <w:rFonts w:ascii="Times New Roman" w:hAnsi="Times New Roman" w:cs="Times New Roman"/>
          <w:sz w:val="24"/>
          <w:szCs w:val="24"/>
        </w:rPr>
        <w:t xml:space="preserve"> растительного покрова, сообщество находится в стадии восстановления после схода селевого потока, что подтверждается присутствием в подросте Лиственницы сибирской</w:t>
      </w:r>
      <w:r w:rsidR="0033544A">
        <w:rPr>
          <w:rFonts w:ascii="Times New Roman" w:hAnsi="Times New Roman" w:cs="Times New Roman"/>
          <w:sz w:val="24"/>
          <w:szCs w:val="24"/>
        </w:rPr>
        <w:t>, а в травяно-кустарничковом ярусе</w:t>
      </w:r>
      <w:r w:rsidR="005A35D3">
        <w:rPr>
          <w:rFonts w:ascii="Times New Roman" w:hAnsi="Times New Roman" w:cs="Times New Roman"/>
          <w:sz w:val="24"/>
          <w:szCs w:val="24"/>
        </w:rPr>
        <w:t xml:space="preserve"> индикатора вторичной сукцессии –</w:t>
      </w:r>
      <w:r w:rsidR="0033544A">
        <w:rPr>
          <w:rFonts w:ascii="Times New Roman" w:hAnsi="Times New Roman" w:cs="Times New Roman"/>
          <w:sz w:val="24"/>
          <w:szCs w:val="24"/>
        </w:rPr>
        <w:t xml:space="preserve"> </w:t>
      </w:r>
      <w:proofErr w:type="spellStart"/>
      <w:r w:rsidR="005A35D3">
        <w:rPr>
          <w:rFonts w:ascii="Times New Roman" w:hAnsi="Times New Roman" w:cs="Times New Roman"/>
          <w:sz w:val="24"/>
          <w:szCs w:val="24"/>
        </w:rPr>
        <w:t>В</w:t>
      </w:r>
      <w:r w:rsidR="0033544A">
        <w:rPr>
          <w:rFonts w:ascii="Times New Roman" w:hAnsi="Times New Roman" w:cs="Times New Roman"/>
          <w:sz w:val="24"/>
          <w:szCs w:val="24"/>
        </w:rPr>
        <w:t>ейника</w:t>
      </w:r>
      <w:proofErr w:type="spellEnd"/>
      <w:r w:rsidR="005A35D3">
        <w:rPr>
          <w:rFonts w:ascii="Times New Roman" w:hAnsi="Times New Roman" w:cs="Times New Roman"/>
          <w:sz w:val="24"/>
          <w:szCs w:val="24"/>
        </w:rPr>
        <w:t xml:space="preserve"> наземного</w:t>
      </w:r>
      <w:r w:rsidR="00E4034E">
        <w:rPr>
          <w:rFonts w:ascii="Times New Roman" w:hAnsi="Times New Roman" w:cs="Times New Roman"/>
          <w:sz w:val="24"/>
          <w:szCs w:val="24"/>
        </w:rPr>
        <w:t xml:space="preserve">. </w:t>
      </w:r>
    </w:p>
    <w:p w14:paraId="6425319B" w14:textId="77777777" w:rsidR="008E0612" w:rsidRDefault="00E4034E" w:rsidP="008E0612">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Второе описание </w:t>
      </w:r>
      <w:r w:rsidR="00EA7791">
        <w:rPr>
          <w:rFonts w:ascii="Times New Roman" w:hAnsi="Times New Roman" w:cs="Times New Roman"/>
          <w:sz w:val="24"/>
          <w:szCs w:val="24"/>
        </w:rPr>
        <w:t xml:space="preserve">было сделано на площадке размером 20 на 25 м в нижней части склона Восточного </w:t>
      </w:r>
      <w:proofErr w:type="spellStart"/>
      <w:r w:rsidR="00EA7791">
        <w:rPr>
          <w:rFonts w:ascii="Times New Roman" w:hAnsi="Times New Roman" w:cs="Times New Roman"/>
          <w:sz w:val="24"/>
          <w:szCs w:val="24"/>
        </w:rPr>
        <w:t>Саяна</w:t>
      </w:r>
      <w:proofErr w:type="spellEnd"/>
      <w:r w:rsidR="00EA7791">
        <w:rPr>
          <w:rFonts w:ascii="Times New Roman" w:hAnsi="Times New Roman" w:cs="Times New Roman"/>
          <w:sz w:val="24"/>
          <w:szCs w:val="24"/>
        </w:rPr>
        <w:t xml:space="preserve"> в 200 м от дороги, около въезда в пос. Аршан. </w:t>
      </w:r>
      <w:r w:rsidR="0033544A">
        <w:rPr>
          <w:rFonts w:ascii="Times New Roman" w:hAnsi="Times New Roman" w:cs="Times New Roman"/>
          <w:sz w:val="24"/>
          <w:szCs w:val="24"/>
        </w:rPr>
        <w:t xml:space="preserve">Видовой состав древесного яруса представлен </w:t>
      </w:r>
      <w:r w:rsidR="005A35D3">
        <w:rPr>
          <w:rFonts w:ascii="Times New Roman" w:hAnsi="Times New Roman" w:cs="Times New Roman"/>
          <w:sz w:val="24"/>
          <w:szCs w:val="24"/>
        </w:rPr>
        <w:t xml:space="preserve">следующими </w:t>
      </w:r>
      <w:r w:rsidR="0033544A">
        <w:rPr>
          <w:rFonts w:ascii="Times New Roman" w:hAnsi="Times New Roman" w:cs="Times New Roman"/>
          <w:sz w:val="24"/>
          <w:szCs w:val="24"/>
        </w:rPr>
        <w:t>породами</w:t>
      </w:r>
      <w:r w:rsidR="005A35D3">
        <w:rPr>
          <w:rFonts w:ascii="Times New Roman" w:hAnsi="Times New Roman" w:cs="Times New Roman"/>
          <w:sz w:val="24"/>
          <w:szCs w:val="24"/>
        </w:rPr>
        <w:t>:</w:t>
      </w:r>
      <w:r w:rsidR="0033544A">
        <w:rPr>
          <w:rFonts w:ascii="Times New Roman" w:hAnsi="Times New Roman" w:cs="Times New Roman"/>
          <w:sz w:val="24"/>
          <w:szCs w:val="24"/>
        </w:rPr>
        <w:t xml:space="preserve"> </w:t>
      </w:r>
      <w:r w:rsidR="0033544A" w:rsidRPr="0033544A">
        <w:rPr>
          <w:rFonts w:ascii="Times New Roman" w:hAnsi="Times New Roman" w:cs="Times New Roman"/>
          <w:iCs/>
          <w:sz w:val="24"/>
          <w:szCs w:val="24"/>
          <w:lang w:val="en-US"/>
        </w:rPr>
        <w:t>Pinus</w:t>
      </w:r>
      <w:r w:rsidR="0033544A" w:rsidRPr="0033544A">
        <w:rPr>
          <w:rFonts w:ascii="Times New Roman" w:hAnsi="Times New Roman" w:cs="Times New Roman"/>
          <w:iCs/>
          <w:sz w:val="24"/>
          <w:szCs w:val="24"/>
        </w:rPr>
        <w:t xml:space="preserve"> </w:t>
      </w:r>
      <w:r w:rsidR="0033544A" w:rsidRPr="0033544A">
        <w:rPr>
          <w:rFonts w:ascii="Times New Roman" w:hAnsi="Times New Roman" w:cs="Times New Roman"/>
          <w:iCs/>
          <w:sz w:val="24"/>
          <w:szCs w:val="24"/>
          <w:lang w:val="en-US"/>
        </w:rPr>
        <w:t>sylvestris</w:t>
      </w:r>
      <w:r w:rsidR="0033544A" w:rsidRPr="0033544A">
        <w:rPr>
          <w:rFonts w:ascii="Times New Roman" w:hAnsi="Times New Roman" w:cs="Times New Roman"/>
          <w:iCs/>
          <w:sz w:val="24"/>
          <w:szCs w:val="24"/>
        </w:rPr>
        <w:t xml:space="preserve"> </w:t>
      </w:r>
      <w:r w:rsidR="0033544A" w:rsidRPr="0033544A">
        <w:rPr>
          <w:rFonts w:ascii="Times New Roman" w:hAnsi="Times New Roman" w:cs="Times New Roman"/>
          <w:iCs/>
          <w:sz w:val="24"/>
          <w:szCs w:val="24"/>
          <w:lang w:val="en-US"/>
        </w:rPr>
        <w:t>L</w:t>
      </w:r>
      <w:r w:rsidR="0033544A" w:rsidRPr="0033544A">
        <w:rPr>
          <w:rFonts w:ascii="Times New Roman" w:hAnsi="Times New Roman" w:cs="Times New Roman"/>
          <w:iCs/>
          <w:sz w:val="24"/>
          <w:szCs w:val="24"/>
        </w:rPr>
        <w:t xml:space="preserve">., </w:t>
      </w:r>
      <w:r w:rsidR="0033544A" w:rsidRPr="0033544A">
        <w:rPr>
          <w:rFonts w:ascii="Times New Roman" w:hAnsi="Times New Roman" w:cs="Times New Roman"/>
          <w:iCs/>
          <w:sz w:val="24"/>
          <w:szCs w:val="24"/>
          <w:lang w:val="en-US"/>
        </w:rPr>
        <w:t>Pinus</w:t>
      </w:r>
      <w:r w:rsidR="0033544A" w:rsidRPr="0033544A">
        <w:rPr>
          <w:rFonts w:ascii="Times New Roman" w:hAnsi="Times New Roman" w:cs="Times New Roman"/>
          <w:iCs/>
          <w:sz w:val="24"/>
          <w:szCs w:val="24"/>
        </w:rPr>
        <w:t xml:space="preserve"> </w:t>
      </w:r>
      <w:proofErr w:type="spellStart"/>
      <w:r w:rsidR="0033544A" w:rsidRPr="0033544A">
        <w:rPr>
          <w:rFonts w:ascii="Times New Roman" w:hAnsi="Times New Roman" w:cs="Times New Roman"/>
          <w:iCs/>
          <w:sz w:val="24"/>
          <w:szCs w:val="24"/>
          <w:lang w:val="en-US"/>
        </w:rPr>
        <w:t>sibirica</w:t>
      </w:r>
      <w:proofErr w:type="spellEnd"/>
      <w:r w:rsidR="0033544A" w:rsidRPr="0033544A">
        <w:rPr>
          <w:rFonts w:ascii="Times New Roman" w:hAnsi="Times New Roman" w:cs="Times New Roman"/>
          <w:iCs/>
          <w:sz w:val="24"/>
          <w:szCs w:val="24"/>
        </w:rPr>
        <w:t xml:space="preserve"> </w:t>
      </w:r>
      <w:r w:rsidR="0033544A" w:rsidRPr="0033544A">
        <w:rPr>
          <w:rFonts w:ascii="Times New Roman" w:hAnsi="Times New Roman" w:cs="Times New Roman"/>
          <w:iCs/>
          <w:sz w:val="24"/>
          <w:szCs w:val="24"/>
          <w:lang w:val="en-US"/>
        </w:rPr>
        <w:t>L</w:t>
      </w:r>
      <w:r w:rsidR="0033544A" w:rsidRPr="0033544A">
        <w:rPr>
          <w:rFonts w:ascii="Times New Roman" w:hAnsi="Times New Roman" w:cs="Times New Roman"/>
          <w:iCs/>
          <w:sz w:val="24"/>
          <w:szCs w:val="24"/>
        </w:rPr>
        <w:t xml:space="preserve">., </w:t>
      </w:r>
      <w:r w:rsidR="0033544A" w:rsidRPr="0033544A">
        <w:rPr>
          <w:rFonts w:ascii="Times New Roman" w:hAnsi="Times New Roman" w:cs="Times New Roman"/>
          <w:iCs/>
          <w:sz w:val="24"/>
          <w:szCs w:val="24"/>
          <w:lang w:val="en-US"/>
        </w:rPr>
        <w:t>Betula</w:t>
      </w:r>
      <w:r w:rsidR="0033544A" w:rsidRPr="0033544A">
        <w:rPr>
          <w:rFonts w:ascii="Times New Roman" w:hAnsi="Times New Roman" w:cs="Times New Roman"/>
          <w:iCs/>
          <w:sz w:val="24"/>
          <w:szCs w:val="24"/>
        </w:rPr>
        <w:t xml:space="preserve"> </w:t>
      </w:r>
      <w:proofErr w:type="spellStart"/>
      <w:r w:rsidR="0033544A" w:rsidRPr="0033544A">
        <w:rPr>
          <w:rFonts w:ascii="Times New Roman" w:hAnsi="Times New Roman" w:cs="Times New Roman"/>
          <w:iCs/>
          <w:sz w:val="24"/>
          <w:szCs w:val="24"/>
          <w:lang w:val="en-US"/>
        </w:rPr>
        <w:t>pubescens</w:t>
      </w:r>
      <w:proofErr w:type="spellEnd"/>
      <w:r w:rsidR="0033544A" w:rsidRPr="0033544A">
        <w:rPr>
          <w:rFonts w:ascii="Times New Roman" w:hAnsi="Times New Roman" w:cs="Times New Roman"/>
          <w:iCs/>
          <w:sz w:val="24"/>
          <w:szCs w:val="24"/>
        </w:rPr>
        <w:t xml:space="preserve"> </w:t>
      </w:r>
      <w:r w:rsidR="0033544A" w:rsidRPr="0033544A">
        <w:rPr>
          <w:rFonts w:ascii="Times New Roman" w:hAnsi="Times New Roman" w:cs="Times New Roman"/>
          <w:iCs/>
          <w:sz w:val="24"/>
          <w:szCs w:val="24"/>
          <w:lang w:val="en-US"/>
        </w:rPr>
        <w:t>L</w:t>
      </w:r>
      <w:r w:rsidR="0033544A" w:rsidRPr="0033544A">
        <w:rPr>
          <w:rFonts w:ascii="Times New Roman" w:hAnsi="Times New Roman" w:cs="Times New Roman"/>
          <w:iCs/>
          <w:sz w:val="24"/>
          <w:szCs w:val="24"/>
        </w:rPr>
        <w:t xml:space="preserve">., </w:t>
      </w:r>
      <w:r w:rsidR="0033544A" w:rsidRPr="0033544A">
        <w:rPr>
          <w:rFonts w:ascii="Times New Roman" w:hAnsi="Times New Roman" w:cs="Times New Roman"/>
          <w:iCs/>
          <w:sz w:val="24"/>
          <w:szCs w:val="24"/>
          <w:lang w:val="en-US"/>
        </w:rPr>
        <w:t>Larix</w:t>
      </w:r>
      <w:r w:rsidR="0033544A" w:rsidRPr="0033544A">
        <w:rPr>
          <w:rFonts w:ascii="Times New Roman" w:hAnsi="Times New Roman" w:cs="Times New Roman"/>
          <w:iCs/>
          <w:sz w:val="24"/>
          <w:szCs w:val="24"/>
        </w:rPr>
        <w:t xml:space="preserve"> </w:t>
      </w:r>
      <w:proofErr w:type="spellStart"/>
      <w:r w:rsidR="0033544A" w:rsidRPr="0033544A">
        <w:rPr>
          <w:rFonts w:ascii="Times New Roman" w:hAnsi="Times New Roman" w:cs="Times New Roman"/>
          <w:iCs/>
          <w:sz w:val="24"/>
          <w:szCs w:val="24"/>
          <w:lang w:val="en-US"/>
        </w:rPr>
        <w:t>sibirica</w:t>
      </w:r>
      <w:proofErr w:type="spellEnd"/>
      <w:r w:rsidR="0033544A" w:rsidRPr="0033544A">
        <w:rPr>
          <w:rFonts w:ascii="Times New Roman" w:hAnsi="Times New Roman" w:cs="Times New Roman"/>
          <w:iCs/>
          <w:sz w:val="24"/>
          <w:szCs w:val="24"/>
        </w:rPr>
        <w:t xml:space="preserve"> </w:t>
      </w:r>
      <w:r w:rsidR="0033544A" w:rsidRPr="0033544A">
        <w:rPr>
          <w:rFonts w:ascii="Times New Roman" w:hAnsi="Times New Roman" w:cs="Times New Roman"/>
          <w:iCs/>
          <w:sz w:val="24"/>
          <w:szCs w:val="24"/>
          <w:lang w:val="en-US"/>
        </w:rPr>
        <w:t>L</w:t>
      </w:r>
      <w:r w:rsidR="0033544A" w:rsidRPr="0033544A">
        <w:rPr>
          <w:rFonts w:ascii="Times New Roman" w:hAnsi="Times New Roman" w:cs="Times New Roman"/>
          <w:iCs/>
          <w:sz w:val="24"/>
          <w:szCs w:val="24"/>
        </w:rPr>
        <w:t>.</w:t>
      </w:r>
      <w:r w:rsidR="005A35D3">
        <w:rPr>
          <w:rFonts w:ascii="Times New Roman" w:hAnsi="Times New Roman" w:cs="Times New Roman"/>
          <w:iCs/>
          <w:sz w:val="24"/>
          <w:szCs w:val="24"/>
        </w:rPr>
        <w:t xml:space="preserve"> С преобладанием Сосны обыкновенной. </w:t>
      </w:r>
      <w:r w:rsidR="00430141">
        <w:rPr>
          <w:rFonts w:ascii="Times New Roman" w:hAnsi="Times New Roman" w:cs="Times New Roman"/>
          <w:iCs/>
          <w:sz w:val="24"/>
          <w:szCs w:val="24"/>
        </w:rPr>
        <w:t xml:space="preserve">Подрост характеризуется присутствием Кедра сибирского. В кустарниковом ярусе присутствуют виды </w:t>
      </w:r>
      <w:r w:rsidR="00430141" w:rsidRPr="00430141">
        <w:rPr>
          <w:rFonts w:ascii="Times New Roman" w:hAnsi="Times New Roman" w:cs="Times New Roman"/>
          <w:i/>
          <w:iCs/>
          <w:sz w:val="24"/>
          <w:szCs w:val="24"/>
          <w:lang w:val="en-US"/>
        </w:rPr>
        <w:t>Rosa</w:t>
      </w:r>
      <w:r w:rsidR="00430141" w:rsidRPr="00430141">
        <w:rPr>
          <w:rFonts w:ascii="Times New Roman" w:hAnsi="Times New Roman" w:cs="Times New Roman"/>
          <w:i/>
          <w:iCs/>
          <w:sz w:val="24"/>
          <w:szCs w:val="24"/>
        </w:rPr>
        <w:t xml:space="preserve"> </w:t>
      </w:r>
      <w:r w:rsidR="00430141" w:rsidRPr="00430141">
        <w:rPr>
          <w:rFonts w:ascii="Times New Roman" w:hAnsi="Times New Roman" w:cs="Times New Roman"/>
          <w:i/>
          <w:iCs/>
          <w:sz w:val="24"/>
          <w:szCs w:val="24"/>
          <w:lang w:val="en-US"/>
        </w:rPr>
        <w:t>canina</w:t>
      </w:r>
      <w:r w:rsidR="00430141" w:rsidRPr="00430141">
        <w:rPr>
          <w:rFonts w:ascii="Times New Roman" w:hAnsi="Times New Roman" w:cs="Times New Roman"/>
          <w:i/>
          <w:iCs/>
          <w:sz w:val="24"/>
          <w:szCs w:val="24"/>
        </w:rPr>
        <w:t xml:space="preserve"> </w:t>
      </w:r>
      <w:r w:rsidR="00430141" w:rsidRPr="00430141">
        <w:rPr>
          <w:rFonts w:ascii="Times New Roman" w:hAnsi="Times New Roman" w:cs="Times New Roman"/>
          <w:i/>
          <w:iCs/>
          <w:sz w:val="24"/>
          <w:szCs w:val="24"/>
          <w:lang w:val="en-US"/>
        </w:rPr>
        <w:t>L</w:t>
      </w:r>
      <w:r w:rsidR="00430141" w:rsidRPr="00430141">
        <w:rPr>
          <w:rFonts w:ascii="Times New Roman" w:hAnsi="Times New Roman" w:cs="Times New Roman"/>
          <w:i/>
          <w:iCs/>
          <w:sz w:val="24"/>
          <w:szCs w:val="24"/>
        </w:rPr>
        <w:t>.</w:t>
      </w:r>
      <w:r w:rsidR="00430141" w:rsidRPr="00430141">
        <w:rPr>
          <w:rFonts w:ascii="Times New Roman" w:hAnsi="Times New Roman" w:cs="Times New Roman"/>
          <w:sz w:val="24"/>
          <w:szCs w:val="24"/>
        </w:rPr>
        <w:t xml:space="preserve">, </w:t>
      </w:r>
      <w:r w:rsidR="00430141" w:rsidRPr="00430141">
        <w:rPr>
          <w:rFonts w:ascii="Times New Roman" w:hAnsi="Times New Roman" w:cs="Times New Roman"/>
          <w:i/>
          <w:iCs/>
          <w:sz w:val="24"/>
          <w:szCs w:val="24"/>
          <w:lang w:val="en-US"/>
        </w:rPr>
        <w:t>Lonicera</w:t>
      </w:r>
      <w:r w:rsidR="00430141" w:rsidRPr="00430141">
        <w:rPr>
          <w:rFonts w:ascii="Times New Roman" w:hAnsi="Times New Roman" w:cs="Times New Roman"/>
          <w:i/>
          <w:iCs/>
          <w:sz w:val="24"/>
          <w:szCs w:val="24"/>
        </w:rPr>
        <w:t xml:space="preserve"> </w:t>
      </w:r>
      <w:r w:rsidR="00430141" w:rsidRPr="00430141">
        <w:rPr>
          <w:rFonts w:ascii="Times New Roman" w:hAnsi="Times New Roman" w:cs="Times New Roman"/>
          <w:i/>
          <w:iCs/>
          <w:sz w:val="24"/>
          <w:szCs w:val="24"/>
          <w:lang w:val="en-US"/>
        </w:rPr>
        <w:t>edulis</w:t>
      </w:r>
      <w:r w:rsidR="00430141" w:rsidRPr="00430141">
        <w:rPr>
          <w:rFonts w:ascii="Times New Roman" w:hAnsi="Times New Roman" w:cs="Times New Roman"/>
          <w:i/>
          <w:iCs/>
          <w:sz w:val="24"/>
          <w:szCs w:val="24"/>
        </w:rPr>
        <w:t xml:space="preserve"> </w:t>
      </w:r>
      <w:r w:rsidR="00430141" w:rsidRPr="00430141">
        <w:rPr>
          <w:rFonts w:ascii="Times New Roman" w:hAnsi="Times New Roman" w:cs="Times New Roman"/>
          <w:i/>
          <w:iCs/>
          <w:sz w:val="24"/>
          <w:szCs w:val="24"/>
          <w:lang w:val="en-US"/>
        </w:rPr>
        <w:t>L</w:t>
      </w:r>
      <w:r w:rsidR="00430141">
        <w:rPr>
          <w:rFonts w:ascii="Times New Roman" w:hAnsi="Times New Roman" w:cs="Times New Roman"/>
          <w:i/>
          <w:iCs/>
          <w:sz w:val="24"/>
          <w:szCs w:val="24"/>
        </w:rPr>
        <w:t xml:space="preserve">. </w:t>
      </w:r>
      <w:r w:rsidR="00430141">
        <w:rPr>
          <w:rFonts w:ascii="Times New Roman" w:hAnsi="Times New Roman" w:cs="Times New Roman"/>
          <w:sz w:val="24"/>
          <w:szCs w:val="24"/>
        </w:rPr>
        <w:t xml:space="preserve">Травяно-кустарничковый ярус </w:t>
      </w:r>
      <w:r w:rsidR="003C585F">
        <w:rPr>
          <w:rFonts w:ascii="Times New Roman" w:hAnsi="Times New Roman" w:cs="Times New Roman"/>
          <w:sz w:val="24"/>
          <w:szCs w:val="24"/>
        </w:rPr>
        <w:t>можно охарактеризовать как Вейниково-разнотравное сообщество, включающее 14 видов</w:t>
      </w:r>
      <w:r w:rsidR="006E2E9E">
        <w:rPr>
          <w:rFonts w:ascii="Times New Roman" w:hAnsi="Times New Roman" w:cs="Times New Roman"/>
          <w:sz w:val="24"/>
          <w:szCs w:val="24"/>
        </w:rPr>
        <w:t xml:space="preserve">: </w:t>
      </w:r>
      <w:r w:rsidR="006E2E9E" w:rsidRPr="006E2E9E">
        <w:rPr>
          <w:rFonts w:ascii="Times New Roman" w:hAnsi="Times New Roman" w:cs="Times New Roman"/>
          <w:i/>
          <w:iCs/>
          <w:sz w:val="24"/>
          <w:szCs w:val="24"/>
          <w:lang w:val="en-US"/>
        </w:rPr>
        <w:t>Rubus</w:t>
      </w:r>
      <w:r w:rsidR="006E2E9E" w:rsidRPr="006E2E9E">
        <w:rPr>
          <w:rFonts w:ascii="Times New Roman" w:hAnsi="Times New Roman" w:cs="Times New Roman"/>
          <w:i/>
          <w:iCs/>
          <w:sz w:val="24"/>
          <w:szCs w:val="24"/>
        </w:rPr>
        <w:t xml:space="preserve"> </w:t>
      </w:r>
      <w:r w:rsidR="006E2E9E" w:rsidRPr="006E2E9E">
        <w:rPr>
          <w:rFonts w:ascii="Times New Roman" w:hAnsi="Times New Roman" w:cs="Times New Roman"/>
          <w:i/>
          <w:iCs/>
          <w:sz w:val="24"/>
          <w:szCs w:val="24"/>
          <w:lang w:val="en-US"/>
        </w:rPr>
        <w:t>saxatilis</w:t>
      </w:r>
      <w:r w:rsidR="006E2E9E" w:rsidRPr="006E2E9E">
        <w:rPr>
          <w:rFonts w:ascii="Times New Roman" w:hAnsi="Times New Roman" w:cs="Times New Roman"/>
          <w:i/>
          <w:iCs/>
          <w:sz w:val="24"/>
          <w:szCs w:val="24"/>
        </w:rPr>
        <w:t xml:space="preserve"> </w:t>
      </w:r>
      <w:r w:rsidR="006E2E9E" w:rsidRPr="006E2E9E">
        <w:rPr>
          <w:rFonts w:ascii="Times New Roman" w:hAnsi="Times New Roman" w:cs="Times New Roman"/>
          <w:i/>
          <w:iCs/>
          <w:sz w:val="24"/>
          <w:szCs w:val="24"/>
          <w:lang w:val="en-US"/>
        </w:rPr>
        <w:t>L</w:t>
      </w:r>
      <w:r w:rsidR="006E2E9E" w:rsidRPr="006E2E9E">
        <w:rPr>
          <w:rFonts w:ascii="Times New Roman" w:hAnsi="Times New Roman" w:cs="Times New Roman"/>
          <w:i/>
          <w:iCs/>
          <w:sz w:val="24"/>
          <w:szCs w:val="24"/>
        </w:rPr>
        <w:t>.</w:t>
      </w:r>
      <w:r w:rsidR="006E2E9E">
        <w:rPr>
          <w:rFonts w:ascii="Times New Roman" w:hAnsi="Times New Roman" w:cs="Times New Roman"/>
          <w:i/>
          <w:iCs/>
          <w:sz w:val="24"/>
          <w:szCs w:val="24"/>
        </w:rPr>
        <w:t xml:space="preserve">, </w:t>
      </w:r>
      <w:r w:rsidR="006E2E9E" w:rsidRPr="006E2E9E">
        <w:rPr>
          <w:rFonts w:ascii="Times New Roman" w:hAnsi="Times New Roman" w:cs="Times New Roman"/>
          <w:i/>
          <w:iCs/>
          <w:sz w:val="24"/>
          <w:szCs w:val="24"/>
          <w:lang w:val="en-US"/>
        </w:rPr>
        <w:t>Maianthemum</w:t>
      </w:r>
      <w:r w:rsidR="006E2E9E" w:rsidRPr="006E2E9E">
        <w:rPr>
          <w:rFonts w:ascii="Times New Roman" w:hAnsi="Times New Roman" w:cs="Times New Roman"/>
          <w:i/>
          <w:iCs/>
          <w:sz w:val="24"/>
          <w:szCs w:val="24"/>
        </w:rPr>
        <w:t xml:space="preserve"> </w:t>
      </w:r>
      <w:r w:rsidR="006E2E9E" w:rsidRPr="006E2E9E">
        <w:rPr>
          <w:rFonts w:ascii="Times New Roman" w:hAnsi="Times New Roman" w:cs="Times New Roman"/>
          <w:i/>
          <w:iCs/>
          <w:sz w:val="24"/>
          <w:szCs w:val="24"/>
          <w:lang w:val="en-US"/>
        </w:rPr>
        <w:t>bifolium</w:t>
      </w:r>
      <w:r w:rsidR="006E2E9E" w:rsidRPr="006E2E9E">
        <w:rPr>
          <w:rFonts w:ascii="Times New Roman" w:hAnsi="Times New Roman" w:cs="Times New Roman"/>
          <w:i/>
          <w:iCs/>
          <w:sz w:val="24"/>
          <w:szCs w:val="24"/>
        </w:rPr>
        <w:t xml:space="preserve"> </w:t>
      </w:r>
      <w:r w:rsidR="006E2E9E" w:rsidRPr="006E2E9E">
        <w:rPr>
          <w:rFonts w:ascii="Times New Roman" w:hAnsi="Times New Roman" w:cs="Times New Roman"/>
          <w:i/>
          <w:iCs/>
          <w:sz w:val="24"/>
          <w:szCs w:val="24"/>
          <w:lang w:val="en-US"/>
        </w:rPr>
        <w:t>L</w:t>
      </w:r>
      <w:r w:rsidR="006E2E9E" w:rsidRPr="006E2E9E">
        <w:rPr>
          <w:rFonts w:ascii="Times New Roman" w:hAnsi="Times New Roman" w:cs="Times New Roman"/>
          <w:i/>
          <w:iCs/>
          <w:sz w:val="24"/>
          <w:szCs w:val="24"/>
        </w:rPr>
        <w:t>.</w:t>
      </w:r>
      <w:r w:rsidR="006E2E9E">
        <w:rPr>
          <w:rFonts w:ascii="Times New Roman" w:hAnsi="Times New Roman" w:cs="Times New Roman"/>
          <w:i/>
          <w:iCs/>
          <w:sz w:val="24"/>
          <w:szCs w:val="24"/>
        </w:rPr>
        <w:t xml:space="preserve">, </w:t>
      </w:r>
      <w:r w:rsidR="006E2E9E" w:rsidRPr="006E2E9E">
        <w:rPr>
          <w:rFonts w:ascii="Times New Roman" w:hAnsi="Times New Roman" w:cs="Times New Roman"/>
          <w:i/>
          <w:iCs/>
          <w:sz w:val="24"/>
          <w:szCs w:val="24"/>
          <w:lang w:val="en-US"/>
        </w:rPr>
        <w:t>Geranium</w:t>
      </w:r>
      <w:r w:rsidR="006E2E9E" w:rsidRPr="006E2E9E">
        <w:rPr>
          <w:rFonts w:ascii="Times New Roman" w:hAnsi="Times New Roman" w:cs="Times New Roman"/>
          <w:i/>
          <w:iCs/>
          <w:sz w:val="24"/>
          <w:szCs w:val="24"/>
        </w:rPr>
        <w:t xml:space="preserve"> </w:t>
      </w:r>
      <w:proofErr w:type="spellStart"/>
      <w:r w:rsidR="006E2E9E" w:rsidRPr="006E2E9E">
        <w:rPr>
          <w:rFonts w:ascii="Times New Roman" w:hAnsi="Times New Roman" w:cs="Times New Roman"/>
          <w:i/>
          <w:iCs/>
          <w:sz w:val="24"/>
          <w:szCs w:val="24"/>
          <w:lang w:val="en-US"/>
        </w:rPr>
        <w:t>sylvaticum</w:t>
      </w:r>
      <w:proofErr w:type="spellEnd"/>
      <w:r w:rsidR="006E2E9E" w:rsidRPr="006E2E9E">
        <w:rPr>
          <w:rFonts w:ascii="Times New Roman" w:hAnsi="Times New Roman" w:cs="Times New Roman"/>
          <w:i/>
          <w:iCs/>
          <w:sz w:val="24"/>
          <w:szCs w:val="24"/>
        </w:rPr>
        <w:t xml:space="preserve"> </w:t>
      </w:r>
      <w:r w:rsidR="006E2E9E" w:rsidRPr="006E2E9E">
        <w:rPr>
          <w:rFonts w:ascii="Times New Roman" w:hAnsi="Times New Roman" w:cs="Times New Roman"/>
          <w:i/>
          <w:iCs/>
          <w:sz w:val="24"/>
          <w:szCs w:val="24"/>
          <w:lang w:val="en-US"/>
        </w:rPr>
        <w:t>L</w:t>
      </w:r>
      <w:r w:rsidR="006E2E9E" w:rsidRPr="006E2E9E">
        <w:rPr>
          <w:rFonts w:ascii="Times New Roman" w:hAnsi="Times New Roman" w:cs="Times New Roman"/>
          <w:i/>
          <w:iCs/>
          <w:sz w:val="24"/>
          <w:szCs w:val="24"/>
        </w:rPr>
        <w:t>.</w:t>
      </w:r>
      <w:r w:rsidR="006E2E9E">
        <w:rPr>
          <w:rFonts w:ascii="Times New Roman" w:hAnsi="Times New Roman" w:cs="Times New Roman"/>
          <w:i/>
          <w:iCs/>
          <w:sz w:val="24"/>
          <w:szCs w:val="24"/>
        </w:rPr>
        <w:t xml:space="preserve">, </w:t>
      </w:r>
      <w:r w:rsidR="006E2E9E" w:rsidRPr="006E2E9E">
        <w:rPr>
          <w:rFonts w:ascii="Times New Roman" w:hAnsi="Times New Roman" w:cs="Times New Roman"/>
          <w:i/>
          <w:iCs/>
          <w:sz w:val="24"/>
          <w:szCs w:val="24"/>
          <w:lang w:val="en-US"/>
        </w:rPr>
        <w:t>Thalictrum</w:t>
      </w:r>
      <w:r w:rsidR="006E2E9E" w:rsidRPr="006E2E9E">
        <w:rPr>
          <w:rFonts w:ascii="Times New Roman" w:hAnsi="Times New Roman" w:cs="Times New Roman"/>
          <w:i/>
          <w:iCs/>
          <w:sz w:val="24"/>
          <w:szCs w:val="24"/>
        </w:rPr>
        <w:t xml:space="preserve"> </w:t>
      </w:r>
      <w:proofErr w:type="spellStart"/>
      <w:r w:rsidR="006E2E9E" w:rsidRPr="006E2E9E">
        <w:rPr>
          <w:rFonts w:ascii="Times New Roman" w:hAnsi="Times New Roman" w:cs="Times New Roman"/>
          <w:i/>
          <w:iCs/>
          <w:sz w:val="24"/>
          <w:szCs w:val="24"/>
          <w:lang w:val="en-US"/>
        </w:rPr>
        <w:t>aquilegiifolium</w:t>
      </w:r>
      <w:proofErr w:type="spellEnd"/>
      <w:r w:rsidR="006E2E9E" w:rsidRPr="006E2E9E">
        <w:rPr>
          <w:rFonts w:ascii="Times New Roman" w:hAnsi="Times New Roman" w:cs="Times New Roman"/>
          <w:i/>
          <w:iCs/>
          <w:sz w:val="24"/>
          <w:szCs w:val="24"/>
        </w:rPr>
        <w:t xml:space="preserve"> </w:t>
      </w:r>
      <w:r w:rsidR="006E2E9E" w:rsidRPr="006E2E9E">
        <w:rPr>
          <w:rFonts w:ascii="Times New Roman" w:hAnsi="Times New Roman" w:cs="Times New Roman"/>
          <w:i/>
          <w:iCs/>
          <w:sz w:val="24"/>
          <w:szCs w:val="24"/>
          <w:lang w:val="en-US"/>
        </w:rPr>
        <w:t>L</w:t>
      </w:r>
      <w:r w:rsidR="006E2E9E" w:rsidRPr="006E2E9E">
        <w:rPr>
          <w:rFonts w:ascii="Times New Roman" w:hAnsi="Times New Roman" w:cs="Times New Roman"/>
          <w:i/>
          <w:iCs/>
          <w:sz w:val="24"/>
          <w:szCs w:val="24"/>
        </w:rPr>
        <w:t>.</w:t>
      </w:r>
      <w:r w:rsidR="006E2E9E">
        <w:rPr>
          <w:rFonts w:ascii="Times New Roman" w:hAnsi="Times New Roman" w:cs="Times New Roman"/>
          <w:i/>
          <w:iCs/>
          <w:sz w:val="24"/>
          <w:szCs w:val="24"/>
        </w:rPr>
        <w:t xml:space="preserve">, </w:t>
      </w:r>
      <w:r w:rsidR="006E2E9E" w:rsidRPr="006E2E9E">
        <w:rPr>
          <w:rFonts w:ascii="Times New Roman" w:hAnsi="Times New Roman" w:cs="Times New Roman"/>
          <w:i/>
          <w:iCs/>
          <w:sz w:val="24"/>
          <w:szCs w:val="24"/>
          <w:lang w:val="en-US"/>
        </w:rPr>
        <w:t>Ranunculus</w:t>
      </w:r>
      <w:r w:rsidR="006E2E9E" w:rsidRPr="006E2E9E">
        <w:rPr>
          <w:rFonts w:ascii="Times New Roman" w:hAnsi="Times New Roman" w:cs="Times New Roman"/>
          <w:i/>
          <w:iCs/>
          <w:sz w:val="24"/>
          <w:szCs w:val="24"/>
        </w:rPr>
        <w:t xml:space="preserve"> </w:t>
      </w:r>
      <w:r w:rsidR="006E2E9E" w:rsidRPr="006E2E9E">
        <w:rPr>
          <w:rFonts w:ascii="Times New Roman" w:hAnsi="Times New Roman" w:cs="Times New Roman"/>
          <w:i/>
          <w:iCs/>
          <w:sz w:val="24"/>
          <w:szCs w:val="24"/>
          <w:lang w:val="en-US"/>
        </w:rPr>
        <w:t>acer</w:t>
      </w:r>
      <w:r w:rsidR="006E2E9E" w:rsidRPr="006E2E9E">
        <w:rPr>
          <w:rFonts w:ascii="Times New Roman" w:hAnsi="Times New Roman" w:cs="Times New Roman"/>
          <w:i/>
          <w:iCs/>
          <w:sz w:val="24"/>
          <w:szCs w:val="24"/>
        </w:rPr>
        <w:t xml:space="preserve"> </w:t>
      </w:r>
      <w:r w:rsidR="006E2E9E" w:rsidRPr="006E2E9E">
        <w:rPr>
          <w:rFonts w:ascii="Times New Roman" w:hAnsi="Times New Roman" w:cs="Times New Roman"/>
          <w:i/>
          <w:iCs/>
          <w:sz w:val="24"/>
          <w:szCs w:val="24"/>
          <w:lang w:val="en-US"/>
        </w:rPr>
        <w:t>L</w:t>
      </w:r>
      <w:r w:rsidR="006E2E9E" w:rsidRPr="006E2E9E">
        <w:rPr>
          <w:rFonts w:ascii="Times New Roman" w:hAnsi="Times New Roman" w:cs="Times New Roman"/>
          <w:i/>
          <w:iCs/>
          <w:sz w:val="24"/>
          <w:szCs w:val="24"/>
        </w:rPr>
        <w:t>.</w:t>
      </w:r>
      <w:r w:rsidR="006E2E9E">
        <w:rPr>
          <w:rFonts w:ascii="Times New Roman" w:hAnsi="Times New Roman" w:cs="Times New Roman"/>
          <w:i/>
          <w:iCs/>
          <w:sz w:val="24"/>
          <w:szCs w:val="24"/>
        </w:rPr>
        <w:t xml:space="preserve">, </w:t>
      </w:r>
      <w:r w:rsidR="006E2E9E" w:rsidRPr="006E2E9E">
        <w:rPr>
          <w:rFonts w:ascii="Times New Roman" w:hAnsi="Times New Roman" w:cs="Times New Roman"/>
          <w:i/>
          <w:iCs/>
          <w:sz w:val="24"/>
          <w:szCs w:val="24"/>
          <w:lang w:val="en-US"/>
        </w:rPr>
        <w:t>Vicia</w:t>
      </w:r>
      <w:r w:rsidR="006E2E9E" w:rsidRPr="006E2E9E">
        <w:rPr>
          <w:rFonts w:ascii="Times New Roman" w:hAnsi="Times New Roman" w:cs="Times New Roman"/>
          <w:i/>
          <w:iCs/>
          <w:sz w:val="24"/>
          <w:szCs w:val="24"/>
        </w:rPr>
        <w:t xml:space="preserve"> </w:t>
      </w:r>
      <w:proofErr w:type="spellStart"/>
      <w:r w:rsidR="006E2E9E" w:rsidRPr="006E2E9E">
        <w:rPr>
          <w:rFonts w:ascii="Times New Roman" w:hAnsi="Times New Roman" w:cs="Times New Roman"/>
          <w:i/>
          <w:iCs/>
          <w:sz w:val="24"/>
          <w:szCs w:val="24"/>
          <w:lang w:val="en-US"/>
        </w:rPr>
        <w:t>cracca</w:t>
      </w:r>
      <w:proofErr w:type="spellEnd"/>
      <w:r w:rsidR="006E2E9E" w:rsidRPr="006E2E9E">
        <w:rPr>
          <w:rFonts w:ascii="Times New Roman" w:hAnsi="Times New Roman" w:cs="Times New Roman"/>
          <w:i/>
          <w:iCs/>
          <w:sz w:val="24"/>
          <w:szCs w:val="24"/>
        </w:rPr>
        <w:t xml:space="preserve"> </w:t>
      </w:r>
      <w:r w:rsidR="006E2E9E" w:rsidRPr="006E2E9E">
        <w:rPr>
          <w:rFonts w:ascii="Times New Roman" w:hAnsi="Times New Roman" w:cs="Times New Roman"/>
          <w:i/>
          <w:iCs/>
          <w:sz w:val="24"/>
          <w:szCs w:val="24"/>
          <w:lang w:val="en-US"/>
        </w:rPr>
        <w:t>L</w:t>
      </w:r>
      <w:r w:rsidR="006E2E9E" w:rsidRPr="006E2E9E">
        <w:rPr>
          <w:rFonts w:ascii="Times New Roman" w:hAnsi="Times New Roman" w:cs="Times New Roman"/>
          <w:i/>
          <w:iCs/>
          <w:sz w:val="24"/>
          <w:szCs w:val="24"/>
        </w:rPr>
        <w:t>.</w:t>
      </w:r>
      <w:r w:rsidR="006E2E9E">
        <w:rPr>
          <w:rFonts w:ascii="Times New Roman" w:hAnsi="Times New Roman" w:cs="Times New Roman"/>
          <w:i/>
          <w:iCs/>
          <w:sz w:val="24"/>
          <w:szCs w:val="24"/>
        </w:rPr>
        <w:t xml:space="preserve">, </w:t>
      </w:r>
      <w:r w:rsidR="006E2E9E" w:rsidRPr="006E2E9E">
        <w:rPr>
          <w:rFonts w:ascii="Times New Roman" w:hAnsi="Times New Roman" w:cs="Times New Roman"/>
          <w:i/>
          <w:iCs/>
          <w:sz w:val="24"/>
          <w:szCs w:val="24"/>
          <w:lang w:val="en-US"/>
        </w:rPr>
        <w:t>Lathyrus</w:t>
      </w:r>
      <w:r w:rsidR="006E2E9E" w:rsidRPr="006E2E9E">
        <w:rPr>
          <w:rFonts w:ascii="Times New Roman" w:hAnsi="Times New Roman" w:cs="Times New Roman"/>
          <w:i/>
          <w:iCs/>
          <w:sz w:val="24"/>
          <w:szCs w:val="24"/>
        </w:rPr>
        <w:t xml:space="preserve"> </w:t>
      </w:r>
      <w:r w:rsidR="006E2E9E" w:rsidRPr="006E2E9E">
        <w:rPr>
          <w:rFonts w:ascii="Times New Roman" w:hAnsi="Times New Roman" w:cs="Times New Roman"/>
          <w:i/>
          <w:iCs/>
          <w:sz w:val="24"/>
          <w:szCs w:val="24"/>
          <w:lang w:val="en-US"/>
        </w:rPr>
        <w:t>pratensis</w:t>
      </w:r>
      <w:r w:rsidR="006E2E9E" w:rsidRPr="006E2E9E">
        <w:rPr>
          <w:rFonts w:ascii="Times New Roman" w:hAnsi="Times New Roman" w:cs="Times New Roman"/>
          <w:i/>
          <w:iCs/>
          <w:sz w:val="24"/>
          <w:szCs w:val="24"/>
        </w:rPr>
        <w:t xml:space="preserve"> </w:t>
      </w:r>
      <w:r w:rsidR="006E2E9E" w:rsidRPr="006E2E9E">
        <w:rPr>
          <w:rFonts w:ascii="Times New Roman" w:hAnsi="Times New Roman" w:cs="Times New Roman"/>
          <w:i/>
          <w:iCs/>
          <w:sz w:val="24"/>
          <w:szCs w:val="24"/>
          <w:lang w:val="en-US"/>
        </w:rPr>
        <w:t>L</w:t>
      </w:r>
      <w:r w:rsidR="006E2E9E" w:rsidRPr="006E2E9E">
        <w:rPr>
          <w:rFonts w:ascii="Times New Roman" w:hAnsi="Times New Roman" w:cs="Times New Roman"/>
          <w:i/>
          <w:iCs/>
          <w:sz w:val="24"/>
          <w:szCs w:val="24"/>
        </w:rPr>
        <w:t>.</w:t>
      </w:r>
      <w:r w:rsidR="006E2E9E">
        <w:rPr>
          <w:rFonts w:ascii="Times New Roman" w:hAnsi="Times New Roman" w:cs="Times New Roman"/>
          <w:i/>
          <w:iCs/>
          <w:sz w:val="24"/>
          <w:szCs w:val="24"/>
        </w:rPr>
        <w:t xml:space="preserve">, </w:t>
      </w:r>
      <w:r w:rsidR="006E2E9E" w:rsidRPr="006E2E9E">
        <w:rPr>
          <w:rFonts w:ascii="Times New Roman" w:hAnsi="Times New Roman" w:cs="Times New Roman"/>
          <w:i/>
          <w:iCs/>
          <w:sz w:val="24"/>
          <w:szCs w:val="24"/>
          <w:lang w:val="en-US"/>
        </w:rPr>
        <w:t>Equisetum</w:t>
      </w:r>
      <w:r w:rsidR="006E2E9E" w:rsidRPr="006E2E9E">
        <w:rPr>
          <w:rFonts w:ascii="Times New Roman" w:hAnsi="Times New Roman" w:cs="Times New Roman"/>
          <w:i/>
          <w:iCs/>
          <w:sz w:val="24"/>
          <w:szCs w:val="24"/>
        </w:rPr>
        <w:t xml:space="preserve"> </w:t>
      </w:r>
      <w:proofErr w:type="spellStart"/>
      <w:r w:rsidR="006E2E9E" w:rsidRPr="006E2E9E">
        <w:rPr>
          <w:rFonts w:ascii="Times New Roman" w:hAnsi="Times New Roman" w:cs="Times New Roman"/>
          <w:i/>
          <w:iCs/>
          <w:sz w:val="24"/>
          <w:szCs w:val="24"/>
          <w:lang w:val="en-US"/>
        </w:rPr>
        <w:t>sylvaticum</w:t>
      </w:r>
      <w:proofErr w:type="spellEnd"/>
      <w:r w:rsidR="006E2E9E" w:rsidRPr="006E2E9E">
        <w:rPr>
          <w:rFonts w:ascii="Times New Roman" w:hAnsi="Times New Roman" w:cs="Times New Roman"/>
          <w:i/>
          <w:iCs/>
          <w:sz w:val="24"/>
          <w:szCs w:val="24"/>
        </w:rPr>
        <w:t xml:space="preserve"> </w:t>
      </w:r>
      <w:r w:rsidR="006E2E9E" w:rsidRPr="006E2E9E">
        <w:rPr>
          <w:rFonts w:ascii="Times New Roman" w:hAnsi="Times New Roman" w:cs="Times New Roman"/>
          <w:i/>
          <w:iCs/>
          <w:sz w:val="24"/>
          <w:szCs w:val="24"/>
          <w:lang w:val="en-US"/>
        </w:rPr>
        <w:t>L</w:t>
      </w:r>
      <w:r w:rsidR="006E2E9E" w:rsidRPr="006E2E9E">
        <w:rPr>
          <w:rFonts w:ascii="Times New Roman" w:hAnsi="Times New Roman" w:cs="Times New Roman"/>
          <w:i/>
          <w:iCs/>
          <w:sz w:val="24"/>
          <w:szCs w:val="24"/>
        </w:rPr>
        <w:t>.</w:t>
      </w:r>
      <w:r w:rsidR="006E2E9E">
        <w:rPr>
          <w:rFonts w:ascii="Times New Roman" w:hAnsi="Times New Roman" w:cs="Times New Roman"/>
          <w:i/>
          <w:iCs/>
          <w:sz w:val="24"/>
          <w:szCs w:val="24"/>
        </w:rPr>
        <w:t xml:space="preserve">, </w:t>
      </w:r>
      <w:proofErr w:type="spellStart"/>
      <w:r w:rsidR="006E2E9E" w:rsidRPr="006E2E9E">
        <w:rPr>
          <w:rFonts w:ascii="Times New Roman" w:hAnsi="Times New Roman" w:cs="Times New Roman"/>
          <w:i/>
          <w:iCs/>
          <w:sz w:val="24"/>
          <w:szCs w:val="24"/>
          <w:lang w:val="en-US"/>
        </w:rPr>
        <w:t>Galium</w:t>
      </w:r>
      <w:proofErr w:type="spellEnd"/>
      <w:r w:rsidR="006E2E9E" w:rsidRPr="006E2E9E">
        <w:rPr>
          <w:rFonts w:ascii="Times New Roman" w:hAnsi="Times New Roman" w:cs="Times New Roman"/>
          <w:i/>
          <w:iCs/>
          <w:sz w:val="24"/>
          <w:szCs w:val="24"/>
        </w:rPr>
        <w:t xml:space="preserve"> </w:t>
      </w:r>
      <w:r w:rsidR="006E2E9E" w:rsidRPr="006E2E9E">
        <w:rPr>
          <w:rFonts w:ascii="Times New Roman" w:hAnsi="Times New Roman" w:cs="Times New Roman"/>
          <w:i/>
          <w:iCs/>
          <w:sz w:val="24"/>
          <w:szCs w:val="24"/>
          <w:lang w:val="en-US"/>
        </w:rPr>
        <w:t>verum</w:t>
      </w:r>
      <w:r w:rsidR="006E2E9E" w:rsidRPr="006E2E9E">
        <w:rPr>
          <w:rFonts w:ascii="Times New Roman" w:hAnsi="Times New Roman" w:cs="Times New Roman"/>
          <w:i/>
          <w:iCs/>
          <w:sz w:val="24"/>
          <w:szCs w:val="24"/>
        </w:rPr>
        <w:t xml:space="preserve"> </w:t>
      </w:r>
      <w:r w:rsidR="006E2E9E" w:rsidRPr="006E2E9E">
        <w:rPr>
          <w:rFonts w:ascii="Times New Roman" w:hAnsi="Times New Roman" w:cs="Times New Roman"/>
          <w:i/>
          <w:iCs/>
          <w:sz w:val="24"/>
          <w:szCs w:val="24"/>
          <w:lang w:val="en-US"/>
        </w:rPr>
        <w:t>L</w:t>
      </w:r>
      <w:r w:rsidR="006E2E9E" w:rsidRPr="006E2E9E">
        <w:rPr>
          <w:rFonts w:ascii="Times New Roman" w:hAnsi="Times New Roman" w:cs="Times New Roman"/>
          <w:i/>
          <w:iCs/>
          <w:sz w:val="24"/>
          <w:szCs w:val="24"/>
        </w:rPr>
        <w:t>.</w:t>
      </w:r>
      <w:r w:rsidR="006E2E9E">
        <w:rPr>
          <w:rFonts w:ascii="Times New Roman" w:hAnsi="Times New Roman" w:cs="Times New Roman"/>
          <w:i/>
          <w:iCs/>
          <w:sz w:val="24"/>
          <w:szCs w:val="24"/>
        </w:rPr>
        <w:t xml:space="preserve">, </w:t>
      </w:r>
      <w:r w:rsidR="006E2E9E" w:rsidRPr="006E2E9E">
        <w:rPr>
          <w:rFonts w:ascii="Times New Roman" w:hAnsi="Times New Roman" w:cs="Times New Roman"/>
          <w:i/>
          <w:iCs/>
          <w:sz w:val="24"/>
          <w:szCs w:val="24"/>
          <w:lang w:val="en-US"/>
        </w:rPr>
        <w:t>Arctium</w:t>
      </w:r>
      <w:r w:rsidR="006E2E9E" w:rsidRPr="006E2E9E">
        <w:rPr>
          <w:rFonts w:ascii="Times New Roman" w:hAnsi="Times New Roman" w:cs="Times New Roman"/>
          <w:i/>
          <w:iCs/>
          <w:sz w:val="24"/>
          <w:szCs w:val="24"/>
        </w:rPr>
        <w:t xml:space="preserve"> </w:t>
      </w:r>
      <w:proofErr w:type="spellStart"/>
      <w:r w:rsidR="006E2E9E" w:rsidRPr="006E2E9E">
        <w:rPr>
          <w:rFonts w:ascii="Times New Roman" w:hAnsi="Times New Roman" w:cs="Times New Roman"/>
          <w:i/>
          <w:iCs/>
          <w:sz w:val="24"/>
          <w:szCs w:val="24"/>
          <w:lang w:val="en-US"/>
        </w:rPr>
        <w:t>lappa</w:t>
      </w:r>
      <w:proofErr w:type="spellEnd"/>
      <w:r w:rsidR="006E2E9E" w:rsidRPr="006E2E9E">
        <w:rPr>
          <w:rFonts w:ascii="Times New Roman" w:hAnsi="Times New Roman" w:cs="Times New Roman"/>
          <w:i/>
          <w:iCs/>
          <w:sz w:val="24"/>
          <w:szCs w:val="24"/>
        </w:rPr>
        <w:t xml:space="preserve"> </w:t>
      </w:r>
      <w:r w:rsidR="006E2E9E" w:rsidRPr="006E2E9E">
        <w:rPr>
          <w:rFonts w:ascii="Times New Roman" w:hAnsi="Times New Roman" w:cs="Times New Roman"/>
          <w:i/>
          <w:iCs/>
          <w:sz w:val="24"/>
          <w:szCs w:val="24"/>
          <w:lang w:val="en-US"/>
        </w:rPr>
        <w:t>L</w:t>
      </w:r>
      <w:r w:rsidR="006E2E9E" w:rsidRPr="006E2E9E">
        <w:rPr>
          <w:rFonts w:ascii="Times New Roman" w:hAnsi="Times New Roman" w:cs="Times New Roman"/>
          <w:i/>
          <w:iCs/>
          <w:sz w:val="24"/>
          <w:szCs w:val="24"/>
        </w:rPr>
        <w:t>.</w:t>
      </w:r>
      <w:r w:rsidR="006E2E9E">
        <w:rPr>
          <w:rFonts w:ascii="Times New Roman" w:hAnsi="Times New Roman" w:cs="Times New Roman"/>
          <w:i/>
          <w:iCs/>
          <w:sz w:val="24"/>
          <w:szCs w:val="24"/>
        </w:rPr>
        <w:t xml:space="preserve">, </w:t>
      </w:r>
      <w:r w:rsidR="006E2E9E" w:rsidRPr="006E2E9E">
        <w:rPr>
          <w:rFonts w:ascii="Times New Roman" w:hAnsi="Times New Roman" w:cs="Times New Roman"/>
          <w:i/>
          <w:iCs/>
          <w:sz w:val="24"/>
          <w:szCs w:val="24"/>
          <w:lang w:val="en-US"/>
        </w:rPr>
        <w:t>Campanula</w:t>
      </w:r>
      <w:r w:rsidR="006E2E9E" w:rsidRPr="006E2E9E">
        <w:rPr>
          <w:rFonts w:ascii="Times New Roman" w:hAnsi="Times New Roman" w:cs="Times New Roman"/>
          <w:i/>
          <w:iCs/>
          <w:sz w:val="24"/>
          <w:szCs w:val="24"/>
        </w:rPr>
        <w:t xml:space="preserve"> </w:t>
      </w:r>
      <w:r w:rsidR="006E2E9E" w:rsidRPr="006E2E9E">
        <w:rPr>
          <w:rFonts w:ascii="Times New Roman" w:hAnsi="Times New Roman" w:cs="Times New Roman"/>
          <w:i/>
          <w:iCs/>
          <w:sz w:val="24"/>
          <w:szCs w:val="24"/>
          <w:lang w:val="en-US"/>
        </w:rPr>
        <w:t>glomerata</w:t>
      </w:r>
      <w:r w:rsidR="006E2E9E" w:rsidRPr="006E2E9E">
        <w:rPr>
          <w:rFonts w:ascii="Times New Roman" w:hAnsi="Times New Roman" w:cs="Times New Roman"/>
          <w:i/>
          <w:iCs/>
          <w:sz w:val="24"/>
          <w:szCs w:val="24"/>
        </w:rPr>
        <w:t xml:space="preserve"> </w:t>
      </w:r>
      <w:r w:rsidR="006E2E9E" w:rsidRPr="006E2E9E">
        <w:rPr>
          <w:rFonts w:ascii="Times New Roman" w:hAnsi="Times New Roman" w:cs="Times New Roman"/>
          <w:i/>
          <w:iCs/>
          <w:sz w:val="24"/>
          <w:szCs w:val="24"/>
          <w:lang w:val="en-US"/>
        </w:rPr>
        <w:t>L</w:t>
      </w:r>
      <w:r w:rsidR="006E2E9E" w:rsidRPr="006E2E9E">
        <w:rPr>
          <w:rFonts w:ascii="Times New Roman" w:hAnsi="Times New Roman" w:cs="Times New Roman"/>
          <w:i/>
          <w:iCs/>
          <w:sz w:val="24"/>
          <w:szCs w:val="24"/>
        </w:rPr>
        <w:t>.</w:t>
      </w:r>
      <w:r w:rsidR="006E2E9E">
        <w:rPr>
          <w:rFonts w:ascii="Times New Roman" w:hAnsi="Times New Roman" w:cs="Times New Roman"/>
          <w:i/>
          <w:iCs/>
          <w:sz w:val="24"/>
          <w:szCs w:val="24"/>
        </w:rPr>
        <w:t xml:space="preserve">, </w:t>
      </w:r>
      <w:proofErr w:type="spellStart"/>
      <w:r w:rsidR="006E2E9E" w:rsidRPr="006E2E9E">
        <w:rPr>
          <w:rFonts w:ascii="Times New Roman" w:hAnsi="Times New Roman" w:cs="Times New Roman"/>
          <w:i/>
          <w:iCs/>
          <w:sz w:val="24"/>
          <w:szCs w:val="24"/>
          <w:lang w:val="en-US"/>
        </w:rPr>
        <w:t>Neottianthe</w:t>
      </w:r>
      <w:proofErr w:type="spellEnd"/>
      <w:r w:rsidR="006E2E9E" w:rsidRPr="006E2E9E">
        <w:rPr>
          <w:rFonts w:ascii="Times New Roman" w:hAnsi="Times New Roman" w:cs="Times New Roman"/>
          <w:i/>
          <w:iCs/>
          <w:sz w:val="24"/>
          <w:szCs w:val="24"/>
        </w:rPr>
        <w:t xml:space="preserve"> </w:t>
      </w:r>
      <w:proofErr w:type="spellStart"/>
      <w:r w:rsidR="006E2E9E" w:rsidRPr="006E2E9E">
        <w:rPr>
          <w:rFonts w:ascii="Times New Roman" w:hAnsi="Times New Roman" w:cs="Times New Roman"/>
          <w:i/>
          <w:iCs/>
          <w:sz w:val="24"/>
          <w:szCs w:val="24"/>
          <w:lang w:val="en-US"/>
        </w:rPr>
        <w:t>curcullata</w:t>
      </w:r>
      <w:proofErr w:type="spellEnd"/>
      <w:r w:rsidR="006E2E9E" w:rsidRPr="006E2E9E">
        <w:rPr>
          <w:rFonts w:ascii="Times New Roman" w:hAnsi="Times New Roman" w:cs="Times New Roman"/>
          <w:i/>
          <w:iCs/>
          <w:sz w:val="24"/>
          <w:szCs w:val="24"/>
        </w:rPr>
        <w:t xml:space="preserve"> </w:t>
      </w:r>
      <w:r w:rsidR="006E2E9E" w:rsidRPr="006E2E9E">
        <w:rPr>
          <w:rFonts w:ascii="Times New Roman" w:hAnsi="Times New Roman" w:cs="Times New Roman"/>
          <w:i/>
          <w:iCs/>
          <w:sz w:val="24"/>
          <w:szCs w:val="24"/>
          <w:lang w:val="en-US"/>
        </w:rPr>
        <w:t>L</w:t>
      </w:r>
      <w:r w:rsidR="006E2E9E" w:rsidRPr="006E2E9E">
        <w:rPr>
          <w:rFonts w:ascii="Times New Roman" w:hAnsi="Times New Roman" w:cs="Times New Roman"/>
          <w:i/>
          <w:iCs/>
          <w:sz w:val="24"/>
          <w:szCs w:val="24"/>
        </w:rPr>
        <w:t>.</w:t>
      </w:r>
      <w:r w:rsidR="006E2E9E">
        <w:rPr>
          <w:rFonts w:ascii="Times New Roman" w:hAnsi="Times New Roman" w:cs="Times New Roman"/>
          <w:i/>
          <w:iCs/>
          <w:sz w:val="24"/>
          <w:szCs w:val="24"/>
        </w:rPr>
        <w:t xml:space="preserve">, </w:t>
      </w:r>
      <w:r w:rsidR="006E2E9E" w:rsidRPr="006E2E9E">
        <w:rPr>
          <w:rFonts w:ascii="Times New Roman" w:hAnsi="Times New Roman" w:cs="Times New Roman"/>
          <w:i/>
          <w:iCs/>
          <w:sz w:val="24"/>
          <w:szCs w:val="24"/>
          <w:lang w:val="en-US"/>
        </w:rPr>
        <w:t>Pteridium</w:t>
      </w:r>
      <w:r w:rsidR="006E2E9E" w:rsidRPr="006E2E9E">
        <w:rPr>
          <w:rFonts w:ascii="Times New Roman" w:hAnsi="Times New Roman" w:cs="Times New Roman"/>
          <w:i/>
          <w:iCs/>
          <w:sz w:val="24"/>
          <w:szCs w:val="24"/>
        </w:rPr>
        <w:t xml:space="preserve"> </w:t>
      </w:r>
      <w:r w:rsidR="006E2E9E" w:rsidRPr="006E2E9E">
        <w:rPr>
          <w:rFonts w:ascii="Times New Roman" w:hAnsi="Times New Roman" w:cs="Times New Roman"/>
          <w:i/>
          <w:iCs/>
          <w:sz w:val="24"/>
          <w:szCs w:val="24"/>
          <w:lang w:val="en-US"/>
        </w:rPr>
        <w:t>aquilinum</w:t>
      </w:r>
      <w:r w:rsidR="006E2E9E" w:rsidRPr="006E2E9E">
        <w:rPr>
          <w:rFonts w:ascii="Times New Roman" w:hAnsi="Times New Roman" w:cs="Times New Roman"/>
          <w:i/>
          <w:iCs/>
          <w:sz w:val="24"/>
          <w:szCs w:val="24"/>
        </w:rPr>
        <w:t xml:space="preserve"> </w:t>
      </w:r>
      <w:r w:rsidR="006E2E9E" w:rsidRPr="006E2E9E">
        <w:rPr>
          <w:rFonts w:ascii="Times New Roman" w:hAnsi="Times New Roman" w:cs="Times New Roman"/>
          <w:i/>
          <w:iCs/>
          <w:sz w:val="24"/>
          <w:szCs w:val="24"/>
          <w:lang w:val="en-US"/>
        </w:rPr>
        <w:t>L</w:t>
      </w:r>
      <w:r w:rsidR="006E2E9E" w:rsidRPr="006E2E9E">
        <w:rPr>
          <w:rFonts w:ascii="Times New Roman" w:hAnsi="Times New Roman" w:cs="Times New Roman"/>
          <w:i/>
          <w:iCs/>
          <w:sz w:val="24"/>
          <w:szCs w:val="24"/>
        </w:rPr>
        <w:t>.</w:t>
      </w:r>
      <w:r w:rsidR="006E2E9E">
        <w:rPr>
          <w:rFonts w:ascii="Times New Roman" w:hAnsi="Times New Roman" w:cs="Times New Roman"/>
          <w:i/>
          <w:iCs/>
          <w:sz w:val="24"/>
          <w:szCs w:val="24"/>
        </w:rPr>
        <w:t xml:space="preserve">, </w:t>
      </w:r>
      <w:proofErr w:type="spellStart"/>
      <w:r w:rsidR="006E2E9E" w:rsidRPr="006E2E9E">
        <w:rPr>
          <w:rFonts w:ascii="Times New Roman" w:hAnsi="Times New Roman" w:cs="Times New Roman"/>
          <w:i/>
          <w:iCs/>
          <w:sz w:val="24"/>
          <w:szCs w:val="24"/>
          <w:lang w:val="en-US"/>
        </w:rPr>
        <w:t>Trientalis</w:t>
      </w:r>
      <w:proofErr w:type="spellEnd"/>
      <w:r w:rsidR="006E2E9E" w:rsidRPr="006E2E9E">
        <w:rPr>
          <w:rFonts w:ascii="Times New Roman" w:hAnsi="Times New Roman" w:cs="Times New Roman"/>
          <w:i/>
          <w:iCs/>
          <w:sz w:val="24"/>
          <w:szCs w:val="24"/>
        </w:rPr>
        <w:t xml:space="preserve"> </w:t>
      </w:r>
      <w:r w:rsidR="006E2E9E" w:rsidRPr="006E2E9E">
        <w:rPr>
          <w:rFonts w:ascii="Times New Roman" w:hAnsi="Times New Roman" w:cs="Times New Roman"/>
          <w:i/>
          <w:iCs/>
          <w:sz w:val="24"/>
          <w:szCs w:val="24"/>
          <w:lang w:val="en-US"/>
        </w:rPr>
        <w:t>europaea</w:t>
      </w:r>
      <w:r w:rsidR="006E2E9E" w:rsidRPr="006E2E9E">
        <w:rPr>
          <w:rFonts w:ascii="Times New Roman" w:hAnsi="Times New Roman" w:cs="Times New Roman"/>
          <w:i/>
          <w:iCs/>
          <w:sz w:val="24"/>
          <w:szCs w:val="24"/>
        </w:rPr>
        <w:t xml:space="preserve"> </w:t>
      </w:r>
      <w:r w:rsidR="006E2E9E" w:rsidRPr="006E2E9E">
        <w:rPr>
          <w:rFonts w:ascii="Times New Roman" w:hAnsi="Times New Roman" w:cs="Times New Roman"/>
          <w:i/>
          <w:iCs/>
          <w:sz w:val="24"/>
          <w:szCs w:val="24"/>
          <w:lang w:val="en-US"/>
        </w:rPr>
        <w:t>L</w:t>
      </w:r>
      <w:r w:rsidR="006E2E9E">
        <w:rPr>
          <w:rFonts w:ascii="Times New Roman" w:hAnsi="Times New Roman" w:cs="Times New Roman"/>
          <w:i/>
          <w:iCs/>
          <w:sz w:val="24"/>
          <w:szCs w:val="24"/>
        </w:rPr>
        <w:t>.</w:t>
      </w:r>
      <w:r w:rsidR="008E0612">
        <w:rPr>
          <w:rFonts w:ascii="Times New Roman" w:hAnsi="Times New Roman" w:cs="Times New Roman"/>
          <w:i/>
          <w:iCs/>
          <w:sz w:val="24"/>
          <w:szCs w:val="24"/>
        </w:rPr>
        <w:t xml:space="preserve"> </w:t>
      </w:r>
      <w:r w:rsidR="008E0612">
        <w:rPr>
          <w:rFonts w:ascii="Times New Roman" w:hAnsi="Times New Roman" w:cs="Times New Roman"/>
          <w:sz w:val="24"/>
          <w:szCs w:val="24"/>
        </w:rPr>
        <w:t xml:space="preserve">Исследуемый природно-территориальный комплекс можно охарактеризовать как </w:t>
      </w:r>
      <w:r w:rsidR="008E0612" w:rsidRPr="008E0612">
        <w:rPr>
          <w:rFonts w:ascii="Times New Roman" w:hAnsi="Times New Roman" w:cs="Times New Roman"/>
          <w:sz w:val="24"/>
          <w:szCs w:val="24"/>
        </w:rPr>
        <w:t xml:space="preserve">Кедрово-сосновое вейниково-разнотравное сообщество на пологом склоне на </w:t>
      </w:r>
      <w:proofErr w:type="spellStart"/>
      <w:r w:rsidR="008E0612" w:rsidRPr="008E0612">
        <w:rPr>
          <w:rFonts w:ascii="Times New Roman" w:hAnsi="Times New Roman" w:cs="Times New Roman"/>
          <w:sz w:val="24"/>
          <w:szCs w:val="24"/>
        </w:rPr>
        <w:t>литоземе</w:t>
      </w:r>
      <w:proofErr w:type="spellEnd"/>
      <w:r w:rsidR="008E0612" w:rsidRPr="008E0612">
        <w:rPr>
          <w:rFonts w:ascii="Times New Roman" w:hAnsi="Times New Roman" w:cs="Times New Roman"/>
          <w:sz w:val="24"/>
          <w:szCs w:val="24"/>
        </w:rPr>
        <w:t xml:space="preserve"> </w:t>
      </w:r>
      <w:proofErr w:type="spellStart"/>
      <w:r w:rsidR="008E0612" w:rsidRPr="008E0612">
        <w:rPr>
          <w:rFonts w:ascii="Times New Roman" w:hAnsi="Times New Roman" w:cs="Times New Roman"/>
          <w:sz w:val="24"/>
          <w:szCs w:val="24"/>
        </w:rPr>
        <w:t>серогумусовом</w:t>
      </w:r>
      <w:proofErr w:type="spellEnd"/>
      <w:r w:rsidR="008E0612">
        <w:rPr>
          <w:rFonts w:ascii="Times New Roman" w:hAnsi="Times New Roman" w:cs="Times New Roman"/>
          <w:sz w:val="24"/>
          <w:szCs w:val="24"/>
        </w:rPr>
        <w:t xml:space="preserve"> </w:t>
      </w:r>
      <w:r w:rsidR="008E0612" w:rsidRPr="0017758B">
        <w:rPr>
          <w:rFonts w:ascii="Times New Roman" w:hAnsi="Times New Roman" w:cs="Times New Roman"/>
          <w:sz w:val="24"/>
          <w:szCs w:val="24"/>
        </w:rPr>
        <w:t xml:space="preserve">с погребенным горизонтом </w:t>
      </w:r>
      <w:r w:rsidR="008E0612" w:rsidRPr="0017758B">
        <w:rPr>
          <w:rFonts w:ascii="Times New Roman" w:hAnsi="Times New Roman" w:cs="Times New Roman"/>
          <w:sz w:val="24"/>
          <w:szCs w:val="24"/>
          <w:lang w:val="en-US"/>
        </w:rPr>
        <w:t>BHF</w:t>
      </w:r>
      <w:r w:rsidR="008E0612">
        <w:rPr>
          <w:rFonts w:ascii="Times New Roman" w:hAnsi="Times New Roman" w:cs="Times New Roman"/>
          <w:sz w:val="24"/>
          <w:szCs w:val="24"/>
        </w:rPr>
        <w:t>.</w:t>
      </w:r>
    </w:p>
    <w:p w14:paraId="0D5DAF00" w14:textId="48DACABF" w:rsidR="00625A3F" w:rsidRDefault="008E0612" w:rsidP="008E0612">
      <w:pPr>
        <w:spacing w:after="0" w:line="360" w:lineRule="auto"/>
        <w:ind w:firstLine="709"/>
        <w:jc w:val="both"/>
        <w:rPr>
          <w:rFonts w:ascii="Times New Roman" w:hAnsi="Times New Roman" w:cs="Times New Roman"/>
          <w:sz w:val="24"/>
          <w:szCs w:val="24"/>
        </w:rPr>
      </w:pPr>
      <w:r w:rsidRPr="008E0612">
        <w:rPr>
          <w:rFonts w:ascii="Times New Roman" w:hAnsi="Times New Roman" w:cs="Times New Roman"/>
          <w:sz w:val="24"/>
          <w:szCs w:val="24"/>
        </w:rPr>
        <w:t>Схождение селевого потока вызвало трансформацию ландшафтов</w:t>
      </w:r>
      <w:r>
        <w:rPr>
          <w:rFonts w:ascii="Times New Roman" w:hAnsi="Times New Roman" w:cs="Times New Roman"/>
          <w:sz w:val="24"/>
          <w:szCs w:val="24"/>
        </w:rPr>
        <w:t>. Ч</w:t>
      </w:r>
      <w:r w:rsidR="00625A3F" w:rsidRPr="008E0612">
        <w:rPr>
          <w:rFonts w:ascii="Times New Roman" w:hAnsi="Times New Roman" w:cs="Times New Roman"/>
          <w:sz w:val="24"/>
          <w:szCs w:val="24"/>
        </w:rPr>
        <w:t>асть</w:t>
      </w:r>
      <w:r w:rsidR="00625A3F" w:rsidRPr="008E0612">
        <w:rPr>
          <w:rFonts w:ascii="Times New Roman" w:hAnsi="Times New Roman" w:cs="Times New Roman"/>
          <w:spacing w:val="-12"/>
          <w:sz w:val="24"/>
          <w:szCs w:val="24"/>
        </w:rPr>
        <w:t xml:space="preserve"> минеральных водных </w:t>
      </w:r>
      <w:r w:rsidR="00625A3F" w:rsidRPr="008E0612">
        <w:rPr>
          <w:rFonts w:ascii="Times New Roman" w:hAnsi="Times New Roman" w:cs="Times New Roman"/>
          <w:sz w:val="24"/>
          <w:szCs w:val="24"/>
        </w:rPr>
        <w:t>источников</w:t>
      </w:r>
      <w:r w:rsidR="00625A3F" w:rsidRPr="008E0612">
        <w:rPr>
          <w:rFonts w:ascii="Times New Roman" w:hAnsi="Times New Roman" w:cs="Times New Roman"/>
          <w:spacing w:val="-14"/>
          <w:sz w:val="24"/>
          <w:szCs w:val="24"/>
        </w:rPr>
        <w:t xml:space="preserve"> </w:t>
      </w:r>
      <w:r w:rsidR="00625A3F" w:rsidRPr="008E0612">
        <w:rPr>
          <w:rFonts w:ascii="Times New Roman" w:hAnsi="Times New Roman" w:cs="Times New Roman"/>
          <w:sz w:val="24"/>
          <w:szCs w:val="24"/>
        </w:rPr>
        <w:t>перестала</w:t>
      </w:r>
      <w:r w:rsidR="00625A3F" w:rsidRPr="008E0612">
        <w:rPr>
          <w:rFonts w:ascii="Times New Roman" w:hAnsi="Times New Roman" w:cs="Times New Roman"/>
          <w:spacing w:val="-13"/>
          <w:sz w:val="24"/>
          <w:szCs w:val="24"/>
        </w:rPr>
        <w:t xml:space="preserve"> </w:t>
      </w:r>
      <w:r w:rsidR="00625A3F" w:rsidRPr="008E0612">
        <w:rPr>
          <w:rFonts w:ascii="Times New Roman" w:hAnsi="Times New Roman" w:cs="Times New Roman"/>
          <w:sz w:val="24"/>
          <w:szCs w:val="24"/>
        </w:rPr>
        <w:t>функционировать,</w:t>
      </w:r>
      <w:r w:rsidR="00625A3F" w:rsidRPr="008E0612">
        <w:rPr>
          <w:rFonts w:ascii="Times New Roman" w:hAnsi="Times New Roman" w:cs="Times New Roman"/>
          <w:spacing w:val="-58"/>
          <w:sz w:val="24"/>
          <w:szCs w:val="24"/>
        </w:rPr>
        <w:t xml:space="preserve"> </w:t>
      </w:r>
      <w:r w:rsidR="00625A3F" w:rsidRPr="008E0612">
        <w:rPr>
          <w:rFonts w:ascii="Times New Roman" w:hAnsi="Times New Roman" w:cs="Times New Roman"/>
          <w:sz w:val="24"/>
          <w:szCs w:val="24"/>
        </w:rPr>
        <w:t>нижний</w:t>
      </w:r>
      <w:r w:rsidR="00625A3F" w:rsidRPr="008E0612">
        <w:rPr>
          <w:rFonts w:ascii="Times New Roman" w:hAnsi="Times New Roman" w:cs="Times New Roman"/>
          <w:spacing w:val="1"/>
          <w:sz w:val="24"/>
          <w:szCs w:val="24"/>
        </w:rPr>
        <w:t xml:space="preserve"> </w:t>
      </w:r>
      <w:r w:rsidR="00625A3F" w:rsidRPr="008E0612">
        <w:rPr>
          <w:rFonts w:ascii="Times New Roman" w:hAnsi="Times New Roman" w:cs="Times New Roman"/>
          <w:sz w:val="24"/>
          <w:szCs w:val="24"/>
        </w:rPr>
        <w:t>ярус</w:t>
      </w:r>
      <w:r w:rsidR="00625A3F" w:rsidRPr="008E0612">
        <w:rPr>
          <w:rFonts w:ascii="Times New Roman" w:hAnsi="Times New Roman" w:cs="Times New Roman"/>
          <w:spacing w:val="1"/>
          <w:sz w:val="24"/>
          <w:szCs w:val="24"/>
        </w:rPr>
        <w:t xml:space="preserve"> </w:t>
      </w:r>
      <w:r w:rsidR="00625A3F" w:rsidRPr="008E0612">
        <w:rPr>
          <w:rFonts w:ascii="Times New Roman" w:hAnsi="Times New Roman" w:cs="Times New Roman"/>
          <w:sz w:val="24"/>
          <w:szCs w:val="24"/>
        </w:rPr>
        <w:t>растительности</w:t>
      </w:r>
      <w:r w:rsidR="00625A3F" w:rsidRPr="008E0612">
        <w:rPr>
          <w:rFonts w:ascii="Times New Roman" w:hAnsi="Times New Roman" w:cs="Times New Roman"/>
          <w:spacing w:val="1"/>
          <w:sz w:val="24"/>
          <w:szCs w:val="24"/>
        </w:rPr>
        <w:t xml:space="preserve"> </w:t>
      </w:r>
      <w:r w:rsidR="00625A3F" w:rsidRPr="008E0612">
        <w:rPr>
          <w:rFonts w:ascii="Times New Roman" w:hAnsi="Times New Roman" w:cs="Times New Roman"/>
          <w:sz w:val="24"/>
          <w:szCs w:val="24"/>
        </w:rPr>
        <w:t>повсеместно</w:t>
      </w:r>
      <w:r w:rsidR="00625A3F" w:rsidRPr="008E0612">
        <w:rPr>
          <w:rFonts w:ascii="Times New Roman" w:hAnsi="Times New Roman" w:cs="Times New Roman"/>
          <w:spacing w:val="1"/>
          <w:sz w:val="24"/>
          <w:szCs w:val="24"/>
        </w:rPr>
        <w:t xml:space="preserve"> </w:t>
      </w:r>
      <w:r w:rsidR="00625A3F" w:rsidRPr="008E0612">
        <w:rPr>
          <w:rFonts w:ascii="Times New Roman" w:hAnsi="Times New Roman" w:cs="Times New Roman"/>
          <w:sz w:val="24"/>
          <w:szCs w:val="24"/>
        </w:rPr>
        <w:t>уничтожен</w:t>
      </w:r>
      <w:r w:rsidR="00625A3F" w:rsidRPr="008E0612">
        <w:rPr>
          <w:rFonts w:ascii="Times New Roman" w:hAnsi="Times New Roman" w:cs="Times New Roman"/>
          <w:spacing w:val="1"/>
          <w:sz w:val="24"/>
          <w:szCs w:val="24"/>
        </w:rPr>
        <w:t xml:space="preserve"> </w:t>
      </w:r>
      <w:r w:rsidR="00625A3F" w:rsidRPr="008E0612">
        <w:rPr>
          <w:rFonts w:ascii="Times New Roman" w:hAnsi="Times New Roman" w:cs="Times New Roman"/>
          <w:sz w:val="24"/>
          <w:szCs w:val="24"/>
        </w:rPr>
        <w:t>–</w:t>
      </w:r>
      <w:r w:rsidR="00625A3F" w:rsidRPr="008E0612">
        <w:rPr>
          <w:rFonts w:ascii="Times New Roman" w:hAnsi="Times New Roman" w:cs="Times New Roman"/>
          <w:spacing w:val="1"/>
          <w:sz w:val="24"/>
          <w:szCs w:val="24"/>
        </w:rPr>
        <w:t xml:space="preserve"> </w:t>
      </w:r>
      <w:r w:rsidR="00625A3F" w:rsidRPr="008E0612">
        <w:rPr>
          <w:rFonts w:ascii="Times New Roman" w:hAnsi="Times New Roman" w:cs="Times New Roman"/>
          <w:sz w:val="24"/>
          <w:szCs w:val="24"/>
        </w:rPr>
        <w:t>земля</w:t>
      </w:r>
      <w:r w:rsidR="00625A3F" w:rsidRPr="008E0612">
        <w:rPr>
          <w:rFonts w:ascii="Times New Roman" w:hAnsi="Times New Roman" w:cs="Times New Roman"/>
          <w:spacing w:val="1"/>
          <w:sz w:val="24"/>
          <w:szCs w:val="24"/>
        </w:rPr>
        <w:t xml:space="preserve"> </w:t>
      </w:r>
      <w:r w:rsidR="00625A3F" w:rsidRPr="008E0612">
        <w:rPr>
          <w:rFonts w:ascii="Times New Roman" w:hAnsi="Times New Roman" w:cs="Times New Roman"/>
          <w:sz w:val="24"/>
          <w:szCs w:val="24"/>
        </w:rPr>
        <w:t>покрыта</w:t>
      </w:r>
      <w:r w:rsidR="00625A3F" w:rsidRPr="008E0612">
        <w:rPr>
          <w:rFonts w:ascii="Times New Roman" w:hAnsi="Times New Roman" w:cs="Times New Roman"/>
          <w:spacing w:val="1"/>
          <w:sz w:val="24"/>
          <w:szCs w:val="24"/>
        </w:rPr>
        <w:t xml:space="preserve"> </w:t>
      </w:r>
      <w:r w:rsidR="00625A3F" w:rsidRPr="008E0612">
        <w:rPr>
          <w:rFonts w:ascii="Times New Roman" w:hAnsi="Times New Roman" w:cs="Times New Roman"/>
          <w:sz w:val="24"/>
          <w:szCs w:val="24"/>
        </w:rPr>
        <w:t>слоем</w:t>
      </w:r>
      <w:r w:rsidR="00625A3F" w:rsidRPr="008E0612">
        <w:rPr>
          <w:rFonts w:ascii="Times New Roman" w:hAnsi="Times New Roman" w:cs="Times New Roman"/>
          <w:spacing w:val="1"/>
          <w:sz w:val="24"/>
          <w:szCs w:val="24"/>
        </w:rPr>
        <w:t xml:space="preserve"> </w:t>
      </w:r>
      <w:r w:rsidR="00625A3F" w:rsidRPr="008E0612">
        <w:rPr>
          <w:rFonts w:ascii="Times New Roman" w:hAnsi="Times New Roman" w:cs="Times New Roman"/>
          <w:sz w:val="24"/>
          <w:szCs w:val="24"/>
        </w:rPr>
        <w:t xml:space="preserve">неплодородной грязи. Вырваны и снесены вниз по течению сотни деревьев (рисунок </w:t>
      </w:r>
      <w:r w:rsidR="004933C9">
        <w:rPr>
          <w:rFonts w:ascii="Times New Roman" w:hAnsi="Times New Roman" w:cs="Times New Roman"/>
          <w:sz w:val="24"/>
          <w:szCs w:val="24"/>
        </w:rPr>
        <w:t>1</w:t>
      </w:r>
      <w:r w:rsidR="00886254">
        <w:rPr>
          <w:rFonts w:ascii="Times New Roman" w:hAnsi="Times New Roman" w:cs="Times New Roman"/>
          <w:sz w:val="24"/>
          <w:szCs w:val="24"/>
        </w:rPr>
        <w:t>7</w:t>
      </w:r>
      <w:r w:rsidR="00625A3F" w:rsidRPr="008E0612">
        <w:rPr>
          <w:rFonts w:ascii="Times New Roman" w:hAnsi="Times New Roman" w:cs="Times New Roman"/>
          <w:sz w:val="24"/>
          <w:szCs w:val="24"/>
        </w:rPr>
        <w:t>). Ручей, в русле</w:t>
      </w:r>
      <w:r w:rsidR="00625A3F" w:rsidRPr="008E0612">
        <w:rPr>
          <w:rFonts w:ascii="Times New Roman" w:hAnsi="Times New Roman" w:cs="Times New Roman"/>
          <w:spacing w:val="-57"/>
          <w:sz w:val="24"/>
          <w:szCs w:val="24"/>
        </w:rPr>
        <w:t xml:space="preserve"> </w:t>
      </w:r>
      <w:r w:rsidR="00625A3F" w:rsidRPr="008E0612">
        <w:rPr>
          <w:rFonts w:ascii="Times New Roman" w:hAnsi="Times New Roman" w:cs="Times New Roman"/>
          <w:spacing w:val="-1"/>
          <w:sz w:val="24"/>
          <w:szCs w:val="24"/>
        </w:rPr>
        <w:t>которого</w:t>
      </w:r>
      <w:r w:rsidR="00625A3F" w:rsidRPr="008E0612">
        <w:rPr>
          <w:rFonts w:ascii="Times New Roman" w:hAnsi="Times New Roman" w:cs="Times New Roman"/>
          <w:spacing w:val="-15"/>
          <w:sz w:val="24"/>
          <w:szCs w:val="24"/>
        </w:rPr>
        <w:t xml:space="preserve"> </w:t>
      </w:r>
      <w:r w:rsidR="00625A3F" w:rsidRPr="008E0612">
        <w:rPr>
          <w:rFonts w:ascii="Times New Roman" w:hAnsi="Times New Roman" w:cs="Times New Roman"/>
          <w:spacing w:val="-1"/>
          <w:sz w:val="24"/>
          <w:szCs w:val="24"/>
        </w:rPr>
        <w:t>прошел</w:t>
      </w:r>
      <w:r w:rsidR="00625A3F" w:rsidRPr="008E0612">
        <w:rPr>
          <w:rFonts w:ascii="Times New Roman" w:hAnsi="Times New Roman" w:cs="Times New Roman"/>
          <w:spacing w:val="-15"/>
          <w:sz w:val="24"/>
          <w:szCs w:val="24"/>
        </w:rPr>
        <w:t xml:space="preserve"> </w:t>
      </w:r>
      <w:r w:rsidR="00625A3F" w:rsidRPr="008E0612">
        <w:rPr>
          <w:rFonts w:ascii="Times New Roman" w:hAnsi="Times New Roman" w:cs="Times New Roman"/>
          <w:spacing w:val="-1"/>
          <w:sz w:val="24"/>
          <w:szCs w:val="24"/>
        </w:rPr>
        <w:t>второй</w:t>
      </w:r>
      <w:r w:rsidR="00625A3F" w:rsidRPr="008E0612">
        <w:rPr>
          <w:rFonts w:ascii="Times New Roman" w:hAnsi="Times New Roman" w:cs="Times New Roman"/>
          <w:spacing w:val="-14"/>
          <w:sz w:val="24"/>
          <w:szCs w:val="24"/>
        </w:rPr>
        <w:t xml:space="preserve"> </w:t>
      </w:r>
      <w:r w:rsidR="00625A3F" w:rsidRPr="008E0612">
        <w:rPr>
          <w:rFonts w:ascii="Times New Roman" w:hAnsi="Times New Roman" w:cs="Times New Roman"/>
          <w:spacing w:val="-1"/>
          <w:sz w:val="24"/>
          <w:szCs w:val="24"/>
        </w:rPr>
        <w:t>сель,</w:t>
      </w:r>
      <w:r w:rsidR="00625A3F" w:rsidRPr="008E0612">
        <w:rPr>
          <w:rFonts w:ascii="Times New Roman" w:hAnsi="Times New Roman" w:cs="Times New Roman"/>
          <w:spacing w:val="-15"/>
          <w:sz w:val="24"/>
          <w:szCs w:val="24"/>
        </w:rPr>
        <w:t xml:space="preserve"> </w:t>
      </w:r>
      <w:r w:rsidR="00625A3F" w:rsidRPr="008E0612">
        <w:rPr>
          <w:rFonts w:ascii="Times New Roman" w:hAnsi="Times New Roman" w:cs="Times New Roman"/>
          <w:spacing w:val="-1"/>
          <w:sz w:val="24"/>
          <w:szCs w:val="24"/>
        </w:rPr>
        <w:t>изменил</w:t>
      </w:r>
      <w:r w:rsidR="00625A3F" w:rsidRPr="008E0612">
        <w:rPr>
          <w:rFonts w:ascii="Times New Roman" w:hAnsi="Times New Roman" w:cs="Times New Roman"/>
          <w:spacing w:val="-15"/>
          <w:sz w:val="24"/>
          <w:szCs w:val="24"/>
        </w:rPr>
        <w:t xml:space="preserve"> </w:t>
      </w:r>
      <w:r w:rsidR="00625A3F" w:rsidRPr="008E0612">
        <w:rPr>
          <w:rFonts w:ascii="Times New Roman" w:hAnsi="Times New Roman" w:cs="Times New Roman"/>
          <w:sz w:val="24"/>
          <w:szCs w:val="24"/>
        </w:rPr>
        <w:t>свое</w:t>
      </w:r>
      <w:r w:rsidR="00625A3F" w:rsidRPr="008E0612">
        <w:rPr>
          <w:rFonts w:ascii="Times New Roman" w:hAnsi="Times New Roman" w:cs="Times New Roman"/>
          <w:spacing w:val="-16"/>
          <w:sz w:val="24"/>
          <w:szCs w:val="24"/>
        </w:rPr>
        <w:t xml:space="preserve"> </w:t>
      </w:r>
      <w:r w:rsidR="00625A3F" w:rsidRPr="008E0612">
        <w:rPr>
          <w:rFonts w:ascii="Times New Roman" w:hAnsi="Times New Roman" w:cs="Times New Roman"/>
          <w:sz w:val="24"/>
          <w:szCs w:val="24"/>
        </w:rPr>
        <w:t>направление</w:t>
      </w:r>
      <w:r w:rsidR="00625A3F" w:rsidRPr="008E0612">
        <w:rPr>
          <w:rFonts w:ascii="Times New Roman" w:hAnsi="Times New Roman" w:cs="Times New Roman"/>
          <w:spacing w:val="-15"/>
          <w:sz w:val="24"/>
          <w:szCs w:val="24"/>
        </w:rPr>
        <w:t xml:space="preserve"> </w:t>
      </w:r>
      <w:r w:rsidR="00625A3F" w:rsidRPr="008E0612">
        <w:rPr>
          <w:rFonts w:ascii="Times New Roman" w:hAnsi="Times New Roman" w:cs="Times New Roman"/>
          <w:sz w:val="24"/>
          <w:szCs w:val="24"/>
        </w:rPr>
        <w:t>и</w:t>
      </w:r>
      <w:r w:rsidR="00625A3F" w:rsidRPr="008E0612">
        <w:rPr>
          <w:rFonts w:ascii="Times New Roman" w:hAnsi="Times New Roman" w:cs="Times New Roman"/>
          <w:spacing w:val="-14"/>
          <w:sz w:val="24"/>
          <w:szCs w:val="24"/>
        </w:rPr>
        <w:t xml:space="preserve"> </w:t>
      </w:r>
      <w:r w:rsidR="00625A3F" w:rsidRPr="008E0612">
        <w:rPr>
          <w:rFonts w:ascii="Times New Roman" w:hAnsi="Times New Roman" w:cs="Times New Roman"/>
          <w:sz w:val="24"/>
          <w:szCs w:val="24"/>
        </w:rPr>
        <w:t>теперь</w:t>
      </w:r>
      <w:r w:rsidR="00625A3F" w:rsidRPr="008E0612">
        <w:rPr>
          <w:rFonts w:ascii="Times New Roman" w:hAnsi="Times New Roman" w:cs="Times New Roman"/>
          <w:spacing w:val="-14"/>
          <w:sz w:val="24"/>
          <w:szCs w:val="24"/>
        </w:rPr>
        <w:t xml:space="preserve"> </w:t>
      </w:r>
      <w:r w:rsidR="00625A3F" w:rsidRPr="008E0612">
        <w:rPr>
          <w:rFonts w:ascii="Times New Roman" w:hAnsi="Times New Roman" w:cs="Times New Roman"/>
          <w:sz w:val="24"/>
          <w:szCs w:val="24"/>
        </w:rPr>
        <w:t>течет</w:t>
      </w:r>
      <w:r w:rsidR="00625A3F" w:rsidRPr="008E0612">
        <w:rPr>
          <w:rFonts w:ascii="Times New Roman" w:hAnsi="Times New Roman" w:cs="Times New Roman"/>
          <w:spacing w:val="-14"/>
          <w:sz w:val="24"/>
          <w:szCs w:val="24"/>
        </w:rPr>
        <w:t xml:space="preserve"> </w:t>
      </w:r>
      <w:r w:rsidR="00625A3F" w:rsidRPr="008E0612">
        <w:rPr>
          <w:rFonts w:ascii="Times New Roman" w:hAnsi="Times New Roman" w:cs="Times New Roman"/>
          <w:sz w:val="24"/>
          <w:szCs w:val="24"/>
        </w:rPr>
        <w:t>по</w:t>
      </w:r>
      <w:r w:rsidR="00625A3F" w:rsidRPr="008E0612">
        <w:rPr>
          <w:rFonts w:ascii="Times New Roman" w:hAnsi="Times New Roman" w:cs="Times New Roman"/>
          <w:spacing w:val="-15"/>
          <w:sz w:val="24"/>
          <w:szCs w:val="24"/>
        </w:rPr>
        <w:t xml:space="preserve"> </w:t>
      </w:r>
      <w:r w:rsidR="00625A3F" w:rsidRPr="008E0612">
        <w:rPr>
          <w:rFonts w:ascii="Times New Roman" w:hAnsi="Times New Roman" w:cs="Times New Roman"/>
          <w:sz w:val="24"/>
          <w:szCs w:val="24"/>
        </w:rPr>
        <w:t>селевому</w:t>
      </w:r>
      <w:r w:rsidR="00625A3F" w:rsidRPr="008E0612">
        <w:rPr>
          <w:rFonts w:ascii="Times New Roman" w:hAnsi="Times New Roman" w:cs="Times New Roman"/>
          <w:spacing w:val="-20"/>
          <w:sz w:val="24"/>
          <w:szCs w:val="24"/>
        </w:rPr>
        <w:t xml:space="preserve"> </w:t>
      </w:r>
      <w:r w:rsidR="004933C9" w:rsidRPr="008E0612">
        <w:rPr>
          <w:rFonts w:ascii="Times New Roman" w:hAnsi="Times New Roman" w:cs="Times New Roman"/>
          <w:sz w:val="24"/>
          <w:szCs w:val="24"/>
        </w:rPr>
        <w:t>каналу,</w:t>
      </w:r>
      <w:r w:rsidR="004933C9">
        <w:rPr>
          <w:rFonts w:ascii="Times New Roman" w:hAnsi="Times New Roman" w:cs="Times New Roman"/>
          <w:sz w:val="24"/>
          <w:szCs w:val="24"/>
        </w:rPr>
        <w:t xml:space="preserve"> естественное </w:t>
      </w:r>
      <w:r w:rsidR="00625A3F" w:rsidRPr="008E0612">
        <w:rPr>
          <w:rFonts w:ascii="Times New Roman" w:hAnsi="Times New Roman" w:cs="Times New Roman"/>
          <w:sz w:val="24"/>
          <w:szCs w:val="24"/>
        </w:rPr>
        <w:t>русло</w:t>
      </w:r>
      <w:r w:rsidR="00625A3F" w:rsidRPr="008E0612">
        <w:rPr>
          <w:rFonts w:ascii="Times New Roman" w:hAnsi="Times New Roman" w:cs="Times New Roman"/>
          <w:spacing w:val="-1"/>
          <w:sz w:val="24"/>
          <w:szCs w:val="24"/>
        </w:rPr>
        <w:t xml:space="preserve"> </w:t>
      </w:r>
      <w:r w:rsidR="00625A3F" w:rsidRPr="008E0612">
        <w:rPr>
          <w:rFonts w:ascii="Times New Roman" w:hAnsi="Times New Roman" w:cs="Times New Roman"/>
          <w:sz w:val="24"/>
          <w:szCs w:val="24"/>
        </w:rPr>
        <w:t>пересохло.</w:t>
      </w:r>
      <w:r w:rsidR="004933C9">
        <w:rPr>
          <w:rFonts w:ascii="Times New Roman" w:hAnsi="Times New Roman" w:cs="Times New Roman"/>
          <w:sz w:val="24"/>
          <w:szCs w:val="24"/>
        </w:rPr>
        <w:t xml:space="preserve"> </w:t>
      </w:r>
    </w:p>
    <w:p w14:paraId="601B7D8B" w14:textId="77777777" w:rsidR="004933C9" w:rsidRPr="00422C9E" w:rsidRDefault="004933C9" w:rsidP="004933C9">
      <w:pPr>
        <w:pStyle w:val="5"/>
        <w:tabs>
          <w:tab w:val="left" w:pos="1158"/>
          <w:tab w:val="left" w:leader="dot" w:pos="9456"/>
        </w:tabs>
        <w:spacing w:before="0"/>
        <w:ind w:left="0" w:firstLine="0"/>
        <w:jc w:val="center"/>
        <w:rPr>
          <w:sz w:val="24"/>
          <w:szCs w:val="24"/>
        </w:rPr>
      </w:pPr>
      <w:r w:rsidRPr="00422C9E">
        <w:rPr>
          <w:noProof/>
          <w:sz w:val="24"/>
          <w:szCs w:val="24"/>
        </w:rPr>
        <w:lastRenderedPageBreak/>
        <w:drawing>
          <wp:inline distT="0" distB="0" distL="0" distR="0" wp14:anchorId="4F0EC3B9" wp14:editId="167E7B18">
            <wp:extent cx="3146425" cy="2359981"/>
            <wp:effectExtent l="0" t="0" r="0" b="254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36"/>
                    <pic:cNvPicPr/>
                  </pic:nvPicPr>
                  <pic:blipFill>
                    <a:blip r:embed="rId35" cstate="print">
                      <a:extLst>
                        <a:ext uri="{28A0092B-C50C-407E-A947-70E740481C1C}">
                          <a14:useLocalDpi xmlns:a14="http://schemas.microsoft.com/office/drawing/2010/main" val="0"/>
                        </a:ext>
                      </a:extLst>
                    </a:blip>
                    <a:stretch>
                      <a:fillRect/>
                    </a:stretch>
                  </pic:blipFill>
                  <pic:spPr>
                    <a:xfrm flipH="1">
                      <a:off x="0" y="0"/>
                      <a:ext cx="3166973" cy="2375393"/>
                    </a:xfrm>
                    <a:prstGeom prst="rect">
                      <a:avLst/>
                    </a:prstGeom>
                  </pic:spPr>
                </pic:pic>
              </a:graphicData>
            </a:graphic>
          </wp:inline>
        </w:drawing>
      </w:r>
    </w:p>
    <w:p w14:paraId="19AC2E6A" w14:textId="705CE513" w:rsidR="004933C9" w:rsidRDefault="004933C9" w:rsidP="004933C9">
      <w:pPr>
        <w:pStyle w:val="5"/>
        <w:tabs>
          <w:tab w:val="left" w:pos="1158"/>
          <w:tab w:val="left" w:leader="dot" w:pos="9456"/>
        </w:tabs>
        <w:spacing w:before="0"/>
        <w:ind w:left="0" w:firstLine="0"/>
        <w:jc w:val="center"/>
        <w:rPr>
          <w:sz w:val="24"/>
          <w:szCs w:val="24"/>
        </w:rPr>
      </w:pPr>
      <w:r w:rsidRPr="00422C9E">
        <w:rPr>
          <w:sz w:val="24"/>
          <w:szCs w:val="24"/>
        </w:rPr>
        <w:t>Рисунок 1</w:t>
      </w:r>
      <w:r w:rsidR="00886254">
        <w:rPr>
          <w:sz w:val="24"/>
          <w:szCs w:val="24"/>
        </w:rPr>
        <w:t>7</w:t>
      </w:r>
      <w:r w:rsidRPr="00422C9E">
        <w:rPr>
          <w:sz w:val="24"/>
          <w:szCs w:val="24"/>
        </w:rPr>
        <w:t>. Погибшие деревья после схода селя в Аршане в 2014 г.</w:t>
      </w:r>
    </w:p>
    <w:p w14:paraId="7D7D6814" w14:textId="77777777" w:rsidR="004933C9" w:rsidRPr="00461451" w:rsidRDefault="004933C9" w:rsidP="004933C9">
      <w:pPr>
        <w:pStyle w:val="5"/>
        <w:tabs>
          <w:tab w:val="left" w:pos="1158"/>
          <w:tab w:val="left" w:leader="dot" w:pos="9456"/>
        </w:tabs>
        <w:spacing w:before="0"/>
        <w:ind w:left="0" w:firstLine="0"/>
        <w:jc w:val="center"/>
        <w:rPr>
          <w:sz w:val="24"/>
          <w:szCs w:val="24"/>
        </w:rPr>
      </w:pPr>
      <w:bookmarkStart w:id="24" w:name="_Hlk90064461"/>
      <w:r w:rsidRPr="00422C9E">
        <w:rPr>
          <w:sz w:val="24"/>
          <w:szCs w:val="24"/>
        </w:rPr>
        <w:t xml:space="preserve">(фото сделано Алексеевой Е.А., </w:t>
      </w:r>
      <w:r>
        <w:rPr>
          <w:sz w:val="24"/>
          <w:szCs w:val="24"/>
        </w:rPr>
        <w:t xml:space="preserve">август, </w:t>
      </w:r>
      <w:r w:rsidRPr="00422C9E">
        <w:rPr>
          <w:sz w:val="24"/>
          <w:szCs w:val="24"/>
        </w:rPr>
        <w:t>2021 г.)</w:t>
      </w:r>
      <w:bookmarkEnd w:id="24"/>
    </w:p>
    <w:p w14:paraId="7886A2AB" w14:textId="77777777" w:rsidR="004933C9" w:rsidRDefault="004933C9" w:rsidP="008E0612">
      <w:pPr>
        <w:spacing w:after="0" w:line="360" w:lineRule="auto"/>
        <w:ind w:firstLine="709"/>
        <w:jc w:val="both"/>
        <w:rPr>
          <w:rFonts w:ascii="Times New Roman" w:hAnsi="Times New Roman" w:cs="Times New Roman"/>
          <w:sz w:val="24"/>
          <w:szCs w:val="24"/>
        </w:rPr>
      </w:pPr>
    </w:p>
    <w:p w14:paraId="6195CA56" w14:textId="5ADD86C6" w:rsidR="004933C9" w:rsidRPr="004933C9" w:rsidRDefault="004933C9" w:rsidP="008E0612">
      <w:pPr>
        <w:spacing w:after="0" w:line="360" w:lineRule="auto"/>
        <w:ind w:firstLine="709"/>
        <w:jc w:val="both"/>
        <w:rPr>
          <w:rFonts w:ascii="Times New Roman" w:hAnsi="Times New Roman" w:cs="Times New Roman"/>
          <w:sz w:val="28"/>
          <w:szCs w:val="28"/>
        </w:rPr>
      </w:pPr>
      <w:r>
        <w:rPr>
          <w:rFonts w:ascii="Times New Roman" w:hAnsi="Times New Roman" w:cs="Times New Roman"/>
          <w:sz w:val="24"/>
          <w:szCs w:val="24"/>
        </w:rPr>
        <w:t xml:space="preserve">С 2014 года наблюдается постепенное восстановление растительного покрова в месте конуса выноса селя. Присутствуют единичные представители рода </w:t>
      </w:r>
      <w:r w:rsidRPr="004933C9">
        <w:rPr>
          <w:rFonts w:ascii="Times New Roman" w:hAnsi="Times New Roman" w:cs="Times New Roman"/>
          <w:i/>
          <w:iCs/>
          <w:sz w:val="24"/>
          <w:szCs w:val="24"/>
          <w:lang w:val="en-US"/>
        </w:rPr>
        <w:t>Salix sp.</w:t>
      </w:r>
      <w:r w:rsidRPr="004933C9">
        <w:rPr>
          <w:rFonts w:ascii="Times New Roman" w:hAnsi="Times New Roman" w:cs="Times New Roman"/>
          <w:i/>
          <w:iCs/>
          <w:sz w:val="24"/>
          <w:szCs w:val="24"/>
        </w:rPr>
        <w:t>,</w:t>
      </w:r>
      <w:r>
        <w:rPr>
          <w:rFonts w:ascii="Times New Roman" w:hAnsi="Times New Roman" w:cs="Times New Roman"/>
          <w:sz w:val="24"/>
          <w:szCs w:val="24"/>
        </w:rPr>
        <w:t xml:space="preserve"> </w:t>
      </w:r>
      <w:r w:rsidRPr="00382A98">
        <w:rPr>
          <w:rFonts w:ascii="Times New Roman" w:hAnsi="Times New Roman" w:cs="Times New Roman"/>
          <w:i/>
          <w:sz w:val="24"/>
          <w:szCs w:val="24"/>
          <w:lang w:val="en-US"/>
        </w:rPr>
        <w:t>Betula</w:t>
      </w:r>
      <w:r w:rsidRPr="00382A98">
        <w:rPr>
          <w:rFonts w:ascii="Times New Roman" w:hAnsi="Times New Roman" w:cs="Times New Roman"/>
          <w:i/>
          <w:sz w:val="24"/>
          <w:szCs w:val="24"/>
        </w:rPr>
        <w:t xml:space="preserve"> </w:t>
      </w:r>
      <w:proofErr w:type="spellStart"/>
      <w:r w:rsidRPr="00382A98">
        <w:rPr>
          <w:rFonts w:ascii="Times New Roman" w:hAnsi="Times New Roman" w:cs="Times New Roman"/>
          <w:i/>
          <w:sz w:val="24"/>
          <w:szCs w:val="24"/>
          <w:lang w:val="en-US"/>
        </w:rPr>
        <w:t>pubescens</w:t>
      </w:r>
      <w:proofErr w:type="spellEnd"/>
      <w:r>
        <w:rPr>
          <w:rFonts w:ascii="Times New Roman" w:hAnsi="Times New Roman" w:cs="Times New Roman"/>
          <w:i/>
          <w:sz w:val="24"/>
          <w:szCs w:val="24"/>
        </w:rPr>
        <w:t xml:space="preserve"> </w:t>
      </w:r>
      <w:r w:rsidRPr="004933C9">
        <w:rPr>
          <w:rFonts w:ascii="Times New Roman" w:hAnsi="Times New Roman" w:cs="Times New Roman"/>
          <w:iCs/>
          <w:sz w:val="24"/>
          <w:szCs w:val="24"/>
        </w:rPr>
        <w:t>(</w:t>
      </w:r>
      <w:r>
        <w:rPr>
          <w:rFonts w:ascii="Times New Roman" w:hAnsi="Times New Roman" w:cs="Times New Roman"/>
          <w:iCs/>
          <w:sz w:val="24"/>
          <w:szCs w:val="24"/>
        </w:rPr>
        <w:t>рисунок 1</w:t>
      </w:r>
      <w:r w:rsidR="00886254">
        <w:rPr>
          <w:rFonts w:ascii="Times New Roman" w:hAnsi="Times New Roman" w:cs="Times New Roman"/>
          <w:iCs/>
          <w:sz w:val="24"/>
          <w:szCs w:val="24"/>
        </w:rPr>
        <w:t>8</w:t>
      </w:r>
      <w:r w:rsidRPr="004933C9">
        <w:rPr>
          <w:rFonts w:ascii="Times New Roman" w:hAnsi="Times New Roman" w:cs="Times New Roman"/>
          <w:iCs/>
          <w:sz w:val="24"/>
          <w:szCs w:val="24"/>
        </w:rPr>
        <w:t>).</w:t>
      </w:r>
    </w:p>
    <w:p w14:paraId="5E0F5B01" w14:textId="77777777" w:rsidR="00625A3F" w:rsidRDefault="00625A3F" w:rsidP="00625A3F">
      <w:pPr>
        <w:pStyle w:val="af"/>
        <w:spacing w:before="1" w:line="360" w:lineRule="auto"/>
        <w:ind w:left="222" w:right="165" w:firstLine="707"/>
        <w:jc w:val="center"/>
      </w:pPr>
      <w:r>
        <w:rPr>
          <w:noProof/>
        </w:rPr>
        <w:drawing>
          <wp:inline distT="0" distB="0" distL="0" distR="0" wp14:anchorId="32D865B1" wp14:editId="32C207C6">
            <wp:extent cx="3368040" cy="2524168"/>
            <wp:effectExtent l="0" t="0" r="3810" b="952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368899" cy="2524812"/>
                    </a:xfrm>
                    <a:prstGeom prst="rect">
                      <a:avLst/>
                    </a:prstGeom>
                    <a:noFill/>
                  </pic:spPr>
                </pic:pic>
              </a:graphicData>
            </a:graphic>
          </wp:inline>
        </w:drawing>
      </w:r>
    </w:p>
    <w:p w14:paraId="0E23248F" w14:textId="12322FCE" w:rsidR="00625A3F" w:rsidRDefault="00625A3F" w:rsidP="00625A3F">
      <w:pPr>
        <w:pStyle w:val="af"/>
        <w:ind w:left="222" w:right="165" w:firstLine="707"/>
        <w:jc w:val="center"/>
      </w:pPr>
      <w:r>
        <w:t>Рисунок 1</w:t>
      </w:r>
      <w:r w:rsidR="00886254">
        <w:t>8</w:t>
      </w:r>
      <w:r>
        <w:t xml:space="preserve">. Восстановление растительности после схода селя </w:t>
      </w:r>
    </w:p>
    <w:p w14:paraId="753E4AB4" w14:textId="7AC9268E" w:rsidR="00625A3F" w:rsidRDefault="00625A3F" w:rsidP="00625A3F">
      <w:pPr>
        <w:pStyle w:val="af"/>
        <w:ind w:left="222" w:right="165" w:firstLine="707"/>
        <w:jc w:val="center"/>
      </w:pPr>
      <w:bookmarkStart w:id="25" w:name="_Hlk90064253"/>
      <w:r>
        <w:t xml:space="preserve">(фото сделано Алексеевой Е.А., </w:t>
      </w:r>
      <w:r w:rsidR="004933C9">
        <w:t xml:space="preserve">август, </w:t>
      </w:r>
      <w:r>
        <w:t>2021 г.)</w:t>
      </w:r>
    </w:p>
    <w:bookmarkEnd w:id="25"/>
    <w:p w14:paraId="71C4C38A" w14:textId="77777777" w:rsidR="00625A3F" w:rsidRDefault="00625A3F" w:rsidP="00625A3F">
      <w:pPr>
        <w:pStyle w:val="af"/>
        <w:spacing w:before="1" w:line="360" w:lineRule="auto"/>
        <w:ind w:right="165"/>
      </w:pPr>
    </w:p>
    <w:p w14:paraId="248E718E" w14:textId="28AF6D4C" w:rsidR="00625A3F" w:rsidRDefault="00625A3F" w:rsidP="00625A3F">
      <w:pPr>
        <w:pStyle w:val="af"/>
        <w:spacing w:before="2" w:line="360" w:lineRule="auto"/>
        <w:ind w:left="222" w:right="317" w:firstLine="707"/>
        <w:jc w:val="both"/>
      </w:pPr>
      <w:bookmarkStart w:id="26" w:name="_Hlk90415164"/>
      <w:r>
        <w:t xml:space="preserve">На период августа 2015 года состояние пос. Аршан и р. </w:t>
      </w:r>
      <w:proofErr w:type="spellStart"/>
      <w:r>
        <w:t>Кырганга</w:t>
      </w:r>
      <w:proofErr w:type="spellEnd"/>
      <w:r>
        <w:t xml:space="preserve"> оценивалось как</w:t>
      </w:r>
      <w:r>
        <w:rPr>
          <w:spacing w:val="-57"/>
        </w:rPr>
        <w:t xml:space="preserve"> </w:t>
      </w:r>
      <w:r>
        <w:t>удовлетворительное. В настоящее время постепенно ведется расчистка русла от</w:t>
      </w:r>
      <w:r>
        <w:rPr>
          <w:spacing w:val="1"/>
        </w:rPr>
        <w:t xml:space="preserve"> </w:t>
      </w:r>
      <w:r>
        <w:t>обломочного материала. Главные улицы и парки были расчищены, однако в некоторых</w:t>
      </w:r>
      <w:r>
        <w:rPr>
          <w:spacing w:val="1"/>
        </w:rPr>
        <w:t xml:space="preserve"> </w:t>
      </w:r>
      <w:r>
        <w:t>районах поселка сель все же дал о себе знать. Территория бывшего детского лагеря все</w:t>
      </w:r>
      <w:r>
        <w:rPr>
          <w:spacing w:val="1"/>
        </w:rPr>
        <w:t xml:space="preserve"> </w:t>
      </w:r>
      <w:r>
        <w:t>еще находится в разрушенном состоянии: здесь лежат огромные (высота 2,3 м, ширина</w:t>
      </w:r>
      <w:r>
        <w:rPr>
          <w:spacing w:val="1"/>
        </w:rPr>
        <w:t xml:space="preserve"> </w:t>
      </w:r>
      <w:r>
        <w:t>2,71</w:t>
      </w:r>
      <w:r>
        <w:rPr>
          <w:spacing w:val="-4"/>
        </w:rPr>
        <w:t xml:space="preserve"> </w:t>
      </w:r>
      <w:r>
        <w:t>м)</w:t>
      </w:r>
      <w:r>
        <w:rPr>
          <w:spacing w:val="-5"/>
        </w:rPr>
        <w:t xml:space="preserve"> </w:t>
      </w:r>
      <w:r>
        <w:t>селевые</w:t>
      </w:r>
      <w:r>
        <w:rPr>
          <w:spacing w:val="-2"/>
        </w:rPr>
        <w:t xml:space="preserve"> </w:t>
      </w:r>
      <w:r>
        <w:t>глыбы,</w:t>
      </w:r>
      <w:r>
        <w:rPr>
          <w:spacing w:val="-2"/>
        </w:rPr>
        <w:t xml:space="preserve"> </w:t>
      </w:r>
      <w:r>
        <w:t>деревянные</w:t>
      </w:r>
      <w:r>
        <w:rPr>
          <w:spacing w:val="-5"/>
        </w:rPr>
        <w:t xml:space="preserve"> </w:t>
      </w:r>
      <w:r>
        <w:t>обломки,</w:t>
      </w:r>
      <w:r>
        <w:rPr>
          <w:spacing w:val="-3"/>
        </w:rPr>
        <w:t xml:space="preserve"> </w:t>
      </w:r>
      <w:r>
        <w:t>коммунальный</w:t>
      </w:r>
      <w:r>
        <w:rPr>
          <w:spacing w:val="-4"/>
        </w:rPr>
        <w:t xml:space="preserve"> </w:t>
      </w:r>
      <w:r>
        <w:t>мусор,</w:t>
      </w:r>
      <w:r>
        <w:rPr>
          <w:spacing w:val="-3"/>
        </w:rPr>
        <w:t xml:space="preserve"> </w:t>
      </w:r>
      <w:r>
        <w:t>перенесенный</w:t>
      </w:r>
      <w:r>
        <w:rPr>
          <w:spacing w:val="-3"/>
        </w:rPr>
        <w:t xml:space="preserve"> </w:t>
      </w:r>
      <w:r>
        <w:t>селем</w:t>
      </w:r>
      <w:r w:rsidR="008249A3">
        <w:t xml:space="preserve"> (рисунок 1</w:t>
      </w:r>
      <w:r w:rsidR="00886254">
        <w:t>9</w:t>
      </w:r>
      <w:r w:rsidR="008249A3">
        <w:t>)</w:t>
      </w:r>
      <w:r>
        <w:t>.</w:t>
      </w:r>
    </w:p>
    <w:bookmarkEnd w:id="26"/>
    <w:p w14:paraId="5BA8F5D2" w14:textId="77777777" w:rsidR="009707DD" w:rsidRPr="00B745DC" w:rsidRDefault="009707DD" w:rsidP="00D6517F">
      <w:pPr>
        <w:spacing w:after="0" w:line="276" w:lineRule="auto"/>
        <w:jc w:val="both"/>
        <w:rPr>
          <w:rFonts w:ascii="Times New Roman" w:hAnsi="Times New Roman" w:cs="Times New Roman"/>
          <w:b/>
          <w:bCs/>
          <w:sz w:val="24"/>
          <w:szCs w:val="24"/>
        </w:rPr>
      </w:pPr>
    </w:p>
    <w:p w14:paraId="1CB5E4C4" w14:textId="56BDC610" w:rsidR="008249A3" w:rsidRDefault="008249A3" w:rsidP="008249A3">
      <w:pPr>
        <w:pStyle w:val="af"/>
        <w:ind w:left="222" w:right="165" w:firstLine="707"/>
        <w:jc w:val="center"/>
      </w:pPr>
      <w:r>
        <w:rPr>
          <w:noProof/>
        </w:rPr>
        <w:lastRenderedPageBreak/>
        <w:drawing>
          <wp:inline distT="0" distB="0" distL="0" distR="0" wp14:anchorId="3E23DE15" wp14:editId="49642975">
            <wp:extent cx="3633470" cy="2725420"/>
            <wp:effectExtent l="0" t="0" r="508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33470" cy="2725420"/>
                    </a:xfrm>
                    <a:prstGeom prst="rect">
                      <a:avLst/>
                    </a:prstGeom>
                    <a:noFill/>
                  </pic:spPr>
                </pic:pic>
              </a:graphicData>
            </a:graphic>
          </wp:inline>
        </w:drawing>
      </w:r>
    </w:p>
    <w:p w14:paraId="0915EF13" w14:textId="53B710E1" w:rsidR="008249A3" w:rsidRDefault="008249A3" w:rsidP="008249A3">
      <w:pPr>
        <w:pStyle w:val="af"/>
        <w:ind w:left="222" w:right="165" w:firstLine="707"/>
        <w:jc w:val="center"/>
      </w:pPr>
      <w:r>
        <w:t>Рисунок 1</w:t>
      </w:r>
      <w:r w:rsidR="00886254">
        <w:t>9</w:t>
      </w:r>
      <w:r>
        <w:t>. Бывший санаторий «</w:t>
      </w:r>
      <w:proofErr w:type="spellStart"/>
      <w:r>
        <w:t>Сагаан</w:t>
      </w:r>
      <w:proofErr w:type="spellEnd"/>
      <w:r>
        <w:t>-Дали»</w:t>
      </w:r>
    </w:p>
    <w:p w14:paraId="29816466" w14:textId="604FFDA4" w:rsidR="008249A3" w:rsidRDefault="008249A3" w:rsidP="008249A3">
      <w:pPr>
        <w:pStyle w:val="af"/>
        <w:ind w:left="222" w:right="165" w:firstLine="707"/>
        <w:jc w:val="center"/>
      </w:pPr>
      <w:bookmarkStart w:id="27" w:name="_Hlk90064186"/>
      <w:r>
        <w:t xml:space="preserve"> (фото сделано Алексеевой Е.А., август, 2021 г.)</w:t>
      </w:r>
    </w:p>
    <w:bookmarkEnd w:id="27"/>
    <w:p w14:paraId="4B9CEBB7" w14:textId="77777777" w:rsidR="009707DD" w:rsidRPr="009D74F6" w:rsidRDefault="009707DD" w:rsidP="00D6517F">
      <w:pPr>
        <w:spacing w:after="0" w:line="276" w:lineRule="auto"/>
        <w:jc w:val="both"/>
        <w:rPr>
          <w:rFonts w:ascii="Times New Roman" w:hAnsi="Times New Roman" w:cs="Times New Roman"/>
          <w:b/>
          <w:bCs/>
          <w:sz w:val="24"/>
          <w:szCs w:val="24"/>
        </w:rPr>
      </w:pPr>
    </w:p>
    <w:p w14:paraId="1A8D1751" w14:textId="7835886A" w:rsidR="00882FED" w:rsidRPr="00882FED" w:rsidRDefault="00D6517F" w:rsidP="00D6517F">
      <w:pPr>
        <w:spacing w:after="0" w:line="276" w:lineRule="auto"/>
        <w:jc w:val="both"/>
        <w:rPr>
          <w:rFonts w:ascii="Times New Roman" w:hAnsi="Times New Roman" w:cs="Times New Roman"/>
          <w:b/>
          <w:bCs/>
          <w:sz w:val="24"/>
          <w:szCs w:val="24"/>
        </w:rPr>
      </w:pPr>
      <w:r w:rsidRPr="009D74F6">
        <w:rPr>
          <w:rFonts w:ascii="Times New Roman" w:hAnsi="Times New Roman" w:cs="Times New Roman"/>
          <w:b/>
          <w:bCs/>
          <w:sz w:val="24"/>
          <w:szCs w:val="24"/>
        </w:rPr>
        <w:t xml:space="preserve">     </w:t>
      </w:r>
      <w:r w:rsidR="00882FED">
        <w:rPr>
          <w:rFonts w:ascii="Times New Roman" w:hAnsi="Times New Roman" w:cs="Times New Roman"/>
          <w:b/>
          <w:bCs/>
          <w:sz w:val="24"/>
          <w:szCs w:val="24"/>
        </w:rPr>
        <w:t>Исследование</w:t>
      </w:r>
      <w:r w:rsidRPr="009D74F6">
        <w:rPr>
          <w:rFonts w:ascii="Times New Roman" w:hAnsi="Times New Roman" w:cs="Times New Roman"/>
          <w:b/>
          <w:bCs/>
          <w:sz w:val="24"/>
          <w:szCs w:val="24"/>
        </w:rPr>
        <w:t xml:space="preserve"> </w:t>
      </w:r>
      <w:r w:rsidR="00882FED" w:rsidRPr="00882FED">
        <w:rPr>
          <w:rFonts w:ascii="Times New Roman" w:hAnsi="Times New Roman" w:cs="Times New Roman"/>
          <w:b/>
          <w:bCs/>
          <w:sz w:val="24"/>
          <w:szCs w:val="24"/>
        </w:rPr>
        <w:t xml:space="preserve">подтопления в районе </w:t>
      </w:r>
      <w:proofErr w:type="spellStart"/>
      <w:r w:rsidR="00882FED" w:rsidRPr="00882FED">
        <w:rPr>
          <w:rFonts w:ascii="Times New Roman" w:hAnsi="Times New Roman" w:cs="Times New Roman"/>
          <w:b/>
          <w:bCs/>
          <w:sz w:val="24"/>
          <w:szCs w:val="24"/>
        </w:rPr>
        <w:t>Падской</w:t>
      </w:r>
      <w:proofErr w:type="spellEnd"/>
      <w:r w:rsidR="00882FED" w:rsidRPr="00882FED">
        <w:rPr>
          <w:rFonts w:ascii="Times New Roman" w:hAnsi="Times New Roman" w:cs="Times New Roman"/>
          <w:b/>
          <w:bCs/>
          <w:sz w:val="24"/>
          <w:szCs w:val="24"/>
        </w:rPr>
        <w:t xml:space="preserve"> протоки реки Селенги в Баргузинском районе.</w:t>
      </w:r>
    </w:p>
    <w:p w14:paraId="7300DCB1" w14:textId="7901F765" w:rsidR="00882FED" w:rsidRDefault="00882FED" w:rsidP="00882FED">
      <w:pPr>
        <w:pStyle w:val="5"/>
        <w:tabs>
          <w:tab w:val="left" w:pos="1158"/>
          <w:tab w:val="left" w:leader="dot" w:pos="9456"/>
        </w:tabs>
        <w:spacing w:line="360" w:lineRule="auto"/>
        <w:ind w:left="0" w:firstLine="709"/>
        <w:jc w:val="both"/>
        <w:rPr>
          <w:sz w:val="24"/>
          <w:szCs w:val="24"/>
        </w:rPr>
      </w:pPr>
      <w:bookmarkStart w:id="28" w:name="_Hlk90416516"/>
      <w:r>
        <w:rPr>
          <w:sz w:val="24"/>
          <w:szCs w:val="24"/>
        </w:rPr>
        <w:t xml:space="preserve">В период производственной практики 21.08.21 был исследован район </w:t>
      </w:r>
      <w:proofErr w:type="spellStart"/>
      <w:r>
        <w:rPr>
          <w:sz w:val="24"/>
          <w:szCs w:val="24"/>
        </w:rPr>
        <w:t>Падской</w:t>
      </w:r>
      <w:proofErr w:type="spellEnd"/>
      <w:r>
        <w:rPr>
          <w:sz w:val="24"/>
          <w:szCs w:val="24"/>
        </w:rPr>
        <w:t xml:space="preserve"> протоки реки Селенги Прибайкальского района. На месте отмечалось подтопление территории, что проявлялось в поднятии уровня воды в протоке. Была частично затоплена прибрежно-водная растительность, а также кустарники Ивы (</w:t>
      </w:r>
      <w:r w:rsidRPr="00882FED">
        <w:rPr>
          <w:i/>
          <w:iCs/>
          <w:sz w:val="24"/>
          <w:szCs w:val="24"/>
          <w:lang w:val="en-US"/>
        </w:rPr>
        <w:t>Salix</w:t>
      </w:r>
      <w:r w:rsidRPr="00882FED">
        <w:rPr>
          <w:i/>
          <w:iCs/>
          <w:sz w:val="24"/>
          <w:szCs w:val="24"/>
        </w:rPr>
        <w:t xml:space="preserve"> </w:t>
      </w:r>
      <w:proofErr w:type="spellStart"/>
      <w:r w:rsidRPr="00882FED">
        <w:rPr>
          <w:i/>
          <w:iCs/>
          <w:sz w:val="24"/>
          <w:szCs w:val="24"/>
          <w:lang w:val="en-US"/>
        </w:rPr>
        <w:t>sp</w:t>
      </w:r>
      <w:proofErr w:type="spellEnd"/>
      <w:r w:rsidRPr="00882FED">
        <w:rPr>
          <w:i/>
          <w:iCs/>
          <w:sz w:val="24"/>
          <w:szCs w:val="24"/>
        </w:rPr>
        <w:t>.)</w:t>
      </w:r>
      <w:r>
        <w:rPr>
          <w:sz w:val="24"/>
          <w:szCs w:val="24"/>
        </w:rPr>
        <w:t xml:space="preserve"> (рисунок</w:t>
      </w:r>
      <w:r>
        <w:rPr>
          <w:sz w:val="24"/>
          <w:szCs w:val="24"/>
          <w:lang w:val="en-US"/>
        </w:rPr>
        <w:t xml:space="preserve"> </w:t>
      </w:r>
      <w:r w:rsidR="00886254">
        <w:rPr>
          <w:sz w:val="24"/>
          <w:szCs w:val="24"/>
        </w:rPr>
        <w:t>20</w:t>
      </w:r>
      <w:r>
        <w:rPr>
          <w:sz w:val="24"/>
          <w:szCs w:val="24"/>
        </w:rPr>
        <w:t xml:space="preserve">). </w:t>
      </w:r>
    </w:p>
    <w:bookmarkEnd w:id="28"/>
    <w:p w14:paraId="031F5C41" w14:textId="77777777" w:rsidR="00882FED" w:rsidRDefault="00882FED" w:rsidP="00882FED">
      <w:pPr>
        <w:pStyle w:val="5"/>
        <w:tabs>
          <w:tab w:val="left" w:pos="1158"/>
          <w:tab w:val="left" w:leader="dot" w:pos="9456"/>
        </w:tabs>
        <w:spacing w:line="360" w:lineRule="auto"/>
        <w:ind w:left="0" w:firstLine="0"/>
        <w:jc w:val="center"/>
        <w:rPr>
          <w:sz w:val="24"/>
          <w:szCs w:val="24"/>
        </w:rPr>
      </w:pPr>
      <w:r>
        <w:rPr>
          <w:noProof/>
          <w:sz w:val="24"/>
          <w:szCs w:val="24"/>
        </w:rPr>
        <w:drawing>
          <wp:inline distT="0" distB="0" distL="0" distR="0" wp14:anchorId="1CFDAEDA" wp14:editId="64EFFAC6">
            <wp:extent cx="2438232" cy="1828800"/>
            <wp:effectExtent l="0" t="0" r="63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3"/>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453578" cy="1840310"/>
                    </a:xfrm>
                    <a:prstGeom prst="rect">
                      <a:avLst/>
                    </a:prstGeom>
                  </pic:spPr>
                </pic:pic>
              </a:graphicData>
            </a:graphic>
          </wp:inline>
        </w:drawing>
      </w:r>
      <w:r>
        <w:rPr>
          <w:noProof/>
          <w:sz w:val="24"/>
          <w:szCs w:val="24"/>
        </w:rPr>
        <w:drawing>
          <wp:inline distT="0" distB="0" distL="0" distR="0" wp14:anchorId="18E551DF" wp14:editId="48D402C8">
            <wp:extent cx="2446020" cy="1834643"/>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5"/>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446825" cy="1835247"/>
                    </a:xfrm>
                    <a:prstGeom prst="rect">
                      <a:avLst/>
                    </a:prstGeom>
                  </pic:spPr>
                </pic:pic>
              </a:graphicData>
            </a:graphic>
          </wp:inline>
        </w:drawing>
      </w:r>
    </w:p>
    <w:p w14:paraId="6522D718" w14:textId="77777777" w:rsidR="00882FED" w:rsidRDefault="00882FED" w:rsidP="00882FED">
      <w:pPr>
        <w:pStyle w:val="5"/>
        <w:tabs>
          <w:tab w:val="left" w:pos="1158"/>
          <w:tab w:val="left" w:leader="dot" w:pos="9456"/>
        </w:tabs>
        <w:spacing w:before="0"/>
        <w:ind w:left="0" w:firstLine="0"/>
        <w:jc w:val="center"/>
        <w:rPr>
          <w:sz w:val="24"/>
          <w:szCs w:val="24"/>
        </w:rPr>
      </w:pPr>
      <w:r>
        <w:rPr>
          <w:noProof/>
          <w:sz w:val="24"/>
          <w:szCs w:val="24"/>
        </w:rPr>
        <w:drawing>
          <wp:inline distT="0" distB="0" distL="0" distR="0" wp14:anchorId="1A61F544" wp14:editId="03C842A2">
            <wp:extent cx="2468712" cy="1851660"/>
            <wp:effectExtent l="0" t="0" r="825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7"/>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493984" cy="1870615"/>
                    </a:xfrm>
                    <a:prstGeom prst="rect">
                      <a:avLst/>
                    </a:prstGeom>
                  </pic:spPr>
                </pic:pic>
              </a:graphicData>
            </a:graphic>
          </wp:inline>
        </w:drawing>
      </w:r>
      <w:r>
        <w:rPr>
          <w:noProof/>
          <w:sz w:val="24"/>
          <w:szCs w:val="24"/>
        </w:rPr>
        <w:drawing>
          <wp:inline distT="0" distB="0" distL="0" distR="0" wp14:anchorId="2F905EA5" wp14:editId="54625312">
            <wp:extent cx="2458552" cy="1844040"/>
            <wp:effectExtent l="0" t="0" r="0" b="381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3"/>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479891" cy="1860045"/>
                    </a:xfrm>
                    <a:prstGeom prst="rect">
                      <a:avLst/>
                    </a:prstGeom>
                  </pic:spPr>
                </pic:pic>
              </a:graphicData>
            </a:graphic>
          </wp:inline>
        </w:drawing>
      </w:r>
    </w:p>
    <w:p w14:paraId="04A29761" w14:textId="5C3D5289" w:rsidR="00882FED" w:rsidRDefault="00882FED" w:rsidP="00882FED">
      <w:pPr>
        <w:pStyle w:val="5"/>
        <w:tabs>
          <w:tab w:val="left" w:pos="1158"/>
          <w:tab w:val="left" w:leader="dot" w:pos="9456"/>
        </w:tabs>
        <w:spacing w:before="0"/>
        <w:ind w:left="0" w:firstLine="0"/>
        <w:jc w:val="center"/>
        <w:rPr>
          <w:sz w:val="24"/>
          <w:szCs w:val="24"/>
        </w:rPr>
      </w:pPr>
      <w:r>
        <w:rPr>
          <w:sz w:val="24"/>
          <w:szCs w:val="24"/>
        </w:rPr>
        <w:t>Рисунок</w:t>
      </w:r>
      <w:r w:rsidRPr="00671B02">
        <w:rPr>
          <w:sz w:val="24"/>
          <w:szCs w:val="24"/>
        </w:rPr>
        <w:t xml:space="preserve"> </w:t>
      </w:r>
      <w:r w:rsidR="00886254">
        <w:rPr>
          <w:sz w:val="24"/>
          <w:szCs w:val="24"/>
        </w:rPr>
        <w:t>2</w:t>
      </w:r>
      <w:r w:rsidR="006425E2">
        <w:rPr>
          <w:sz w:val="24"/>
          <w:szCs w:val="24"/>
        </w:rPr>
        <w:t>0</w:t>
      </w:r>
      <w:r>
        <w:rPr>
          <w:sz w:val="24"/>
          <w:szCs w:val="24"/>
        </w:rPr>
        <w:t>. Затопление прибрежно-водной растительности и кустарников ивы</w:t>
      </w:r>
    </w:p>
    <w:p w14:paraId="6C961EAE" w14:textId="45D6509C" w:rsidR="00882FED" w:rsidRDefault="00882FED" w:rsidP="00882FED">
      <w:pPr>
        <w:pStyle w:val="5"/>
        <w:tabs>
          <w:tab w:val="left" w:pos="1158"/>
          <w:tab w:val="left" w:leader="dot" w:pos="9456"/>
        </w:tabs>
        <w:spacing w:before="0"/>
        <w:ind w:left="0" w:firstLine="0"/>
        <w:jc w:val="center"/>
        <w:rPr>
          <w:sz w:val="24"/>
          <w:szCs w:val="24"/>
        </w:rPr>
      </w:pPr>
      <w:r>
        <w:rPr>
          <w:sz w:val="24"/>
          <w:szCs w:val="24"/>
        </w:rPr>
        <w:t xml:space="preserve"> (фото Алексеевой Е.А.</w:t>
      </w:r>
      <w:r w:rsidR="001E2CFC">
        <w:rPr>
          <w:sz w:val="24"/>
          <w:szCs w:val="24"/>
        </w:rPr>
        <w:t>, август, 2021 г.</w:t>
      </w:r>
      <w:r>
        <w:rPr>
          <w:sz w:val="24"/>
          <w:szCs w:val="24"/>
        </w:rPr>
        <w:t>)</w:t>
      </w:r>
    </w:p>
    <w:p w14:paraId="5623ED20" w14:textId="094F06B4" w:rsidR="00882FED" w:rsidRDefault="00882FED" w:rsidP="001E2CFC">
      <w:pPr>
        <w:pStyle w:val="5"/>
        <w:tabs>
          <w:tab w:val="left" w:pos="1158"/>
          <w:tab w:val="left" w:leader="dot" w:pos="9456"/>
        </w:tabs>
        <w:spacing w:line="360" w:lineRule="auto"/>
        <w:ind w:left="0" w:firstLine="709"/>
        <w:jc w:val="both"/>
        <w:rPr>
          <w:sz w:val="24"/>
          <w:szCs w:val="24"/>
        </w:rPr>
      </w:pPr>
      <w:bookmarkStart w:id="29" w:name="_Hlk90416532"/>
      <w:r>
        <w:rPr>
          <w:sz w:val="24"/>
          <w:szCs w:val="24"/>
        </w:rPr>
        <w:lastRenderedPageBreak/>
        <w:t>Также были найдены остатки мусора и сухих веток деревьев на расстоянии 1,5-3 метров от наблюдаемого затопленного распространения воды, что говорит о том, что в прошлом уровень воды поднимался до этого места (рисунок</w:t>
      </w:r>
      <w:r w:rsidR="001E2CFC">
        <w:rPr>
          <w:sz w:val="24"/>
          <w:szCs w:val="24"/>
        </w:rPr>
        <w:t xml:space="preserve"> </w:t>
      </w:r>
      <w:r w:rsidR="00886254">
        <w:rPr>
          <w:sz w:val="24"/>
          <w:szCs w:val="24"/>
        </w:rPr>
        <w:t>2</w:t>
      </w:r>
      <w:r w:rsidR="006425E2">
        <w:rPr>
          <w:sz w:val="24"/>
          <w:szCs w:val="24"/>
        </w:rPr>
        <w:t>1</w:t>
      </w:r>
      <w:r>
        <w:rPr>
          <w:sz w:val="24"/>
          <w:szCs w:val="24"/>
        </w:rPr>
        <w:t>).</w:t>
      </w:r>
    </w:p>
    <w:bookmarkEnd w:id="29"/>
    <w:p w14:paraId="3B4CBE77" w14:textId="77777777" w:rsidR="00882FED" w:rsidRDefault="00882FED" w:rsidP="00882FED">
      <w:pPr>
        <w:pStyle w:val="5"/>
        <w:tabs>
          <w:tab w:val="left" w:pos="1158"/>
          <w:tab w:val="left" w:leader="dot" w:pos="9456"/>
        </w:tabs>
        <w:spacing w:before="0"/>
        <w:ind w:left="0" w:firstLine="0"/>
        <w:jc w:val="center"/>
        <w:rPr>
          <w:sz w:val="24"/>
          <w:szCs w:val="24"/>
        </w:rPr>
      </w:pPr>
      <w:r>
        <w:rPr>
          <w:noProof/>
          <w:sz w:val="24"/>
          <w:szCs w:val="24"/>
        </w:rPr>
        <w:drawing>
          <wp:inline distT="0" distB="0" distL="0" distR="0" wp14:anchorId="1C40555F" wp14:editId="6B17EC7C">
            <wp:extent cx="1722120" cy="2296160"/>
            <wp:effectExtent l="0" t="0" r="0" b="889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34"/>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722120" cy="2296160"/>
                    </a:xfrm>
                    <a:prstGeom prst="rect">
                      <a:avLst/>
                    </a:prstGeom>
                  </pic:spPr>
                </pic:pic>
              </a:graphicData>
            </a:graphic>
          </wp:inline>
        </w:drawing>
      </w:r>
    </w:p>
    <w:p w14:paraId="0A33ACE8" w14:textId="4C2E5C43" w:rsidR="00882FED" w:rsidRDefault="00882FED" w:rsidP="00882FED">
      <w:pPr>
        <w:pStyle w:val="5"/>
        <w:tabs>
          <w:tab w:val="left" w:pos="1158"/>
          <w:tab w:val="left" w:leader="dot" w:pos="9456"/>
        </w:tabs>
        <w:spacing w:before="0"/>
        <w:ind w:left="0" w:firstLine="0"/>
        <w:jc w:val="center"/>
        <w:rPr>
          <w:sz w:val="24"/>
          <w:szCs w:val="24"/>
        </w:rPr>
      </w:pPr>
      <w:r>
        <w:rPr>
          <w:sz w:val="24"/>
          <w:szCs w:val="24"/>
        </w:rPr>
        <w:t>Рисунок</w:t>
      </w:r>
      <w:r w:rsidR="001E2CFC">
        <w:rPr>
          <w:sz w:val="24"/>
          <w:szCs w:val="24"/>
        </w:rPr>
        <w:t xml:space="preserve"> </w:t>
      </w:r>
      <w:r w:rsidR="00886254">
        <w:rPr>
          <w:sz w:val="24"/>
          <w:szCs w:val="24"/>
        </w:rPr>
        <w:t>2</w:t>
      </w:r>
      <w:r w:rsidR="006425E2">
        <w:rPr>
          <w:sz w:val="24"/>
          <w:szCs w:val="24"/>
        </w:rPr>
        <w:t>1</w:t>
      </w:r>
      <w:r>
        <w:rPr>
          <w:sz w:val="24"/>
          <w:szCs w:val="24"/>
        </w:rPr>
        <w:t>. Остатки сухих веток деревьев – метки уровня высоких вод на реке Селенг</w:t>
      </w:r>
      <w:r w:rsidR="00835D88">
        <w:rPr>
          <w:sz w:val="24"/>
          <w:szCs w:val="24"/>
        </w:rPr>
        <w:t>а</w:t>
      </w:r>
      <w:r>
        <w:rPr>
          <w:sz w:val="24"/>
          <w:szCs w:val="24"/>
        </w:rPr>
        <w:t xml:space="preserve"> </w:t>
      </w:r>
    </w:p>
    <w:p w14:paraId="038EEBEE" w14:textId="49DF542D" w:rsidR="00882FED" w:rsidRPr="001E2CFC" w:rsidRDefault="00882FED" w:rsidP="001E2CFC">
      <w:pPr>
        <w:pStyle w:val="5"/>
        <w:tabs>
          <w:tab w:val="left" w:pos="1158"/>
          <w:tab w:val="left" w:leader="dot" w:pos="9456"/>
        </w:tabs>
        <w:spacing w:before="0"/>
        <w:ind w:left="0" w:firstLine="0"/>
        <w:jc w:val="center"/>
        <w:rPr>
          <w:sz w:val="24"/>
          <w:szCs w:val="24"/>
        </w:rPr>
      </w:pPr>
      <w:r>
        <w:rPr>
          <w:sz w:val="24"/>
          <w:szCs w:val="24"/>
        </w:rPr>
        <w:t>(фото Алексеевой Е.А.</w:t>
      </w:r>
      <w:r w:rsidR="001E2CFC">
        <w:rPr>
          <w:sz w:val="24"/>
          <w:szCs w:val="24"/>
        </w:rPr>
        <w:t>, август, 2021 г.</w:t>
      </w:r>
      <w:r>
        <w:rPr>
          <w:sz w:val="24"/>
          <w:szCs w:val="24"/>
        </w:rPr>
        <w:t>)</w:t>
      </w:r>
    </w:p>
    <w:p w14:paraId="7B4ADAB1" w14:textId="77777777" w:rsidR="00882FED" w:rsidRPr="00882FED" w:rsidRDefault="00882FED" w:rsidP="00D6517F">
      <w:pPr>
        <w:spacing w:after="0" w:line="276" w:lineRule="auto"/>
        <w:jc w:val="both"/>
        <w:rPr>
          <w:rFonts w:ascii="Times New Roman" w:hAnsi="Times New Roman" w:cs="Times New Roman"/>
          <w:b/>
          <w:bCs/>
          <w:sz w:val="24"/>
          <w:szCs w:val="24"/>
        </w:rPr>
      </w:pPr>
    </w:p>
    <w:p w14:paraId="254E2B76" w14:textId="69735EBF" w:rsidR="00D6517F" w:rsidRPr="00DC3E94" w:rsidRDefault="00D6517F" w:rsidP="00D6517F">
      <w:pPr>
        <w:spacing w:after="0" w:line="276" w:lineRule="auto"/>
        <w:jc w:val="both"/>
        <w:rPr>
          <w:rFonts w:ascii="Times New Roman" w:hAnsi="Times New Roman" w:cs="Times New Roman"/>
          <w:b/>
          <w:bCs/>
          <w:sz w:val="24"/>
          <w:szCs w:val="24"/>
        </w:rPr>
      </w:pPr>
      <w:r w:rsidRPr="009D74F6">
        <w:rPr>
          <w:rFonts w:ascii="Times New Roman" w:hAnsi="Times New Roman" w:cs="Times New Roman"/>
          <w:b/>
          <w:bCs/>
          <w:sz w:val="24"/>
          <w:szCs w:val="24"/>
        </w:rPr>
        <w:t xml:space="preserve">6.2 Оценка экологического риска с использованием индекса </w:t>
      </w:r>
      <w:r w:rsidRPr="009D74F6">
        <w:rPr>
          <w:rFonts w:ascii="Times New Roman" w:hAnsi="Times New Roman" w:cs="Times New Roman"/>
          <w:b/>
          <w:bCs/>
          <w:sz w:val="24"/>
          <w:szCs w:val="24"/>
          <w:lang w:val="en-US"/>
        </w:rPr>
        <w:t>NDVI</w:t>
      </w:r>
    </w:p>
    <w:p w14:paraId="0A06C1EC" w14:textId="404A29DD" w:rsidR="00161285" w:rsidRPr="00DC3E94" w:rsidRDefault="00161285" w:rsidP="00D6517F">
      <w:pPr>
        <w:spacing w:after="0" w:line="276" w:lineRule="auto"/>
        <w:jc w:val="both"/>
        <w:rPr>
          <w:rFonts w:ascii="Times New Roman" w:hAnsi="Times New Roman" w:cs="Times New Roman"/>
          <w:b/>
          <w:bCs/>
          <w:sz w:val="24"/>
          <w:szCs w:val="24"/>
        </w:rPr>
      </w:pPr>
    </w:p>
    <w:p w14:paraId="4ABF796B" w14:textId="6CBDAB7C" w:rsidR="002C3E5A" w:rsidRDefault="00807ADC" w:rsidP="002C3E5A">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В работе </w:t>
      </w:r>
      <w:r w:rsidR="00F60706">
        <w:rPr>
          <w:rFonts w:ascii="Times New Roman" w:hAnsi="Times New Roman" w:cs="Times New Roman"/>
          <w:sz w:val="24"/>
          <w:szCs w:val="24"/>
        </w:rPr>
        <w:t xml:space="preserve">с помощью нормализованного вегетационного индекса </w:t>
      </w:r>
      <w:r w:rsidR="00F60706">
        <w:rPr>
          <w:rFonts w:ascii="Times New Roman" w:hAnsi="Times New Roman" w:cs="Times New Roman"/>
          <w:sz w:val="24"/>
          <w:szCs w:val="24"/>
          <w:lang w:val="en-US"/>
        </w:rPr>
        <w:t>NDVI</w:t>
      </w:r>
      <w:r w:rsidR="00F60706">
        <w:rPr>
          <w:rFonts w:ascii="Times New Roman" w:hAnsi="Times New Roman" w:cs="Times New Roman"/>
          <w:sz w:val="24"/>
          <w:szCs w:val="24"/>
        </w:rPr>
        <w:t xml:space="preserve"> была сделана </w:t>
      </w:r>
      <w:r>
        <w:rPr>
          <w:rFonts w:ascii="Times New Roman" w:hAnsi="Times New Roman" w:cs="Times New Roman"/>
          <w:sz w:val="24"/>
          <w:szCs w:val="24"/>
        </w:rPr>
        <w:t xml:space="preserve">оценка экологического риска </w:t>
      </w:r>
      <w:r w:rsidR="00A12708">
        <w:rPr>
          <w:rFonts w:ascii="Times New Roman" w:hAnsi="Times New Roman" w:cs="Times New Roman"/>
          <w:sz w:val="24"/>
          <w:szCs w:val="24"/>
        </w:rPr>
        <w:t xml:space="preserve">подтоплений, </w:t>
      </w:r>
      <w:r>
        <w:rPr>
          <w:rFonts w:ascii="Times New Roman" w:hAnsi="Times New Roman" w:cs="Times New Roman"/>
          <w:sz w:val="24"/>
          <w:szCs w:val="24"/>
        </w:rPr>
        <w:t>наводнений и селей для рек Ия – г. Тулун, Селенга</w:t>
      </w:r>
      <w:r w:rsidR="00F60706">
        <w:rPr>
          <w:rFonts w:ascii="Times New Roman" w:hAnsi="Times New Roman" w:cs="Times New Roman"/>
          <w:sz w:val="24"/>
          <w:szCs w:val="24"/>
        </w:rPr>
        <w:t xml:space="preserve"> (район </w:t>
      </w:r>
      <w:proofErr w:type="spellStart"/>
      <w:r w:rsidR="00F60706">
        <w:rPr>
          <w:rFonts w:ascii="Times New Roman" w:hAnsi="Times New Roman" w:cs="Times New Roman"/>
          <w:sz w:val="24"/>
          <w:szCs w:val="24"/>
        </w:rPr>
        <w:t>Падской</w:t>
      </w:r>
      <w:proofErr w:type="spellEnd"/>
      <w:r w:rsidR="00F60706">
        <w:rPr>
          <w:rFonts w:ascii="Times New Roman" w:hAnsi="Times New Roman" w:cs="Times New Roman"/>
          <w:sz w:val="24"/>
          <w:szCs w:val="24"/>
        </w:rPr>
        <w:t xml:space="preserve"> протоки)</w:t>
      </w:r>
      <w:r>
        <w:rPr>
          <w:rFonts w:ascii="Times New Roman" w:hAnsi="Times New Roman" w:cs="Times New Roman"/>
          <w:sz w:val="24"/>
          <w:szCs w:val="24"/>
        </w:rPr>
        <w:t xml:space="preserve"> и в п. Аршан республики Бурятия в месте схождения селевого потока. </w:t>
      </w:r>
      <w:r w:rsidR="00F60706">
        <w:rPr>
          <w:rFonts w:ascii="Times New Roman" w:hAnsi="Times New Roman" w:cs="Times New Roman"/>
          <w:sz w:val="24"/>
          <w:szCs w:val="24"/>
        </w:rPr>
        <w:t xml:space="preserve">Были использованы снимки </w:t>
      </w:r>
      <w:r w:rsidR="00F60706">
        <w:rPr>
          <w:rFonts w:ascii="Times New Roman" w:hAnsi="Times New Roman" w:cs="Times New Roman"/>
          <w:sz w:val="24"/>
          <w:szCs w:val="24"/>
          <w:lang w:val="en-US"/>
        </w:rPr>
        <w:t>Landsat</w:t>
      </w:r>
      <w:r w:rsidR="00F60706" w:rsidRPr="00F60706">
        <w:rPr>
          <w:rFonts w:ascii="Times New Roman" w:hAnsi="Times New Roman" w:cs="Times New Roman"/>
          <w:sz w:val="24"/>
          <w:szCs w:val="24"/>
        </w:rPr>
        <w:t>-7</w:t>
      </w:r>
      <w:r w:rsidR="00F60706">
        <w:rPr>
          <w:rFonts w:ascii="Times New Roman" w:hAnsi="Times New Roman" w:cs="Times New Roman"/>
          <w:sz w:val="24"/>
          <w:szCs w:val="24"/>
        </w:rPr>
        <w:t xml:space="preserve">, а также каналы </w:t>
      </w:r>
      <w:r w:rsidR="00F60706">
        <w:rPr>
          <w:rFonts w:ascii="Times New Roman" w:hAnsi="Times New Roman" w:cs="Times New Roman"/>
          <w:sz w:val="24"/>
          <w:szCs w:val="24"/>
          <w:lang w:val="en-US"/>
        </w:rPr>
        <w:t>B</w:t>
      </w:r>
      <w:r w:rsidR="00F60706" w:rsidRPr="00F60706">
        <w:rPr>
          <w:rFonts w:ascii="Times New Roman" w:hAnsi="Times New Roman" w:cs="Times New Roman"/>
          <w:sz w:val="24"/>
          <w:szCs w:val="24"/>
        </w:rPr>
        <w:t xml:space="preserve">3 </w:t>
      </w:r>
      <w:r w:rsidR="00F60706">
        <w:rPr>
          <w:rFonts w:ascii="Times New Roman" w:hAnsi="Times New Roman" w:cs="Times New Roman"/>
          <w:sz w:val="24"/>
          <w:szCs w:val="24"/>
        </w:rPr>
        <w:t xml:space="preserve">и </w:t>
      </w:r>
      <w:r w:rsidR="00F60706">
        <w:rPr>
          <w:rFonts w:ascii="Times New Roman" w:hAnsi="Times New Roman" w:cs="Times New Roman"/>
          <w:sz w:val="24"/>
          <w:szCs w:val="24"/>
          <w:lang w:val="en-US"/>
        </w:rPr>
        <w:t>B</w:t>
      </w:r>
      <w:r w:rsidR="00F60706" w:rsidRPr="00F60706">
        <w:rPr>
          <w:rFonts w:ascii="Times New Roman" w:hAnsi="Times New Roman" w:cs="Times New Roman"/>
          <w:sz w:val="24"/>
          <w:szCs w:val="24"/>
        </w:rPr>
        <w:t>4</w:t>
      </w:r>
      <w:r w:rsidR="002C3E5A">
        <w:rPr>
          <w:rFonts w:ascii="Times New Roman" w:hAnsi="Times New Roman" w:cs="Times New Roman"/>
          <w:sz w:val="24"/>
          <w:szCs w:val="24"/>
        </w:rPr>
        <w:t>.</w:t>
      </w:r>
      <w:r w:rsidR="00886254">
        <w:rPr>
          <w:rFonts w:ascii="Times New Roman" w:hAnsi="Times New Roman" w:cs="Times New Roman"/>
          <w:sz w:val="24"/>
          <w:szCs w:val="24"/>
        </w:rPr>
        <w:t xml:space="preserve"> Было оценено, как наводнения могут изменить растительность района, что влечет за собой целый ряд изменений и экологических последствий. </w:t>
      </w:r>
    </w:p>
    <w:p w14:paraId="326E43D1" w14:textId="5FF65B8E" w:rsidR="002C3E5A" w:rsidRDefault="002C3E5A" w:rsidP="002C3E5A">
      <w:pPr>
        <w:spacing w:after="0" w:line="360" w:lineRule="auto"/>
        <w:ind w:firstLine="709"/>
        <w:jc w:val="both"/>
        <w:rPr>
          <w:rFonts w:ascii="Times New Roman" w:hAnsi="Times New Roman" w:cs="Times New Roman"/>
          <w:sz w:val="24"/>
          <w:szCs w:val="24"/>
        </w:rPr>
      </w:pPr>
      <w:r w:rsidRPr="00A12708">
        <w:rPr>
          <w:rFonts w:ascii="Times New Roman" w:hAnsi="Times New Roman" w:cs="Times New Roman"/>
          <w:b/>
          <w:bCs/>
          <w:sz w:val="24"/>
          <w:szCs w:val="24"/>
        </w:rPr>
        <w:t xml:space="preserve">Расчет </w:t>
      </w:r>
      <w:r w:rsidRPr="00A12708">
        <w:rPr>
          <w:rFonts w:ascii="Times New Roman" w:hAnsi="Times New Roman" w:cs="Times New Roman"/>
          <w:b/>
          <w:bCs/>
          <w:sz w:val="24"/>
          <w:szCs w:val="24"/>
          <w:lang w:val="en-US"/>
        </w:rPr>
        <w:t>NDVI</w:t>
      </w:r>
      <w:r w:rsidRPr="00A12708">
        <w:rPr>
          <w:rFonts w:ascii="Times New Roman" w:hAnsi="Times New Roman" w:cs="Times New Roman"/>
          <w:b/>
          <w:bCs/>
          <w:sz w:val="24"/>
          <w:szCs w:val="24"/>
        </w:rPr>
        <w:t xml:space="preserve"> в районе схождения селя в п. Аршан Тункинского района республики Бурятия.</w:t>
      </w:r>
      <w:r>
        <w:rPr>
          <w:rFonts w:ascii="Times New Roman" w:hAnsi="Times New Roman" w:cs="Times New Roman"/>
          <w:sz w:val="24"/>
          <w:szCs w:val="24"/>
        </w:rPr>
        <w:t xml:space="preserve"> Сель сошел 28 июня 2014 года. Индекс был рассчитан для двух снимков, которые были сделаны до и после схождения селя, </w:t>
      </w:r>
      <w:r w:rsidR="00B81E8D">
        <w:rPr>
          <w:rFonts w:ascii="Times New Roman" w:hAnsi="Times New Roman" w:cs="Times New Roman"/>
          <w:sz w:val="24"/>
          <w:szCs w:val="24"/>
        </w:rPr>
        <w:t xml:space="preserve">12 июня и 14 июля 2014 года, соответственно (рисунки </w:t>
      </w:r>
      <w:r w:rsidR="0065717A">
        <w:rPr>
          <w:rFonts w:ascii="Times New Roman" w:hAnsi="Times New Roman" w:cs="Times New Roman"/>
          <w:sz w:val="24"/>
          <w:szCs w:val="24"/>
        </w:rPr>
        <w:t>2</w:t>
      </w:r>
      <w:r w:rsidR="006425E2">
        <w:rPr>
          <w:rFonts w:ascii="Times New Roman" w:hAnsi="Times New Roman" w:cs="Times New Roman"/>
          <w:sz w:val="24"/>
          <w:szCs w:val="24"/>
        </w:rPr>
        <w:t>2</w:t>
      </w:r>
      <w:r w:rsidR="00B81E8D">
        <w:rPr>
          <w:rFonts w:ascii="Times New Roman" w:hAnsi="Times New Roman" w:cs="Times New Roman"/>
          <w:sz w:val="24"/>
          <w:szCs w:val="24"/>
        </w:rPr>
        <w:t>-</w:t>
      </w:r>
      <w:r w:rsidR="0065717A">
        <w:rPr>
          <w:rFonts w:ascii="Times New Roman" w:hAnsi="Times New Roman" w:cs="Times New Roman"/>
          <w:sz w:val="24"/>
          <w:szCs w:val="24"/>
        </w:rPr>
        <w:t>2</w:t>
      </w:r>
      <w:r w:rsidR="006425E2">
        <w:rPr>
          <w:rFonts w:ascii="Times New Roman" w:hAnsi="Times New Roman" w:cs="Times New Roman"/>
          <w:sz w:val="24"/>
          <w:szCs w:val="24"/>
        </w:rPr>
        <w:t>3</w:t>
      </w:r>
      <w:r w:rsidR="00B81E8D">
        <w:rPr>
          <w:rFonts w:ascii="Times New Roman" w:hAnsi="Times New Roman" w:cs="Times New Roman"/>
          <w:sz w:val="24"/>
          <w:szCs w:val="24"/>
        </w:rPr>
        <w:t xml:space="preserve">). </w:t>
      </w:r>
    </w:p>
    <w:p w14:paraId="3F1BD5D1" w14:textId="4DB153D9" w:rsidR="00B81E8D" w:rsidRDefault="00763750" w:rsidP="0065717A">
      <w:pPr>
        <w:spacing w:after="0" w:line="240" w:lineRule="auto"/>
        <w:ind w:firstLine="284"/>
        <w:jc w:val="center"/>
        <w:rPr>
          <w:rFonts w:ascii="Times New Roman" w:hAnsi="Times New Roman" w:cs="Times New Roman"/>
          <w:sz w:val="24"/>
          <w:szCs w:val="24"/>
        </w:rPr>
      </w:pPr>
      <w:r>
        <w:rPr>
          <w:rFonts w:ascii="Times New Roman" w:hAnsi="Times New Roman" w:cs="Times New Roman"/>
          <w:noProof/>
          <w:sz w:val="24"/>
          <w:szCs w:val="24"/>
        </w:rPr>
        <w:lastRenderedPageBreak/>
        <mc:AlternateContent>
          <mc:Choice Requires="wps">
            <w:drawing>
              <wp:anchor distT="0" distB="0" distL="114300" distR="114300" simplePos="0" relativeHeight="251661312" behindDoc="0" locked="0" layoutInCell="1" allowOverlap="1" wp14:anchorId="004DC069" wp14:editId="07A10308">
                <wp:simplePos x="0" y="0"/>
                <wp:positionH relativeFrom="column">
                  <wp:posOffset>2312670</wp:posOffset>
                </wp:positionH>
                <wp:positionV relativeFrom="paragraph">
                  <wp:posOffset>2061210</wp:posOffset>
                </wp:positionV>
                <wp:extent cx="754380" cy="259080"/>
                <wp:effectExtent l="0" t="0" r="0" b="7620"/>
                <wp:wrapNone/>
                <wp:docPr id="58" name="Надпись 58"/>
                <wp:cNvGraphicFramePr/>
                <a:graphic xmlns:a="http://schemas.openxmlformats.org/drawingml/2006/main">
                  <a:graphicData uri="http://schemas.microsoft.com/office/word/2010/wordprocessingShape">
                    <wps:wsp>
                      <wps:cNvSpPr txBox="1"/>
                      <wps:spPr>
                        <a:xfrm>
                          <a:off x="0" y="0"/>
                          <a:ext cx="754380" cy="259080"/>
                        </a:xfrm>
                        <a:prstGeom prst="rect">
                          <a:avLst/>
                        </a:prstGeom>
                        <a:noFill/>
                        <a:ln w="6350">
                          <a:noFill/>
                        </a:ln>
                      </wps:spPr>
                      <wps:txbx>
                        <w:txbxContent>
                          <w:p w14:paraId="5EC5AB7A" w14:textId="42DB1292" w:rsidR="00763750" w:rsidRPr="00763750" w:rsidRDefault="00763750">
                            <w:pPr>
                              <w:rPr>
                                <w:b/>
                                <w:bCs/>
                              </w:rPr>
                            </w:pPr>
                            <w:r w:rsidRPr="00763750">
                              <w:rPr>
                                <w:b/>
                                <w:bCs/>
                              </w:rPr>
                              <w:t>п. Аршан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4DC069" id="Надпись 58" o:spid="_x0000_s1028" type="#_x0000_t202" style="position:absolute;left:0;text-align:left;margin-left:182.1pt;margin-top:162.3pt;width:59.4pt;height:20.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G8zGQIAADIEAAAOAAAAZHJzL2Uyb0RvYy54bWysU8lu2zAQvRfIPxC8x5IdO4tgOXATuChg&#10;JAGcImeaIi0BJIclaUvu13dIeUPaU9ELNcMZzfLe4/Sx04rshPMNmJIOBzklwnCoGrMp6Y/3xfU9&#10;JT4wUzEFRpR0Lzx9nF19mba2ECOoQVXCESxifNHaktYh2CLLPK+FZn4AVhgMSnCaBXTdJqsca7G6&#10;Vtkoz2+zFlxlHXDhPd4+90E6S/WlFDy8SulFIKqkOFtIp0vnOp7ZbMqKjWO2bvhhDPYPU2jWGGx6&#10;KvXMAiNb1/xRSjfcgQcZBhx0BlI2XKQdcJth/mmbVc2sSLsgON6eYPL/ryx/2a3smyOh+wodEhgB&#10;aa0vPF7GfTrpdPzipATjCOH+BJvoAuF4eTcZ39xjhGNoNHnI0cYq2fln63z4JkCTaJTUISsJLLZb&#10;+tCnHlNiLwOLRqnEjDKkLentzSRPP5wiWFwZ7HEeNVqhW3ekqXCK4xprqPa4nYOeeG/5osEZlsyH&#10;N+aQaRwb1Rte8ZAKsBccLEpqcL/+dh/zkQCMUtKickrqf26ZE5So7wapeRiOx1FqyRlP7kbouMvI&#10;+jJitvoJUJxDfCeWJzPmB3U0pQP9gSKfx64YYoZj75KGo/kUej3jI+FiPk9JKC7LwtKsLI+lI6oR&#10;4ffugzl7oCEgfy9w1BgrPrHR5/Z8zLcBZJOoijj3qB7gR2Emsg+PKCr/0k9Z56c++w0AAP//AwBQ&#10;SwMEFAAGAAgAAAAhAOwxEdbhAAAACwEAAA8AAABkcnMvZG93bnJldi54bWxMj0FLw0AQhe+C/2EZ&#10;wZvdmKYhxGxKCRRB9NDai7dJdpsEs7Mxu22jv97pSW/zeB9v3ivWsx3E2Uy+d6TgcRGBMNQ43VOr&#10;4PC+fchA+ICkcXBkFHwbD+vy9qbAXLsL7cx5H1rBIeRzVNCFMOZS+qYzFv3CjYbYO7rJYmA5tVJP&#10;eOFwO8g4ilJpsSf+0OFoqs40n/uTVfBSbd9wV8c2+xmq59fjZvw6fKyUur+bN08ggpnDHwzX+lwd&#10;Su5UuxNpLwYFyzSJGeUjTlIQTCTZktfVV2uVgCwL+X9D+QsAAP//AwBQSwECLQAUAAYACAAAACEA&#10;toM4kv4AAADhAQAAEwAAAAAAAAAAAAAAAAAAAAAAW0NvbnRlbnRfVHlwZXNdLnhtbFBLAQItABQA&#10;BgAIAAAAIQA4/SH/1gAAAJQBAAALAAAAAAAAAAAAAAAAAC8BAABfcmVscy8ucmVsc1BLAQItABQA&#10;BgAIAAAAIQDZfG8zGQIAADIEAAAOAAAAAAAAAAAAAAAAAC4CAABkcnMvZTJvRG9jLnhtbFBLAQIt&#10;ABQABgAIAAAAIQDsMRHW4QAAAAsBAAAPAAAAAAAAAAAAAAAAAHMEAABkcnMvZG93bnJldi54bWxQ&#10;SwUGAAAAAAQABADzAAAAgQUAAAAA&#10;" filled="f" stroked="f" strokeweight=".5pt">
                <v:textbox>
                  <w:txbxContent>
                    <w:p w14:paraId="5EC5AB7A" w14:textId="42DB1292" w:rsidR="00763750" w:rsidRPr="00763750" w:rsidRDefault="00763750">
                      <w:pPr>
                        <w:rPr>
                          <w:b/>
                          <w:bCs/>
                        </w:rPr>
                      </w:pPr>
                      <w:r w:rsidRPr="00763750">
                        <w:rPr>
                          <w:b/>
                          <w:bCs/>
                        </w:rPr>
                        <w:t>п. Аршан</w:t>
                      </w:r>
                    </w:p>
                  </w:txbxContent>
                </v:textbox>
              </v:shape>
            </w:pict>
          </mc:Fallback>
        </mc:AlternateContent>
      </w:r>
      <w:r>
        <w:rPr>
          <w:rFonts w:ascii="Times New Roman" w:hAnsi="Times New Roman" w:cs="Times New Roman"/>
          <w:noProof/>
          <w:sz w:val="24"/>
          <w:szCs w:val="24"/>
        </w:rPr>
        <w:drawing>
          <wp:inline distT="0" distB="0" distL="0" distR="0" wp14:anchorId="08CAA89B" wp14:editId="36BEFDEE">
            <wp:extent cx="5951220" cy="379222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60670" cy="3798242"/>
                    </a:xfrm>
                    <a:prstGeom prst="rect">
                      <a:avLst/>
                    </a:prstGeom>
                    <a:noFill/>
                    <a:ln>
                      <a:noFill/>
                    </a:ln>
                  </pic:spPr>
                </pic:pic>
              </a:graphicData>
            </a:graphic>
          </wp:inline>
        </w:drawing>
      </w:r>
    </w:p>
    <w:p w14:paraId="4D41EB21" w14:textId="7AB37E2C" w:rsidR="00B81E8D" w:rsidRPr="00B81E8D" w:rsidRDefault="00B81E8D" w:rsidP="00B81E8D">
      <w:pPr>
        <w:spacing w:after="0" w:line="240" w:lineRule="auto"/>
        <w:ind w:firstLine="567"/>
        <w:jc w:val="center"/>
        <w:rPr>
          <w:rFonts w:ascii="Times New Roman" w:hAnsi="Times New Roman" w:cs="Times New Roman"/>
          <w:sz w:val="24"/>
          <w:szCs w:val="24"/>
        </w:rPr>
      </w:pPr>
      <w:r>
        <w:rPr>
          <w:rFonts w:ascii="Times New Roman" w:hAnsi="Times New Roman" w:cs="Times New Roman"/>
          <w:sz w:val="24"/>
          <w:szCs w:val="24"/>
        </w:rPr>
        <w:t xml:space="preserve">Рисунок </w:t>
      </w:r>
      <w:r w:rsidR="0065717A">
        <w:rPr>
          <w:rFonts w:ascii="Times New Roman" w:hAnsi="Times New Roman" w:cs="Times New Roman"/>
          <w:sz w:val="24"/>
          <w:szCs w:val="24"/>
        </w:rPr>
        <w:t>2</w:t>
      </w:r>
      <w:r w:rsidR="006425E2">
        <w:rPr>
          <w:rFonts w:ascii="Times New Roman" w:hAnsi="Times New Roman" w:cs="Times New Roman"/>
          <w:sz w:val="24"/>
          <w:szCs w:val="24"/>
        </w:rPr>
        <w:t>2</w:t>
      </w:r>
      <w:r>
        <w:rPr>
          <w:rFonts w:ascii="Times New Roman" w:hAnsi="Times New Roman" w:cs="Times New Roman"/>
          <w:sz w:val="24"/>
          <w:szCs w:val="24"/>
        </w:rPr>
        <w:t xml:space="preserve">. Расчет </w:t>
      </w:r>
      <w:r>
        <w:rPr>
          <w:rFonts w:ascii="Times New Roman" w:hAnsi="Times New Roman" w:cs="Times New Roman"/>
          <w:sz w:val="24"/>
          <w:szCs w:val="24"/>
          <w:lang w:val="en-US"/>
        </w:rPr>
        <w:t>NDVI</w:t>
      </w:r>
      <w:r w:rsidRPr="00B81E8D">
        <w:rPr>
          <w:rFonts w:ascii="Times New Roman" w:hAnsi="Times New Roman" w:cs="Times New Roman"/>
          <w:sz w:val="24"/>
          <w:szCs w:val="24"/>
        </w:rPr>
        <w:t xml:space="preserve"> </w:t>
      </w:r>
      <w:r>
        <w:rPr>
          <w:rFonts w:ascii="Times New Roman" w:hAnsi="Times New Roman" w:cs="Times New Roman"/>
          <w:sz w:val="24"/>
          <w:szCs w:val="24"/>
        </w:rPr>
        <w:t>до схождения селя, п. Аршан</w:t>
      </w:r>
      <w:r w:rsidR="00835D88">
        <w:rPr>
          <w:rFonts w:ascii="Times New Roman" w:hAnsi="Times New Roman" w:cs="Times New Roman"/>
          <w:sz w:val="24"/>
          <w:szCs w:val="24"/>
        </w:rPr>
        <w:t xml:space="preserve"> (составлено автором)</w:t>
      </w:r>
    </w:p>
    <w:p w14:paraId="395CF115" w14:textId="77777777" w:rsidR="00B81E8D" w:rsidRDefault="00B81E8D" w:rsidP="00B81E8D">
      <w:pPr>
        <w:spacing w:after="0" w:line="360" w:lineRule="auto"/>
        <w:ind w:firstLine="709"/>
        <w:jc w:val="center"/>
        <w:rPr>
          <w:rFonts w:ascii="Times New Roman" w:hAnsi="Times New Roman" w:cs="Times New Roman"/>
          <w:sz w:val="24"/>
          <w:szCs w:val="24"/>
        </w:rPr>
      </w:pPr>
    </w:p>
    <w:p w14:paraId="2D89DBB9" w14:textId="26EA885F" w:rsidR="002C3E5A" w:rsidRDefault="00763750" w:rsidP="00B81E8D">
      <w:pPr>
        <w:spacing w:after="0" w:line="240" w:lineRule="auto"/>
        <w:ind w:firstLine="284"/>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65408" behindDoc="0" locked="0" layoutInCell="1" allowOverlap="1" wp14:anchorId="5EE7E6B1" wp14:editId="602CB650">
                <wp:simplePos x="0" y="0"/>
                <wp:positionH relativeFrom="column">
                  <wp:posOffset>1927225</wp:posOffset>
                </wp:positionH>
                <wp:positionV relativeFrom="paragraph">
                  <wp:posOffset>2190115</wp:posOffset>
                </wp:positionV>
                <wp:extent cx="754380" cy="259080"/>
                <wp:effectExtent l="0" t="0" r="0" b="7620"/>
                <wp:wrapNone/>
                <wp:docPr id="65" name="Надпись 65"/>
                <wp:cNvGraphicFramePr/>
                <a:graphic xmlns:a="http://schemas.openxmlformats.org/drawingml/2006/main">
                  <a:graphicData uri="http://schemas.microsoft.com/office/word/2010/wordprocessingShape">
                    <wps:wsp>
                      <wps:cNvSpPr txBox="1"/>
                      <wps:spPr>
                        <a:xfrm>
                          <a:off x="0" y="0"/>
                          <a:ext cx="754380" cy="259080"/>
                        </a:xfrm>
                        <a:prstGeom prst="rect">
                          <a:avLst/>
                        </a:prstGeom>
                        <a:noFill/>
                        <a:ln w="6350">
                          <a:noFill/>
                        </a:ln>
                      </wps:spPr>
                      <wps:txbx>
                        <w:txbxContent>
                          <w:p w14:paraId="4202E344" w14:textId="77777777" w:rsidR="00763750" w:rsidRPr="00763750" w:rsidRDefault="00763750" w:rsidP="00763750">
                            <w:pPr>
                              <w:rPr>
                                <w:b/>
                                <w:bCs/>
                              </w:rPr>
                            </w:pPr>
                            <w:r w:rsidRPr="00763750">
                              <w:rPr>
                                <w:b/>
                                <w:bCs/>
                              </w:rPr>
                              <w:t>п. Аршан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E7E6B1" id="Надпись 65" o:spid="_x0000_s1029" type="#_x0000_t202" style="position:absolute;left:0;text-align:left;margin-left:151.75pt;margin-top:172.45pt;width:59.4pt;height:20.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iDmGQIAADIEAAAOAAAAZHJzL2Uyb0RvYy54bWysU8lu2zAQvRfoPxC815K3LILlwE3gooCR&#10;BHCKnGmKtAhQHJakLblf3yHlDWlPRS/UDGc0y3uPs4eu0WQvnFdgSjoc5JQIw6FSZlvSH2/LL3eU&#10;+MBMxTQYUdKD8PRh/vnTrLWFGEENuhKOYBHji9aWtA7BFlnmeS0a5gdghcGgBNewgK7bZpVjLVZv&#10;dDbK85usBVdZB1x4j7dPfZDOU30pBQ8vUnoRiC4pzhbS6dK5iWc2n7Fi65itFT+Owf5hioYpg03P&#10;pZ5YYGTn1B+lGsUdeJBhwKHJQErFRdoBtxnmH7ZZ18yKtAuC4+0ZJv//yvLn/dq+OhK6r9AhgRGQ&#10;1vrC42Xcp5OuiV+clGAcITycYRNdIBwvb6eT8R1GOIZG0/scbaySXX62zodvAhoSjZI6ZCWBxfYr&#10;H/rUU0rsZWCptE7MaEPakt6Mp3n64RzB4tpgj8uo0QrdpiOqKun4tMYGqgNu56An3lu+VDjDivnw&#10;yhwyjWOjesMLHlID9oKjRUkN7tff7mM+EoBRSlpUTkn9zx1zghL93SA198PJJEotOZPp7Qgddx3Z&#10;XEfMrnkEFOcQ34nlyYz5QZ9M6aB5R5EvYlcMMcOxd0nDyXwMvZ7xkXCxWKQkFJdlYWXWlsfSEdWI&#10;8Fv3zpw90hCQv2c4aYwVH9joc3s+FrsAUiWqIs49qkf4UZiJ7OMjisq/9lPW5anPfwMAAP//AwBQ&#10;SwMEFAAGAAgAAAAhAPvegv/iAAAACwEAAA8AAABkcnMvZG93bnJldi54bWxMj8tOwzAQRfdI/IM1&#10;SOyoQx6QpnGqKlKFhGDR0g07J54mEX6E2G0DX8+wgt08ju6cKdez0eyMkx+cFXC/iIChbZ0abCfg&#10;8La9y4H5IK2S2lkU8IUe1tX1VSkL5S52h+d96BiFWF9IAX0IY8G5b3s00i/ciJZ2RzcZGaidOq4m&#10;eaFwo3kcRQ/cyMHShV6OWPfYfuxPRsBzvX2VuyY2+beun16Om/Hz8J4JcXszb1bAAs7hD4ZffVKH&#10;ipwad7LKMy0giZKMUCrSdAmMiDSOE2ANTfLsEXhV8v8/VD8AAAD//wMAUEsBAi0AFAAGAAgAAAAh&#10;ALaDOJL+AAAA4QEAABMAAAAAAAAAAAAAAAAAAAAAAFtDb250ZW50X1R5cGVzXS54bWxQSwECLQAU&#10;AAYACAAAACEAOP0h/9YAAACUAQAACwAAAAAAAAAAAAAAAAAvAQAAX3JlbHMvLnJlbHNQSwECLQAU&#10;AAYACAAAACEAps4g5hkCAAAyBAAADgAAAAAAAAAAAAAAAAAuAgAAZHJzL2Uyb0RvYy54bWxQSwEC&#10;LQAUAAYACAAAACEA+96C/+IAAAALAQAADwAAAAAAAAAAAAAAAABzBAAAZHJzL2Rvd25yZXYueG1s&#10;UEsFBgAAAAAEAAQA8wAAAIIFAAAAAA==&#10;" filled="f" stroked="f" strokeweight=".5pt">
                <v:textbox>
                  <w:txbxContent>
                    <w:p w14:paraId="4202E344" w14:textId="77777777" w:rsidR="00763750" w:rsidRPr="00763750" w:rsidRDefault="00763750" w:rsidP="00763750">
                      <w:pPr>
                        <w:rPr>
                          <w:b/>
                          <w:bCs/>
                        </w:rPr>
                      </w:pPr>
                      <w:r w:rsidRPr="00763750">
                        <w:rPr>
                          <w:b/>
                          <w:bCs/>
                        </w:rPr>
                        <w:t>п. Аршан</w:t>
                      </w:r>
                    </w:p>
                  </w:txbxContent>
                </v:textbox>
              </v:shape>
            </w:pict>
          </mc:Fallback>
        </mc:AlternateContent>
      </w:r>
      <w:r>
        <w:rPr>
          <w:noProof/>
        </w:rPr>
        <mc:AlternateContent>
          <mc:Choice Requires="wpi">
            <w:drawing>
              <wp:anchor distT="0" distB="0" distL="114300" distR="114300" simplePos="0" relativeHeight="251663360" behindDoc="0" locked="0" layoutInCell="1" allowOverlap="1" wp14:anchorId="56D13C2D" wp14:editId="7B819850">
                <wp:simplePos x="0" y="0"/>
                <wp:positionH relativeFrom="column">
                  <wp:posOffset>1927350</wp:posOffset>
                </wp:positionH>
                <wp:positionV relativeFrom="paragraph">
                  <wp:posOffset>2365380</wp:posOffset>
                </wp:positionV>
                <wp:extent cx="27000" cy="19440"/>
                <wp:effectExtent l="38100" t="38100" r="49530" b="57150"/>
                <wp:wrapNone/>
                <wp:docPr id="60" name="Рукописный ввод 60"/>
                <wp:cNvGraphicFramePr/>
                <a:graphic xmlns:a="http://schemas.openxmlformats.org/drawingml/2006/main">
                  <a:graphicData uri="http://schemas.microsoft.com/office/word/2010/wordprocessingInk">
                    <w14:contentPart bwMode="auto" r:id="rId42">
                      <w14:nvContentPartPr>
                        <w14:cNvContentPartPr/>
                      </w14:nvContentPartPr>
                      <w14:xfrm>
                        <a:off x="0" y="0"/>
                        <a:ext cx="27000" cy="19440"/>
                      </w14:xfrm>
                    </w14:contentPart>
                  </a:graphicData>
                </a:graphic>
              </wp:anchor>
            </w:drawing>
          </mc:Choice>
          <mc:Fallback>
            <w:pict>
              <v:shape w14:anchorId="6C3138F8" id="Рукописный ввод 60" o:spid="_x0000_s1026" type="#_x0000_t75" style="position:absolute;margin-left:151.05pt;margin-top:185.55pt;width:3.55pt;height:2.95pt;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cy4PR0AQAABwMAAA4AAABkcnMvZTJvRG9jLnhtbJxSy07DMBC8I/EP&#10;lu80SVsVGjXpgQqpB6AH+ADj2I1F7I3WTpP+PZs+aAtCSL1Y9o48O7Ozs3lnK7ZR6A24jCeDmDPl&#10;JBTGrTP+/vZ098CZD8IVogKnMr5Vns/z25tZW6dqCCVUhUJGJM6nbZ3xMoQ6jSIvS2WFH0CtHIEa&#10;0IpAT1xHBYqW2G0VDeN4ErWARY0glfdUXexBnu/4tVYyvGrtVWBVxh8mY5IXjhfM+HQ0ospHf5nG&#10;PMpnIl2jqEsjD5LEFYqsMI4EfFMtRBCsQfOLyhqJ4EGHgQQbgdZGqp0fcpbEP5wt3WfvKhnLBlMJ&#10;LigXVgLDcXY74JoWtqIJtM9QUDqiCcAPjDSe/8PYi16AbCzp2SeCqhKB1sGXpvacYWqKjOOySE76&#10;3ebx5GCFJ18vlwAlEh0s//Wl02j7YZMS1mWc4tz25y5L1QUmqTi8j2MCJCHJdExLcMa7/3/scjZY&#10;an0R4fm7l3W2v/kXAAAA//8DAFBLAwQUAAYACAAAACEAaR8QWukBAACoBAAAEAAAAGRycy9pbmsv&#10;aW5rMS54bWy0U02PmzAQvVfqfxi5h1wCGAMhi5bsqZEqtVLV3UrdIwveYC2YyJiQ/PsOhjisNtvT&#10;9uKPGc/zm+fn27tjXcGBq1Y0MiW+SwlwmTeFkLuU/H7YOmsCrc5kkVWN5Ck58ZbcbT5/uhXypa4S&#10;HAERZDus6iolpdb7xPP6vnf7wG3UzmOUBt43+fLjO9lMVQV/FlJovLI9h/JGan7UA1giipTk+kjt&#10;ecS+bzqVc5seIiq/nNAqy/m2UXWmLWKZSckrkFmNvP8Q0Kc9LgTes+OKQC2wYYe5fhiH6683GMiO&#10;KZntO6TYIpOaeNcxH/8D5vYt5kArYPEqJjBRKvhh4OQZzZP3e/+pmj1XWvCLzKMoU+IE+bg3+oxC&#10;Kd42VTe8DYFDVnUomU8p2mK62/euCPIWD7X5UDzU5V28ObnX0kztzXWYRLOWOj+tFjVHo9d76zHd&#10;IvAQvtfKfAdGGXNo5DD2wGgSBkkYutGNP3uKycVnzCfVtaXFe1IXv5qMVW3srBeFLq3o1KWRFX0u&#10;+bXSkotdqf9VO7Vtiq1zrvxDYyaY+vjFn1PyxXxFMJVjwDQSRxCFwMIojpYLunCCBV0SSpwVoUsn&#10;dkLAaQV0mCJgOPkQ4xiaMYYhvzbpyJylDmZfOdqyxKfa/AUAAP//AwBQSwMEFAAGAAgAAAAhAD36&#10;g+ngAAAACwEAAA8AAABkcnMvZG93bnJldi54bWxMj09Lw0AQxe+C32EZwUuxu0mhtTGbIlIRvBlF&#10;8LbNTv5gdjZmt2n00zs96e3NvMeb3+S72fViwjF0njQkSwUCqfK2o0bD2+vjzS2IEA1Z03tCDd8Y&#10;YFdcXuQms/5ELziVsRFcQiEzGtoYh0zKULXoTFj6AYm92o/ORB7HRtrRnLjc9TJVai2d6YgvtGbA&#10;hxarz/LoNCzK9b4uF/Vzg0/b6uvjJ8Vp/6719dV8fwci4hz/wnDGZ3QomOngj2SD6DWsVJpwlMUm&#10;YcGJldqmIA7nzUaBLHL5/4fiFwAA//8DAFBLAwQUAAYACAAAACEAeRi8nb8AAAAhAQAAGQAAAGRy&#10;cy9fcmVscy9lMm9Eb2MueG1sLnJlbHOEz7FqxDAMBuC90Hcw2hslHcpR4mQ5DrKWFG41jpKYxLKx&#10;nNJ7+3rswcENGoTQ90tt/+t39UNJXGANTVWDIrZhcrxo+B4vbydQkg1PZg9MGm4k0HevL+0X7SaX&#10;JVldFFUUFg1rzvETUexK3kgVInGZzCF5k0ubFozGbmYhfK/rD0z/DejuTDVMGtIwNaDGWyzJz+0w&#10;z87SOdjDE+cHEWgPycFf/V5QkxbKGhxvWKqpyqGAXYt3j3V/AAAA//8DAFBLAQItABQABgAIAAAA&#10;IQCbMyc3DAEAAC0CAAATAAAAAAAAAAAAAAAAAAAAAABbQ29udGVudF9UeXBlc10ueG1sUEsBAi0A&#10;FAAGAAgAAAAhADj9If/WAAAAlAEAAAsAAAAAAAAAAAAAAAAAPQEAAF9yZWxzLy5yZWxzUEsBAi0A&#10;FAAGAAgAAAAhADcy4PR0AQAABwMAAA4AAAAAAAAAAAAAAAAAPAIAAGRycy9lMm9Eb2MueG1sUEsB&#10;Ai0AFAAGAAgAAAAhAGkfEFrpAQAAqAQAABAAAAAAAAAAAAAAAAAA3AMAAGRycy9pbmsvaW5rMS54&#10;bWxQSwECLQAUAAYACAAAACEAPfqD6eAAAAALAQAADwAAAAAAAAAAAAAAAADzBQAAZHJzL2Rvd25y&#10;ZXYueG1sUEsBAi0AFAAGAAgAAAAhAHkYvJ2/AAAAIQEAABkAAAAAAAAAAAAAAAAAAAcAAGRycy9f&#10;cmVscy9lMm9Eb2MueG1sLnJlbHNQSwUGAAAAAAYABgB4AQAA9gcAAAAA&#10;">
                <v:imagedata r:id="rId43" o:title=""/>
              </v:shape>
            </w:pict>
          </mc:Fallback>
        </mc:AlternateContent>
      </w:r>
      <w:r>
        <w:rPr>
          <w:noProof/>
        </w:rPr>
        <mc:AlternateContent>
          <mc:Choice Requires="wpi">
            <w:drawing>
              <wp:anchor distT="0" distB="0" distL="114300" distR="114300" simplePos="0" relativeHeight="251662336" behindDoc="0" locked="0" layoutInCell="1" allowOverlap="1" wp14:anchorId="3FAF740A" wp14:editId="2B41A10C">
                <wp:simplePos x="0" y="0"/>
                <wp:positionH relativeFrom="column">
                  <wp:posOffset>1939230</wp:posOffset>
                </wp:positionH>
                <wp:positionV relativeFrom="paragraph">
                  <wp:posOffset>2384820</wp:posOffset>
                </wp:positionV>
                <wp:extent cx="360" cy="360"/>
                <wp:effectExtent l="38100" t="38100" r="57150" b="57150"/>
                <wp:wrapNone/>
                <wp:docPr id="59" name="Рукописный ввод 59"/>
                <wp:cNvGraphicFramePr/>
                <a:graphic xmlns:a="http://schemas.openxmlformats.org/drawingml/2006/main">
                  <a:graphicData uri="http://schemas.microsoft.com/office/word/2010/wordprocessingInk">
                    <w14:contentPart bwMode="auto" r:id="rId44">
                      <w14:nvContentPartPr>
                        <w14:cNvContentPartPr/>
                      </w14:nvContentPartPr>
                      <w14:xfrm>
                        <a:off x="0" y="0"/>
                        <a:ext cx="360" cy="360"/>
                      </w14:xfrm>
                    </w14:contentPart>
                  </a:graphicData>
                </a:graphic>
              </wp:anchor>
            </w:drawing>
          </mc:Choice>
          <mc:Fallback>
            <w:pict>
              <v:shape w14:anchorId="530C9094" id="Рукописный ввод 59" o:spid="_x0000_s1026" type="#_x0000_t75" style="position:absolute;margin-left:152pt;margin-top:187.1pt;width:1.45pt;height:1.45pt;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jqotoAQAAAwMAAA4AAABkcnMvZTJvRG9jLnhtbJxSy27CMBC8V+o/&#10;WL4XJ7RCbUTCoagShz4O7QcYxyZWY2+0dgj8fTcECrSqKnGx9qGdndnxdLZxNVtrDBZ8ztNRwpn2&#10;CkrrVzn/eH+6uecsROlLWYPXOd/qwGfF9dW0azI9hgrqUiMjEB+yrsl5FWOTCRFUpZ0MI2i0p6YB&#10;dDJSiitRouwI3dVinCQT0QGWDYLSIVB1PjR5scM3Rqv4akzQkdU5f0gSohcPAR6C5T4QxVRmK5RN&#10;ZdWekryAkZPWE4FvqLmMkrVof0E5qxACmDhS4AQYY5Xe6SFlafJD2cJ/9qrSO9VipsBH7eObxHi4&#10;3a5xyQpXc7bsnqEkd2Qbge8R6Tz/mzGQnoNqHfEZHEFdy0jfIVS2CZxhZsuc46JMj/z9+vGo4A2P&#10;ul7OG+SI2Ev+a2Rj0PXHJiZsk3MyeNu/Oy/1JjJFxdsJlRXV++AEc5g9bDg5Kq09s+807ymd/N3i&#10;CwAA//8DAFBLAwQUAAYACAAAACEAnCRl+sYBAABoBAAAEAAAAGRycy9pbmsvaW5rMS54bWy0k0Fv&#10;2yAUx++T9h0QO/Qy2xgnTWrV6WmRKm3StHZSe3RtGqMaiADHybffMybEVdOeOlmy4MH7896PP9c3&#10;e9GiHdOGK1ngNCYYMVmpmstNgf/er6MlRsaWsi5bJVmBD8zgm9XXL9dcvog2hz8CBWmGkWgL3Fi7&#10;zZOk7/u4z2KlNwklJEtu5cuvn3jls2r2zCW3cKQ5hiolLdvbQSzndYEruydhP2jfqU5XLCwPEV2d&#10;dlhdVmyttChtUGxKKVmLZCmg7geM7GELAw7nbJjGSHBoOKJxOlvMlj+uIFDuCzyZd1CigUoETs5r&#10;Pv4HzfVbzaGsjC4uFxj5kmq2G2pKHPP8/d5/a7Vl2nJ2wjxC8QsHVI1zx2cEpZlRbTfcDUa7su0A&#10;WUoI2MKfnSZngLzVAzafqgdc3tWbFvcajW9vysFDC5Y6Xq3lgoHRxTZ4zBoQHsJ3VrvnQAmlEZlH&#10;lN5Tks+yPLuM0zSbXIV38VHzSXemCXpP+uRXtxKojZ31vLZNgE5iMg/Qp8jPpTaMbxr7Ua5v2yUH&#10;55x5h85MyPfxhz0X+Jt7ishljgHXCEEE0dl8Mf9+QeCLlulV+sqR4RRAvfoHAAD//wMAUEsDBBQA&#10;BgAIAAAAIQAxtqWZ4wAAAAsBAAAPAAAAZHJzL2Rvd25yZXYueG1sTI/NTsMwEITvSLyDtUjcqN02&#10;aiDEqRARBSGQIPxI3Nx4m0TY6yh2m/D2uCe47e6MZr/J15M17ICD7xxJmM8EMKTa6Y4aCe9vdxeX&#10;wHxQpJVxhBJ+0MO6OD3JVabdSK94qELDYgj5TEloQ+gzzn3dolV+5nqkqO3cYFWI69BwPagxhlvD&#10;F0KsuFUdxQ+t6vG2xfq72lsJm6evB5/eP1dmk4yPu/Kj/PQvpZTnZ9PNNbCAU/gzwxE/okMRmbZu&#10;T9ozI2EpktglxCFNFsCiYylWV8C2x0s6B17k/H+H4hc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ECLQAUAAYACAAAACEAmzMnNwwBAAAtAgAAEwAAAAAAAAAAAAAAAAAAAAAAW0NvbnRlbnRfVHlw&#10;ZXNdLnhtbFBLAQItABQABgAIAAAAIQA4/SH/1gAAAJQBAAALAAAAAAAAAAAAAAAAAD0BAABfcmVs&#10;cy8ucmVsc1BLAQItABQABgAIAAAAIQD0o6qLaAEAAAMDAAAOAAAAAAAAAAAAAAAAADwCAABkcnMv&#10;ZTJvRG9jLnhtbFBLAQItABQABgAIAAAAIQCcJGX6xgEAAGgEAAAQAAAAAAAAAAAAAAAAANADAABk&#10;cnMvaW5rL2luazEueG1sUEsBAi0AFAAGAAgAAAAhADG2pZnjAAAACwEAAA8AAAAAAAAAAAAAAAAA&#10;xAUAAGRycy9kb3ducmV2LnhtbFBLAQItABQABgAIAAAAIQB5GLydvwAAACEBAAAZAAAAAAAAAAAA&#10;AAAAANQGAABkcnMvX3JlbHMvZTJvRG9jLnhtbC5yZWxzUEsFBgAAAAAGAAYAeAEAAMoHAAAAAA==&#10;">
                <v:imagedata r:id="rId45" o:title=""/>
              </v:shape>
            </w:pict>
          </mc:Fallback>
        </mc:AlternateContent>
      </w:r>
      <w:r w:rsidR="002C3E5A">
        <w:rPr>
          <w:noProof/>
        </w:rPr>
        <w:drawing>
          <wp:inline distT="0" distB="0" distL="0" distR="0" wp14:anchorId="3E0D624D" wp14:editId="71F8996C">
            <wp:extent cx="5850255" cy="3983990"/>
            <wp:effectExtent l="19050" t="19050" r="17145" b="1651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873828" cy="4000043"/>
                    </a:xfrm>
                    <a:prstGeom prst="rect">
                      <a:avLst/>
                    </a:prstGeom>
                    <a:noFill/>
                    <a:ln>
                      <a:solidFill>
                        <a:schemeClr val="tx1"/>
                      </a:solidFill>
                    </a:ln>
                  </pic:spPr>
                </pic:pic>
              </a:graphicData>
            </a:graphic>
          </wp:inline>
        </w:drawing>
      </w:r>
    </w:p>
    <w:p w14:paraId="758EF1BD" w14:textId="3787FFAB" w:rsidR="00B81E8D" w:rsidRPr="002C3E5A" w:rsidRDefault="00B81E8D" w:rsidP="00B81E8D">
      <w:pPr>
        <w:spacing w:after="0" w:line="240" w:lineRule="auto"/>
        <w:ind w:firstLine="284"/>
        <w:jc w:val="center"/>
        <w:rPr>
          <w:rFonts w:ascii="Times New Roman" w:hAnsi="Times New Roman" w:cs="Times New Roman"/>
          <w:sz w:val="24"/>
          <w:szCs w:val="24"/>
        </w:rPr>
      </w:pPr>
      <w:r>
        <w:rPr>
          <w:rFonts w:ascii="Times New Roman" w:hAnsi="Times New Roman" w:cs="Times New Roman"/>
          <w:sz w:val="24"/>
          <w:szCs w:val="24"/>
        </w:rPr>
        <w:t xml:space="preserve">Рисунок </w:t>
      </w:r>
      <w:r w:rsidR="0065717A">
        <w:rPr>
          <w:rFonts w:ascii="Times New Roman" w:hAnsi="Times New Roman" w:cs="Times New Roman"/>
          <w:sz w:val="24"/>
          <w:szCs w:val="24"/>
        </w:rPr>
        <w:t>2</w:t>
      </w:r>
      <w:r w:rsidR="006425E2">
        <w:rPr>
          <w:rFonts w:ascii="Times New Roman" w:hAnsi="Times New Roman" w:cs="Times New Roman"/>
          <w:sz w:val="24"/>
          <w:szCs w:val="24"/>
        </w:rPr>
        <w:t>3</w:t>
      </w:r>
      <w:r>
        <w:rPr>
          <w:rFonts w:ascii="Times New Roman" w:hAnsi="Times New Roman" w:cs="Times New Roman"/>
          <w:sz w:val="24"/>
          <w:szCs w:val="24"/>
        </w:rPr>
        <w:t xml:space="preserve">. Расчет </w:t>
      </w:r>
      <w:r>
        <w:rPr>
          <w:rFonts w:ascii="Times New Roman" w:hAnsi="Times New Roman" w:cs="Times New Roman"/>
          <w:sz w:val="24"/>
          <w:szCs w:val="24"/>
          <w:lang w:val="en-US"/>
        </w:rPr>
        <w:t>NDVI</w:t>
      </w:r>
      <w:r w:rsidRPr="00B81E8D">
        <w:rPr>
          <w:rFonts w:ascii="Times New Roman" w:hAnsi="Times New Roman" w:cs="Times New Roman"/>
          <w:sz w:val="24"/>
          <w:szCs w:val="24"/>
        </w:rPr>
        <w:t xml:space="preserve"> </w:t>
      </w:r>
      <w:r>
        <w:rPr>
          <w:rFonts w:ascii="Times New Roman" w:hAnsi="Times New Roman" w:cs="Times New Roman"/>
          <w:sz w:val="24"/>
          <w:szCs w:val="24"/>
        </w:rPr>
        <w:t>после схождения селя, п. Аршан</w:t>
      </w:r>
      <w:r w:rsidR="00835D88">
        <w:rPr>
          <w:rFonts w:ascii="Times New Roman" w:hAnsi="Times New Roman" w:cs="Times New Roman"/>
          <w:sz w:val="24"/>
          <w:szCs w:val="24"/>
        </w:rPr>
        <w:t xml:space="preserve"> (составлено автором)</w:t>
      </w:r>
    </w:p>
    <w:p w14:paraId="6AF226F8" w14:textId="77777777" w:rsidR="00161285" w:rsidRPr="00DC3E94" w:rsidRDefault="00161285" w:rsidP="00D6517F">
      <w:pPr>
        <w:spacing w:after="0" w:line="276" w:lineRule="auto"/>
        <w:jc w:val="both"/>
        <w:rPr>
          <w:rFonts w:ascii="Times New Roman" w:hAnsi="Times New Roman" w:cs="Times New Roman"/>
          <w:b/>
          <w:bCs/>
          <w:sz w:val="24"/>
          <w:szCs w:val="24"/>
        </w:rPr>
      </w:pPr>
    </w:p>
    <w:p w14:paraId="2F252657" w14:textId="4210EFD5" w:rsidR="004C60E2" w:rsidRPr="004C60E2" w:rsidRDefault="004C60E2" w:rsidP="00A12708">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Расчет </w:t>
      </w:r>
      <w:r>
        <w:rPr>
          <w:rFonts w:ascii="Times New Roman" w:hAnsi="Times New Roman" w:cs="Times New Roman"/>
          <w:sz w:val="24"/>
          <w:szCs w:val="24"/>
          <w:lang w:val="en-US"/>
        </w:rPr>
        <w:t>NDVI</w:t>
      </w:r>
      <w:r w:rsidRPr="004C60E2">
        <w:rPr>
          <w:rFonts w:ascii="Times New Roman" w:hAnsi="Times New Roman" w:cs="Times New Roman"/>
          <w:sz w:val="24"/>
          <w:szCs w:val="24"/>
        </w:rPr>
        <w:t xml:space="preserve"> </w:t>
      </w:r>
      <w:r>
        <w:rPr>
          <w:rFonts w:ascii="Times New Roman" w:hAnsi="Times New Roman" w:cs="Times New Roman"/>
          <w:sz w:val="24"/>
          <w:szCs w:val="24"/>
        </w:rPr>
        <w:t>для рек Ия и Селенга представлены в приложении №3.</w:t>
      </w:r>
    </w:p>
    <w:p w14:paraId="087E8DA5" w14:textId="150D027D" w:rsidR="00A12708" w:rsidRDefault="00A12708" w:rsidP="00A12708">
      <w:pPr>
        <w:spacing w:after="0" w:line="360" w:lineRule="auto"/>
        <w:ind w:firstLine="709"/>
        <w:jc w:val="both"/>
        <w:rPr>
          <w:rFonts w:ascii="Times New Roman" w:hAnsi="Times New Roman" w:cs="Times New Roman"/>
          <w:sz w:val="24"/>
          <w:szCs w:val="24"/>
        </w:rPr>
      </w:pPr>
      <w:r w:rsidRPr="00A12708">
        <w:rPr>
          <w:rFonts w:ascii="Times New Roman" w:hAnsi="Times New Roman" w:cs="Times New Roman"/>
          <w:sz w:val="24"/>
          <w:szCs w:val="24"/>
        </w:rPr>
        <w:lastRenderedPageBreak/>
        <w:t>В программе</w:t>
      </w:r>
      <w:r>
        <w:rPr>
          <w:rFonts w:ascii="Times New Roman" w:hAnsi="Times New Roman" w:cs="Times New Roman"/>
          <w:sz w:val="24"/>
          <w:szCs w:val="24"/>
        </w:rPr>
        <w:t xml:space="preserve"> </w:t>
      </w:r>
      <w:r>
        <w:rPr>
          <w:rFonts w:ascii="Times New Roman" w:hAnsi="Times New Roman" w:cs="Times New Roman"/>
          <w:sz w:val="24"/>
          <w:szCs w:val="24"/>
          <w:lang w:val="en-US"/>
        </w:rPr>
        <w:t>QGIS</w:t>
      </w:r>
      <w:r w:rsidRPr="00E249EC">
        <w:rPr>
          <w:rFonts w:ascii="Times New Roman" w:hAnsi="Times New Roman" w:cs="Times New Roman"/>
          <w:sz w:val="24"/>
          <w:szCs w:val="24"/>
        </w:rPr>
        <w:t xml:space="preserve"> </w:t>
      </w:r>
      <w:r>
        <w:rPr>
          <w:rFonts w:ascii="Times New Roman" w:hAnsi="Times New Roman" w:cs="Times New Roman"/>
          <w:sz w:val="24"/>
          <w:szCs w:val="24"/>
        </w:rPr>
        <w:t xml:space="preserve">3.18 были посчитаны площади растительного покрова до и после подтоплений, наводнений и селевых потоков. Далее была рассчитана разница между значениями площади растительного покрова до и после опасных гидрометеорологических явлений в процентах. </w:t>
      </w:r>
      <w:r w:rsidR="003340AF">
        <w:rPr>
          <w:rFonts w:ascii="Times New Roman" w:hAnsi="Times New Roman" w:cs="Times New Roman"/>
          <w:sz w:val="24"/>
          <w:szCs w:val="24"/>
        </w:rPr>
        <w:t xml:space="preserve">Результаты расчетов представлены в таблице 4. </w:t>
      </w:r>
    </w:p>
    <w:p w14:paraId="0F1DCC08" w14:textId="77777777" w:rsidR="003340AF" w:rsidRDefault="003340AF" w:rsidP="00A12708">
      <w:pPr>
        <w:spacing w:after="0" w:line="360" w:lineRule="auto"/>
        <w:ind w:firstLine="709"/>
        <w:jc w:val="both"/>
        <w:rPr>
          <w:rFonts w:ascii="Times New Roman" w:hAnsi="Times New Roman" w:cs="Times New Roman"/>
          <w:sz w:val="24"/>
          <w:szCs w:val="24"/>
        </w:rPr>
      </w:pPr>
    </w:p>
    <w:p w14:paraId="3D99AB3B" w14:textId="7B7C9547" w:rsidR="003340AF" w:rsidRDefault="003340AF" w:rsidP="0050331C">
      <w:pPr>
        <w:spacing w:after="0" w:line="240" w:lineRule="auto"/>
        <w:ind w:firstLine="709"/>
        <w:jc w:val="center"/>
        <w:rPr>
          <w:rFonts w:ascii="Times New Roman" w:hAnsi="Times New Roman" w:cs="Times New Roman"/>
          <w:sz w:val="24"/>
          <w:szCs w:val="24"/>
        </w:rPr>
      </w:pPr>
      <w:r>
        <w:rPr>
          <w:rFonts w:ascii="Times New Roman" w:hAnsi="Times New Roman" w:cs="Times New Roman"/>
          <w:sz w:val="24"/>
          <w:szCs w:val="24"/>
        </w:rPr>
        <w:t>Таблица 4. Площадь растительного покрова до и после опасных</w:t>
      </w:r>
      <w:r w:rsidR="0050331C">
        <w:rPr>
          <w:rFonts w:ascii="Times New Roman" w:hAnsi="Times New Roman" w:cs="Times New Roman"/>
          <w:sz w:val="24"/>
          <w:szCs w:val="24"/>
        </w:rPr>
        <w:t xml:space="preserve"> </w:t>
      </w:r>
      <w:r>
        <w:rPr>
          <w:rFonts w:ascii="Times New Roman" w:hAnsi="Times New Roman" w:cs="Times New Roman"/>
          <w:sz w:val="24"/>
          <w:szCs w:val="24"/>
        </w:rPr>
        <w:t>гидрометеорологических явлений в Байкальском регионе</w:t>
      </w:r>
      <w:r w:rsidR="00835D88">
        <w:rPr>
          <w:rFonts w:ascii="Times New Roman" w:hAnsi="Times New Roman" w:cs="Times New Roman"/>
          <w:sz w:val="24"/>
          <w:szCs w:val="24"/>
        </w:rPr>
        <w:t xml:space="preserve"> (составлено автором)</w:t>
      </w:r>
    </w:p>
    <w:tbl>
      <w:tblPr>
        <w:tblStyle w:val="ad"/>
        <w:tblW w:w="5000" w:type="pct"/>
        <w:jc w:val="center"/>
        <w:tblLook w:val="04A0" w:firstRow="1" w:lastRow="0" w:firstColumn="1" w:lastColumn="0" w:noHBand="0" w:noVBand="1"/>
      </w:tblPr>
      <w:tblGrid>
        <w:gridCol w:w="1731"/>
        <w:gridCol w:w="3242"/>
        <w:gridCol w:w="1840"/>
        <w:gridCol w:w="2816"/>
      </w:tblGrid>
      <w:tr w:rsidR="003340AF" w:rsidRPr="003340AF" w14:paraId="0C16E628" w14:textId="77777777" w:rsidTr="003340AF">
        <w:trPr>
          <w:trHeight w:val="288"/>
          <w:jc w:val="center"/>
        </w:trPr>
        <w:tc>
          <w:tcPr>
            <w:tcW w:w="5000" w:type="pct"/>
            <w:gridSpan w:val="4"/>
            <w:noWrap/>
          </w:tcPr>
          <w:p w14:paraId="4E8CD6BD" w14:textId="4F10B85F" w:rsidR="003340AF" w:rsidRPr="003340AF" w:rsidRDefault="003340AF" w:rsidP="003340AF">
            <w:pPr>
              <w:jc w:val="center"/>
              <w:rPr>
                <w:rFonts w:ascii="Times New Roman" w:eastAsia="Times New Roman" w:hAnsi="Times New Roman" w:cs="Times New Roman"/>
                <w:color w:val="000000"/>
                <w:sz w:val="24"/>
                <w:szCs w:val="24"/>
                <w:vertAlign w:val="superscript"/>
                <w:lang w:eastAsia="ru-RU"/>
              </w:rPr>
            </w:pPr>
            <w:r>
              <w:rPr>
                <w:rFonts w:ascii="Times New Roman" w:eastAsia="Times New Roman" w:hAnsi="Times New Roman" w:cs="Times New Roman"/>
                <w:color w:val="000000"/>
                <w:sz w:val="24"/>
                <w:szCs w:val="24"/>
                <w:lang w:eastAsia="ru-RU"/>
              </w:rPr>
              <w:t>Площади растительного покрова, км</w:t>
            </w:r>
            <w:r>
              <w:rPr>
                <w:rFonts w:ascii="Times New Roman" w:eastAsia="Times New Roman" w:hAnsi="Times New Roman" w:cs="Times New Roman"/>
                <w:color w:val="000000"/>
                <w:sz w:val="24"/>
                <w:szCs w:val="24"/>
                <w:vertAlign w:val="superscript"/>
                <w:lang w:eastAsia="ru-RU"/>
              </w:rPr>
              <w:t>2</w:t>
            </w:r>
          </w:p>
        </w:tc>
      </w:tr>
      <w:tr w:rsidR="003340AF" w:rsidRPr="003340AF" w14:paraId="27BB6D3A" w14:textId="77777777" w:rsidTr="003340AF">
        <w:trPr>
          <w:trHeight w:val="288"/>
          <w:jc w:val="center"/>
        </w:trPr>
        <w:tc>
          <w:tcPr>
            <w:tcW w:w="1242" w:type="pct"/>
            <w:noWrap/>
            <w:hideMark/>
          </w:tcPr>
          <w:p w14:paraId="3F9B5707" w14:textId="77777777" w:rsidR="003340AF" w:rsidRPr="003340AF" w:rsidRDefault="003340AF" w:rsidP="003340AF">
            <w:pPr>
              <w:jc w:val="center"/>
              <w:rPr>
                <w:rFonts w:ascii="Times New Roman" w:eastAsia="Times New Roman" w:hAnsi="Times New Roman" w:cs="Times New Roman"/>
                <w:color w:val="000000"/>
                <w:sz w:val="24"/>
                <w:szCs w:val="24"/>
                <w:lang w:eastAsia="ru-RU"/>
              </w:rPr>
            </w:pPr>
          </w:p>
        </w:tc>
        <w:tc>
          <w:tcPr>
            <w:tcW w:w="1319" w:type="pct"/>
            <w:noWrap/>
            <w:hideMark/>
          </w:tcPr>
          <w:p w14:paraId="45667984" w14:textId="4DD0E994" w:rsidR="003340AF" w:rsidRPr="003340AF" w:rsidRDefault="003340AF" w:rsidP="003340AF">
            <w:pPr>
              <w:jc w:val="center"/>
              <w:rPr>
                <w:rFonts w:ascii="Times New Roman" w:eastAsia="Times New Roman" w:hAnsi="Times New Roman" w:cs="Times New Roman"/>
                <w:color w:val="000000"/>
                <w:sz w:val="24"/>
                <w:szCs w:val="24"/>
                <w:vertAlign w:val="superscript"/>
                <w:lang w:eastAsia="ru-RU"/>
              </w:rPr>
            </w:pPr>
            <w:r>
              <w:rPr>
                <w:rFonts w:ascii="Times New Roman" w:eastAsia="Times New Roman" w:hAnsi="Times New Roman" w:cs="Times New Roman"/>
                <w:color w:val="000000"/>
                <w:sz w:val="24"/>
                <w:szCs w:val="24"/>
                <w:lang w:eastAsia="ru-RU"/>
              </w:rPr>
              <w:t xml:space="preserve">р. </w:t>
            </w:r>
            <w:r w:rsidRPr="003340AF">
              <w:rPr>
                <w:rFonts w:ascii="Times New Roman" w:eastAsia="Times New Roman" w:hAnsi="Times New Roman" w:cs="Times New Roman"/>
                <w:color w:val="000000"/>
                <w:sz w:val="24"/>
                <w:szCs w:val="24"/>
                <w:lang w:eastAsia="ru-RU"/>
              </w:rPr>
              <w:t>Ия</w:t>
            </w:r>
            <w:r>
              <w:rPr>
                <w:rFonts w:ascii="Times New Roman" w:eastAsia="Times New Roman" w:hAnsi="Times New Roman" w:cs="Times New Roman"/>
                <w:color w:val="000000"/>
                <w:sz w:val="24"/>
                <w:szCs w:val="24"/>
                <w:lang w:eastAsia="ru-RU"/>
              </w:rPr>
              <w:t xml:space="preserve"> – г. Тулун</w:t>
            </w:r>
            <w:r w:rsidR="0010474C">
              <w:rPr>
                <w:rFonts w:ascii="Times New Roman" w:eastAsia="Times New Roman" w:hAnsi="Times New Roman" w:cs="Times New Roman"/>
                <w:color w:val="000000"/>
                <w:sz w:val="24"/>
                <w:szCs w:val="24"/>
                <w:lang w:eastAsia="ru-RU"/>
              </w:rPr>
              <w:t xml:space="preserve"> (наводнение)</w:t>
            </w:r>
          </w:p>
        </w:tc>
        <w:tc>
          <w:tcPr>
            <w:tcW w:w="1193" w:type="pct"/>
            <w:noWrap/>
            <w:hideMark/>
          </w:tcPr>
          <w:p w14:paraId="07508BDB" w14:textId="46959E0A" w:rsidR="003340AF" w:rsidRPr="003340AF" w:rsidRDefault="003340AF" w:rsidP="003340AF">
            <w:pPr>
              <w:jc w:val="center"/>
              <w:rPr>
                <w:rFonts w:ascii="Times New Roman" w:eastAsia="Times New Roman" w:hAnsi="Times New Roman" w:cs="Times New Roman"/>
                <w:color w:val="000000"/>
                <w:sz w:val="24"/>
                <w:szCs w:val="24"/>
                <w:vertAlign w:val="superscript"/>
                <w:lang w:eastAsia="ru-RU"/>
              </w:rPr>
            </w:pPr>
            <w:r>
              <w:rPr>
                <w:rFonts w:ascii="Times New Roman" w:eastAsia="Times New Roman" w:hAnsi="Times New Roman" w:cs="Times New Roman"/>
                <w:color w:val="000000"/>
                <w:sz w:val="24"/>
                <w:szCs w:val="24"/>
                <w:lang w:eastAsia="ru-RU"/>
              </w:rPr>
              <w:t xml:space="preserve">п. </w:t>
            </w:r>
            <w:r w:rsidRPr="003340AF">
              <w:rPr>
                <w:rFonts w:ascii="Times New Roman" w:eastAsia="Times New Roman" w:hAnsi="Times New Roman" w:cs="Times New Roman"/>
                <w:color w:val="000000"/>
                <w:sz w:val="24"/>
                <w:szCs w:val="24"/>
                <w:lang w:eastAsia="ru-RU"/>
              </w:rPr>
              <w:t>Аршан</w:t>
            </w:r>
            <w:r w:rsidR="0010474C">
              <w:rPr>
                <w:rFonts w:ascii="Times New Roman" w:eastAsia="Times New Roman" w:hAnsi="Times New Roman" w:cs="Times New Roman"/>
                <w:color w:val="000000"/>
                <w:sz w:val="24"/>
                <w:szCs w:val="24"/>
                <w:lang w:eastAsia="ru-RU"/>
              </w:rPr>
              <w:t xml:space="preserve"> (сель)</w:t>
            </w:r>
          </w:p>
        </w:tc>
        <w:tc>
          <w:tcPr>
            <w:tcW w:w="1245" w:type="pct"/>
            <w:noWrap/>
            <w:hideMark/>
          </w:tcPr>
          <w:p w14:paraId="38120E4D" w14:textId="223BE832" w:rsidR="003340AF" w:rsidRPr="003340AF" w:rsidRDefault="003340AF" w:rsidP="003340AF">
            <w:pPr>
              <w:jc w:val="center"/>
              <w:rPr>
                <w:rFonts w:ascii="Times New Roman" w:eastAsia="Times New Roman" w:hAnsi="Times New Roman" w:cs="Times New Roman"/>
                <w:color w:val="000000"/>
                <w:sz w:val="24"/>
                <w:szCs w:val="24"/>
                <w:vertAlign w:val="superscript"/>
                <w:lang w:eastAsia="ru-RU"/>
              </w:rPr>
            </w:pPr>
            <w:r>
              <w:rPr>
                <w:rFonts w:ascii="Times New Roman" w:eastAsia="Times New Roman" w:hAnsi="Times New Roman" w:cs="Times New Roman"/>
                <w:color w:val="000000"/>
                <w:sz w:val="24"/>
                <w:szCs w:val="24"/>
                <w:lang w:eastAsia="ru-RU"/>
              </w:rPr>
              <w:t xml:space="preserve">р. </w:t>
            </w:r>
            <w:r w:rsidRPr="003340AF">
              <w:rPr>
                <w:rFonts w:ascii="Times New Roman" w:eastAsia="Times New Roman" w:hAnsi="Times New Roman" w:cs="Times New Roman"/>
                <w:color w:val="000000"/>
                <w:sz w:val="24"/>
                <w:szCs w:val="24"/>
                <w:lang w:eastAsia="ru-RU"/>
              </w:rPr>
              <w:t>Селенга</w:t>
            </w:r>
            <w:r w:rsidR="0010474C">
              <w:rPr>
                <w:rFonts w:ascii="Times New Roman" w:eastAsia="Times New Roman" w:hAnsi="Times New Roman" w:cs="Times New Roman"/>
                <w:color w:val="000000"/>
                <w:sz w:val="24"/>
                <w:szCs w:val="24"/>
                <w:lang w:eastAsia="ru-RU"/>
              </w:rPr>
              <w:t xml:space="preserve"> (подтопление)</w:t>
            </w:r>
          </w:p>
        </w:tc>
      </w:tr>
      <w:tr w:rsidR="003340AF" w:rsidRPr="003340AF" w14:paraId="238CD39D" w14:textId="77777777" w:rsidTr="003340AF">
        <w:trPr>
          <w:trHeight w:val="288"/>
          <w:jc w:val="center"/>
        </w:trPr>
        <w:tc>
          <w:tcPr>
            <w:tcW w:w="1242" w:type="pct"/>
            <w:noWrap/>
            <w:hideMark/>
          </w:tcPr>
          <w:p w14:paraId="04F0438F" w14:textId="748812FD" w:rsidR="003340AF" w:rsidRPr="003340AF" w:rsidRDefault="003340AF" w:rsidP="003340AF">
            <w:pPr>
              <w:rPr>
                <w:rFonts w:ascii="Times New Roman" w:eastAsia="Times New Roman" w:hAnsi="Times New Roman" w:cs="Times New Roman"/>
                <w:color w:val="000000"/>
                <w:sz w:val="24"/>
                <w:szCs w:val="24"/>
                <w:lang w:eastAsia="ru-RU"/>
              </w:rPr>
            </w:pPr>
            <w:r w:rsidRPr="003340AF">
              <w:rPr>
                <w:rFonts w:ascii="Times New Roman" w:eastAsia="Times New Roman" w:hAnsi="Times New Roman" w:cs="Times New Roman"/>
                <w:color w:val="000000"/>
                <w:sz w:val="24"/>
                <w:szCs w:val="24"/>
                <w:lang w:eastAsia="ru-RU"/>
              </w:rPr>
              <w:t>До</w:t>
            </w:r>
            <w:r>
              <w:rPr>
                <w:rFonts w:ascii="Times New Roman" w:eastAsia="Times New Roman" w:hAnsi="Times New Roman" w:cs="Times New Roman"/>
                <w:color w:val="000000"/>
                <w:sz w:val="24"/>
                <w:szCs w:val="24"/>
                <w:lang w:eastAsia="ru-RU"/>
              </w:rPr>
              <w:t xml:space="preserve"> ОГЯ</w:t>
            </w:r>
          </w:p>
        </w:tc>
        <w:tc>
          <w:tcPr>
            <w:tcW w:w="1319" w:type="pct"/>
            <w:noWrap/>
            <w:hideMark/>
          </w:tcPr>
          <w:p w14:paraId="105C7A9A" w14:textId="77777777" w:rsidR="003340AF" w:rsidRPr="003340AF" w:rsidRDefault="003340AF" w:rsidP="003340AF">
            <w:pPr>
              <w:jc w:val="center"/>
              <w:rPr>
                <w:rFonts w:ascii="Times New Roman" w:eastAsia="Times New Roman" w:hAnsi="Times New Roman" w:cs="Times New Roman"/>
                <w:color w:val="000000"/>
                <w:sz w:val="24"/>
                <w:szCs w:val="24"/>
                <w:lang w:eastAsia="ru-RU"/>
              </w:rPr>
            </w:pPr>
            <w:r w:rsidRPr="003340AF">
              <w:rPr>
                <w:rFonts w:ascii="Times New Roman" w:eastAsia="Times New Roman" w:hAnsi="Times New Roman" w:cs="Times New Roman"/>
                <w:color w:val="000000"/>
                <w:sz w:val="24"/>
                <w:szCs w:val="24"/>
                <w:lang w:eastAsia="ru-RU"/>
              </w:rPr>
              <w:t>28,88</w:t>
            </w:r>
          </w:p>
        </w:tc>
        <w:tc>
          <w:tcPr>
            <w:tcW w:w="1193" w:type="pct"/>
            <w:noWrap/>
            <w:hideMark/>
          </w:tcPr>
          <w:p w14:paraId="46D81B85" w14:textId="77777777" w:rsidR="003340AF" w:rsidRPr="003340AF" w:rsidRDefault="003340AF" w:rsidP="003340AF">
            <w:pPr>
              <w:jc w:val="center"/>
              <w:rPr>
                <w:rFonts w:ascii="Times New Roman" w:eastAsia="Times New Roman" w:hAnsi="Times New Roman" w:cs="Times New Roman"/>
                <w:color w:val="000000"/>
                <w:sz w:val="24"/>
                <w:szCs w:val="24"/>
                <w:lang w:eastAsia="ru-RU"/>
              </w:rPr>
            </w:pPr>
            <w:r w:rsidRPr="003340AF">
              <w:rPr>
                <w:rFonts w:ascii="Times New Roman" w:eastAsia="Times New Roman" w:hAnsi="Times New Roman" w:cs="Times New Roman"/>
                <w:color w:val="000000"/>
                <w:sz w:val="24"/>
                <w:szCs w:val="24"/>
                <w:lang w:eastAsia="ru-RU"/>
              </w:rPr>
              <w:t>32,27</w:t>
            </w:r>
          </w:p>
        </w:tc>
        <w:tc>
          <w:tcPr>
            <w:tcW w:w="1245" w:type="pct"/>
            <w:noWrap/>
            <w:hideMark/>
          </w:tcPr>
          <w:p w14:paraId="6BA49248" w14:textId="77777777" w:rsidR="003340AF" w:rsidRPr="003340AF" w:rsidRDefault="003340AF" w:rsidP="003340AF">
            <w:pPr>
              <w:jc w:val="center"/>
              <w:rPr>
                <w:rFonts w:ascii="Times New Roman" w:eastAsia="Times New Roman" w:hAnsi="Times New Roman" w:cs="Times New Roman"/>
                <w:color w:val="000000"/>
                <w:sz w:val="24"/>
                <w:szCs w:val="24"/>
                <w:lang w:eastAsia="ru-RU"/>
              </w:rPr>
            </w:pPr>
            <w:r w:rsidRPr="003340AF">
              <w:rPr>
                <w:rFonts w:ascii="Times New Roman" w:eastAsia="Times New Roman" w:hAnsi="Times New Roman" w:cs="Times New Roman"/>
                <w:color w:val="000000"/>
                <w:sz w:val="24"/>
                <w:szCs w:val="24"/>
                <w:lang w:eastAsia="ru-RU"/>
              </w:rPr>
              <w:t>4,47</w:t>
            </w:r>
          </w:p>
        </w:tc>
      </w:tr>
      <w:tr w:rsidR="003340AF" w:rsidRPr="003340AF" w14:paraId="2E814698" w14:textId="77777777" w:rsidTr="003340AF">
        <w:trPr>
          <w:trHeight w:val="288"/>
          <w:jc w:val="center"/>
        </w:trPr>
        <w:tc>
          <w:tcPr>
            <w:tcW w:w="1242" w:type="pct"/>
            <w:noWrap/>
            <w:hideMark/>
          </w:tcPr>
          <w:p w14:paraId="2615F213" w14:textId="4ED0DD3A" w:rsidR="003340AF" w:rsidRPr="003340AF" w:rsidRDefault="003340AF" w:rsidP="003340AF">
            <w:pPr>
              <w:rPr>
                <w:rFonts w:ascii="Times New Roman" w:eastAsia="Times New Roman" w:hAnsi="Times New Roman" w:cs="Times New Roman"/>
                <w:color w:val="000000"/>
                <w:sz w:val="24"/>
                <w:szCs w:val="24"/>
                <w:lang w:eastAsia="ru-RU"/>
              </w:rPr>
            </w:pPr>
            <w:r w:rsidRPr="003340AF">
              <w:rPr>
                <w:rFonts w:ascii="Times New Roman" w:eastAsia="Times New Roman" w:hAnsi="Times New Roman" w:cs="Times New Roman"/>
                <w:color w:val="000000"/>
                <w:sz w:val="24"/>
                <w:szCs w:val="24"/>
                <w:lang w:eastAsia="ru-RU"/>
              </w:rPr>
              <w:t>После</w:t>
            </w:r>
            <w:r>
              <w:rPr>
                <w:rFonts w:ascii="Times New Roman" w:eastAsia="Times New Roman" w:hAnsi="Times New Roman" w:cs="Times New Roman"/>
                <w:color w:val="000000"/>
                <w:sz w:val="24"/>
                <w:szCs w:val="24"/>
                <w:lang w:eastAsia="ru-RU"/>
              </w:rPr>
              <w:t xml:space="preserve"> ОГЯ</w:t>
            </w:r>
          </w:p>
        </w:tc>
        <w:tc>
          <w:tcPr>
            <w:tcW w:w="1319" w:type="pct"/>
            <w:noWrap/>
            <w:hideMark/>
          </w:tcPr>
          <w:p w14:paraId="32F48943" w14:textId="77777777" w:rsidR="003340AF" w:rsidRPr="003340AF" w:rsidRDefault="003340AF" w:rsidP="003340AF">
            <w:pPr>
              <w:jc w:val="center"/>
              <w:rPr>
                <w:rFonts w:ascii="Times New Roman" w:eastAsia="Times New Roman" w:hAnsi="Times New Roman" w:cs="Times New Roman"/>
                <w:color w:val="000000"/>
                <w:sz w:val="24"/>
                <w:szCs w:val="24"/>
                <w:lang w:eastAsia="ru-RU"/>
              </w:rPr>
            </w:pPr>
            <w:r w:rsidRPr="003340AF">
              <w:rPr>
                <w:rFonts w:ascii="Times New Roman" w:eastAsia="Times New Roman" w:hAnsi="Times New Roman" w:cs="Times New Roman"/>
                <w:color w:val="000000"/>
                <w:sz w:val="24"/>
                <w:szCs w:val="24"/>
                <w:lang w:eastAsia="ru-RU"/>
              </w:rPr>
              <w:t>25,12</w:t>
            </w:r>
          </w:p>
        </w:tc>
        <w:tc>
          <w:tcPr>
            <w:tcW w:w="1193" w:type="pct"/>
            <w:noWrap/>
            <w:hideMark/>
          </w:tcPr>
          <w:p w14:paraId="6A429851" w14:textId="77777777" w:rsidR="003340AF" w:rsidRPr="003340AF" w:rsidRDefault="003340AF" w:rsidP="003340AF">
            <w:pPr>
              <w:jc w:val="center"/>
              <w:rPr>
                <w:rFonts w:ascii="Times New Roman" w:eastAsia="Times New Roman" w:hAnsi="Times New Roman" w:cs="Times New Roman"/>
                <w:color w:val="000000"/>
                <w:sz w:val="24"/>
                <w:szCs w:val="24"/>
                <w:lang w:eastAsia="ru-RU"/>
              </w:rPr>
            </w:pPr>
            <w:r w:rsidRPr="003340AF">
              <w:rPr>
                <w:rFonts w:ascii="Times New Roman" w:eastAsia="Times New Roman" w:hAnsi="Times New Roman" w:cs="Times New Roman"/>
                <w:color w:val="000000"/>
                <w:sz w:val="24"/>
                <w:szCs w:val="24"/>
                <w:lang w:eastAsia="ru-RU"/>
              </w:rPr>
              <w:t>29,60</w:t>
            </w:r>
          </w:p>
        </w:tc>
        <w:tc>
          <w:tcPr>
            <w:tcW w:w="1245" w:type="pct"/>
            <w:noWrap/>
            <w:hideMark/>
          </w:tcPr>
          <w:p w14:paraId="17DA587C" w14:textId="77777777" w:rsidR="003340AF" w:rsidRPr="003340AF" w:rsidRDefault="003340AF" w:rsidP="003340AF">
            <w:pPr>
              <w:jc w:val="center"/>
              <w:rPr>
                <w:rFonts w:ascii="Times New Roman" w:eastAsia="Times New Roman" w:hAnsi="Times New Roman" w:cs="Times New Roman"/>
                <w:color w:val="000000"/>
                <w:sz w:val="24"/>
                <w:szCs w:val="24"/>
                <w:lang w:eastAsia="ru-RU"/>
              </w:rPr>
            </w:pPr>
            <w:r w:rsidRPr="003340AF">
              <w:rPr>
                <w:rFonts w:ascii="Times New Roman" w:eastAsia="Times New Roman" w:hAnsi="Times New Roman" w:cs="Times New Roman"/>
                <w:color w:val="000000"/>
                <w:sz w:val="24"/>
                <w:szCs w:val="24"/>
                <w:lang w:eastAsia="ru-RU"/>
              </w:rPr>
              <w:t>3,97</w:t>
            </w:r>
          </w:p>
        </w:tc>
      </w:tr>
      <w:tr w:rsidR="003340AF" w:rsidRPr="003340AF" w14:paraId="68546BBB" w14:textId="77777777" w:rsidTr="003340AF">
        <w:trPr>
          <w:trHeight w:val="288"/>
          <w:jc w:val="center"/>
        </w:trPr>
        <w:tc>
          <w:tcPr>
            <w:tcW w:w="1242" w:type="pct"/>
            <w:noWrap/>
            <w:hideMark/>
          </w:tcPr>
          <w:p w14:paraId="6C34A53A" w14:textId="60DEA938" w:rsidR="003340AF" w:rsidRPr="003340AF" w:rsidRDefault="003340AF" w:rsidP="003340AF">
            <w:pPr>
              <w:rPr>
                <w:rFonts w:ascii="Times New Roman" w:eastAsia="Times New Roman" w:hAnsi="Times New Roman" w:cs="Times New Roman"/>
                <w:color w:val="000000"/>
                <w:sz w:val="24"/>
                <w:szCs w:val="24"/>
                <w:vertAlign w:val="superscript"/>
                <w:lang w:eastAsia="ru-RU"/>
              </w:rPr>
            </w:pPr>
            <w:r w:rsidRPr="003340AF">
              <w:rPr>
                <w:rFonts w:ascii="Times New Roman" w:eastAsia="Times New Roman" w:hAnsi="Times New Roman" w:cs="Times New Roman"/>
                <w:color w:val="000000"/>
                <w:sz w:val="24"/>
                <w:szCs w:val="24"/>
                <w:lang w:eastAsia="ru-RU"/>
              </w:rPr>
              <w:t>Разница</w:t>
            </w:r>
            <w:r>
              <w:rPr>
                <w:rFonts w:ascii="Times New Roman" w:eastAsia="Times New Roman" w:hAnsi="Times New Roman" w:cs="Times New Roman"/>
                <w:color w:val="000000"/>
                <w:sz w:val="24"/>
                <w:szCs w:val="24"/>
                <w:lang w:eastAsia="ru-RU"/>
              </w:rPr>
              <w:t>, км</w:t>
            </w:r>
            <w:r>
              <w:rPr>
                <w:rFonts w:ascii="Times New Roman" w:eastAsia="Times New Roman" w:hAnsi="Times New Roman" w:cs="Times New Roman"/>
                <w:color w:val="000000"/>
                <w:sz w:val="24"/>
                <w:szCs w:val="24"/>
                <w:vertAlign w:val="superscript"/>
                <w:lang w:eastAsia="ru-RU"/>
              </w:rPr>
              <w:t>2</w:t>
            </w:r>
          </w:p>
        </w:tc>
        <w:tc>
          <w:tcPr>
            <w:tcW w:w="1319" w:type="pct"/>
            <w:noWrap/>
            <w:hideMark/>
          </w:tcPr>
          <w:p w14:paraId="3AB38EA4" w14:textId="77777777" w:rsidR="003340AF" w:rsidRPr="003340AF" w:rsidRDefault="003340AF" w:rsidP="003340AF">
            <w:pPr>
              <w:jc w:val="center"/>
              <w:rPr>
                <w:rFonts w:ascii="Times New Roman" w:eastAsia="Times New Roman" w:hAnsi="Times New Roman" w:cs="Times New Roman"/>
                <w:color w:val="000000"/>
                <w:sz w:val="24"/>
                <w:szCs w:val="24"/>
                <w:lang w:eastAsia="ru-RU"/>
              </w:rPr>
            </w:pPr>
            <w:r w:rsidRPr="003340AF">
              <w:rPr>
                <w:rFonts w:ascii="Times New Roman" w:eastAsia="Times New Roman" w:hAnsi="Times New Roman" w:cs="Times New Roman"/>
                <w:color w:val="000000"/>
                <w:sz w:val="24"/>
                <w:szCs w:val="24"/>
                <w:lang w:eastAsia="ru-RU"/>
              </w:rPr>
              <w:t>3,76</w:t>
            </w:r>
          </w:p>
        </w:tc>
        <w:tc>
          <w:tcPr>
            <w:tcW w:w="1193" w:type="pct"/>
            <w:noWrap/>
            <w:hideMark/>
          </w:tcPr>
          <w:p w14:paraId="15740B10" w14:textId="77777777" w:rsidR="003340AF" w:rsidRPr="003340AF" w:rsidRDefault="003340AF" w:rsidP="003340AF">
            <w:pPr>
              <w:jc w:val="center"/>
              <w:rPr>
                <w:rFonts w:ascii="Times New Roman" w:eastAsia="Times New Roman" w:hAnsi="Times New Roman" w:cs="Times New Roman"/>
                <w:color w:val="000000"/>
                <w:sz w:val="24"/>
                <w:szCs w:val="24"/>
                <w:lang w:eastAsia="ru-RU"/>
              </w:rPr>
            </w:pPr>
            <w:r w:rsidRPr="003340AF">
              <w:rPr>
                <w:rFonts w:ascii="Times New Roman" w:eastAsia="Times New Roman" w:hAnsi="Times New Roman" w:cs="Times New Roman"/>
                <w:color w:val="000000"/>
                <w:sz w:val="24"/>
                <w:szCs w:val="24"/>
                <w:lang w:eastAsia="ru-RU"/>
              </w:rPr>
              <w:t>2,67</w:t>
            </w:r>
          </w:p>
        </w:tc>
        <w:tc>
          <w:tcPr>
            <w:tcW w:w="1245" w:type="pct"/>
            <w:noWrap/>
            <w:hideMark/>
          </w:tcPr>
          <w:p w14:paraId="1FD9245B" w14:textId="77777777" w:rsidR="003340AF" w:rsidRPr="003340AF" w:rsidRDefault="003340AF" w:rsidP="003340AF">
            <w:pPr>
              <w:jc w:val="center"/>
              <w:rPr>
                <w:rFonts w:ascii="Times New Roman" w:eastAsia="Times New Roman" w:hAnsi="Times New Roman" w:cs="Times New Roman"/>
                <w:color w:val="000000"/>
                <w:sz w:val="24"/>
                <w:szCs w:val="24"/>
                <w:lang w:eastAsia="ru-RU"/>
              </w:rPr>
            </w:pPr>
            <w:r w:rsidRPr="003340AF">
              <w:rPr>
                <w:rFonts w:ascii="Times New Roman" w:eastAsia="Times New Roman" w:hAnsi="Times New Roman" w:cs="Times New Roman"/>
                <w:color w:val="000000"/>
                <w:sz w:val="24"/>
                <w:szCs w:val="24"/>
                <w:lang w:eastAsia="ru-RU"/>
              </w:rPr>
              <w:t>0,50</w:t>
            </w:r>
          </w:p>
        </w:tc>
      </w:tr>
      <w:tr w:rsidR="003340AF" w:rsidRPr="003340AF" w14:paraId="2919C219" w14:textId="77777777" w:rsidTr="003340AF">
        <w:trPr>
          <w:trHeight w:val="288"/>
          <w:jc w:val="center"/>
        </w:trPr>
        <w:tc>
          <w:tcPr>
            <w:tcW w:w="1242" w:type="pct"/>
            <w:noWrap/>
            <w:hideMark/>
          </w:tcPr>
          <w:p w14:paraId="2060F5B1" w14:textId="2E30CABF" w:rsidR="003340AF" w:rsidRPr="003340AF" w:rsidRDefault="003340AF" w:rsidP="003340AF">
            <w:pP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Разница, </w:t>
            </w:r>
            <w:r w:rsidRPr="003340AF">
              <w:rPr>
                <w:rFonts w:ascii="Times New Roman" w:eastAsia="Times New Roman" w:hAnsi="Times New Roman" w:cs="Times New Roman"/>
                <w:color w:val="000000"/>
                <w:sz w:val="24"/>
                <w:szCs w:val="24"/>
                <w:lang w:eastAsia="ru-RU"/>
              </w:rPr>
              <w:t>%</w:t>
            </w:r>
          </w:p>
        </w:tc>
        <w:tc>
          <w:tcPr>
            <w:tcW w:w="1319" w:type="pct"/>
            <w:noWrap/>
            <w:hideMark/>
          </w:tcPr>
          <w:p w14:paraId="42BE5B85" w14:textId="77777777" w:rsidR="003340AF" w:rsidRPr="003340AF" w:rsidRDefault="003340AF" w:rsidP="003340AF">
            <w:pPr>
              <w:jc w:val="center"/>
              <w:rPr>
                <w:rFonts w:ascii="Times New Roman" w:eastAsia="Times New Roman" w:hAnsi="Times New Roman" w:cs="Times New Roman"/>
                <w:color w:val="000000"/>
                <w:sz w:val="24"/>
                <w:szCs w:val="24"/>
                <w:lang w:eastAsia="ru-RU"/>
              </w:rPr>
            </w:pPr>
            <w:r w:rsidRPr="003340AF">
              <w:rPr>
                <w:rFonts w:ascii="Times New Roman" w:eastAsia="Times New Roman" w:hAnsi="Times New Roman" w:cs="Times New Roman"/>
                <w:color w:val="000000"/>
                <w:sz w:val="24"/>
                <w:szCs w:val="24"/>
                <w:lang w:eastAsia="ru-RU"/>
              </w:rPr>
              <w:t>13,03</w:t>
            </w:r>
          </w:p>
        </w:tc>
        <w:tc>
          <w:tcPr>
            <w:tcW w:w="1193" w:type="pct"/>
            <w:noWrap/>
            <w:hideMark/>
          </w:tcPr>
          <w:p w14:paraId="1BC9DD74" w14:textId="77777777" w:rsidR="003340AF" w:rsidRPr="003340AF" w:rsidRDefault="003340AF" w:rsidP="003340AF">
            <w:pPr>
              <w:jc w:val="center"/>
              <w:rPr>
                <w:rFonts w:ascii="Times New Roman" w:eastAsia="Times New Roman" w:hAnsi="Times New Roman" w:cs="Times New Roman"/>
                <w:color w:val="000000"/>
                <w:sz w:val="24"/>
                <w:szCs w:val="24"/>
                <w:lang w:eastAsia="ru-RU"/>
              </w:rPr>
            </w:pPr>
            <w:r w:rsidRPr="003340AF">
              <w:rPr>
                <w:rFonts w:ascii="Times New Roman" w:eastAsia="Times New Roman" w:hAnsi="Times New Roman" w:cs="Times New Roman"/>
                <w:color w:val="000000"/>
                <w:sz w:val="24"/>
                <w:szCs w:val="24"/>
                <w:lang w:eastAsia="ru-RU"/>
              </w:rPr>
              <w:t>8,27</w:t>
            </w:r>
          </w:p>
        </w:tc>
        <w:tc>
          <w:tcPr>
            <w:tcW w:w="1245" w:type="pct"/>
            <w:noWrap/>
            <w:hideMark/>
          </w:tcPr>
          <w:p w14:paraId="2A416057" w14:textId="77777777" w:rsidR="003340AF" w:rsidRPr="003340AF" w:rsidRDefault="003340AF" w:rsidP="003340AF">
            <w:pPr>
              <w:jc w:val="center"/>
              <w:rPr>
                <w:rFonts w:ascii="Times New Roman" w:eastAsia="Times New Roman" w:hAnsi="Times New Roman" w:cs="Times New Roman"/>
                <w:color w:val="000000"/>
                <w:sz w:val="24"/>
                <w:szCs w:val="24"/>
                <w:lang w:eastAsia="ru-RU"/>
              </w:rPr>
            </w:pPr>
            <w:r w:rsidRPr="003340AF">
              <w:rPr>
                <w:rFonts w:ascii="Times New Roman" w:eastAsia="Times New Roman" w:hAnsi="Times New Roman" w:cs="Times New Roman"/>
                <w:color w:val="000000"/>
                <w:sz w:val="24"/>
                <w:szCs w:val="24"/>
                <w:lang w:eastAsia="ru-RU"/>
              </w:rPr>
              <w:t>11,19</w:t>
            </w:r>
          </w:p>
        </w:tc>
      </w:tr>
    </w:tbl>
    <w:p w14:paraId="6259D415" w14:textId="77777777" w:rsidR="003340AF" w:rsidRPr="00A12708" w:rsidRDefault="003340AF" w:rsidP="00A12708">
      <w:pPr>
        <w:spacing w:after="0" w:line="360" w:lineRule="auto"/>
        <w:ind w:firstLine="709"/>
        <w:jc w:val="both"/>
        <w:rPr>
          <w:rFonts w:ascii="Times New Roman" w:hAnsi="Times New Roman" w:cs="Times New Roman"/>
          <w:sz w:val="24"/>
          <w:szCs w:val="24"/>
        </w:rPr>
      </w:pPr>
    </w:p>
    <w:p w14:paraId="29119A25" w14:textId="28C6EC9F" w:rsidR="00A12708" w:rsidRDefault="0050331C" w:rsidP="007C1F45">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По данным таблицы 4 можно сделать вывод, что наибольший риск характерен для реки Ия вблизи города Тулун, где площадь растительного покрова уменьшилась после выдающегося наводнения 2019 года на 13,03%. Однако, стоит сказать, что экологический риск на реке Селенга является не менее высоким, поскольку площадь растительного покрова</w:t>
      </w:r>
      <w:r w:rsidR="007C1F45">
        <w:rPr>
          <w:rFonts w:ascii="Times New Roman" w:hAnsi="Times New Roman" w:cs="Times New Roman"/>
          <w:sz w:val="24"/>
          <w:szCs w:val="24"/>
        </w:rPr>
        <w:t xml:space="preserve"> среднего развития</w:t>
      </w:r>
      <w:r>
        <w:rPr>
          <w:rFonts w:ascii="Times New Roman" w:hAnsi="Times New Roman" w:cs="Times New Roman"/>
          <w:sz w:val="24"/>
          <w:szCs w:val="24"/>
        </w:rPr>
        <w:t xml:space="preserve"> после подтопления в 2021 году</w:t>
      </w:r>
      <w:r w:rsidR="007C1F45">
        <w:rPr>
          <w:rFonts w:ascii="Times New Roman" w:hAnsi="Times New Roman" w:cs="Times New Roman"/>
          <w:sz w:val="24"/>
          <w:szCs w:val="24"/>
        </w:rPr>
        <w:t xml:space="preserve"> заметно снизилась – на 11,19%. После схождения селевого потока в п. Аршан 28 июня 2014 года площадь растительного покрова уменьшилась на 8,27%, так как грязекаменные потоки полностью уничтожили хвойную растительность, образовав отчетливые селевые конусы выноса. </w:t>
      </w:r>
    </w:p>
    <w:p w14:paraId="179EA57A" w14:textId="09234FF9" w:rsidR="00E8314E" w:rsidRDefault="007C1F45" w:rsidP="004C60E2">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Также были посчитаны максимальные и минимальные значения</w:t>
      </w:r>
      <w:r w:rsidR="00B94741">
        <w:rPr>
          <w:rFonts w:ascii="Times New Roman" w:hAnsi="Times New Roman" w:cs="Times New Roman"/>
          <w:sz w:val="24"/>
          <w:szCs w:val="24"/>
        </w:rPr>
        <w:t xml:space="preserve"> вегетационного индекса на рассматриваемых территориях (таблица 5).</w:t>
      </w:r>
    </w:p>
    <w:p w14:paraId="2ABFC0D3" w14:textId="77777777" w:rsidR="006425E2" w:rsidRDefault="006425E2" w:rsidP="004C60E2">
      <w:pPr>
        <w:spacing w:after="0" w:line="360" w:lineRule="auto"/>
        <w:ind w:firstLine="709"/>
        <w:jc w:val="both"/>
        <w:rPr>
          <w:rFonts w:ascii="Times New Roman" w:hAnsi="Times New Roman" w:cs="Times New Roman"/>
          <w:sz w:val="24"/>
          <w:szCs w:val="24"/>
        </w:rPr>
      </w:pPr>
    </w:p>
    <w:p w14:paraId="3CDA2036" w14:textId="7317B2AD" w:rsidR="00E8314E" w:rsidRPr="00835D88" w:rsidRDefault="00E8314E" w:rsidP="00E8314E">
      <w:pPr>
        <w:spacing w:after="0" w:line="240" w:lineRule="auto"/>
        <w:ind w:firstLine="709"/>
        <w:jc w:val="center"/>
        <w:rPr>
          <w:rFonts w:ascii="Times New Roman" w:hAnsi="Times New Roman" w:cs="Times New Roman"/>
          <w:sz w:val="24"/>
          <w:szCs w:val="24"/>
        </w:rPr>
      </w:pPr>
      <w:r>
        <w:rPr>
          <w:rFonts w:ascii="Times New Roman" w:hAnsi="Times New Roman" w:cs="Times New Roman"/>
          <w:sz w:val="24"/>
          <w:szCs w:val="24"/>
        </w:rPr>
        <w:t xml:space="preserve">Таблица 5. Максимальные и минимальные значения </w:t>
      </w:r>
      <w:r>
        <w:rPr>
          <w:rFonts w:ascii="Times New Roman" w:hAnsi="Times New Roman" w:cs="Times New Roman"/>
          <w:sz w:val="24"/>
          <w:szCs w:val="24"/>
          <w:lang w:val="en-US"/>
        </w:rPr>
        <w:t>NDVI</w:t>
      </w:r>
      <w:r w:rsidR="00835D88">
        <w:rPr>
          <w:rFonts w:ascii="Times New Roman" w:hAnsi="Times New Roman" w:cs="Times New Roman"/>
          <w:sz w:val="24"/>
          <w:szCs w:val="24"/>
        </w:rPr>
        <w:t xml:space="preserve"> (составлено автором)</w:t>
      </w:r>
    </w:p>
    <w:tbl>
      <w:tblPr>
        <w:tblStyle w:val="ad"/>
        <w:tblW w:w="0" w:type="auto"/>
        <w:tblLook w:val="04A0" w:firstRow="1" w:lastRow="0" w:firstColumn="1" w:lastColumn="0" w:noHBand="0" w:noVBand="1"/>
      </w:tblPr>
      <w:tblGrid>
        <w:gridCol w:w="1654"/>
        <w:gridCol w:w="2301"/>
        <w:gridCol w:w="1768"/>
        <w:gridCol w:w="2138"/>
        <w:gridCol w:w="1768"/>
      </w:tblGrid>
      <w:tr w:rsidR="00B94741" w14:paraId="762F1FC6" w14:textId="3A854451" w:rsidTr="00B94741">
        <w:tc>
          <w:tcPr>
            <w:tcW w:w="1654" w:type="dxa"/>
          </w:tcPr>
          <w:p w14:paraId="781A8D1C" w14:textId="1C77DD7F" w:rsidR="00B94741" w:rsidRDefault="00B94741" w:rsidP="00E8314E">
            <w:pPr>
              <w:jc w:val="center"/>
              <w:rPr>
                <w:rFonts w:ascii="Times New Roman" w:hAnsi="Times New Roman" w:cs="Times New Roman"/>
                <w:b/>
                <w:bCs/>
                <w:sz w:val="24"/>
                <w:szCs w:val="24"/>
              </w:rPr>
            </w:pPr>
            <w:r>
              <w:rPr>
                <w:rFonts w:ascii="Times New Roman" w:hAnsi="Times New Roman" w:cs="Times New Roman"/>
                <w:b/>
                <w:bCs/>
                <w:sz w:val="24"/>
                <w:szCs w:val="24"/>
              </w:rPr>
              <w:t>Место</w:t>
            </w:r>
          </w:p>
        </w:tc>
        <w:tc>
          <w:tcPr>
            <w:tcW w:w="2301" w:type="dxa"/>
          </w:tcPr>
          <w:p w14:paraId="2DA46AED" w14:textId="00263ED0" w:rsidR="00B94741" w:rsidRPr="00B94741" w:rsidRDefault="00B94741" w:rsidP="00E8314E">
            <w:pPr>
              <w:jc w:val="center"/>
              <w:rPr>
                <w:rFonts w:ascii="Times New Roman" w:hAnsi="Times New Roman" w:cs="Times New Roman"/>
                <w:b/>
                <w:bCs/>
                <w:sz w:val="24"/>
                <w:szCs w:val="24"/>
              </w:rPr>
            </w:pPr>
            <w:r>
              <w:rPr>
                <w:rFonts w:ascii="Times New Roman" w:hAnsi="Times New Roman" w:cs="Times New Roman"/>
                <w:b/>
                <w:bCs/>
                <w:sz w:val="24"/>
                <w:szCs w:val="24"/>
              </w:rPr>
              <w:t xml:space="preserve">Максимальное значение </w:t>
            </w:r>
            <w:r>
              <w:rPr>
                <w:rFonts w:ascii="Times New Roman" w:hAnsi="Times New Roman" w:cs="Times New Roman"/>
                <w:b/>
                <w:bCs/>
                <w:sz w:val="24"/>
                <w:szCs w:val="24"/>
                <w:lang w:val="en-US"/>
              </w:rPr>
              <w:t>NDVI</w:t>
            </w:r>
            <w:r w:rsidRPr="00B94741">
              <w:rPr>
                <w:rFonts w:ascii="Times New Roman" w:hAnsi="Times New Roman" w:cs="Times New Roman"/>
                <w:b/>
                <w:bCs/>
                <w:sz w:val="24"/>
                <w:szCs w:val="24"/>
              </w:rPr>
              <w:t xml:space="preserve"> </w:t>
            </w:r>
            <w:r>
              <w:rPr>
                <w:rFonts w:ascii="Times New Roman" w:hAnsi="Times New Roman" w:cs="Times New Roman"/>
                <w:b/>
                <w:bCs/>
                <w:sz w:val="24"/>
                <w:szCs w:val="24"/>
              </w:rPr>
              <w:t>до ОГЯ</w:t>
            </w:r>
          </w:p>
        </w:tc>
        <w:tc>
          <w:tcPr>
            <w:tcW w:w="1768" w:type="dxa"/>
          </w:tcPr>
          <w:p w14:paraId="4693A91C" w14:textId="23E0C92D" w:rsidR="00B94741" w:rsidRDefault="00B94741" w:rsidP="00E8314E">
            <w:pPr>
              <w:jc w:val="center"/>
              <w:rPr>
                <w:rFonts w:ascii="Times New Roman" w:hAnsi="Times New Roman" w:cs="Times New Roman"/>
                <w:b/>
                <w:bCs/>
                <w:sz w:val="24"/>
                <w:szCs w:val="24"/>
              </w:rPr>
            </w:pPr>
            <w:r>
              <w:rPr>
                <w:rFonts w:ascii="Times New Roman" w:hAnsi="Times New Roman" w:cs="Times New Roman"/>
                <w:b/>
                <w:bCs/>
                <w:sz w:val="24"/>
                <w:szCs w:val="24"/>
              </w:rPr>
              <w:t>Минимальное значение</w:t>
            </w:r>
            <w:r w:rsidRPr="00B94741">
              <w:rPr>
                <w:rFonts w:ascii="Times New Roman" w:hAnsi="Times New Roman" w:cs="Times New Roman"/>
                <w:b/>
                <w:bCs/>
                <w:sz w:val="24"/>
                <w:szCs w:val="24"/>
              </w:rPr>
              <w:t xml:space="preserve"> </w:t>
            </w:r>
            <w:r>
              <w:rPr>
                <w:rFonts w:ascii="Times New Roman" w:hAnsi="Times New Roman" w:cs="Times New Roman"/>
                <w:b/>
                <w:bCs/>
                <w:sz w:val="24"/>
                <w:szCs w:val="24"/>
                <w:lang w:val="en-US"/>
              </w:rPr>
              <w:t>NDVI</w:t>
            </w:r>
            <w:r>
              <w:rPr>
                <w:rFonts w:ascii="Times New Roman" w:hAnsi="Times New Roman" w:cs="Times New Roman"/>
                <w:b/>
                <w:bCs/>
                <w:sz w:val="24"/>
                <w:szCs w:val="24"/>
              </w:rPr>
              <w:t xml:space="preserve"> до ОГЯ</w:t>
            </w:r>
          </w:p>
        </w:tc>
        <w:tc>
          <w:tcPr>
            <w:tcW w:w="2138" w:type="dxa"/>
          </w:tcPr>
          <w:p w14:paraId="17A6D467" w14:textId="481BF4B2" w:rsidR="00B94741" w:rsidRPr="00B94741" w:rsidRDefault="00B94741" w:rsidP="00E8314E">
            <w:pPr>
              <w:jc w:val="center"/>
              <w:rPr>
                <w:rFonts w:ascii="Times New Roman" w:hAnsi="Times New Roman" w:cs="Times New Roman"/>
                <w:b/>
                <w:bCs/>
                <w:sz w:val="24"/>
                <w:szCs w:val="24"/>
              </w:rPr>
            </w:pPr>
            <w:r>
              <w:rPr>
                <w:rFonts w:ascii="Times New Roman" w:hAnsi="Times New Roman" w:cs="Times New Roman"/>
                <w:b/>
                <w:bCs/>
                <w:sz w:val="24"/>
                <w:szCs w:val="24"/>
              </w:rPr>
              <w:t xml:space="preserve">Максимальное значение </w:t>
            </w:r>
            <w:r>
              <w:rPr>
                <w:rFonts w:ascii="Times New Roman" w:hAnsi="Times New Roman" w:cs="Times New Roman"/>
                <w:b/>
                <w:bCs/>
                <w:sz w:val="24"/>
                <w:szCs w:val="24"/>
                <w:lang w:val="en-US"/>
              </w:rPr>
              <w:t>NDVI</w:t>
            </w:r>
            <w:r w:rsidRPr="00B94741">
              <w:rPr>
                <w:rFonts w:ascii="Times New Roman" w:hAnsi="Times New Roman" w:cs="Times New Roman"/>
                <w:b/>
                <w:bCs/>
                <w:sz w:val="24"/>
                <w:szCs w:val="24"/>
              </w:rPr>
              <w:t xml:space="preserve"> </w:t>
            </w:r>
            <w:r>
              <w:rPr>
                <w:rFonts w:ascii="Times New Roman" w:hAnsi="Times New Roman" w:cs="Times New Roman"/>
                <w:b/>
                <w:bCs/>
                <w:sz w:val="24"/>
                <w:szCs w:val="24"/>
              </w:rPr>
              <w:t>после ОГЯ</w:t>
            </w:r>
          </w:p>
        </w:tc>
        <w:tc>
          <w:tcPr>
            <w:tcW w:w="1768" w:type="dxa"/>
          </w:tcPr>
          <w:p w14:paraId="259AB41D" w14:textId="1BD2931A" w:rsidR="00B94741" w:rsidRDefault="00B94741" w:rsidP="00E8314E">
            <w:pPr>
              <w:jc w:val="center"/>
              <w:rPr>
                <w:rFonts w:ascii="Times New Roman" w:hAnsi="Times New Roman" w:cs="Times New Roman"/>
                <w:b/>
                <w:bCs/>
                <w:sz w:val="24"/>
                <w:szCs w:val="24"/>
              </w:rPr>
            </w:pPr>
            <w:r>
              <w:rPr>
                <w:rFonts w:ascii="Times New Roman" w:hAnsi="Times New Roman" w:cs="Times New Roman"/>
                <w:b/>
                <w:bCs/>
                <w:sz w:val="24"/>
                <w:szCs w:val="24"/>
              </w:rPr>
              <w:t>Минимальное значение</w:t>
            </w:r>
            <w:r w:rsidRPr="00B94741">
              <w:rPr>
                <w:rFonts w:ascii="Times New Roman" w:hAnsi="Times New Roman" w:cs="Times New Roman"/>
                <w:b/>
                <w:bCs/>
                <w:sz w:val="24"/>
                <w:szCs w:val="24"/>
              </w:rPr>
              <w:t xml:space="preserve"> </w:t>
            </w:r>
            <w:r>
              <w:rPr>
                <w:rFonts w:ascii="Times New Roman" w:hAnsi="Times New Roman" w:cs="Times New Roman"/>
                <w:b/>
                <w:bCs/>
                <w:sz w:val="24"/>
                <w:szCs w:val="24"/>
                <w:lang w:val="en-US"/>
              </w:rPr>
              <w:t>NDVI</w:t>
            </w:r>
            <w:r>
              <w:rPr>
                <w:rFonts w:ascii="Times New Roman" w:hAnsi="Times New Roman" w:cs="Times New Roman"/>
                <w:b/>
                <w:bCs/>
                <w:sz w:val="24"/>
                <w:szCs w:val="24"/>
              </w:rPr>
              <w:t xml:space="preserve"> после ОГЯ</w:t>
            </w:r>
          </w:p>
        </w:tc>
      </w:tr>
      <w:tr w:rsidR="00B94741" w14:paraId="552FB07E" w14:textId="3AFC8A76" w:rsidTr="00B94741">
        <w:tc>
          <w:tcPr>
            <w:tcW w:w="1654" w:type="dxa"/>
          </w:tcPr>
          <w:p w14:paraId="08E2DD27" w14:textId="5DD0A5ED" w:rsidR="00B94741" w:rsidRDefault="00B94741" w:rsidP="00B94741">
            <w:pPr>
              <w:jc w:val="center"/>
              <w:rPr>
                <w:rFonts w:ascii="Times New Roman" w:hAnsi="Times New Roman" w:cs="Times New Roman"/>
                <w:b/>
                <w:bCs/>
                <w:sz w:val="24"/>
                <w:szCs w:val="24"/>
              </w:rPr>
            </w:pPr>
            <w:r>
              <w:rPr>
                <w:rFonts w:ascii="Times New Roman" w:eastAsia="Times New Roman" w:hAnsi="Times New Roman" w:cs="Times New Roman"/>
                <w:color w:val="000000"/>
                <w:sz w:val="24"/>
                <w:szCs w:val="24"/>
                <w:lang w:eastAsia="ru-RU"/>
              </w:rPr>
              <w:t xml:space="preserve">р. </w:t>
            </w:r>
            <w:r w:rsidRPr="003340AF">
              <w:rPr>
                <w:rFonts w:ascii="Times New Roman" w:eastAsia="Times New Roman" w:hAnsi="Times New Roman" w:cs="Times New Roman"/>
                <w:color w:val="000000"/>
                <w:sz w:val="24"/>
                <w:szCs w:val="24"/>
                <w:lang w:eastAsia="ru-RU"/>
              </w:rPr>
              <w:t>Ия</w:t>
            </w:r>
            <w:r>
              <w:rPr>
                <w:rFonts w:ascii="Times New Roman" w:eastAsia="Times New Roman" w:hAnsi="Times New Roman" w:cs="Times New Roman"/>
                <w:color w:val="000000"/>
                <w:sz w:val="24"/>
                <w:szCs w:val="24"/>
                <w:lang w:eastAsia="ru-RU"/>
              </w:rPr>
              <w:t xml:space="preserve"> – г. Тулун</w:t>
            </w:r>
          </w:p>
        </w:tc>
        <w:tc>
          <w:tcPr>
            <w:tcW w:w="2301" w:type="dxa"/>
          </w:tcPr>
          <w:p w14:paraId="024ADC24" w14:textId="718766FA" w:rsidR="00B94741" w:rsidRPr="00E8314E" w:rsidRDefault="00BD52CE" w:rsidP="00E8314E">
            <w:pPr>
              <w:spacing w:line="360" w:lineRule="auto"/>
              <w:jc w:val="center"/>
              <w:rPr>
                <w:rFonts w:ascii="Times New Roman" w:hAnsi="Times New Roman" w:cs="Times New Roman"/>
                <w:sz w:val="24"/>
                <w:szCs w:val="24"/>
              </w:rPr>
            </w:pPr>
            <w:r w:rsidRPr="00E8314E">
              <w:rPr>
                <w:rFonts w:ascii="Times New Roman" w:hAnsi="Times New Roman" w:cs="Times New Roman"/>
                <w:sz w:val="24"/>
                <w:szCs w:val="24"/>
              </w:rPr>
              <w:t>0,90</w:t>
            </w:r>
          </w:p>
        </w:tc>
        <w:tc>
          <w:tcPr>
            <w:tcW w:w="1768" w:type="dxa"/>
          </w:tcPr>
          <w:p w14:paraId="7F2835D3" w14:textId="6E64E108" w:rsidR="00B94741" w:rsidRPr="00E8314E" w:rsidRDefault="00E8314E" w:rsidP="00E8314E">
            <w:pPr>
              <w:spacing w:line="360" w:lineRule="auto"/>
              <w:jc w:val="center"/>
              <w:rPr>
                <w:rFonts w:ascii="Times New Roman" w:hAnsi="Times New Roman" w:cs="Times New Roman"/>
                <w:sz w:val="24"/>
                <w:szCs w:val="24"/>
              </w:rPr>
            </w:pPr>
            <w:r w:rsidRPr="00E8314E">
              <w:rPr>
                <w:rFonts w:ascii="Times New Roman" w:hAnsi="Times New Roman" w:cs="Times New Roman"/>
                <w:sz w:val="24"/>
                <w:szCs w:val="24"/>
              </w:rPr>
              <w:t>-0,95</w:t>
            </w:r>
          </w:p>
        </w:tc>
        <w:tc>
          <w:tcPr>
            <w:tcW w:w="2138" w:type="dxa"/>
          </w:tcPr>
          <w:p w14:paraId="0CEC02AF" w14:textId="6C21B00B" w:rsidR="00B94741" w:rsidRPr="00E8314E" w:rsidRDefault="00E8314E" w:rsidP="00E8314E">
            <w:pPr>
              <w:spacing w:line="360" w:lineRule="auto"/>
              <w:jc w:val="center"/>
              <w:rPr>
                <w:rFonts w:ascii="Times New Roman" w:hAnsi="Times New Roman" w:cs="Times New Roman"/>
                <w:sz w:val="24"/>
                <w:szCs w:val="24"/>
              </w:rPr>
            </w:pPr>
            <w:r w:rsidRPr="00E8314E">
              <w:rPr>
                <w:rFonts w:ascii="Times New Roman" w:hAnsi="Times New Roman" w:cs="Times New Roman"/>
                <w:sz w:val="24"/>
                <w:szCs w:val="24"/>
              </w:rPr>
              <w:t>0,55</w:t>
            </w:r>
          </w:p>
        </w:tc>
        <w:tc>
          <w:tcPr>
            <w:tcW w:w="1768" w:type="dxa"/>
          </w:tcPr>
          <w:p w14:paraId="0558A71D" w14:textId="782005A7" w:rsidR="00B94741" w:rsidRPr="00E8314E" w:rsidRDefault="00E8314E" w:rsidP="00E8314E">
            <w:pPr>
              <w:spacing w:line="360" w:lineRule="auto"/>
              <w:jc w:val="center"/>
              <w:rPr>
                <w:rFonts w:ascii="Times New Roman" w:hAnsi="Times New Roman" w:cs="Times New Roman"/>
                <w:sz w:val="24"/>
                <w:szCs w:val="24"/>
              </w:rPr>
            </w:pPr>
            <w:r w:rsidRPr="00E8314E">
              <w:rPr>
                <w:rFonts w:ascii="Times New Roman" w:hAnsi="Times New Roman" w:cs="Times New Roman"/>
                <w:sz w:val="24"/>
                <w:szCs w:val="24"/>
              </w:rPr>
              <w:t>-0,44</w:t>
            </w:r>
          </w:p>
        </w:tc>
      </w:tr>
      <w:tr w:rsidR="00B94741" w14:paraId="367C2852" w14:textId="350FB9A2" w:rsidTr="00B94741">
        <w:tc>
          <w:tcPr>
            <w:tcW w:w="1654" w:type="dxa"/>
          </w:tcPr>
          <w:p w14:paraId="2192B618" w14:textId="6918F456" w:rsidR="00B94741" w:rsidRDefault="00B94741" w:rsidP="00B94741">
            <w:pPr>
              <w:jc w:val="center"/>
              <w:rPr>
                <w:rFonts w:ascii="Times New Roman" w:hAnsi="Times New Roman" w:cs="Times New Roman"/>
                <w:b/>
                <w:bCs/>
                <w:sz w:val="24"/>
                <w:szCs w:val="24"/>
              </w:rPr>
            </w:pPr>
            <w:r>
              <w:rPr>
                <w:rFonts w:ascii="Times New Roman" w:eastAsia="Times New Roman" w:hAnsi="Times New Roman" w:cs="Times New Roman"/>
                <w:color w:val="000000"/>
                <w:sz w:val="24"/>
                <w:szCs w:val="24"/>
                <w:lang w:eastAsia="ru-RU"/>
              </w:rPr>
              <w:t xml:space="preserve">п. </w:t>
            </w:r>
            <w:r w:rsidRPr="003340AF">
              <w:rPr>
                <w:rFonts w:ascii="Times New Roman" w:eastAsia="Times New Roman" w:hAnsi="Times New Roman" w:cs="Times New Roman"/>
                <w:color w:val="000000"/>
                <w:sz w:val="24"/>
                <w:szCs w:val="24"/>
                <w:lang w:eastAsia="ru-RU"/>
              </w:rPr>
              <w:t>Аршан</w:t>
            </w:r>
          </w:p>
        </w:tc>
        <w:tc>
          <w:tcPr>
            <w:tcW w:w="2301" w:type="dxa"/>
          </w:tcPr>
          <w:p w14:paraId="14608998" w14:textId="464201AF" w:rsidR="00662B42" w:rsidRPr="00EF0735" w:rsidRDefault="00662B42" w:rsidP="00EF0735">
            <w:pPr>
              <w:spacing w:line="360" w:lineRule="auto"/>
              <w:jc w:val="center"/>
              <w:rPr>
                <w:rFonts w:ascii="Times New Roman" w:hAnsi="Times New Roman" w:cs="Times New Roman"/>
                <w:sz w:val="24"/>
                <w:szCs w:val="24"/>
              </w:rPr>
            </w:pPr>
            <w:r w:rsidRPr="00EF0735">
              <w:rPr>
                <w:rFonts w:ascii="Times New Roman" w:hAnsi="Times New Roman" w:cs="Times New Roman"/>
                <w:sz w:val="24"/>
                <w:szCs w:val="24"/>
              </w:rPr>
              <w:t>0,49</w:t>
            </w:r>
          </w:p>
        </w:tc>
        <w:tc>
          <w:tcPr>
            <w:tcW w:w="1768" w:type="dxa"/>
          </w:tcPr>
          <w:p w14:paraId="294D7488" w14:textId="1293C725" w:rsidR="00B94741" w:rsidRPr="00EF0735" w:rsidRDefault="00662B42" w:rsidP="00EF0735">
            <w:pPr>
              <w:spacing w:line="360" w:lineRule="auto"/>
              <w:jc w:val="center"/>
              <w:rPr>
                <w:rFonts w:ascii="Times New Roman" w:hAnsi="Times New Roman" w:cs="Times New Roman"/>
                <w:sz w:val="24"/>
                <w:szCs w:val="24"/>
              </w:rPr>
            </w:pPr>
            <w:r w:rsidRPr="00EF0735">
              <w:rPr>
                <w:rFonts w:ascii="Times New Roman" w:hAnsi="Times New Roman" w:cs="Times New Roman"/>
                <w:sz w:val="24"/>
                <w:szCs w:val="24"/>
              </w:rPr>
              <w:t>-0,42</w:t>
            </w:r>
          </w:p>
        </w:tc>
        <w:tc>
          <w:tcPr>
            <w:tcW w:w="2138" w:type="dxa"/>
          </w:tcPr>
          <w:p w14:paraId="568B3BA6" w14:textId="69823366" w:rsidR="00B94741" w:rsidRPr="00EF0735" w:rsidRDefault="00662B42" w:rsidP="00EF0735">
            <w:pPr>
              <w:spacing w:line="360" w:lineRule="auto"/>
              <w:jc w:val="center"/>
              <w:rPr>
                <w:rFonts w:ascii="Times New Roman" w:hAnsi="Times New Roman" w:cs="Times New Roman"/>
                <w:sz w:val="24"/>
                <w:szCs w:val="24"/>
              </w:rPr>
            </w:pPr>
            <w:r w:rsidRPr="00EF0735">
              <w:rPr>
                <w:rFonts w:ascii="Times New Roman" w:hAnsi="Times New Roman" w:cs="Times New Roman"/>
                <w:sz w:val="24"/>
                <w:szCs w:val="24"/>
              </w:rPr>
              <w:t>0,61</w:t>
            </w:r>
          </w:p>
        </w:tc>
        <w:tc>
          <w:tcPr>
            <w:tcW w:w="1768" w:type="dxa"/>
          </w:tcPr>
          <w:p w14:paraId="37515B3C" w14:textId="505F3279" w:rsidR="00B94741" w:rsidRPr="00EF0735" w:rsidRDefault="00662B42" w:rsidP="00EF0735">
            <w:pPr>
              <w:spacing w:line="360" w:lineRule="auto"/>
              <w:jc w:val="center"/>
              <w:rPr>
                <w:rFonts w:ascii="Times New Roman" w:hAnsi="Times New Roman" w:cs="Times New Roman"/>
                <w:sz w:val="24"/>
                <w:szCs w:val="24"/>
              </w:rPr>
            </w:pPr>
            <w:r w:rsidRPr="00EF0735">
              <w:rPr>
                <w:rFonts w:ascii="Times New Roman" w:hAnsi="Times New Roman" w:cs="Times New Roman"/>
                <w:sz w:val="24"/>
                <w:szCs w:val="24"/>
              </w:rPr>
              <w:t>-0,35</w:t>
            </w:r>
          </w:p>
        </w:tc>
      </w:tr>
      <w:tr w:rsidR="00B94741" w14:paraId="767687EB" w14:textId="4725EF67" w:rsidTr="00B94741">
        <w:tc>
          <w:tcPr>
            <w:tcW w:w="1654" w:type="dxa"/>
          </w:tcPr>
          <w:p w14:paraId="5423A389" w14:textId="3A5099C9" w:rsidR="00B94741" w:rsidRDefault="00B94741" w:rsidP="00B94741">
            <w:pPr>
              <w:jc w:val="center"/>
              <w:rPr>
                <w:rFonts w:ascii="Times New Roman" w:hAnsi="Times New Roman" w:cs="Times New Roman"/>
                <w:b/>
                <w:bCs/>
                <w:sz w:val="24"/>
                <w:szCs w:val="24"/>
              </w:rPr>
            </w:pPr>
            <w:r>
              <w:rPr>
                <w:rFonts w:ascii="Times New Roman" w:eastAsia="Times New Roman" w:hAnsi="Times New Roman" w:cs="Times New Roman"/>
                <w:color w:val="000000"/>
                <w:sz w:val="24"/>
                <w:szCs w:val="24"/>
                <w:lang w:eastAsia="ru-RU"/>
              </w:rPr>
              <w:t xml:space="preserve">р. </w:t>
            </w:r>
            <w:r w:rsidRPr="003340AF">
              <w:rPr>
                <w:rFonts w:ascii="Times New Roman" w:eastAsia="Times New Roman" w:hAnsi="Times New Roman" w:cs="Times New Roman"/>
                <w:color w:val="000000"/>
                <w:sz w:val="24"/>
                <w:szCs w:val="24"/>
                <w:lang w:eastAsia="ru-RU"/>
              </w:rPr>
              <w:t>Селенга</w:t>
            </w:r>
          </w:p>
        </w:tc>
        <w:tc>
          <w:tcPr>
            <w:tcW w:w="2301" w:type="dxa"/>
          </w:tcPr>
          <w:p w14:paraId="76459F20" w14:textId="3FFF23DA" w:rsidR="00B94741" w:rsidRPr="00EF0735" w:rsidRDefault="006C2314" w:rsidP="00EF0735">
            <w:pPr>
              <w:spacing w:line="360" w:lineRule="auto"/>
              <w:jc w:val="center"/>
              <w:rPr>
                <w:rFonts w:ascii="Times New Roman" w:hAnsi="Times New Roman" w:cs="Times New Roman"/>
                <w:sz w:val="24"/>
                <w:szCs w:val="24"/>
              </w:rPr>
            </w:pPr>
            <w:r w:rsidRPr="00EF0735">
              <w:rPr>
                <w:rFonts w:ascii="Times New Roman" w:hAnsi="Times New Roman" w:cs="Times New Roman"/>
                <w:sz w:val="24"/>
                <w:szCs w:val="24"/>
              </w:rPr>
              <w:t>0,63</w:t>
            </w:r>
          </w:p>
        </w:tc>
        <w:tc>
          <w:tcPr>
            <w:tcW w:w="1768" w:type="dxa"/>
          </w:tcPr>
          <w:p w14:paraId="0D4AA678" w14:textId="2C935B7A" w:rsidR="00B94741" w:rsidRPr="00EF0735" w:rsidRDefault="006C2314" w:rsidP="00EF0735">
            <w:pPr>
              <w:spacing w:line="360" w:lineRule="auto"/>
              <w:jc w:val="center"/>
              <w:rPr>
                <w:rFonts w:ascii="Times New Roman" w:hAnsi="Times New Roman" w:cs="Times New Roman"/>
                <w:sz w:val="24"/>
                <w:szCs w:val="24"/>
              </w:rPr>
            </w:pPr>
            <w:r w:rsidRPr="00EF0735">
              <w:rPr>
                <w:rFonts w:ascii="Times New Roman" w:hAnsi="Times New Roman" w:cs="Times New Roman"/>
                <w:sz w:val="24"/>
                <w:szCs w:val="24"/>
              </w:rPr>
              <w:t>-0,28</w:t>
            </w:r>
          </w:p>
        </w:tc>
        <w:tc>
          <w:tcPr>
            <w:tcW w:w="2138" w:type="dxa"/>
          </w:tcPr>
          <w:p w14:paraId="67F67F17" w14:textId="329EBFDA" w:rsidR="00B94741" w:rsidRPr="00EF0735" w:rsidRDefault="006C2314" w:rsidP="00EF0735">
            <w:pPr>
              <w:spacing w:line="360" w:lineRule="auto"/>
              <w:jc w:val="center"/>
              <w:rPr>
                <w:rFonts w:ascii="Times New Roman" w:hAnsi="Times New Roman" w:cs="Times New Roman"/>
                <w:sz w:val="24"/>
                <w:szCs w:val="24"/>
              </w:rPr>
            </w:pPr>
            <w:r w:rsidRPr="00EF0735">
              <w:rPr>
                <w:rFonts w:ascii="Times New Roman" w:hAnsi="Times New Roman" w:cs="Times New Roman"/>
                <w:sz w:val="24"/>
                <w:szCs w:val="24"/>
              </w:rPr>
              <w:t>0,57</w:t>
            </w:r>
          </w:p>
        </w:tc>
        <w:tc>
          <w:tcPr>
            <w:tcW w:w="1768" w:type="dxa"/>
          </w:tcPr>
          <w:p w14:paraId="155E1DC2" w14:textId="05F52CB0" w:rsidR="00B94741" w:rsidRPr="00EF0735" w:rsidRDefault="006C2314" w:rsidP="00EF0735">
            <w:pPr>
              <w:spacing w:line="360" w:lineRule="auto"/>
              <w:jc w:val="center"/>
              <w:rPr>
                <w:rFonts w:ascii="Times New Roman" w:hAnsi="Times New Roman" w:cs="Times New Roman"/>
                <w:sz w:val="24"/>
                <w:szCs w:val="24"/>
              </w:rPr>
            </w:pPr>
            <w:r w:rsidRPr="00EF0735">
              <w:rPr>
                <w:rFonts w:ascii="Times New Roman" w:hAnsi="Times New Roman" w:cs="Times New Roman"/>
                <w:sz w:val="24"/>
                <w:szCs w:val="24"/>
              </w:rPr>
              <w:t>-0,08</w:t>
            </w:r>
          </w:p>
        </w:tc>
      </w:tr>
    </w:tbl>
    <w:p w14:paraId="5EDE5F76" w14:textId="7F85D060" w:rsidR="00B94741" w:rsidRDefault="00B94741" w:rsidP="007C1F45">
      <w:pPr>
        <w:spacing w:after="0" w:line="360" w:lineRule="auto"/>
        <w:ind w:firstLine="709"/>
        <w:jc w:val="both"/>
        <w:rPr>
          <w:rFonts w:ascii="Times New Roman" w:hAnsi="Times New Roman" w:cs="Times New Roman"/>
          <w:b/>
          <w:bCs/>
          <w:sz w:val="24"/>
          <w:szCs w:val="24"/>
        </w:rPr>
      </w:pPr>
    </w:p>
    <w:p w14:paraId="4B97E4B1" w14:textId="69AFCDF4" w:rsidR="00E8314E" w:rsidRPr="00E8314E" w:rsidRDefault="00E8314E" w:rsidP="007C1F45">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Из таблицы 5 можно заметить, что на реках Ия и Селенга в результате наводнения и подтопления, соответственно, произошло снижение индекса, что говорит об ухудшении состояния растительности. Напротив, сошедшие селевые потоки в п. Аршан, и последующее наводнение на р. Кынг</w:t>
      </w:r>
      <w:r w:rsidR="002577B6">
        <w:rPr>
          <w:rFonts w:ascii="Times New Roman" w:hAnsi="Times New Roman" w:cs="Times New Roman"/>
          <w:sz w:val="24"/>
          <w:szCs w:val="24"/>
        </w:rPr>
        <w:t>ы</w:t>
      </w:r>
      <w:r>
        <w:rPr>
          <w:rFonts w:ascii="Times New Roman" w:hAnsi="Times New Roman" w:cs="Times New Roman"/>
          <w:sz w:val="24"/>
          <w:szCs w:val="24"/>
        </w:rPr>
        <w:t>р</w:t>
      </w:r>
      <w:r w:rsidR="002577B6">
        <w:rPr>
          <w:rFonts w:ascii="Times New Roman" w:hAnsi="Times New Roman" w:cs="Times New Roman"/>
          <w:sz w:val="24"/>
          <w:szCs w:val="24"/>
        </w:rPr>
        <w:t>га</w:t>
      </w:r>
      <w:r>
        <w:rPr>
          <w:rFonts w:ascii="Times New Roman" w:hAnsi="Times New Roman" w:cs="Times New Roman"/>
          <w:sz w:val="24"/>
          <w:szCs w:val="24"/>
        </w:rPr>
        <w:t xml:space="preserve"> способствовал</w:t>
      </w:r>
      <w:r w:rsidR="002577B6">
        <w:rPr>
          <w:rFonts w:ascii="Times New Roman" w:hAnsi="Times New Roman" w:cs="Times New Roman"/>
          <w:sz w:val="24"/>
          <w:szCs w:val="24"/>
        </w:rPr>
        <w:t>и</w:t>
      </w:r>
      <w:r>
        <w:rPr>
          <w:rFonts w:ascii="Times New Roman" w:hAnsi="Times New Roman" w:cs="Times New Roman"/>
          <w:sz w:val="24"/>
          <w:szCs w:val="24"/>
        </w:rPr>
        <w:t xml:space="preserve"> повышению </w:t>
      </w:r>
      <w:r w:rsidR="002577B6">
        <w:rPr>
          <w:rFonts w:ascii="Times New Roman" w:hAnsi="Times New Roman" w:cs="Times New Roman"/>
          <w:sz w:val="24"/>
          <w:szCs w:val="24"/>
        </w:rPr>
        <w:t xml:space="preserve">вегетационного </w:t>
      </w:r>
      <w:r>
        <w:rPr>
          <w:rFonts w:ascii="Times New Roman" w:hAnsi="Times New Roman" w:cs="Times New Roman"/>
          <w:sz w:val="24"/>
          <w:szCs w:val="24"/>
        </w:rPr>
        <w:t>индекса</w:t>
      </w:r>
      <w:r w:rsidR="002577B6">
        <w:rPr>
          <w:rFonts w:ascii="Times New Roman" w:hAnsi="Times New Roman" w:cs="Times New Roman"/>
          <w:sz w:val="24"/>
          <w:szCs w:val="24"/>
        </w:rPr>
        <w:t xml:space="preserve">, то есть улучшению состояния растительности, что связано с продолжительными дождями до схода </w:t>
      </w:r>
      <w:r w:rsidR="002577B6">
        <w:rPr>
          <w:rFonts w:ascii="Times New Roman" w:hAnsi="Times New Roman" w:cs="Times New Roman"/>
          <w:sz w:val="24"/>
          <w:szCs w:val="24"/>
        </w:rPr>
        <w:lastRenderedPageBreak/>
        <w:t xml:space="preserve">селевых потоков, которые уничтожили всю растительность, образовав четкие селевые очаги и конусы выноса. </w:t>
      </w:r>
    </w:p>
    <w:p w14:paraId="7BCCCE2D" w14:textId="7AE6E5A3" w:rsidR="00224C5D" w:rsidRDefault="00161285" w:rsidP="00224C5D">
      <w:pPr>
        <w:spacing w:after="0" w:line="276" w:lineRule="auto"/>
        <w:jc w:val="both"/>
        <w:rPr>
          <w:rFonts w:ascii="Times New Roman" w:hAnsi="Times New Roman" w:cs="Times New Roman"/>
          <w:b/>
          <w:bCs/>
          <w:sz w:val="24"/>
          <w:szCs w:val="24"/>
        </w:rPr>
      </w:pPr>
      <w:r>
        <w:rPr>
          <w:rFonts w:ascii="Times New Roman" w:hAnsi="Times New Roman" w:cs="Times New Roman"/>
          <w:b/>
          <w:bCs/>
          <w:sz w:val="24"/>
          <w:szCs w:val="24"/>
        </w:rPr>
        <w:t>6.3 Использование геоинформационн</w:t>
      </w:r>
      <w:r w:rsidR="006734CA">
        <w:rPr>
          <w:rFonts w:ascii="Times New Roman" w:hAnsi="Times New Roman" w:cs="Times New Roman"/>
          <w:b/>
          <w:bCs/>
          <w:sz w:val="24"/>
          <w:szCs w:val="24"/>
        </w:rPr>
        <w:t xml:space="preserve">ых технологий </w:t>
      </w:r>
      <w:r>
        <w:rPr>
          <w:rFonts w:ascii="Times New Roman" w:hAnsi="Times New Roman" w:cs="Times New Roman"/>
          <w:b/>
          <w:bCs/>
          <w:sz w:val="24"/>
          <w:szCs w:val="24"/>
        </w:rPr>
        <w:t>для оценки рисков наводнений</w:t>
      </w:r>
      <w:r w:rsidR="00142B23">
        <w:rPr>
          <w:rFonts w:ascii="Times New Roman" w:hAnsi="Times New Roman" w:cs="Times New Roman"/>
          <w:b/>
          <w:bCs/>
          <w:sz w:val="24"/>
          <w:szCs w:val="24"/>
        </w:rPr>
        <w:t xml:space="preserve"> на исследуемых реках Байкальского региона</w:t>
      </w:r>
    </w:p>
    <w:p w14:paraId="7177616A" w14:textId="77777777" w:rsidR="00224C5D" w:rsidRPr="00224C5D" w:rsidRDefault="00224C5D" w:rsidP="00224C5D">
      <w:pPr>
        <w:spacing w:after="0" w:line="276" w:lineRule="auto"/>
        <w:jc w:val="both"/>
        <w:rPr>
          <w:rFonts w:ascii="Times New Roman" w:hAnsi="Times New Roman" w:cs="Times New Roman"/>
          <w:b/>
          <w:bCs/>
          <w:sz w:val="24"/>
          <w:szCs w:val="24"/>
        </w:rPr>
      </w:pPr>
    </w:p>
    <w:p w14:paraId="20927AEF" w14:textId="2BFF4A67" w:rsidR="00224C5D" w:rsidRPr="00224C5D" w:rsidRDefault="00224C5D" w:rsidP="0064560E">
      <w:pPr>
        <w:spacing w:after="0" w:line="360" w:lineRule="auto"/>
        <w:ind w:firstLine="709"/>
        <w:jc w:val="both"/>
        <w:rPr>
          <w:rFonts w:ascii="Times New Roman" w:eastAsia="TimesNewRomanPS-BoldMT" w:hAnsi="Times New Roman" w:cs="TimesNewRomanPS-BoldMT"/>
          <w:bCs/>
          <w:color w:val="000000"/>
          <w:sz w:val="24"/>
          <w:szCs w:val="24"/>
          <w:lang w:eastAsia="ru-RU"/>
        </w:rPr>
      </w:pPr>
      <w:bookmarkStart w:id="30" w:name="_Hlk69298395"/>
      <w:r w:rsidRPr="00224C5D">
        <w:rPr>
          <w:rFonts w:ascii="Times New Roman" w:eastAsia="TimesNewRomanPS-BoldMT" w:hAnsi="Times New Roman" w:cs="TimesNewRomanPS-BoldMT"/>
          <w:bCs/>
          <w:color w:val="000000"/>
          <w:sz w:val="24"/>
          <w:szCs w:val="24"/>
          <w:lang w:eastAsia="ru-RU"/>
        </w:rPr>
        <w:t xml:space="preserve">Графики эмпирических кривых обеспеченности с подобранными теоретическими законами на примере реки Баргузин представлены на рисунках </w:t>
      </w:r>
      <w:bookmarkEnd w:id="30"/>
      <w:r w:rsidRPr="00224C5D">
        <w:rPr>
          <w:rFonts w:ascii="Times New Roman" w:eastAsia="TimesNewRomanPS-BoldMT" w:hAnsi="Times New Roman" w:cs="TimesNewRomanPS-BoldMT"/>
          <w:bCs/>
          <w:color w:val="000000"/>
          <w:sz w:val="24"/>
          <w:szCs w:val="24"/>
          <w:lang w:eastAsia="ru-RU"/>
        </w:rPr>
        <w:t>ниже (</w:t>
      </w:r>
      <w:r>
        <w:rPr>
          <w:rFonts w:ascii="Times New Roman" w:eastAsia="TimesNewRomanPS-BoldMT" w:hAnsi="Times New Roman" w:cs="TimesNewRomanPS-BoldMT"/>
          <w:bCs/>
          <w:color w:val="000000"/>
          <w:sz w:val="24"/>
          <w:szCs w:val="24"/>
          <w:lang w:eastAsia="ru-RU"/>
        </w:rPr>
        <w:t>2</w:t>
      </w:r>
      <w:r w:rsidR="006425E2">
        <w:rPr>
          <w:rFonts w:ascii="Times New Roman" w:eastAsia="TimesNewRomanPS-BoldMT" w:hAnsi="Times New Roman" w:cs="TimesNewRomanPS-BoldMT"/>
          <w:bCs/>
          <w:color w:val="000000"/>
          <w:sz w:val="24"/>
          <w:szCs w:val="24"/>
          <w:lang w:eastAsia="ru-RU"/>
        </w:rPr>
        <w:t>4</w:t>
      </w:r>
      <w:r w:rsidRPr="00224C5D">
        <w:rPr>
          <w:rFonts w:ascii="Times New Roman" w:eastAsia="TimesNewRomanPS-BoldMT" w:hAnsi="Times New Roman" w:cs="TimesNewRomanPS-BoldMT"/>
          <w:bCs/>
          <w:color w:val="000000"/>
          <w:sz w:val="24"/>
          <w:szCs w:val="24"/>
          <w:lang w:eastAsia="ru-RU"/>
        </w:rPr>
        <w:t>-</w:t>
      </w:r>
      <w:r w:rsidR="0064560E">
        <w:rPr>
          <w:rFonts w:ascii="Times New Roman" w:eastAsia="TimesNewRomanPS-BoldMT" w:hAnsi="Times New Roman" w:cs="TimesNewRomanPS-BoldMT"/>
          <w:bCs/>
          <w:color w:val="000000"/>
          <w:sz w:val="24"/>
          <w:szCs w:val="24"/>
          <w:lang w:eastAsia="ru-RU"/>
        </w:rPr>
        <w:t>28</w:t>
      </w:r>
      <w:r w:rsidRPr="00224C5D">
        <w:rPr>
          <w:rFonts w:ascii="Times New Roman" w:eastAsia="TimesNewRomanPS-BoldMT" w:hAnsi="Times New Roman" w:cs="TimesNewRomanPS-BoldMT"/>
          <w:bCs/>
          <w:color w:val="000000"/>
          <w:sz w:val="24"/>
          <w:szCs w:val="24"/>
          <w:lang w:eastAsia="ru-RU"/>
        </w:rPr>
        <w:t>).</w:t>
      </w:r>
    </w:p>
    <w:p w14:paraId="2E82E1B1" w14:textId="77777777" w:rsidR="00224C5D" w:rsidRPr="00224C5D" w:rsidRDefault="00224C5D" w:rsidP="00815859">
      <w:pPr>
        <w:spacing w:after="0" w:line="240" w:lineRule="auto"/>
        <w:ind w:right="15"/>
        <w:jc w:val="center"/>
        <w:rPr>
          <w:rFonts w:ascii="Times New Roman" w:eastAsia="TimesNewRomanPS-BoldMT" w:hAnsi="Times New Roman" w:cs="TimesNewRomanPS-BoldMT"/>
          <w:bCs/>
          <w:color w:val="000000"/>
          <w:sz w:val="24"/>
          <w:szCs w:val="24"/>
          <w:lang w:eastAsia="ru-RU"/>
        </w:rPr>
      </w:pPr>
      <w:r w:rsidRPr="00224C5D">
        <w:rPr>
          <w:rFonts w:ascii="Times New Roman" w:eastAsia="Times New Roman" w:hAnsi="Times New Roman" w:cs="Times New Roman"/>
          <w:noProof/>
          <w:sz w:val="24"/>
          <w:szCs w:val="24"/>
          <w:lang w:eastAsia="ru-RU"/>
        </w:rPr>
        <w:drawing>
          <wp:inline distT="0" distB="0" distL="0" distR="0" wp14:anchorId="59029F4A" wp14:editId="3C051F01">
            <wp:extent cx="6057900" cy="2827020"/>
            <wp:effectExtent l="0" t="0" r="0" b="11430"/>
            <wp:docPr id="66" name="Диаграмма 66">
              <a:extLst xmlns:a="http://schemas.openxmlformats.org/drawingml/2006/main">
                <a:ext uri="{FF2B5EF4-FFF2-40B4-BE49-F238E27FC236}">
                  <a16:creationId xmlns:a16="http://schemas.microsoft.com/office/drawing/2014/main" id="{334BD9C6-DE58-48FB-816E-EBF42E6717A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6E1905FC" w14:textId="74093B17" w:rsidR="00224C5D" w:rsidRPr="00224C5D" w:rsidRDefault="00224C5D" w:rsidP="00224C5D">
      <w:pPr>
        <w:spacing w:after="0" w:line="240" w:lineRule="auto"/>
        <w:jc w:val="center"/>
        <w:rPr>
          <w:rFonts w:ascii="Times New Roman" w:eastAsia="Times New Roman" w:hAnsi="Times New Roman" w:cs="Times New Roman"/>
          <w:sz w:val="24"/>
          <w:szCs w:val="24"/>
        </w:rPr>
      </w:pPr>
      <w:r w:rsidRPr="00224C5D">
        <w:rPr>
          <w:rFonts w:ascii="Times New Roman" w:eastAsia="Times New Roman" w:hAnsi="Times New Roman" w:cs="Times New Roman"/>
          <w:sz w:val="24"/>
          <w:szCs w:val="24"/>
        </w:rPr>
        <w:t xml:space="preserve">Рисунок </w:t>
      </w:r>
      <w:r>
        <w:rPr>
          <w:rFonts w:ascii="Times New Roman" w:eastAsia="Times New Roman" w:hAnsi="Times New Roman" w:cs="Times New Roman"/>
          <w:sz w:val="24"/>
          <w:szCs w:val="24"/>
        </w:rPr>
        <w:t>2</w:t>
      </w:r>
      <w:r w:rsidR="006425E2">
        <w:rPr>
          <w:rFonts w:ascii="Times New Roman" w:eastAsia="Times New Roman" w:hAnsi="Times New Roman" w:cs="Times New Roman"/>
          <w:sz w:val="24"/>
          <w:szCs w:val="24"/>
        </w:rPr>
        <w:t>4</w:t>
      </w:r>
      <w:r w:rsidRPr="00224C5D">
        <w:rPr>
          <w:rFonts w:ascii="Times New Roman" w:eastAsia="Times New Roman" w:hAnsi="Times New Roman" w:cs="Times New Roman"/>
          <w:sz w:val="24"/>
          <w:szCs w:val="24"/>
        </w:rPr>
        <w:t>. График эмпирической кривой обеспеченности с законом Нормального распределения для р. Баргузин - пос. Баргузин</w:t>
      </w:r>
    </w:p>
    <w:p w14:paraId="28EE3200" w14:textId="77777777" w:rsidR="00224C5D" w:rsidRPr="00224C5D" w:rsidRDefault="00224C5D" w:rsidP="00224C5D">
      <w:pPr>
        <w:spacing w:after="0" w:line="360" w:lineRule="auto"/>
        <w:jc w:val="both"/>
        <w:rPr>
          <w:rFonts w:ascii="Times New Roman" w:eastAsia="Times New Roman" w:hAnsi="Times New Roman" w:cs="Times New Roman"/>
          <w:sz w:val="24"/>
          <w:szCs w:val="24"/>
        </w:rPr>
      </w:pPr>
    </w:p>
    <w:p w14:paraId="5500FE85" w14:textId="77777777" w:rsidR="00224C5D" w:rsidRPr="00224C5D" w:rsidRDefault="00224C5D" w:rsidP="0064560E">
      <w:pPr>
        <w:spacing w:after="0" w:line="240" w:lineRule="auto"/>
        <w:ind w:left="-567" w:firstLine="851"/>
        <w:rPr>
          <w:rFonts w:ascii="Times New Roman" w:eastAsia="Times New Roman" w:hAnsi="Times New Roman" w:cs="Times New Roman"/>
          <w:b/>
          <w:bCs/>
          <w:sz w:val="24"/>
          <w:szCs w:val="24"/>
        </w:rPr>
      </w:pPr>
      <w:r w:rsidRPr="00224C5D">
        <w:rPr>
          <w:rFonts w:ascii="Times New Roman" w:eastAsia="Times New Roman" w:hAnsi="Times New Roman" w:cs="Times New Roman"/>
          <w:noProof/>
          <w:sz w:val="24"/>
          <w:szCs w:val="24"/>
          <w:lang w:eastAsia="ru-RU"/>
        </w:rPr>
        <w:drawing>
          <wp:inline distT="0" distB="0" distL="0" distR="0" wp14:anchorId="76B571CE" wp14:editId="29AF74AC">
            <wp:extent cx="5661660" cy="2987040"/>
            <wp:effectExtent l="0" t="0" r="15240" b="3810"/>
            <wp:docPr id="67" name="Диаграмма 67">
              <a:extLst xmlns:a="http://schemas.openxmlformats.org/drawingml/2006/main">
                <a:ext uri="{FF2B5EF4-FFF2-40B4-BE49-F238E27FC236}">
                  <a16:creationId xmlns:a16="http://schemas.microsoft.com/office/drawing/2014/main" id="{334BD9C6-DE58-48FB-816E-EBF42E6717A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223109F6" w14:textId="120C29FA" w:rsidR="00224C5D" w:rsidRPr="00224C5D" w:rsidRDefault="00224C5D" w:rsidP="00224C5D">
      <w:pPr>
        <w:spacing w:after="0" w:line="240" w:lineRule="auto"/>
        <w:jc w:val="center"/>
        <w:rPr>
          <w:rFonts w:ascii="Times New Roman" w:eastAsia="Times New Roman" w:hAnsi="Times New Roman" w:cs="Times New Roman"/>
          <w:sz w:val="24"/>
          <w:szCs w:val="24"/>
        </w:rPr>
      </w:pPr>
      <w:r w:rsidRPr="00224C5D">
        <w:rPr>
          <w:rFonts w:ascii="Times New Roman" w:eastAsia="Times New Roman" w:hAnsi="Times New Roman" w:cs="Times New Roman"/>
          <w:sz w:val="24"/>
          <w:szCs w:val="24"/>
        </w:rPr>
        <w:t xml:space="preserve">Рисунок </w:t>
      </w:r>
      <w:r>
        <w:rPr>
          <w:rFonts w:ascii="Times New Roman" w:eastAsia="Times New Roman" w:hAnsi="Times New Roman" w:cs="Times New Roman"/>
          <w:sz w:val="24"/>
          <w:szCs w:val="24"/>
        </w:rPr>
        <w:t>2</w:t>
      </w:r>
      <w:r w:rsidR="006425E2">
        <w:rPr>
          <w:rFonts w:ascii="Times New Roman" w:eastAsia="Times New Roman" w:hAnsi="Times New Roman" w:cs="Times New Roman"/>
          <w:sz w:val="24"/>
          <w:szCs w:val="24"/>
        </w:rPr>
        <w:t>5</w:t>
      </w:r>
      <w:r w:rsidRPr="00224C5D">
        <w:rPr>
          <w:rFonts w:ascii="Times New Roman" w:eastAsia="Times New Roman" w:hAnsi="Times New Roman" w:cs="Times New Roman"/>
          <w:sz w:val="24"/>
          <w:szCs w:val="24"/>
        </w:rPr>
        <w:t xml:space="preserve">. График эмпирической кривой обеспеченности с законом распределения Пирсона </w:t>
      </w:r>
      <w:r w:rsidRPr="00224C5D">
        <w:rPr>
          <w:rFonts w:ascii="Times New Roman" w:eastAsia="Times New Roman" w:hAnsi="Times New Roman" w:cs="Times New Roman"/>
          <w:sz w:val="24"/>
          <w:szCs w:val="24"/>
          <w:lang w:val="en-US"/>
        </w:rPr>
        <w:t>III</w:t>
      </w:r>
      <w:r w:rsidRPr="00224C5D">
        <w:rPr>
          <w:rFonts w:ascii="Times New Roman" w:eastAsia="Times New Roman" w:hAnsi="Times New Roman" w:cs="Times New Roman"/>
          <w:sz w:val="24"/>
          <w:szCs w:val="24"/>
        </w:rPr>
        <w:t xml:space="preserve"> типа </w:t>
      </w:r>
      <w:r w:rsidRPr="00224C5D">
        <w:rPr>
          <w:rFonts w:ascii="Times New Roman" w:eastAsia="Times New Roman" w:hAnsi="Times New Roman" w:cs="Times New Roman"/>
          <w:sz w:val="24"/>
          <w:szCs w:val="24"/>
          <w:lang w:val="en-US"/>
        </w:rPr>
        <w:t>c</w:t>
      </w:r>
      <w:r w:rsidRPr="00224C5D">
        <w:rPr>
          <w:rFonts w:ascii="Times New Roman" w:eastAsia="Times New Roman" w:hAnsi="Times New Roman" w:cs="Times New Roman"/>
          <w:sz w:val="24"/>
          <w:szCs w:val="24"/>
        </w:rPr>
        <w:t xml:space="preserve"> отношение</w:t>
      </w:r>
      <w:r w:rsidRPr="00224C5D">
        <w:rPr>
          <w:rFonts w:ascii="Times New Roman" w:eastAsia="Times New Roman" w:hAnsi="Times New Roman" w:cs="Times New Roman"/>
          <w:sz w:val="24"/>
          <w:szCs w:val="24"/>
          <w:lang w:val="en-US"/>
        </w:rPr>
        <w:t>v</w:t>
      </w:r>
      <w:r w:rsidRPr="00224C5D">
        <w:rPr>
          <w:rFonts w:ascii="Times New Roman" w:eastAsia="Times New Roman" w:hAnsi="Times New Roman" w:cs="Times New Roman"/>
          <w:sz w:val="24"/>
          <w:szCs w:val="24"/>
        </w:rPr>
        <w:t xml:space="preserve"> </w:t>
      </w:r>
      <w:r w:rsidRPr="00224C5D">
        <w:rPr>
          <w:rFonts w:ascii="Times New Roman" w:eastAsia="Times New Roman" w:hAnsi="Times New Roman" w:cs="Times New Roman"/>
          <w:sz w:val="24"/>
          <w:szCs w:val="24"/>
          <w:lang w:val="en-US"/>
        </w:rPr>
        <w:t>Cs</w:t>
      </w:r>
      <w:r w:rsidRPr="00224C5D">
        <w:rPr>
          <w:rFonts w:ascii="Times New Roman" w:eastAsia="Times New Roman" w:hAnsi="Times New Roman" w:cs="Times New Roman"/>
          <w:sz w:val="24"/>
          <w:szCs w:val="24"/>
        </w:rPr>
        <w:t>/</w:t>
      </w:r>
      <w:proofErr w:type="spellStart"/>
      <w:r w:rsidRPr="00224C5D">
        <w:rPr>
          <w:rFonts w:ascii="Times New Roman" w:eastAsia="Times New Roman" w:hAnsi="Times New Roman" w:cs="Times New Roman"/>
          <w:sz w:val="24"/>
          <w:szCs w:val="24"/>
          <w:lang w:val="en-US"/>
        </w:rPr>
        <w:t>Cv</w:t>
      </w:r>
      <w:proofErr w:type="spellEnd"/>
      <w:r w:rsidRPr="00224C5D">
        <w:rPr>
          <w:rFonts w:ascii="Times New Roman" w:eastAsia="Times New Roman" w:hAnsi="Times New Roman" w:cs="Times New Roman"/>
          <w:sz w:val="24"/>
          <w:szCs w:val="24"/>
        </w:rPr>
        <w:t>=1 для р. Баргузин - пос. Баргузин</w:t>
      </w:r>
    </w:p>
    <w:p w14:paraId="4E57ED72" w14:textId="77777777" w:rsidR="00224C5D" w:rsidRPr="00224C5D" w:rsidRDefault="00224C5D" w:rsidP="00224C5D">
      <w:pPr>
        <w:spacing w:after="0" w:line="240" w:lineRule="auto"/>
        <w:jc w:val="center"/>
        <w:rPr>
          <w:rFonts w:ascii="Times New Roman" w:eastAsia="Times New Roman" w:hAnsi="Times New Roman" w:cs="Times New Roman"/>
          <w:sz w:val="24"/>
          <w:szCs w:val="24"/>
        </w:rPr>
      </w:pPr>
    </w:p>
    <w:p w14:paraId="1E3D0868" w14:textId="77777777" w:rsidR="00224C5D" w:rsidRPr="00224C5D" w:rsidRDefault="00224C5D" w:rsidP="00224C5D">
      <w:pPr>
        <w:spacing w:after="0" w:line="240" w:lineRule="auto"/>
        <w:ind w:hanging="426"/>
        <w:jc w:val="center"/>
        <w:rPr>
          <w:rFonts w:ascii="Times New Roman" w:eastAsia="Times New Roman" w:hAnsi="Times New Roman" w:cs="Times New Roman"/>
          <w:sz w:val="24"/>
          <w:szCs w:val="24"/>
        </w:rPr>
      </w:pPr>
      <w:r w:rsidRPr="00224C5D">
        <w:rPr>
          <w:rFonts w:ascii="Times New Roman" w:eastAsia="Times New Roman" w:hAnsi="Times New Roman" w:cs="Times New Roman"/>
          <w:noProof/>
          <w:sz w:val="24"/>
          <w:szCs w:val="24"/>
          <w:lang w:eastAsia="ru-RU"/>
        </w:rPr>
        <w:lastRenderedPageBreak/>
        <w:drawing>
          <wp:inline distT="0" distB="0" distL="0" distR="0" wp14:anchorId="713AF892" wp14:editId="7E5EFB1C">
            <wp:extent cx="6607810" cy="3295015"/>
            <wp:effectExtent l="0" t="0" r="2540" b="635"/>
            <wp:docPr id="68" name="Диаграмма 68">
              <a:extLst xmlns:a="http://schemas.openxmlformats.org/drawingml/2006/main">
                <a:ext uri="{FF2B5EF4-FFF2-40B4-BE49-F238E27FC236}">
                  <a16:creationId xmlns:a16="http://schemas.microsoft.com/office/drawing/2014/main" id="{334BD9C6-DE58-48FB-816E-EBF42E6717A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26783707" w14:textId="2632FE35" w:rsidR="00224C5D" w:rsidRDefault="00224C5D" w:rsidP="00224C5D">
      <w:pPr>
        <w:spacing w:after="0" w:line="240" w:lineRule="auto"/>
        <w:jc w:val="center"/>
        <w:rPr>
          <w:rFonts w:ascii="Times New Roman" w:eastAsia="Times New Roman" w:hAnsi="Times New Roman" w:cs="Times New Roman"/>
          <w:sz w:val="24"/>
          <w:szCs w:val="24"/>
        </w:rPr>
      </w:pPr>
      <w:r w:rsidRPr="00224C5D">
        <w:rPr>
          <w:rFonts w:ascii="Times New Roman" w:eastAsia="Times New Roman" w:hAnsi="Times New Roman" w:cs="Times New Roman"/>
          <w:sz w:val="24"/>
          <w:szCs w:val="24"/>
        </w:rPr>
        <w:t xml:space="preserve">Рисунок </w:t>
      </w:r>
      <w:r>
        <w:rPr>
          <w:rFonts w:ascii="Times New Roman" w:eastAsia="Times New Roman" w:hAnsi="Times New Roman" w:cs="Times New Roman"/>
          <w:sz w:val="24"/>
          <w:szCs w:val="24"/>
        </w:rPr>
        <w:t>2</w:t>
      </w:r>
      <w:r w:rsidR="006425E2">
        <w:rPr>
          <w:rFonts w:ascii="Times New Roman" w:eastAsia="Times New Roman" w:hAnsi="Times New Roman" w:cs="Times New Roman"/>
          <w:sz w:val="24"/>
          <w:szCs w:val="24"/>
        </w:rPr>
        <w:t>6</w:t>
      </w:r>
      <w:r w:rsidRPr="00224C5D">
        <w:rPr>
          <w:rFonts w:ascii="Times New Roman" w:eastAsia="Times New Roman" w:hAnsi="Times New Roman" w:cs="Times New Roman"/>
          <w:sz w:val="24"/>
          <w:szCs w:val="24"/>
        </w:rPr>
        <w:t xml:space="preserve">. График эмпирической кривой обеспеченности с законами Нормального и распределения Пирсона </w:t>
      </w:r>
      <w:r w:rsidRPr="00224C5D">
        <w:rPr>
          <w:rFonts w:ascii="Times New Roman" w:eastAsia="Times New Roman" w:hAnsi="Times New Roman" w:cs="Times New Roman"/>
          <w:sz w:val="24"/>
          <w:szCs w:val="24"/>
          <w:lang w:val="en-US"/>
        </w:rPr>
        <w:t>III</w:t>
      </w:r>
      <w:r w:rsidRPr="00224C5D">
        <w:rPr>
          <w:rFonts w:ascii="Times New Roman" w:eastAsia="Times New Roman" w:hAnsi="Times New Roman" w:cs="Times New Roman"/>
          <w:sz w:val="24"/>
          <w:szCs w:val="24"/>
        </w:rPr>
        <w:t xml:space="preserve"> типа </w:t>
      </w:r>
      <w:r w:rsidRPr="00224C5D">
        <w:rPr>
          <w:rFonts w:ascii="Times New Roman" w:eastAsia="Times New Roman" w:hAnsi="Times New Roman" w:cs="Times New Roman"/>
          <w:sz w:val="24"/>
          <w:szCs w:val="24"/>
          <w:lang w:val="en-US"/>
        </w:rPr>
        <w:t>c</w:t>
      </w:r>
      <w:r w:rsidRPr="00224C5D">
        <w:rPr>
          <w:rFonts w:ascii="Times New Roman" w:eastAsia="Times New Roman" w:hAnsi="Times New Roman" w:cs="Times New Roman"/>
          <w:sz w:val="24"/>
          <w:szCs w:val="24"/>
        </w:rPr>
        <w:t xml:space="preserve"> отношение</w:t>
      </w:r>
      <w:r w:rsidRPr="00224C5D">
        <w:rPr>
          <w:rFonts w:ascii="Times New Roman" w:eastAsia="Times New Roman" w:hAnsi="Times New Roman" w:cs="Times New Roman"/>
          <w:sz w:val="24"/>
          <w:szCs w:val="24"/>
          <w:lang w:val="en-US"/>
        </w:rPr>
        <w:t>v</w:t>
      </w:r>
      <w:r w:rsidRPr="00224C5D">
        <w:rPr>
          <w:rFonts w:ascii="Times New Roman" w:eastAsia="Times New Roman" w:hAnsi="Times New Roman" w:cs="Times New Roman"/>
          <w:sz w:val="24"/>
          <w:szCs w:val="24"/>
        </w:rPr>
        <w:t xml:space="preserve"> </w:t>
      </w:r>
      <w:r w:rsidRPr="00224C5D">
        <w:rPr>
          <w:rFonts w:ascii="Times New Roman" w:eastAsia="Times New Roman" w:hAnsi="Times New Roman" w:cs="Times New Roman"/>
          <w:sz w:val="24"/>
          <w:szCs w:val="24"/>
          <w:lang w:val="en-US"/>
        </w:rPr>
        <w:t>Cs</w:t>
      </w:r>
      <w:r w:rsidRPr="00224C5D">
        <w:rPr>
          <w:rFonts w:ascii="Times New Roman" w:eastAsia="Times New Roman" w:hAnsi="Times New Roman" w:cs="Times New Roman"/>
          <w:sz w:val="24"/>
          <w:szCs w:val="24"/>
        </w:rPr>
        <w:t>/</w:t>
      </w:r>
      <w:proofErr w:type="spellStart"/>
      <w:r w:rsidRPr="00224C5D">
        <w:rPr>
          <w:rFonts w:ascii="Times New Roman" w:eastAsia="Times New Roman" w:hAnsi="Times New Roman" w:cs="Times New Roman"/>
          <w:sz w:val="24"/>
          <w:szCs w:val="24"/>
          <w:lang w:val="en-US"/>
        </w:rPr>
        <w:t>Cv</w:t>
      </w:r>
      <w:proofErr w:type="spellEnd"/>
      <w:r w:rsidRPr="00224C5D">
        <w:rPr>
          <w:rFonts w:ascii="Times New Roman" w:eastAsia="Times New Roman" w:hAnsi="Times New Roman" w:cs="Times New Roman"/>
          <w:sz w:val="24"/>
          <w:szCs w:val="24"/>
        </w:rPr>
        <w:t>=2 для р. Баргузин - пос. Баргузин</w:t>
      </w:r>
    </w:p>
    <w:p w14:paraId="0D4EF48C" w14:textId="77777777" w:rsidR="006425E2" w:rsidRPr="00224C5D" w:rsidRDefault="006425E2" w:rsidP="00224C5D">
      <w:pPr>
        <w:spacing w:after="0" w:line="240" w:lineRule="auto"/>
        <w:jc w:val="center"/>
        <w:rPr>
          <w:rFonts w:ascii="Times New Roman" w:eastAsia="Times New Roman" w:hAnsi="Times New Roman" w:cs="Times New Roman"/>
          <w:sz w:val="24"/>
          <w:szCs w:val="24"/>
        </w:rPr>
      </w:pPr>
    </w:p>
    <w:p w14:paraId="6CE3D8B0" w14:textId="77777777" w:rsidR="00224C5D" w:rsidRPr="00224C5D" w:rsidRDefault="00224C5D" w:rsidP="00224C5D">
      <w:pPr>
        <w:spacing w:after="0" w:line="240" w:lineRule="auto"/>
        <w:jc w:val="center"/>
        <w:rPr>
          <w:rFonts w:ascii="Times New Roman" w:eastAsia="Times New Roman" w:hAnsi="Times New Roman" w:cs="Times New Roman"/>
          <w:sz w:val="24"/>
          <w:szCs w:val="24"/>
        </w:rPr>
      </w:pPr>
    </w:p>
    <w:p w14:paraId="7BFCCD46" w14:textId="77777777" w:rsidR="00224C5D" w:rsidRPr="00224C5D" w:rsidRDefault="00224C5D" w:rsidP="00224C5D">
      <w:pPr>
        <w:spacing w:after="0" w:line="240" w:lineRule="auto"/>
        <w:ind w:hanging="284"/>
        <w:jc w:val="both"/>
        <w:rPr>
          <w:rFonts w:ascii="Times New Roman" w:eastAsia="Times New Roman" w:hAnsi="Times New Roman" w:cs="Times New Roman"/>
          <w:b/>
          <w:bCs/>
          <w:sz w:val="24"/>
          <w:szCs w:val="24"/>
        </w:rPr>
      </w:pPr>
      <w:r w:rsidRPr="00224C5D">
        <w:rPr>
          <w:rFonts w:ascii="Times New Roman" w:eastAsia="Times New Roman" w:hAnsi="Times New Roman" w:cs="Times New Roman"/>
          <w:noProof/>
          <w:sz w:val="24"/>
          <w:szCs w:val="24"/>
          <w:lang w:eastAsia="ru-RU"/>
        </w:rPr>
        <w:drawing>
          <wp:inline distT="0" distB="0" distL="0" distR="0" wp14:anchorId="1CD46DF7" wp14:editId="1C8B5BE6">
            <wp:extent cx="6438900" cy="3383280"/>
            <wp:effectExtent l="0" t="0" r="0" b="7620"/>
            <wp:docPr id="69" name="Диаграмма 69">
              <a:extLst xmlns:a="http://schemas.openxmlformats.org/drawingml/2006/main">
                <a:ext uri="{FF2B5EF4-FFF2-40B4-BE49-F238E27FC236}">
                  <a16:creationId xmlns:a16="http://schemas.microsoft.com/office/drawing/2014/main" id="{334BD9C6-DE58-48FB-816E-EBF42E6717A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2C5BE1A7" w14:textId="42A41860" w:rsidR="00224C5D" w:rsidRPr="00224C5D" w:rsidRDefault="00224C5D" w:rsidP="00224C5D">
      <w:pPr>
        <w:spacing w:after="0" w:line="240" w:lineRule="auto"/>
        <w:jc w:val="center"/>
        <w:rPr>
          <w:rFonts w:ascii="Times New Roman" w:eastAsia="Times New Roman" w:hAnsi="Times New Roman" w:cs="Times New Roman"/>
          <w:sz w:val="24"/>
          <w:szCs w:val="24"/>
        </w:rPr>
      </w:pPr>
      <w:r w:rsidRPr="00224C5D">
        <w:rPr>
          <w:rFonts w:ascii="Times New Roman" w:eastAsia="Times New Roman" w:hAnsi="Times New Roman" w:cs="Times New Roman"/>
          <w:sz w:val="24"/>
          <w:szCs w:val="24"/>
        </w:rPr>
        <w:t xml:space="preserve">Рисунок </w:t>
      </w:r>
      <w:r>
        <w:rPr>
          <w:rFonts w:ascii="Times New Roman" w:eastAsia="Times New Roman" w:hAnsi="Times New Roman" w:cs="Times New Roman"/>
          <w:sz w:val="24"/>
          <w:szCs w:val="24"/>
        </w:rPr>
        <w:t>2</w:t>
      </w:r>
      <w:r w:rsidR="006425E2">
        <w:rPr>
          <w:rFonts w:ascii="Times New Roman" w:eastAsia="Times New Roman" w:hAnsi="Times New Roman" w:cs="Times New Roman"/>
          <w:sz w:val="24"/>
          <w:szCs w:val="24"/>
        </w:rPr>
        <w:t>7</w:t>
      </w:r>
      <w:r w:rsidRPr="00224C5D">
        <w:rPr>
          <w:rFonts w:ascii="Times New Roman" w:eastAsia="Times New Roman" w:hAnsi="Times New Roman" w:cs="Times New Roman"/>
          <w:sz w:val="24"/>
          <w:szCs w:val="24"/>
        </w:rPr>
        <w:t xml:space="preserve">. График эмпирической кривой обеспеченности с законами Нормального и распределения Пирсона </w:t>
      </w:r>
      <w:r w:rsidRPr="00224C5D">
        <w:rPr>
          <w:rFonts w:ascii="Times New Roman" w:eastAsia="Times New Roman" w:hAnsi="Times New Roman" w:cs="Times New Roman"/>
          <w:sz w:val="24"/>
          <w:szCs w:val="24"/>
          <w:lang w:val="en-US"/>
        </w:rPr>
        <w:t>III</w:t>
      </w:r>
      <w:r w:rsidRPr="00224C5D">
        <w:rPr>
          <w:rFonts w:ascii="Times New Roman" w:eastAsia="Times New Roman" w:hAnsi="Times New Roman" w:cs="Times New Roman"/>
          <w:sz w:val="24"/>
          <w:szCs w:val="24"/>
        </w:rPr>
        <w:t xml:space="preserve"> типа </w:t>
      </w:r>
      <w:r w:rsidRPr="00224C5D">
        <w:rPr>
          <w:rFonts w:ascii="Times New Roman" w:eastAsia="Times New Roman" w:hAnsi="Times New Roman" w:cs="Times New Roman"/>
          <w:sz w:val="24"/>
          <w:szCs w:val="24"/>
          <w:lang w:val="en-US"/>
        </w:rPr>
        <w:t>c</w:t>
      </w:r>
      <w:r w:rsidRPr="00224C5D">
        <w:rPr>
          <w:rFonts w:ascii="Times New Roman" w:eastAsia="Times New Roman" w:hAnsi="Times New Roman" w:cs="Times New Roman"/>
          <w:sz w:val="24"/>
          <w:szCs w:val="24"/>
        </w:rPr>
        <w:t xml:space="preserve"> отношение</w:t>
      </w:r>
      <w:r w:rsidRPr="00224C5D">
        <w:rPr>
          <w:rFonts w:ascii="Times New Roman" w:eastAsia="Times New Roman" w:hAnsi="Times New Roman" w:cs="Times New Roman"/>
          <w:sz w:val="24"/>
          <w:szCs w:val="24"/>
          <w:lang w:val="en-US"/>
        </w:rPr>
        <w:t>v</w:t>
      </w:r>
      <w:r w:rsidRPr="00224C5D">
        <w:rPr>
          <w:rFonts w:ascii="Times New Roman" w:eastAsia="Times New Roman" w:hAnsi="Times New Roman" w:cs="Times New Roman"/>
          <w:sz w:val="24"/>
          <w:szCs w:val="24"/>
        </w:rPr>
        <w:t xml:space="preserve"> </w:t>
      </w:r>
      <w:r w:rsidRPr="00224C5D">
        <w:rPr>
          <w:rFonts w:ascii="Times New Roman" w:eastAsia="Times New Roman" w:hAnsi="Times New Roman" w:cs="Times New Roman"/>
          <w:sz w:val="24"/>
          <w:szCs w:val="24"/>
          <w:lang w:val="en-US"/>
        </w:rPr>
        <w:t>Cs</w:t>
      </w:r>
      <w:r w:rsidRPr="00224C5D">
        <w:rPr>
          <w:rFonts w:ascii="Times New Roman" w:eastAsia="Times New Roman" w:hAnsi="Times New Roman" w:cs="Times New Roman"/>
          <w:sz w:val="24"/>
          <w:szCs w:val="24"/>
        </w:rPr>
        <w:t>/</w:t>
      </w:r>
      <w:proofErr w:type="spellStart"/>
      <w:r w:rsidRPr="00224C5D">
        <w:rPr>
          <w:rFonts w:ascii="Times New Roman" w:eastAsia="Times New Roman" w:hAnsi="Times New Roman" w:cs="Times New Roman"/>
          <w:sz w:val="24"/>
          <w:szCs w:val="24"/>
          <w:lang w:val="en-US"/>
        </w:rPr>
        <w:t>Cv</w:t>
      </w:r>
      <w:proofErr w:type="spellEnd"/>
      <w:r w:rsidRPr="00224C5D">
        <w:rPr>
          <w:rFonts w:ascii="Times New Roman" w:eastAsia="Times New Roman" w:hAnsi="Times New Roman" w:cs="Times New Roman"/>
          <w:sz w:val="24"/>
          <w:szCs w:val="24"/>
        </w:rPr>
        <w:t>=3 для р. Баргузин - пос. Баргузин</w:t>
      </w:r>
    </w:p>
    <w:p w14:paraId="5BEC9ACF" w14:textId="77777777" w:rsidR="00224C5D" w:rsidRPr="00224C5D" w:rsidRDefault="00224C5D" w:rsidP="00224C5D">
      <w:pPr>
        <w:spacing w:after="0" w:line="360" w:lineRule="auto"/>
        <w:jc w:val="both"/>
        <w:rPr>
          <w:rFonts w:ascii="Times New Roman" w:eastAsia="Times New Roman" w:hAnsi="Times New Roman" w:cs="Times New Roman"/>
          <w:b/>
          <w:bCs/>
          <w:sz w:val="24"/>
          <w:szCs w:val="24"/>
        </w:rPr>
      </w:pPr>
    </w:p>
    <w:p w14:paraId="1EFBDA8E" w14:textId="749A86FD" w:rsidR="00224C5D" w:rsidRPr="00224C5D" w:rsidRDefault="00224C5D" w:rsidP="00224C5D">
      <w:pPr>
        <w:spacing w:after="0" w:line="360" w:lineRule="auto"/>
        <w:ind w:firstLine="709"/>
        <w:contextualSpacing/>
        <w:jc w:val="both"/>
        <w:rPr>
          <w:rFonts w:ascii="Times New Roman" w:eastAsia="Times New Roman" w:hAnsi="Times New Roman" w:cs="Times New Roman"/>
          <w:sz w:val="24"/>
          <w:szCs w:val="24"/>
          <w:lang w:bidi="en-US"/>
        </w:rPr>
      </w:pPr>
      <w:bookmarkStart w:id="31" w:name="_Hlk69298416"/>
      <w:r w:rsidRPr="00224C5D">
        <w:rPr>
          <w:rFonts w:ascii="Times New Roman" w:eastAsia="Times New Roman" w:hAnsi="Times New Roman" w:cs="Times New Roman"/>
          <w:sz w:val="24"/>
          <w:szCs w:val="24"/>
          <w:lang w:bidi="en-US"/>
        </w:rPr>
        <w:t xml:space="preserve">В данном случае для реки Баргузин оптимальным для ряда максимальных уровней воды является отношение </w:t>
      </w:r>
      <w:r w:rsidRPr="00224C5D">
        <w:rPr>
          <w:rFonts w:ascii="Times New Roman" w:eastAsia="Times New Roman" w:hAnsi="Times New Roman" w:cs="Times New Roman"/>
          <w:sz w:val="24"/>
          <w:szCs w:val="24"/>
          <w:lang w:val="en-US" w:bidi="en-US"/>
        </w:rPr>
        <w:t>C</w:t>
      </w:r>
      <w:r w:rsidRPr="00224C5D">
        <w:rPr>
          <w:rFonts w:ascii="Times New Roman" w:eastAsia="Times New Roman" w:hAnsi="Times New Roman" w:cs="Times New Roman"/>
          <w:sz w:val="24"/>
          <w:szCs w:val="24"/>
          <w:vertAlign w:val="subscript"/>
          <w:lang w:val="en-US" w:bidi="en-US"/>
        </w:rPr>
        <w:t>s</w:t>
      </w:r>
      <w:r w:rsidRPr="00224C5D">
        <w:rPr>
          <w:rFonts w:ascii="Times New Roman" w:eastAsia="Times New Roman" w:hAnsi="Times New Roman" w:cs="Times New Roman"/>
          <w:sz w:val="24"/>
          <w:szCs w:val="24"/>
          <w:lang w:bidi="en-US"/>
        </w:rPr>
        <w:t>/</w:t>
      </w:r>
      <w:proofErr w:type="spellStart"/>
      <w:r w:rsidRPr="00224C5D">
        <w:rPr>
          <w:rFonts w:ascii="Times New Roman" w:eastAsia="Times New Roman" w:hAnsi="Times New Roman" w:cs="Times New Roman"/>
          <w:sz w:val="24"/>
          <w:szCs w:val="24"/>
          <w:lang w:val="en-US" w:bidi="en-US"/>
        </w:rPr>
        <w:t>C</w:t>
      </w:r>
      <w:r w:rsidRPr="00224C5D">
        <w:rPr>
          <w:rFonts w:ascii="Times New Roman" w:eastAsia="Times New Roman" w:hAnsi="Times New Roman" w:cs="Times New Roman"/>
          <w:sz w:val="24"/>
          <w:szCs w:val="24"/>
          <w:vertAlign w:val="subscript"/>
          <w:lang w:val="en-US" w:bidi="en-US"/>
        </w:rPr>
        <w:t>v</w:t>
      </w:r>
      <w:proofErr w:type="spellEnd"/>
      <w:r w:rsidRPr="00224C5D">
        <w:rPr>
          <w:rFonts w:ascii="Times New Roman" w:eastAsia="Times New Roman" w:hAnsi="Times New Roman" w:cs="Times New Roman"/>
          <w:sz w:val="24"/>
          <w:szCs w:val="24"/>
          <w:lang w:bidi="en-US"/>
        </w:rPr>
        <w:t xml:space="preserve">=3 (рисунок </w:t>
      </w:r>
      <w:r w:rsidR="006425E2">
        <w:rPr>
          <w:rFonts w:ascii="Times New Roman" w:eastAsia="Times New Roman" w:hAnsi="Times New Roman" w:cs="Times New Roman"/>
          <w:sz w:val="24"/>
          <w:szCs w:val="24"/>
          <w:lang w:bidi="en-US"/>
        </w:rPr>
        <w:t>27)</w:t>
      </w:r>
      <w:r w:rsidRPr="00224C5D">
        <w:rPr>
          <w:rFonts w:ascii="Times New Roman" w:eastAsia="Times New Roman" w:hAnsi="Times New Roman" w:cs="Times New Roman"/>
          <w:sz w:val="24"/>
          <w:szCs w:val="24"/>
          <w:lang w:bidi="en-US"/>
        </w:rPr>
        <w:t>.</w:t>
      </w:r>
    </w:p>
    <w:p w14:paraId="3EFC4DE1" w14:textId="77777777" w:rsidR="00224C5D" w:rsidRPr="00224C5D" w:rsidRDefault="00224C5D" w:rsidP="00224C5D">
      <w:pPr>
        <w:spacing w:after="0" w:line="360" w:lineRule="auto"/>
        <w:ind w:firstLine="567"/>
        <w:contextualSpacing/>
        <w:jc w:val="both"/>
        <w:rPr>
          <w:rFonts w:ascii="Times New Roman" w:eastAsia="Times New Roman" w:hAnsi="Times New Roman" w:cs="Times New Roman"/>
          <w:sz w:val="24"/>
          <w:szCs w:val="24"/>
          <w:lang w:bidi="en-US"/>
        </w:rPr>
      </w:pPr>
      <w:r w:rsidRPr="00224C5D">
        <w:rPr>
          <w:rFonts w:ascii="Times New Roman" w:eastAsia="Times New Roman" w:hAnsi="Times New Roman" w:cs="Times New Roman"/>
          <w:sz w:val="24"/>
          <w:szCs w:val="24"/>
          <w:lang w:bidi="en-US"/>
        </w:rPr>
        <w:t xml:space="preserve">Видно, что наиболее близкие значения получены с помощью Нормального закона распределения и закона распределения Пирсона </w:t>
      </w:r>
      <w:r w:rsidRPr="00224C5D">
        <w:rPr>
          <w:rFonts w:ascii="Times New Roman" w:eastAsia="Times New Roman" w:hAnsi="Times New Roman" w:cs="Times New Roman"/>
          <w:sz w:val="24"/>
          <w:szCs w:val="24"/>
          <w:lang w:val="en-US" w:bidi="en-US"/>
        </w:rPr>
        <w:t>III</w:t>
      </w:r>
      <w:r w:rsidRPr="00224C5D">
        <w:rPr>
          <w:rFonts w:ascii="Times New Roman" w:eastAsia="Times New Roman" w:hAnsi="Times New Roman" w:cs="Times New Roman"/>
          <w:sz w:val="24"/>
          <w:szCs w:val="24"/>
          <w:lang w:bidi="en-US"/>
        </w:rPr>
        <w:t xml:space="preserve"> типа (соотношение </w:t>
      </w:r>
      <w:r w:rsidRPr="00224C5D">
        <w:rPr>
          <w:rFonts w:ascii="Times New Roman" w:eastAsia="Times New Roman" w:hAnsi="Times New Roman" w:cs="Times New Roman"/>
          <w:sz w:val="24"/>
          <w:szCs w:val="24"/>
          <w:lang w:val="en-US" w:bidi="en-US"/>
        </w:rPr>
        <w:t>C</w:t>
      </w:r>
      <w:r w:rsidRPr="00224C5D">
        <w:rPr>
          <w:rFonts w:ascii="Times New Roman" w:eastAsia="Times New Roman" w:hAnsi="Times New Roman" w:cs="Times New Roman"/>
          <w:sz w:val="24"/>
          <w:szCs w:val="24"/>
          <w:vertAlign w:val="subscript"/>
          <w:lang w:val="en-US" w:bidi="en-US"/>
        </w:rPr>
        <w:t>s</w:t>
      </w:r>
      <w:r w:rsidRPr="00224C5D">
        <w:rPr>
          <w:rFonts w:ascii="Times New Roman" w:eastAsia="Times New Roman" w:hAnsi="Times New Roman" w:cs="Times New Roman"/>
          <w:sz w:val="24"/>
          <w:szCs w:val="24"/>
          <w:lang w:bidi="en-US"/>
        </w:rPr>
        <w:t>/</w:t>
      </w:r>
      <w:proofErr w:type="spellStart"/>
      <w:r w:rsidRPr="00224C5D">
        <w:rPr>
          <w:rFonts w:ascii="Times New Roman" w:eastAsia="Times New Roman" w:hAnsi="Times New Roman" w:cs="Times New Roman"/>
          <w:sz w:val="24"/>
          <w:szCs w:val="24"/>
          <w:lang w:val="en-US" w:bidi="en-US"/>
        </w:rPr>
        <w:t>C</w:t>
      </w:r>
      <w:r w:rsidRPr="00224C5D">
        <w:rPr>
          <w:rFonts w:ascii="Times New Roman" w:eastAsia="Times New Roman" w:hAnsi="Times New Roman" w:cs="Times New Roman"/>
          <w:sz w:val="24"/>
          <w:szCs w:val="24"/>
          <w:vertAlign w:val="subscript"/>
          <w:lang w:val="en-US" w:bidi="en-US"/>
        </w:rPr>
        <w:t>v</w:t>
      </w:r>
      <w:proofErr w:type="spellEnd"/>
      <w:r w:rsidRPr="00224C5D">
        <w:rPr>
          <w:rFonts w:ascii="Times New Roman" w:eastAsia="Times New Roman" w:hAnsi="Times New Roman" w:cs="Times New Roman"/>
          <w:sz w:val="24"/>
          <w:szCs w:val="24"/>
          <w:lang w:bidi="en-US"/>
        </w:rPr>
        <w:t xml:space="preserve">=3). Наибольшие совпадения теоретических кривых и эмпирической кривой наблюдаются в ее центральной </w:t>
      </w:r>
      <w:r w:rsidRPr="00224C5D">
        <w:rPr>
          <w:rFonts w:ascii="Times New Roman" w:eastAsia="Times New Roman" w:hAnsi="Times New Roman" w:cs="Times New Roman"/>
          <w:sz w:val="24"/>
          <w:szCs w:val="24"/>
          <w:lang w:bidi="en-US"/>
        </w:rPr>
        <w:lastRenderedPageBreak/>
        <w:t>части при обеспеченности от 15% до 90%. Следовательно, для расчёта значений максимальных годовых уровней воды различной обеспеченности по реке Баргузин – пос. Баргузин рекомендуется использовать данные законы распределения.</w:t>
      </w:r>
    </w:p>
    <w:bookmarkEnd w:id="31"/>
    <w:p w14:paraId="704497D6" w14:textId="77777777" w:rsidR="00224C5D" w:rsidRPr="00224C5D" w:rsidRDefault="00224C5D" w:rsidP="00224C5D">
      <w:pPr>
        <w:spacing w:after="0" w:line="360" w:lineRule="auto"/>
        <w:jc w:val="both"/>
        <w:rPr>
          <w:rFonts w:ascii="Times New Roman" w:eastAsia="Times New Roman" w:hAnsi="Times New Roman" w:cs="Times New Roman"/>
          <w:b/>
          <w:bCs/>
          <w:sz w:val="24"/>
          <w:szCs w:val="24"/>
        </w:rPr>
      </w:pPr>
    </w:p>
    <w:p w14:paraId="1281EA8D" w14:textId="77777777" w:rsidR="00224C5D" w:rsidRPr="00224C5D" w:rsidRDefault="00224C5D" w:rsidP="00224C5D">
      <w:pPr>
        <w:spacing w:after="0" w:line="240" w:lineRule="auto"/>
        <w:ind w:left="-284" w:right="-427" w:hanging="425"/>
        <w:jc w:val="center"/>
        <w:rPr>
          <w:rFonts w:ascii="Times New Roman" w:eastAsia="Times New Roman" w:hAnsi="Times New Roman" w:cs="Times New Roman"/>
          <w:b/>
          <w:bCs/>
          <w:sz w:val="24"/>
          <w:szCs w:val="24"/>
        </w:rPr>
      </w:pPr>
      <w:r w:rsidRPr="00224C5D">
        <w:rPr>
          <w:rFonts w:ascii="Times New Roman" w:eastAsia="Times New Roman" w:hAnsi="Times New Roman" w:cs="Times New Roman"/>
          <w:noProof/>
          <w:sz w:val="24"/>
          <w:szCs w:val="24"/>
          <w:lang w:eastAsia="ru-RU"/>
        </w:rPr>
        <w:drawing>
          <wp:inline distT="0" distB="0" distL="0" distR="0" wp14:anchorId="29513EC1" wp14:editId="6FC15B8A">
            <wp:extent cx="6179820" cy="2910840"/>
            <wp:effectExtent l="0" t="0" r="11430" b="3810"/>
            <wp:docPr id="70" name="Диаграмма 70">
              <a:extLst xmlns:a="http://schemas.openxmlformats.org/drawingml/2006/main">
                <a:ext uri="{FF2B5EF4-FFF2-40B4-BE49-F238E27FC236}">
                  <a16:creationId xmlns:a16="http://schemas.microsoft.com/office/drawing/2014/main" id="{B6E4E3CC-77C3-487E-B5EE-BDF1E418DFF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1D0FD5CD" w14:textId="5F6163B4" w:rsidR="00224C5D" w:rsidRPr="00224C5D" w:rsidRDefault="00224C5D" w:rsidP="00224C5D">
      <w:pPr>
        <w:spacing w:after="0" w:line="240" w:lineRule="auto"/>
        <w:jc w:val="center"/>
        <w:rPr>
          <w:rFonts w:ascii="Times New Roman" w:eastAsia="Times New Roman" w:hAnsi="Times New Roman" w:cs="Times New Roman"/>
          <w:sz w:val="24"/>
          <w:szCs w:val="24"/>
        </w:rPr>
      </w:pPr>
      <w:r w:rsidRPr="00224C5D">
        <w:rPr>
          <w:rFonts w:ascii="Times New Roman" w:eastAsia="Times New Roman" w:hAnsi="Times New Roman" w:cs="Times New Roman"/>
          <w:sz w:val="24"/>
          <w:szCs w:val="24"/>
        </w:rPr>
        <w:t xml:space="preserve">Рисунок </w:t>
      </w:r>
      <w:r>
        <w:rPr>
          <w:rFonts w:ascii="Times New Roman" w:eastAsia="Times New Roman" w:hAnsi="Times New Roman" w:cs="Times New Roman"/>
          <w:sz w:val="24"/>
          <w:szCs w:val="24"/>
        </w:rPr>
        <w:t>2</w:t>
      </w:r>
      <w:r w:rsidR="006425E2">
        <w:rPr>
          <w:rFonts w:ascii="Times New Roman" w:eastAsia="Times New Roman" w:hAnsi="Times New Roman" w:cs="Times New Roman"/>
          <w:sz w:val="24"/>
          <w:szCs w:val="24"/>
        </w:rPr>
        <w:t>8</w:t>
      </w:r>
      <w:r w:rsidRPr="00224C5D">
        <w:rPr>
          <w:rFonts w:ascii="Times New Roman" w:eastAsia="Times New Roman" w:hAnsi="Times New Roman" w:cs="Times New Roman"/>
          <w:sz w:val="24"/>
          <w:szCs w:val="24"/>
        </w:rPr>
        <w:t>. График эмпирической кривой обеспеченности с подобранными теоретическими законами для р. Баргузин - с. Могойто</w:t>
      </w:r>
    </w:p>
    <w:p w14:paraId="0389E441" w14:textId="77777777" w:rsidR="00224C5D" w:rsidRPr="00224C5D" w:rsidRDefault="00224C5D" w:rsidP="00224C5D">
      <w:pPr>
        <w:spacing w:after="0" w:line="360" w:lineRule="auto"/>
        <w:jc w:val="both"/>
        <w:rPr>
          <w:rFonts w:ascii="Times New Roman" w:eastAsia="Times New Roman" w:hAnsi="Times New Roman" w:cs="Times New Roman"/>
          <w:b/>
          <w:bCs/>
          <w:sz w:val="24"/>
          <w:szCs w:val="24"/>
        </w:rPr>
      </w:pPr>
    </w:p>
    <w:p w14:paraId="5C064FBA" w14:textId="1A46C38C" w:rsidR="00224C5D" w:rsidRPr="00224C5D" w:rsidRDefault="00224C5D" w:rsidP="00224C5D">
      <w:pPr>
        <w:spacing w:after="0" w:line="360" w:lineRule="auto"/>
        <w:ind w:firstLine="709"/>
        <w:contextualSpacing/>
        <w:jc w:val="both"/>
        <w:rPr>
          <w:rFonts w:ascii="Times New Roman" w:eastAsia="Times New Roman" w:hAnsi="Times New Roman" w:cs="Times New Roman"/>
          <w:sz w:val="24"/>
          <w:szCs w:val="24"/>
          <w:lang w:bidi="en-US"/>
        </w:rPr>
      </w:pPr>
      <w:r w:rsidRPr="00224C5D">
        <w:rPr>
          <w:rFonts w:ascii="Times New Roman" w:eastAsia="Times New Roman" w:hAnsi="Times New Roman" w:cs="Times New Roman"/>
          <w:sz w:val="24"/>
          <w:szCs w:val="24"/>
          <w:lang w:bidi="en-US"/>
        </w:rPr>
        <w:t xml:space="preserve">В данном случае для реки Баргузин оптимальным для ряда максимальных уровней воды является отношение </w:t>
      </w:r>
      <w:r w:rsidRPr="00224C5D">
        <w:rPr>
          <w:rFonts w:ascii="Times New Roman" w:eastAsia="Times New Roman" w:hAnsi="Times New Roman" w:cs="Times New Roman"/>
          <w:sz w:val="24"/>
          <w:szCs w:val="24"/>
          <w:lang w:val="en-US" w:bidi="en-US"/>
        </w:rPr>
        <w:t>C</w:t>
      </w:r>
      <w:r w:rsidRPr="00224C5D">
        <w:rPr>
          <w:rFonts w:ascii="Times New Roman" w:eastAsia="Times New Roman" w:hAnsi="Times New Roman" w:cs="Times New Roman"/>
          <w:sz w:val="24"/>
          <w:szCs w:val="24"/>
          <w:vertAlign w:val="subscript"/>
          <w:lang w:val="en-US" w:bidi="en-US"/>
        </w:rPr>
        <w:t>s</w:t>
      </w:r>
      <w:r w:rsidRPr="00224C5D">
        <w:rPr>
          <w:rFonts w:ascii="Times New Roman" w:eastAsia="Times New Roman" w:hAnsi="Times New Roman" w:cs="Times New Roman"/>
          <w:sz w:val="24"/>
          <w:szCs w:val="24"/>
          <w:lang w:bidi="en-US"/>
        </w:rPr>
        <w:t>/</w:t>
      </w:r>
      <w:proofErr w:type="spellStart"/>
      <w:r w:rsidRPr="00224C5D">
        <w:rPr>
          <w:rFonts w:ascii="Times New Roman" w:eastAsia="Times New Roman" w:hAnsi="Times New Roman" w:cs="Times New Roman"/>
          <w:sz w:val="24"/>
          <w:szCs w:val="24"/>
          <w:lang w:val="en-US" w:bidi="en-US"/>
        </w:rPr>
        <w:t>C</w:t>
      </w:r>
      <w:r w:rsidRPr="00224C5D">
        <w:rPr>
          <w:rFonts w:ascii="Times New Roman" w:eastAsia="Times New Roman" w:hAnsi="Times New Roman" w:cs="Times New Roman"/>
          <w:sz w:val="24"/>
          <w:szCs w:val="24"/>
          <w:vertAlign w:val="subscript"/>
          <w:lang w:val="en-US" w:bidi="en-US"/>
        </w:rPr>
        <w:t>v</w:t>
      </w:r>
      <w:proofErr w:type="spellEnd"/>
      <w:r w:rsidRPr="00224C5D">
        <w:rPr>
          <w:rFonts w:ascii="Times New Roman" w:eastAsia="Times New Roman" w:hAnsi="Times New Roman" w:cs="Times New Roman"/>
          <w:sz w:val="24"/>
          <w:szCs w:val="24"/>
          <w:lang w:bidi="en-US"/>
        </w:rPr>
        <w:t xml:space="preserve">=1 (рисунок </w:t>
      </w:r>
      <w:r w:rsidR="006425E2">
        <w:rPr>
          <w:rFonts w:ascii="Times New Roman" w:eastAsia="Times New Roman" w:hAnsi="Times New Roman" w:cs="Times New Roman"/>
          <w:sz w:val="24"/>
          <w:szCs w:val="24"/>
          <w:lang w:bidi="en-US"/>
        </w:rPr>
        <w:t>28</w:t>
      </w:r>
      <w:r w:rsidRPr="00224C5D">
        <w:rPr>
          <w:rFonts w:ascii="Times New Roman" w:eastAsia="Times New Roman" w:hAnsi="Times New Roman" w:cs="Times New Roman"/>
          <w:sz w:val="24"/>
          <w:szCs w:val="24"/>
          <w:lang w:bidi="en-US"/>
        </w:rPr>
        <w:t>).</w:t>
      </w:r>
    </w:p>
    <w:p w14:paraId="792D82A9" w14:textId="77777777" w:rsidR="00224C5D" w:rsidRPr="00224C5D" w:rsidRDefault="00224C5D" w:rsidP="00224C5D">
      <w:pPr>
        <w:spacing w:after="0" w:line="360" w:lineRule="auto"/>
        <w:ind w:firstLine="567"/>
        <w:contextualSpacing/>
        <w:jc w:val="both"/>
        <w:rPr>
          <w:rFonts w:ascii="Times New Roman" w:eastAsia="Times New Roman" w:hAnsi="Times New Roman" w:cs="Times New Roman"/>
          <w:sz w:val="24"/>
          <w:szCs w:val="24"/>
          <w:lang w:bidi="en-US"/>
        </w:rPr>
      </w:pPr>
      <w:r w:rsidRPr="00224C5D">
        <w:rPr>
          <w:rFonts w:ascii="Times New Roman" w:eastAsia="Times New Roman" w:hAnsi="Times New Roman" w:cs="Times New Roman"/>
          <w:sz w:val="24"/>
          <w:szCs w:val="24"/>
          <w:lang w:bidi="en-US"/>
        </w:rPr>
        <w:t xml:space="preserve">Видно, что наиболее близкие значения получены с помощью Нормального закона распределения и закона распределения Пирсона </w:t>
      </w:r>
      <w:r w:rsidRPr="00224C5D">
        <w:rPr>
          <w:rFonts w:ascii="Times New Roman" w:eastAsia="Times New Roman" w:hAnsi="Times New Roman" w:cs="Times New Roman"/>
          <w:sz w:val="24"/>
          <w:szCs w:val="24"/>
          <w:lang w:val="en-US" w:bidi="en-US"/>
        </w:rPr>
        <w:t>III</w:t>
      </w:r>
      <w:r w:rsidRPr="00224C5D">
        <w:rPr>
          <w:rFonts w:ascii="Times New Roman" w:eastAsia="Times New Roman" w:hAnsi="Times New Roman" w:cs="Times New Roman"/>
          <w:sz w:val="24"/>
          <w:szCs w:val="24"/>
          <w:lang w:bidi="en-US"/>
        </w:rPr>
        <w:t xml:space="preserve"> типа (соотношение </w:t>
      </w:r>
      <w:r w:rsidRPr="00224C5D">
        <w:rPr>
          <w:rFonts w:ascii="Times New Roman" w:eastAsia="Times New Roman" w:hAnsi="Times New Roman" w:cs="Times New Roman"/>
          <w:sz w:val="24"/>
          <w:szCs w:val="24"/>
          <w:lang w:val="en-US" w:bidi="en-US"/>
        </w:rPr>
        <w:t>C</w:t>
      </w:r>
      <w:r w:rsidRPr="00224C5D">
        <w:rPr>
          <w:rFonts w:ascii="Times New Roman" w:eastAsia="Times New Roman" w:hAnsi="Times New Roman" w:cs="Times New Roman"/>
          <w:sz w:val="24"/>
          <w:szCs w:val="24"/>
          <w:vertAlign w:val="subscript"/>
          <w:lang w:val="en-US" w:bidi="en-US"/>
        </w:rPr>
        <w:t>s</w:t>
      </w:r>
      <w:r w:rsidRPr="00224C5D">
        <w:rPr>
          <w:rFonts w:ascii="Times New Roman" w:eastAsia="Times New Roman" w:hAnsi="Times New Roman" w:cs="Times New Roman"/>
          <w:sz w:val="24"/>
          <w:szCs w:val="24"/>
          <w:lang w:bidi="en-US"/>
        </w:rPr>
        <w:t>/</w:t>
      </w:r>
      <w:proofErr w:type="spellStart"/>
      <w:r w:rsidRPr="00224C5D">
        <w:rPr>
          <w:rFonts w:ascii="Times New Roman" w:eastAsia="Times New Roman" w:hAnsi="Times New Roman" w:cs="Times New Roman"/>
          <w:sz w:val="24"/>
          <w:szCs w:val="24"/>
          <w:lang w:val="en-US" w:bidi="en-US"/>
        </w:rPr>
        <w:t>C</w:t>
      </w:r>
      <w:r w:rsidRPr="00224C5D">
        <w:rPr>
          <w:rFonts w:ascii="Times New Roman" w:eastAsia="Times New Roman" w:hAnsi="Times New Roman" w:cs="Times New Roman"/>
          <w:sz w:val="24"/>
          <w:szCs w:val="24"/>
          <w:vertAlign w:val="subscript"/>
          <w:lang w:val="en-US" w:bidi="en-US"/>
        </w:rPr>
        <w:t>v</w:t>
      </w:r>
      <w:proofErr w:type="spellEnd"/>
      <w:r w:rsidRPr="00224C5D">
        <w:rPr>
          <w:rFonts w:ascii="Times New Roman" w:eastAsia="Times New Roman" w:hAnsi="Times New Roman" w:cs="Times New Roman"/>
          <w:sz w:val="24"/>
          <w:szCs w:val="24"/>
          <w:lang w:bidi="en-US"/>
        </w:rPr>
        <w:t>=1). Наибольшие совпадения теоретических кривых и эмпирической кривой наблюдаются в ее левой части при обеспеченности от 5% до 40%. Следовательно, для расчёта значений максимальных годовых уровней воды различной обеспеченности по реке Баргузин – с. Могойто рекомендуется использовать данные законы распределения.</w:t>
      </w:r>
    </w:p>
    <w:p w14:paraId="61FA8368" w14:textId="77777777" w:rsidR="00224C5D" w:rsidRPr="00224C5D" w:rsidRDefault="00224C5D" w:rsidP="00224C5D">
      <w:pPr>
        <w:spacing w:after="0" w:line="360" w:lineRule="auto"/>
        <w:ind w:left="-426"/>
        <w:jc w:val="both"/>
        <w:rPr>
          <w:rFonts w:ascii="Times New Roman" w:eastAsia="Times New Roman" w:hAnsi="Times New Roman" w:cs="Times New Roman"/>
          <w:b/>
          <w:bCs/>
          <w:sz w:val="24"/>
          <w:szCs w:val="24"/>
        </w:rPr>
      </w:pPr>
      <w:r w:rsidRPr="00224C5D">
        <w:rPr>
          <w:rFonts w:ascii="Times New Roman" w:eastAsia="Times New Roman" w:hAnsi="Times New Roman" w:cs="Times New Roman"/>
          <w:noProof/>
          <w:sz w:val="24"/>
          <w:szCs w:val="24"/>
          <w:lang w:eastAsia="ru-RU"/>
        </w:rPr>
        <w:lastRenderedPageBreak/>
        <w:drawing>
          <wp:inline distT="0" distB="0" distL="0" distR="0" wp14:anchorId="55BF1444" wp14:editId="1E795A88">
            <wp:extent cx="6758940" cy="3384550"/>
            <wp:effectExtent l="0" t="0" r="3810" b="6350"/>
            <wp:docPr id="71" name="Диаграмма 71">
              <a:extLst xmlns:a="http://schemas.openxmlformats.org/drawingml/2006/main">
                <a:ext uri="{FF2B5EF4-FFF2-40B4-BE49-F238E27FC236}">
                  <a16:creationId xmlns:a16="http://schemas.microsoft.com/office/drawing/2014/main" id="{FED3E969-36D0-44EF-9924-B91B39B7494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629009EA" w14:textId="745E64F1" w:rsidR="00224C5D" w:rsidRPr="00224C5D" w:rsidRDefault="00224C5D" w:rsidP="00224C5D">
      <w:pPr>
        <w:spacing w:after="0" w:line="240" w:lineRule="auto"/>
        <w:jc w:val="center"/>
        <w:rPr>
          <w:rFonts w:ascii="Times New Roman" w:eastAsia="Times New Roman" w:hAnsi="Times New Roman" w:cs="Times New Roman"/>
          <w:sz w:val="24"/>
          <w:szCs w:val="24"/>
        </w:rPr>
      </w:pPr>
      <w:r w:rsidRPr="00224C5D">
        <w:rPr>
          <w:rFonts w:ascii="Times New Roman" w:eastAsia="Times New Roman" w:hAnsi="Times New Roman" w:cs="Times New Roman"/>
          <w:sz w:val="24"/>
          <w:szCs w:val="24"/>
        </w:rPr>
        <w:t xml:space="preserve">Рисунок </w:t>
      </w:r>
      <w:r w:rsidR="0064560E">
        <w:rPr>
          <w:rFonts w:ascii="Times New Roman" w:eastAsia="Times New Roman" w:hAnsi="Times New Roman" w:cs="Times New Roman"/>
          <w:sz w:val="24"/>
          <w:szCs w:val="24"/>
        </w:rPr>
        <w:t>29</w:t>
      </w:r>
      <w:r w:rsidRPr="00224C5D">
        <w:rPr>
          <w:rFonts w:ascii="Times New Roman" w:eastAsia="Times New Roman" w:hAnsi="Times New Roman" w:cs="Times New Roman"/>
          <w:sz w:val="24"/>
          <w:szCs w:val="24"/>
        </w:rPr>
        <w:t>. График эмпирической кривой обеспеченности с подобранными теоретическими законами для р. Верхняя Ангара - с. Верхняя Заимка</w:t>
      </w:r>
    </w:p>
    <w:p w14:paraId="4AD94DBE" w14:textId="77777777" w:rsidR="00224C5D" w:rsidRPr="00224C5D" w:rsidRDefault="00224C5D" w:rsidP="00224C5D">
      <w:pPr>
        <w:spacing w:after="0" w:line="360" w:lineRule="auto"/>
        <w:ind w:left="-426"/>
        <w:jc w:val="both"/>
        <w:rPr>
          <w:rFonts w:ascii="Times New Roman" w:eastAsia="Times New Roman" w:hAnsi="Times New Roman" w:cs="Times New Roman"/>
          <w:b/>
          <w:bCs/>
          <w:sz w:val="24"/>
          <w:szCs w:val="24"/>
        </w:rPr>
      </w:pPr>
    </w:p>
    <w:p w14:paraId="0D8855E8" w14:textId="1E9FBA12" w:rsidR="00224C5D" w:rsidRPr="00224C5D" w:rsidRDefault="00224C5D" w:rsidP="00224C5D">
      <w:pPr>
        <w:spacing w:after="0" w:line="360" w:lineRule="auto"/>
        <w:ind w:firstLine="709"/>
        <w:contextualSpacing/>
        <w:jc w:val="both"/>
        <w:rPr>
          <w:rFonts w:ascii="Times New Roman" w:eastAsia="Times New Roman" w:hAnsi="Times New Roman" w:cs="Times New Roman"/>
          <w:sz w:val="24"/>
          <w:szCs w:val="24"/>
          <w:lang w:bidi="en-US"/>
        </w:rPr>
      </w:pPr>
      <w:bookmarkStart w:id="32" w:name="_Hlk86495289"/>
      <w:r w:rsidRPr="00224C5D">
        <w:rPr>
          <w:rFonts w:ascii="Times New Roman" w:eastAsia="Times New Roman" w:hAnsi="Times New Roman" w:cs="Times New Roman"/>
          <w:sz w:val="24"/>
          <w:szCs w:val="24"/>
          <w:lang w:bidi="en-US"/>
        </w:rPr>
        <w:t xml:space="preserve">В данном случае для реки Верхняя Ангара оптимальным для ряда максимальных уровней воды является отношение </w:t>
      </w:r>
      <w:r w:rsidRPr="00224C5D">
        <w:rPr>
          <w:rFonts w:ascii="Times New Roman" w:eastAsia="Times New Roman" w:hAnsi="Times New Roman" w:cs="Times New Roman"/>
          <w:sz w:val="24"/>
          <w:szCs w:val="24"/>
          <w:lang w:val="en-US" w:bidi="en-US"/>
        </w:rPr>
        <w:t>C</w:t>
      </w:r>
      <w:r w:rsidRPr="00224C5D">
        <w:rPr>
          <w:rFonts w:ascii="Times New Roman" w:eastAsia="Times New Roman" w:hAnsi="Times New Roman" w:cs="Times New Roman"/>
          <w:sz w:val="24"/>
          <w:szCs w:val="24"/>
          <w:vertAlign w:val="subscript"/>
          <w:lang w:val="en-US" w:bidi="en-US"/>
        </w:rPr>
        <w:t>s</w:t>
      </w:r>
      <w:r w:rsidRPr="00224C5D">
        <w:rPr>
          <w:rFonts w:ascii="Times New Roman" w:eastAsia="Times New Roman" w:hAnsi="Times New Roman" w:cs="Times New Roman"/>
          <w:sz w:val="24"/>
          <w:szCs w:val="24"/>
          <w:lang w:bidi="en-US"/>
        </w:rPr>
        <w:t>/</w:t>
      </w:r>
      <w:proofErr w:type="spellStart"/>
      <w:r w:rsidRPr="00224C5D">
        <w:rPr>
          <w:rFonts w:ascii="Times New Roman" w:eastAsia="Times New Roman" w:hAnsi="Times New Roman" w:cs="Times New Roman"/>
          <w:sz w:val="24"/>
          <w:szCs w:val="24"/>
          <w:lang w:val="en-US" w:bidi="en-US"/>
        </w:rPr>
        <w:t>C</w:t>
      </w:r>
      <w:r w:rsidRPr="00224C5D">
        <w:rPr>
          <w:rFonts w:ascii="Times New Roman" w:eastAsia="Times New Roman" w:hAnsi="Times New Roman" w:cs="Times New Roman"/>
          <w:sz w:val="24"/>
          <w:szCs w:val="24"/>
          <w:vertAlign w:val="subscript"/>
          <w:lang w:val="en-US" w:bidi="en-US"/>
        </w:rPr>
        <w:t>v</w:t>
      </w:r>
      <w:proofErr w:type="spellEnd"/>
      <w:r w:rsidRPr="00224C5D">
        <w:rPr>
          <w:rFonts w:ascii="Times New Roman" w:eastAsia="Times New Roman" w:hAnsi="Times New Roman" w:cs="Times New Roman"/>
          <w:sz w:val="24"/>
          <w:szCs w:val="24"/>
          <w:lang w:bidi="en-US"/>
        </w:rPr>
        <w:t xml:space="preserve">=2 (рисунок </w:t>
      </w:r>
      <w:r w:rsidR="0064560E">
        <w:rPr>
          <w:rFonts w:ascii="Times New Roman" w:eastAsia="Times New Roman" w:hAnsi="Times New Roman" w:cs="Times New Roman"/>
          <w:sz w:val="24"/>
          <w:szCs w:val="24"/>
          <w:lang w:bidi="en-US"/>
        </w:rPr>
        <w:t>29</w:t>
      </w:r>
      <w:r w:rsidRPr="00224C5D">
        <w:rPr>
          <w:rFonts w:ascii="Times New Roman" w:eastAsia="Times New Roman" w:hAnsi="Times New Roman" w:cs="Times New Roman"/>
          <w:sz w:val="24"/>
          <w:szCs w:val="24"/>
          <w:lang w:bidi="en-US"/>
        </w:rPr>
        <w:t>).</w:t>
      </w:r>
    </w:p>
    <w:p w14:paraId="42545DA1" w14:textId="77777777" w:rsidR="00224C5D" w:rsidRPr="00224C5D" w:rsidRDefault="00224C5D" w:rsidP="00224C5D">
      <w:pPr>
        <w:spacing w:after="0" w:line="360" w:lineRule="auto"/>
        <w:ind w:firstLine="567"/>
        <w:contextualSpacing/>
        <w:jc w:val="both"/>
        <w:rPr>
          <w:rFonts w:ascii="Times New Roman" w:eastAsia="Times New Roman" w:hAnsi="Times New Roman" w:cs="Times New Roman"/>
          <w:sz w:val="24"/>
          <w:szCs w:val="24"/>
          <w:lang w:bidi="en-US"/>
        </w:rPr>
      </w:pPr>
      <w:r w:rsidRPr="00224C5D">
        <w:rPr>
          <w:rFonts w:ascii="Times New Roman" w:eastAsia="Times New Roman" w:hAnsi="Times New Roman" w:cs="Times New Roman"/>
          <w:sz w:val="24"/>
          <w:szCs w:val="24"/>
          <w:lang w:bidi="en-US"/>
        </w:rPr>
        <w:t xml:space="preserve">Видно, что наиболее близкие значения получены с помощью Нормального закона распределения и закона распределения Пирсона </w:t>
      </w:r>
      <w:r w:rsidRPr="00224C5D">
        <w:rPr>
          <w:rFonts w:ascii="Times New Roman" w:eastAsia="Times New Roman" w:hAnsi="Times New Roman" w:cs="Times New Roman"/>
          <w:sz w:val="24"/>
          <w:szCs w:val="24"/>
          <w:lang w:val="en-US" w:bidi="en-US"/>
        </w:rPr>
        <w:t>III</w:t>
      </w:r>
      <w:r w:rsidRPr="00224C5D">
        <w:rPr>
          <w:rFonts w:ascii="Times New Roman" w:eastAsia="Times New Roman" w:hAnsi="Times New Roman" w:cs="Times New Roman"/>
          <w:sz w:val="24"/>
          <w:szCs w:val="24"/>
          <w:lang w:bidi="en-US"/>
        </w:rPr>
        <w:t xml:space="preserve"> типа (соотношение </w:t>
      </w:r>
      <w:r w:rsidRPr="00224C5D">
        <w:rPr>
          <w:rFonts w:ascii="Times New Roman" w:eastAsia="Times New Roman" w:hAnsi="Times New Roman" w:cs="Times New Roman"/>
          <w:sz w:val="24"/>
          <w:szCs w:val="24"/>
          <w:lang w:val="en-US" w:bidi="en-US"/>
        </w:rPr>
        <w:t>C</w:t>
      </w:r>
      <w:r w:rsidRPr="00224C5D">
        <w:rPr>
          <w:rFonts w:ascii="Times New Roman" w:eastAsia="Times New Roman" w:hAnsi="Times New Roman" w:cs="Times New Roman"/>
          <w:sz w:val="24"/>
          <w:szCs w:val="24"/>
          <w:vertAlign w:val="subscript"/>
          <w:lang w:val="en-US" w:bidi="en-US"/>
        </w:rPr>
        <w:t>s</w:t>
      </w:r>
      <w:r w:rsidRPr="00224C5D">
        <w:rPr>
          <w:rFonts w:ascii="Times New Roman" w:eastAsia="Times New Roman" w:hAnsi="Times New Roman" w:cs="Times New Roman"/>
          <w:sz w:val="24"/>
          <w:szCs w:val="24"/>
          <w:lang w:bidi="en-US"/>
        </w:rPr>
        <w:t>/</w:t>
      </w:r>
      <w:proofErr w:type="spellStart"/>
      <w:r w:rsidRPr="00224C5D">
        <w:rPr>
          <w:rFonts w:ascii="Times New Roman" w:eastAsia="Times New Roman" w:hAnsi="Times New Roman" w:cs="Times New Roman"/>
          <w:sz w:val="24"/>
          <w:szCs w:val="24"/>
          <w:lang w:val="en-US" w:bidi="en-US"/>
        </w:rPr>
        <w:t>C</w:t>
      </w:r>
      <w:r w:rsidRPr="00224C5D">
        <w:rPr>
          <w:rFonts w:ascii="Times New Roman" w:eastAsia="Times New Roman" w:hAnsi="Times New Roman" w:cs="Times New Roman"/>
          <w:sz w:val="24"/>
          <w:szCs w:val="24"/>
          <w:vertAlign w:val="subscript"/>
          <w:lang w:val="en-US" w:bidi="en-US"/>
        </w:rPr>
        <w:t>v</w:t>
      </w:r>
      <w:proofErr w:type="spellEnd"/>
      <w:r w:rsidRPr="00224C5D">
        <w:rPr>
          <w:rFonts w:ascii="Times New Roman" w:eastAsia="Times New Roman" w:hAnsi="Times New Roman" w:cs="Times New Roman"/>
          <w:sz w:val="24"/>
          <w:szCs w:val="24"/>
          <w:lang w:bidi="en-US"/>
        </w:rPr>
        <w:t>=2). Наибольшие совпадения теоретических кривых и эмпирической кривой наблюдаются в ее центральной части при обеспеченности от 20% до 80%. Следовательно, для расчёта значений максимальных годовых уровней воды различной обеспеченности по реке Верхняя Ангара – с. Верхняя Заимка рекомендуется использовать данные законы распределения.</w:t>
      </w:r>
    </w:p>
    <w:bookmarkEnd w:id="32"/>
    <w:p w14:paraId="2C205749" w14:textId="77777777" w:rsidR="00224C5D" w:rsidRPr="00224C5D" w:rsidRDefault="00224C5D" w:rsidP="00224C5D">
      <w:pPr>
        <w:rPr>
          <w:rFonts w:ascii="Times New Roman" w:eastAsia="Times New Roman" w:hAnsi="Times New Roman" w:cs="Times New Roman"/>
          <w:sz w:val="24"/>
          <w:szCs w:val="24"/>
        </w:rPr>
      </w:pPr>
    </w:p>
    <w:p w14:paraId="32345A17" w14:textId="77777777" w:rsidR="00224C5D" w:rsidRPr="00224C5D" w:rsidRDefault="00224C5D" w:rsidP="00224C5D">
      <w:pPr>
        <w:spacing w:after="0" w:line="360" w:lineRule="auto"/>
        <w:ind w:left="-426"/>
        <w:jc w:val="center"/>
        <w:rPr>
          <w:rFonts w:ascii="Times New Roman" w:eastAsia="Times New Roman" w:hAnsi="Times New Roman" w:cs="Times New Roman"/>
          <w:b/>
          <w:bCs/>
          <w:sz w:val="24"/>
          <w:szCs w:val="24"/>
        </w:rPr>
      </w:pPr>
      <w:r w:rsidRPr="00224C5D">
        <w:rPr>
          <w:rFonts w:ascii="Times New Roman" w:eastAsia="Times New Roman" w:hAnsi="Times New Roman" w:cs="Times New Roman"/>
          <w:noProof/>
          <w:sz w:val="24"/>
          <w:szCs w:val="24"/>
          <w:lang w:eastAsia="ru-RU"/>
        </w:rPr>
        <w:lastRenderedPageBreak/>
        <w:drawing>
          <wp:inline distT="0" distB="0" distL="0" distR="0" wp14:anchorId="3092E77A" wp14:editId="0EC70585">
            <wp:extent cx="6652260" cy="3383280"/>
            <wp:effectExtent l="0" t="0" r="15240" b="7620"/>
            <wp:docPr id="72" name="Диаграмма 72">
              <a:extLst xmlns:a="http://schemas.openxmlformats.org/drawingml/2006/main">
                <a:ext uri="{FF2B5EF4-FFF2-40B4-BE49-F238E27FC236}">
                  <a16:creationId xmlns:a16="http://schemas.microsoft.com/office/drawing/2014/main" id="{EAB30135-81A4-41CB-86D2-71AD94590A3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1D70E492" w14:textId="78870BF9" w:rsidR="00224C5D" w:rsidRPr="00224C5D" w:rsidRDefault="00224C5D" w:rsidP="00224C5D">
      <w:pPr>
        <w:spacing w:after="0" w:line="240" w:lineRule="auto"/>
        <w:jc w:val="center"/>
        <w:rPr>
          <w:rFonts w:ascii="Times New Roman" w:eastAsia="Times New Roman" w:hAnsi="Times New Roman" w:cs="Times New Roman"/>
          <w:sz w:val="24"/>
          <w:szCs w:val="24"/>
        </w:rPr>
      </w:pPr>
      <w:r w:rsidRPr="00224C5D">
        <w:rPr>
          <w:rFonts w:ascii="Times New Roman" w:eastAsia="Times New Roman" w:hAnsi="Times New Roman" w:cs="Times New Roman"/>
          <w:sz w:val="24"/>
          <w:szCs w:val="24"/>
        </w:rPr>
        <w:t xml:space="preserve">Рисунок </w:t>
      </w:r>
      <w:r>
        <w:rPr>
          <w:rFonts w:ascii="Times New Roman" w:eastAsia="Times New Roman" w:hAnsi="Times New Roman" w:cs="Times New Roman"/>
          <w:sz w:val="24"/>
          <w:szCs w:val="24"/>
        </w:rPr>
        <w:t>3</w:t>
      </w:r>
      <w:r w:rsidR="0064560E">
        <w:rPr>
          <w:rFonts w:ascii="Times New Roman" w:eastAsia="Times New Roman" w:hAnsi="Times New Roman" w:cs="Times New Roman"/>
          <w:sz w:val="24"/>
          <w:szCs w:val="24"/>
        </w:rPr>
        <w:t>0</w:t>
      </w:r>
      <w:r w:rsidRPr="00224C5D">
        <w:rPr>
          <w:rFonts w:ascii="Times New Roman" w:eastAsia="Times New Roman" w:hAnsi="Times New Roman" w:cs="Times New Roman"/>
          <w:sz w:val="24"/>
          <w:szCs w:val="24"/>
        </w:rPr>
        <w:t xml:space="preserve">. График эмпирической кривой обеспеченности с подобранными теоретическими законами для р. Верхняя Ангара - с. </w:t>
      </w:r>
      <w:proofErr w:type="spellStart"/>
      <w:r w:rsidRPr="00224C5D">
        <w:rPr>
          <w:rFonts w:ascii="Times New Roman" w:eastAsia="Times New Roman" w:hAnsi="Times New Roman" w:cs="Times New Roman"/>
          <w:sz w:val="24"/>
          <w:szCs w:val="24"/>
        </w:rPr>
        <w:t>Уоян</w:t>
      </w:r>
      <w:proofErr w:type="spellEnd"/>
    </w:p>
    <w:p w14:paraId="0EFD8212" w14:textId="77777777" w:rsidR="00224C5D" w:rsidRPr="00224C5D" w:rsidRDefault="00224C5D" w:rsidP="00224C5D">
      <w:pPr>
        <w:spacing w:after="0" w:line="360" w:lineRule="auto"/>
        <w:ind w:left="-426"/>
        <w:jc w:val="both"/>
        <w:rPr>
          <w:rFonts w:ascii="Times New Roman" w:eastAsia="Times New Roman" w:hAnsi="Times New Roman" w:cs="Times New Roman"/>
          <w:b/>
          <w:bCs/>
          <w:sz w:val="24"/>
          <w:szCs w:val="24"/>
        </w:rPr>
      </w:pPr>
    </w:p>
    <w:p w14:paraId="2E739587" w14:textId="0C0FE301" w:rsidR="00224C5D" w:rsidRPr="00224C5D" w:rsidRDefault="00224C5D" w:rsidP="00224C5D">
      <w:pPr>
        <w:spacing w:after="0" w:line="360" w:lineRule="auto"/>
        <w:ind w:firstLine="709"/>
        <w:contextualSpacing/>
        <w:jc w:val="both"/>
        <w:rPr>
          <w:rFonts w:ascii="Times New Roman" w:eastAsia="Times New Roman" w:hAnsi="Times New Roman" w:cs="Times New Roman"/>
          <w:sz w:val="24"/>
          <w:szCs w:val="24"/>
          <w:lang w:bidi="en-US"/>
        </w:rPr>
      </w:pPr>
      <w:bookmarkStart w:id="33" w:name="_Hlk86495301"/>
      <w:r w:rsidRPr="00224C5D">
        <w:rPr>
          <w:rFonts w:ascii="Times New Roman" w:eastAsia="Times New Roman" w:hAnsi="Times New Roman" w:cs="Times New Roman"/>
          <w:sz w:val="24"/>
          <w:szCs w:val="24"/>
          <w:lang w:bidi="en-US"/>
        </w:rPr>
        <w:t xml:space="preserve">В данном случае для реки Верхняя Ангара оптимальным для ряда максимальных уровней воды является отношение </w:t>
      </w:r>
      <w:r w:rsidRPr="00224C5D">
        <w:rPr>
          <w:rFonts w:ascii="Times New Roman" w:eastAsia="Times New Roman" w:hAnsi="Times New Roman" w:cs="Times New Roman"/>
          <w:sz w:val="24"/>
          <w:szCs w:val="24"/>
          <w:lang w:val="en-US" w:bidi="en-US"/>
        </w:rPr>
        <w:t>C</w:t>
      </w:r>
      <w:r w:rsidRPr="00224C5D">
        <w:rPr>
          <w:rFonts w:ascii="Times New Roman" w:eastAsia="Times New Roman" w:hAnsi="Times New Roman" w:cs="Times New Roman"/>
          <w:sz w:val="24"/>
          <w:szCs w:val="24"/>
          <w:vertAlign w:val="subscript"/>
          <w:lang w:val="en-US" w:bidi="en-US"/>
        </w:rPr>
        <w:t>s</w:t>
      </w:r>
      <w:r w:rsidRPr="00224C5D">
        <w:rPr>
          <w:rFonts w:ascii="Times New Roman" w:eastAsia="Times New Roman" w:hAnsi="Times New Roman" w:cs="Times New Roman"/>
          <w:sz w:val="24"/>
          <w:szCs w:val="24"/>
          <w:lang w:bidi="en-US"/>
        </w:rPr>
        <w:t>/</w:t>
      </w:r>
      <w:proofErr w:type="spellStart"/>
      <w:r w:rsidRPr="00224C5D">
        <w:rPr>
          <w:rFonts w:ascii="Times New Roman" w:eastAsia="Times New Roman" w:hAnsi="Times New Roman" w:cs="Times New Roman"/>
          <w:sz w:val="24"/>
          <w:szCs w:val="24"/>
          <w:lang w:val="en-US" w:bidi="en-US"/>
        </w:rPr>
        <w:t>C</w:t>
      </w:r>
      <w:r w:rsidRPr="00224C5D">
        <w:rPr>
          <w:rFonts w:ascii="Times New Roman" w:eastAsia="Times New Roman" w:hAnsi="Times New Roman" w:cs="Times New Roman"/>
          <w:sz w:val="24"/>
          <w:szCs w:val="24"/>
          <w:vertAlign w:val="subscript"/>
          <w:lang w:val="en-US" w:bidi="en-US"/>
        </w:rPr>
        <w:t>v</w:t>
      </w:r>
      <w:proofErr w:type="spellEnd"/>
      <w:r w:rsidRPr="00224C5D">
        <w:rPr>
          <w:rFonts w:ascii="Times New Roman" w:eastAsia="Times New Roman" w:hAnsi="Times New Roman" w:cs="Times New Roman"/>
          <w:sz w:val="24"/>
          <w:szCs w:val="24"/>
          <w:lang w:bidi="en-US"/>
        </w:rPr>
        <w:t xml:space="preserve">=2 (рисунок </w:t>
      </w:r>
      <w:r w:rsidR="0064560E">
        <w:rPr>
          <w:rFonts w:ascii="Times New Roman" w:eastAsia="Times New Roman" w:hAnsi="Times New Roman" w:cs="Times New Roman"/>
          <w:sz w:val="24"/>
          <w:szCs w:val="24"/>
          <w:lang w:bidi="en-US"/>
        </w:rPr>
        <w:t>30</w:t>
      </w:r>
      <w:r w:rsidRPr="00224C5D">
        <w:rPr>
          <w:rFonts w:ascii="Times New Roman" w:eastAsia="Times New Roman" w:hAnsi="Times New Roman" w:cs="Times New Roman"/>
          <w:sz w:val="24"/>
          <w:szCs w:val="24"/>
          <w:lang w:bidi="en-US"/>
        </w:rPr>
        <w:t>).</w:t>
      </w:r>
    </w:p>
    <w:p w14:paraId="556DC797" w14:textId="7F410FD0" w:rsidR="00224C5D" w:rsidRPr="00224C5D" w:rsidRDefault="00224C5D" w:rsidP="00224C5D">
      <w:pPr>
        <w:spacing w:after="0" w:line="360" w:lineRule="auto"/>
        <w:ind w:firstLine="567"/>
        <w:contextualSpacing/>
        <w:jc w:val="both"/>
        <w:rPr>
          <w:rFonts w:ascii="Times New Roman" w:eastAsia="Times New Roman" w:hAnsi="Times New Roman" w:cs="Times New Roman"/>
          <w:sz w:val="24"/>
          <w:szCs w:val="24"/>
          <w:lang w:bidi="en-US"/>
        </w:rPr>
      </w:pPr>
      <w:bookmarkStart w:id="34" w:name="_Hlk86496156"/>
      <w:r w:rsidRPr="00224C5D">
        <w:rPr>
          <w:rFonts w:ascii="Times New Roman" w:eastAsia="Times New Roman" w:hAnsi="Times New Roman" w:cs="Times New Roman"/>
          <w:sz w:val="24"/>
          <w:szCs w:val="24"/>
          <w:lang w:bidi="en-US"/>
        </w:rPr>
        <w:t>Несмотря на то, что точки теоретических кривых не ложатся на эмпирическую кривую</w:t>
      </w:r>
      <w:r w:rsidRPr="00224C5D">
        <w:rPr>
          <w:rFonts w:ascii="Calibri" w:eastAsia="Times New Roman" w:hAnsi="Calibri" w:cs="Times New Roman"/>
          <w:sz w:val="24"/>
          <w:szCs w:val="24"/>
          <w:lang w:bidi="en-US"/>
        </w:rPr>
        <w:t xml:space="preserve">, </w:t>
      </w:r>
      <w:r w:rsidRPr="00224C5D">
        <w:rPr>
          <w:rFonts w:ascii="Times New Roman" w:eastAsia="Times New Roman" w:hAnsi="Times New Roman" w:cs="Times New Roman"/>
          <w:sz w:val="24"/>
          <w:szCs w:val="24"/>
          <w:lang w:bidi="en-US"/>
        </w:rPr>
        <w:t>видно</w:t>
      </w:r>
      <w:bookmarkEnd w:id="34"/>
      <w:r w:rsidRPr="00224C5D">
        <w:rPr>
          <w:rFonts w:ascii="Times New Roman" w:eastAsia="Times New Roman" w:hAnsi="Times New Roman" w:cs="Times New Roman"/>
          <w:sz w:val="24"/>
          <w:szCs w:val="24"/>
          <w:lang w:bidi="en-US"/>
        </w:rPr>
        <w:t xml:space="preserve">, что наиболее близкие значения получены с помощью Нормального закона распределения и закона распределения Пирсона </w:t>
      </w:r>
      <w:r w:rsidRPr="00224C5D">
        <w:rPr>
          <w:rFonts w:ascii="Times New Roman" w:eastAsia="Times New Roman" w:hAnsi="Times New Roman" w:cs="Times New Roman"/>
          <w:sz w:val="24"/>
          <w:szCs w:val="24"/>
          <w:lang w:val="en-US" w:bidi="en-US"/>
        </w:rPr>
        <w:t>III</w:t>
      </w:r>
      <w:r w:rsidRPr="00224C5D">
        <w:rPr>
          <w:rFonts w:ascii="Times New Roman" w:eastAsia="Times New Roman" w:hAnsi="Times New Roman" w:cs="Times New Roman"/>
          <w:sz w:val="24"/>
          <w:szCs w:val="24"/>
          <w:lang w:bidi="en-US"/>
        </w:rPr>
        <w:t xml:space="preserve"> типа (соотношение </w:t>
      </w:r>
      <w:r w:rsidRPr="00224C5D">
        <w:rPr>
          <w:rFonts w:ascii="Times New Roman" w:eastAsia="Times New Roman" w:hAnsi="Times New Roman" w:cs="Times New Roman"/>
          <w:sz w:val="24"/>
          <w:szCs w:val="24"/>
          <w:lang w:val="en-US" w:bidi="en-US"/>
        </w:rPr>
        <w:t>C</w:t>
      </w:r>
      <w:r w:rsidRPr="00224C5D">
        <w:rPr>
          <w:rFonts w:ascii="Times New Roman" w:eastAsia="Times New Roman" w:hAnsi="Times New Roman" w:cs="Times New Roman"/>
          <w:sz w:val="24"/>
          <w:szCs w:val="24"/>
          <w:vertAlign w:val="subscript"/>
          <w:lang w:val="en-US" w:bidi="en-US"/>
        </w:rPr>
        <w:t>s</w:t>
      </w:r>
      <w:r w:rsidRPr="00224C5D">
        <w:rPr>
          <w:rFonts w:ascii="Times New Roman" w:eastAsia="Times New Roman" w:hAnsi="Times New Roman" w:cs="Times New Roman"/>
          <w:sz w:val="24"/>
          <w:szCs w:val="24"/>
          <w:lang w:bidi="en-US"/>
        </w:rPr>
        <w:t>/</w:t>
      </w:r>
      <w:proofErr w:type="spellStart"/>
      <w:r w:rsidRPr="00224C5D">
        <w:rPr>
          <w:rFonts w:ascii="Times New Roman" w:eastAsia="Times New Roman" w:hAnsi="Times New Roman" w:cs="Times New Roman"/>
          <w:sz w:val="24"/>
          <w:szCs w:val="24"/>
          <w:lang w:val="en-US" w:bidi="en-US"/>
        </w:rPr>
        <w:t>C</w:t>
      </w:r>
      <w:r w:rsidRPr="00224C5D">
        <w:rPr>
          <w:rFonts w:ascii="Times New Roman" w:eastAsia="Times New Roman" w:hAnsi="Times New Roman" w:cs="Times New Roman"/>
          <w:sz w:val="24"/>
          <w:szCs w:val="24"/>
          <w:vertAlign w:val="subscript"/>
          <w:lang w:val="en-US" w:bidi="en-US"/>
        </w:rPr>
        <w:t>v</w:t>
      </w:r>
      <w:proofErr w:type="spellEnd"/>
      <w:r w:rsidRPr="00224C5D">
        <w:rPr>
          <w:rFonts w:ascii="Times New Roman" w:eastAsia="Times New Roman" w:hAnsi="Times New Roman" w:cs="Times New Roman"/>
          <w:sz w:val="24"/>
          <w:szCs w:val="24"/>
          <w:lang w:bidi="en-US"/>
        </w:rPr>
        <w:t xml:space="preserve">=2). </w:t>
      </w:r>
      <w:bookmarkStart w:id="35" w:name="_Hlk86496166"/>
      <w:r w:rsidRPr="00224C5D">
        <w:rPr>
          <w:rFonts w:ascii="Times New Roman" w:eastAsia="Times New Roman" w:hAnsi="Times New Roman" w:cs="Times New Roman"/>
          <w:sz w:val="24"/>
          <w:szCs w:val="24"/>
          <w:lang w:bidi="en-US"/>
        </w:rPr>
        <w:t>Наибольшие совпадения теоретических кривых и эмпирической кривой наблюдаются в ее левой части при обеспеченности от 35% до 70%</w:t>
      </w:r>
      <w:bookmarkEnd w:id="35"/>
      <w:r w:rsidRPr="00224C5D">
        <w:rPr>
          <w:rFonts w:ascii="Times New Roman" w:eastAsia="Times New Roman" w:hAnsi="Times New Roman" w:cs="Times New Roman"/>
          <w:sz w:val="24"/>
          <w:szCs w:val="24"/>
          <w:lang w:bidi="en-US"/>
        </w:rPr>
        <w:t xml:space="preserve">. Следовательно, для расчёта значений максимальных годовых уровней воды различной обеспеченности по реке Верхняя Ангара – с. </w:t>
      </w:r>
      <w:proofErr w:type="spellStart"/>
      <w:r w:rsidRPr="00224C5D">
        <w:rPr>
          <w:rFonts w:ascii="Times New Roman" w:eastAsia="Times New Roman" w:hAnsi="Times New Roman" w:cs="Times New Roman"/>
          <w:sz w:val="24"/>
          <w:szCs w:val="24"/>
          <w:lang w:bidi="en-US"/>
        </w:rPr>
        <w:t>Уоян</w:t>
      </w:r>
      <w:proofErr w:type="spellEnd"/>
      <w:r w:rsidRPr="00224C5D">
        <w:rPr>
          <w:rFonts w:ascii="Times New Roman" w:eastAsia="Times New Roman" w:hAnsi="Times New Roman" w:cs="Times New Roman"/>
          <w:sz w:val="24"/>
          <w:szCs w:val="24"/>
          <w:lang w:bidi="en-US"/>
        </w:rPr>
        <w:t xml:space="preserve"> рекомендуется использовать данные законы распределения.</w:t>
      </w:r>
      <w:bookmarkEnd w:id="33"/>
    </w:p>
    <w:p w14:paraId="312660F2" w14:textId="33776D61" w:rsidR="00D12109" w:rsidRDefault="00E249EC" w:rsidP="002C3E5A">
      <w:pPr>
        <w:spacing w:line="360" w:lineRule="auto"/>
        <w:ind w:firstLine="709"/>
        <w:jc w:val="both"/>
        <w:rPr>
          <w:rFonts w:ascii="Times New Roman" w:hAnsi="Times New Roman" w:cs="Times New Roman"/>
          <w:sz w:val="24"/>
          <w:szCs w:val="24"/>
        </w:rPr>
      </w:pPr>
      <w:r w:rsidRPr="00E249EC">
        <w:rPr>
          <w:rFonts w:ascii="Times New Roman" w:hAnsi="Times New Roman" w:cs="Times New Roman"/>
          <w:sz w:val="24"/>
          <w:szCs w:val="24"/>
        </w:rPr>
        <w:t>Для оценки риск</w:t>
      </w:r>
      <w:r>
        <w:rPr>
          <w:rFonts w:ascii="Times New Roman" w:hAnsi="Times New Roman" w:cs="Times New Roman"/>
          <w:sz w:val="24"/>
          <w:szCs w:val="24"/>
        </w:rPr>
        <w:t xml:space="preserve">ов наводнений в работе были использованы геоинформационные технологии. В программе </w:t>
      </w:r>
      <w:r>
        <w:rPr>
          <w:rFonts w:ascii="Times New Roman" w:hAnsi="Times New Roman" w:cs="Times New Roman"/>
          <w:sz w:val="24"/>
          <w:szCs w:val="24"/>
          <w:lang w:val="en-US"/>
        </w:rPr>
        <w:t>QGIS</w:t>
      </w:r>
      <w:r w:rsidRPr="00E249EC">
        <w:rPr>
          <w:rFonts w:ascii="Times New Roman" w:hAnsi="Times New Roman" w:cs="Times New Roman"/>
          <w:sz w:val="24"/>
          <w:szCs w:val="24"/>
        </w:rPr>
        <w:t xml:space="preserve"> </w:t>
      </w:r>
      <w:r>
        <w:rPr>
          <w:rFonts w:ascii="Times New Roman" w:hAnsi="Times New Roman" w:cs="Times New Roman"/>
          <w:sz w:val="24"/>
          <w:szCs w:val="24"/>
        </w:rPr>
        <w:t>3.18 на основе рассчитанных значений максимальных уровней воды 1%-ной обеспеченности были построены предполагаемые зоны затопления в период высокого уровня воды, а именно, при летних и осенних дождевых паводках для рек республики Бурятия и Иркутской области. Исходные данные для построения зон затопления представлен</w:t>
      </w:r>
      <w:r w:rsidR="00D12109">
        <w:rPr>
          <w:rFonts w:ascii="Times New Roman" w:hAnsi="Times New Roman" w:cs="Times New Roman"/>
          <w:sz w:val="24"/>
          <w:szCs w:val="24"/>
        </w:rPr>
        <w:t>ы</w:t>
      </w:r>
      <w:r>
        <w:rPr>
          <w:rFonts w:ascii="Times New Roman" w:hAnsi="Times New Roman" w:cs="Times New Roman"/>
          <w:sz w:val="24"/>
          <w:szCs w:val="24"/>
        </w:rPr>
        <w:t xml:space="preserve"> в таблице </w:t>
      </w:r>
      <w:r w:rsidR="0064560E">
        <w:rPr>
          <w:rFonts w:ascii="Times New Roman" w:hAnsi="Times New Roman" w:cs="Times New Roman"/>
          <w:sz w:val="24"/>
          <w:szCs w:val="24"/>
        </w:rPr>
        <w:t>6</w:t>
      </w:r>
      <w:r>
        <w:rPr>
          <w:rFonts w:ascii="Times New Roman" w:hAnsi="Times New Roman" w:cs="Times New Roman"/>
          <w:sz w:val="24"/>
          <w:szCs w:val="24"/>
        </w:rPr>
        <w:t>.</w:t>
      </w:r>
    </w:p>
    <w:p w14:paraId="66A27F56" w14:textId="02FBF763" w:rsidR="0064560E" w:rsidRDefault="0064560E" w:rsidP="002C3E5A">
      <w:pPr>
        <w:spacing w:line="360" w:lineRule="auto"/>
        <w:ind w:firstLine="709"/>
        <w:jc w:val="both"/>
        <w:rPr>
          <w:rFonts w:ascii="Times New Roman" w:hAnsi="Times New Roman" w:cs="Times New Roman"/>
          <w:sz w:val="24"/>
          <w:szCs w:val="24"/>
        </w:rPr>
      </w:pPr>
    </w:p>
    <w:p w14:paraId="174E4F15" w14:textId="7194C8BC" w:rsidR="0064560E" w:rsidRDefault="0064560E" w:rsidP="002C3E5A">
      <w:pPr>
        <w:spacing w:line="360" w:lineRule="auto"/>
        <w:ind w:firstLine="709"/>
        <w:jc w:val="both"/>
        <w:rPr>
          <w:rFonts w:ascii="Times New Roman" w:hAnsi="Times New Roman" w:cs="Times New Roman"/>
          <w:sz w:val="24"/>
          <w:szCs w:val="24"/>
        </w:rPr>
      </w:pPr>
    </w:p>
    <w:p w14:paraId="73E5BFBE" w14:textId="77777777" w:rsidR="00374BD6" w:rsidRDefault="00374BD6" w:rsidP="002C3E5A">
      <w:pPr>
        <w:spacing w:line="360" w:lineRule="auto"/>
        <w:ind w:firstLine="709"/>
        <w:jc w:val="both"/>
        <w:rPr>
          <w:rFonts w:ascii="Times New Roman" w:hAnsi="Times New Roman" w:cs="Times New Roman"/>
          <w:sz w:val="24"/>
          <w:szCs w:val="24"/>
        </w:rPr>
      </w:pPr>
    </w:p>
    <w:p w14:paraId="6378E7EB" w14:textId="0F6259BF" w:rsidR="00E249EC" w:rsidRPr="00D12109" w:rsidRDefault="00D12109" w:rsidP="00D12109">
      <w:pPr>
        <w:spacing w:after="0" w:line="240" w:lineRule="auto"/>
        <w:ind w:firstLine="709"/>
        <w:jc w:val="center"/>
        <w:rPr>
          <w:rFonts w:ascii="Times New Roman" w:hAnsi="Times New Roman" w:cs="Times New Roman"/>
          <w:sz w:val="24"/>
          <w:szCs w:val="24"/>
        </w:rPr>
      </w:pPr>
      <w:r w:rsidRPr="00D12109">
        <w:rPr>
          <w:rFonts w:ascii="Times New Roman" w:hAnsi="Times New Roman" w:cs="Times New Roman"/>
          <w:sz w:val="24"/>
          <w:szCs w:val="24"/>
        </w:rPr>
        <w:lastRenderedPageBreak/>
        <w:t xml:space="preserve">Таблица </w:t>
      </w:r>
      <w:r w:rsidR="0064560E">
        <w:rPr>
          <w:rFonts w:ascii="Times New Roman" w:hAnsi="Times New Roman" w:cs="Times New Roman"/>
          <w:sz w:val="24"/>
          <w:szCs w:val="24"/>
        </w:rPr>
        <w:t>6</w:t>
      </w:r>
      <w:r w:rsidRPr="00D12109">
        <w:rPr>
          <w:rFonts w:ascii="Times New Roman" w:hAnsi="Times New Roman" w:cs="Times New Roman"/>
          <w:sz w:val="24"/>
          <w:szCs w:val="24"/>
        </w:rPr>
        <w:t xml:space="preserve">. Исходные данные для построения зон затопления исследуемых рек </w:t>
      </w:r>
      <w:r>
        <w:rPr>
          <w:rFonts w:ascii="Times New Roman" w:hAnsi="Times New Roman" w:cs="Times New Roman"/>
          <w:sz w:val="24"/>
          <w:szCs w:val="24"/>
        </w:rPr>
        <w:t>Байкальского региона</w:t>
      </w:r>
      <w:r w:rsidR="00835D88">
        <w:rPr>
          <w:rFonts w:ascii="Times New Roman" w:hAnsi="Times New Roman" w:cs="Times New Roman"/>
          <w:sz w:val="24"/>
          <w:szCs w:val="24"/>
        </w:rPr>
        <w:t xml:space="preserve"> (составлено автором)</w:t>
      </w:r>
    </w:p>
    <w:tbl>
      <w:tblPr>
        <w:tblStyle w:val="ad"/>
        <w:tblW w:w="0" w:type="auto"/>
        <w:jc w:val="center"/>
        <w:tblLook w:val="04A0" w:firstRow="1" w:lastRow="0" w:firstColumn="1" w:lastColumn="0" w:noHBand="0" w:noVBand="1"/>
      </w:tblPr>
      <w:tblGrid>
        <w:gridCol w:w="1977"/>
        <w:gridCol w:w="961"/>
        <w:gridCol w:w="1819"/>
        <w:gridCol w:w="1911"/>
        <w:gridCol w:w="2683"/>
      </w:tblGrid>
      <w:tr w:rsidR="00DB0AB2" w14:paraId="516F19B2" w14:textId="77777777" w:rsidTr="00D12109">
        <w:trPr>
          <w:jc w:val="center"/>
        </w:trPr>
        <w:tc>
          <w:tcPr>
            <w:tcW w:w="1977" w:type="dxa"/>
          </w:tcPr>
          <w:p w14:paraId="022CA201" w14:textId="48BF3056" w:rsidR="00DB0AB2" w:rsidRPr="001B0D08" w:rsidRDefault="00DB0AB2" w:rsidP="00A67320">
            <w:pPr>
              <w:jc w:val="center"/>
              <w:rPr>
                <w:rFonts w:ascii="Times New Roman" w:hAnsi="Times New Roman" w:cs="Times New Roman"/>
                <w:sz w:val="24"/>
                <w:szCs w:val="24"/>
              </w:rPr>
            </w:pPr>
            <w:r>
              <w:rPr>
                <w:rFonts w:ascii="Times New Roman" w:hAnsi="Times New Roman" w:cs="Times New Roman"/>
                <w:sz w:val="24"/>
                <w:szCs w:val="24"/>
              </w:rPr>
              <w:t>Река - пост</w:t>
            </w:r>
          </w:p>
        </w:tc>
        <w:tc>
          <w:tcPr>
            <w:tcW w:w="961" w:type="dxa"/>
          </w:tcPr>
          <w:p w14:paraId="054FB5DE" w14:textId="5024AE25" w:rsidR="00DB0AB2" w:rsidRPr="001B0D08" w:rsidRDefault="00DB0AB2" w:rsidP="00DC3E94">
            <w:pPr>
              <w:jc w:val="center"/>
              <w:rPr>
                <w:rFonts w:ascii="Times New Roman" w:hAnsi="Times New Roman" w:cs="Times New Roman"/>
                <w:sz w:val="24"/>
                <w:szCs w:val="24"/>
              </w:rPr>
            </w:pPr>
            <w:r>
              <w:rPr>
                <w:rFonts w:ascii="Times New Roman" w:hAnsi="Times New Roman" w:cs="Times New Roman"/>
                <w:sz w:val="24"/>
                <w:szCs w:val="24"/>
              </w:rPr>
              <w:t>Урез воды, м</w:t>
            </w:r>
          </w:p>
        </w:tc>
        <w:tc>
          <w:tcPr>
            <w:tcW w:w="1819" w:type="dxa"/>
          </w:tcPr>
          <w:p w14:paraId="5B04BDB9" w14:textId="26329D6C" w:rsidR="00DB0AB2" w:rsidRPr="001B0D08" w:rsidRDefault="00DB0AB2" w:rsidP="00DC3E94">
            <w:pPr>
              <w:jc w:val="center"/>
              <w:rPr>
                <w:rFonts w:ascii="Times New Roman" w:hAnsi="Times New Roman" w:cs="Times New Roman"/>
                <w:sz w:val="24"/>
                <w:szCs w:val="24"/>
              </w:rPr>
            </w:pPr>
            <w:r>
              <w:rPr>
                <w:rFonts w:ascii="Times New Roman" w:hAnsi="Times New Roman" w:cs="Times New Roman"/>
                <w:sz w:val="24"/>
                <w:szCs w:val="24"/>
              </w:rPr>
              <w:t>Абсолютная отметка среднегодового уровня, м</w:t>
            </w:r>
          </w:p>
        </w:tc>
        <w:tc>
          <w:tcPr>
            <w:tcW w:w="1911" w:type="dxa"/>
          </w:tcPr>
          <w:p w14:paraId="5FEF488F" w14:textId="1139881B" w:rsidR="00DB0AB2" w:rsidRPr="001B0D08" w:rsidRDefault="00DB0AB2" w:rsidP="00DC3E94">
            <w:pPr>
              <w:jc w:val="center"/>
              <w:rPr>
                <w:rFonts w:ascii="Times New Roman" w:hAnsi="Times New Roman" w:cs="Times New Roman"/>
                <w:sz w:val="24"/>
                <w:szCs w:val="24"/>
              </w:rPr>
            </w:pPr>
            <w:r>
              <w:rPr>
                <w:rFonts w:ascii="Times New Roman" w:hAnsi="Times New Roman" w:cs="Times New Roman"/>
                <w:sz w:val="24"/>
                <w:szCs w:val="24"/>
              </w:rPr>
              <w:t>Максимальный уровень 1%-ной обеспеченности, м</w:t>
            </w:r>
          </w:p>
        </w:tc>
        <w:tc>
          <w:tcPr>
            <w:tcW w:w="2683" w:type="dxa"/>
          </w:tcPr>
          <w:p w14:paraId="79BF746E" w14:textId="3245BAA3" w:rsidR="00DB0AB2" w:rsidRPr="001B0D08" w:rsidRDefault="00DB0AB2" w:rsidP="00DC3E94">
            <w:pPr>
              <w:jc w:val="center"/>
              <w:rPr>
                <w:rFonts w:ascii="Times New Roman" w:hAnsi="Times New Roman" w:cs="Times New Roman"/>
                <w:sz w:val="24"/>
                <w:szCs w:val="24"/>
              </w:rPr>
            </w:pPr>
            <w:r>
              <w:rPr>
                <w:rFonts w:ascii="Times New Roman" w:hAnsi="Times New Roman" w:cs="Times New Roman"/>
                <w:sz w:val="24"/>
                <w:szCs w:val="24"/>
              </w:rPr>
              <w:t>Прогнозный</w:t>
            </w:r>
            <w:r w:rsidR="006649D5">
              <w:rPr>
                <w:rFonts w:ascii="Times New Roman" w:hAnsi="Times New Roman" w:cs="Times New Roman"/>
                <w:sz w:val="24"/>
                <w:szCs w:val="24"/>
              </w:rPr>
              <w:t xml:space="preserve"> максимальный</w:t>
            </w:r>
            <w:r>
              <w:rPr>
                <w:rFonts w:ascii="Times New Roman" w:hAnsi="Times New Roman" w:cs="Times New Roman"/>
                <w:sz w:val="24"/>
                <w:szCs w:val="24"/>
              </w:rPr>
              <w:t xml:space="preserve"> уровень</w:t>
            </w:r>
            <w:r w:rsidR="006649D5">
              <w:rPr>
                <w:rFonts w:ascii="Times New Roman" w:hAnsi="Times New Roman" w:cs="Times New Roman"/>
                <w:sz w:val="24"/>
                <w:szCs w:val="24"/>
              </w:rPr>
              <w:t xml:space="preserve"> 1%-ной обеспеченности, м</w:t>
            </w:r>
          </w:p>
        </w:tc>
      </w:tr>
      <w:tr w:rsidR="00DB0AB2" w14:paraId="39372B2A" w14:textId="77777777" w:rsidTr="00D12109">
        <w:trPr>
          <w:jc w:val="center"/>
        </w:trPr>
        <w:tc>
          <w:tcPr>
            <w:tcW w:w="1977" w:type="dxa"/>
          </w:tcPr>
          <w:p w14:paraId="2E39A71E" w14:textId="0F39A5E8" w:rsidR="00DB0AB2" w:rsidRPr="001B0D08" w:rsidRDefault="00DB0AB2" w:rsidP="00DC3E94">
            <w:pPr>
              <w:jc w:val="center"/>
              <w:rPr>
                <w:rFonts w:ascii="Times New Roman" w:hAnsi="Times New Roman" w:cs="Times New Roman"/>
                <w:sz w:val="24"/>
                <w:szCs w:val="24"/>
              </w:rPr>
            </w:pPr>
            <w:r>
              <w:rPr>
                <w:rFonts w:ascii="Times New Roman" w:hAnsi="Times New Roman" w:cs="Times New Roman"/>
                <w:sz w:val="24"/>
                <w:szCs w:val="24"/>
              </w:rPr>
              <w:t>Ия – г. Тулун</w:t>
            </w:r>
          </w:p>
        </w:tc>
        <w:tc>
          <w:tcPr>
            <w:tcW w:w="961" w:type="dxa"/>
          </w:tcPr>
          <w:p w14:paraId="74CD017D" w14:textId="22F5B7CE" w:rsidR="00DB0AB2" w:rsidRPr="001B0D08" w:rsidRDefault="00DB0AB2" w:rsidP="00DC3E94">
            <w:pPr>
              <w:jc w:val="center"/>
              <w:rPr>
                <w:rFonts w:ascii="Times New Roman" w:hAnsi="Times New Roman" w:cs="Times New Roman"/>
                <w:sz w:val="24"/>
                <w:szCs w:val="24"/>
              </w:rPr>
            </w:pPr>
            <w:r>
              <w:rPr>
                <w:rFonts w:ascii="Times New Roman" w:hAnsi="Times New Roman" w:cs="Times New Roman"/>
                <w:sz w:val="24"/>
                <w:szCs w:val="24"/>
              </w:rPr>
              <w:t>448,91</w:t>
            </w:r>
          </w:p>
        </w:tc>
        <w:tc>
          <w:tcPr>
            <w:tcW w:w="1819" w:type="dxa"/>
          </w:tcPr>
          <w:p w14:paraId="75519C8C" w14:textId="2B524086" w:rsidR="00DB0AB2" w:rsidRPr="001B0D08" w:rsidRDefault="006649D5" w:rsidP="00DC3E94">
            <w:pPr>
              <w:jc w:val="center"/>
              <w:rPr>
                <w:rFonts w:ascii="Times New Roman" w:hAnsi="Times New Roman" w:cs="Times New Roman"/>
                <w:sz w:val="24"/>
                <w:szCs w:val="24"/>
              </w:rPr>
            </w:pPr>
            <w:r>
              <w:rPr>
                <w:rFonts w:ascii="Times New Roman" w:hAnsi="Times New Roman" w:cs="Times New Roman"/>
                <w:sz w:val="24"/>
                <w:szCs w:val="24"/>
              </w:rPr>
              <w:t>452,45</w:t>
            </w:r>
          </w:p>
        </w:tc>
        <w:tc>
          <w:tcPr>
            <w:tcW w:w="1911" w:type="dxa"/>
          </w:tcPr>
          <w:p w14:paraId="56EF9048" w14:textId="08254081" w:rsidR="00DB0AB2" w:rsidRPr="001B0D08" w:rsidRDefault="006649D5" w:rsidP="00DC3E94">
            <w:pPr>
              <w:jc w:val="center"/>
              <w:rPr>
                <w:rFonts w:ascii="Times New Roman" w:hAnsi="Times New Roman" w:cs="Times New Roman"/>
                <w:sz w:val="24"/>
                <w:szCs w:val="24"/>
              </w:rPr>
            </w:pPr>
            <w:r>
              <w:rPr>
                <w:rFonts w:ascii="Times New Roman" w:hAnsi="Times New Roman" w:cs="Times New Roman"/>
                <w:sz w:val="24"/>
                <w:szCs w:val="24"/>
              </w:rPr>
              <w:t>461,16</w:t>
            </w:r>
          </w:p>
        </w:tc>
        <w:tc>
          <w:tcPr>
            <w:tcW w:w="2683" w:type="dxa"/>
          </w:tcPr>
          <w:p w14:paraId="3F7F09E0" w14:textId="56267616" w:rsidR="00DB0AB2" w:rsidRPr="001B0D08" w:rsidRDefault="006649D5" w:rsidP="00DC3E94">
            <w:pPr>
              <w:jc w:val="center"/>
              <w:rPr>
                <w:rFonts w:ascii="Times New Roman" w:hAnsi="Times New Roman" w:cs="Times New Roman"/>
                <w:sz w:val="24"/>
                <w:szCs w:val="24"/>
              </w:rPr>
            </w:pPr>
            <w:r>
              <w:rPr>
                <w:rFonts w:ascii="Times New Roman" w:hAnsi="Times New Roman" w:cs="Times New Roman"/>
                <w:sz w:val="24"/>
                <w:szCs w:val="24"/>
              </w:rPr>
              <w:t>462,27</w:t>
            </w:r>
          </w:p>
        </w:tc>
      </w:tr>
      <w:tr w:rsidR="00DB0AB2" w14:paraId="430A2DCF" w14:textId="77777777" w:rsidTr="00D12109">
        <w:trPr>
          <w:jc w:val="center"/>
        </w:trPr>
        <w:tc>
          <w:tcPr>
            <w:tcW w:w="1977" w:type="dxa"/>
          </w:tcPr>
          <w:p w14:paraId="147FB2CB" w14:textId="02460F6C" w:rsidR="00DB0AB2" w:rsidRPr="001B0D08" w:rsidRDefault="00DB0AB2" w:rsidP="00DC3E94">
            <w:pPr>
              <w:jc w:val="center"/>
              <w:rPr>
                <w:rFonts w:ascii="Times New Roman" w:hAnsi="Times New Roman" w:cs="Times New Roman"/>
                <w:sz w:val="24"/>
                <w:szCs w:val="24"/>
              </w:rPr>
            </w:pPr>
            <w:r>
              <w:rPr>
                <w:rFonts w:ascii="Times New Roman" w:hAnsi="Times New Roman" w:cs="Times New Roman"/>
                <w:sz w:val="24"/>
                <w:szCs w:val="24"/>
              </w:rPr>
              <w:t>Баргузин – пос. Баргузин</w:t>
            </w:r>
          </w:p>
        </w:tc>
        <w:tc>
          <w:tcPr>
            <w:tcW w:w="961" w:type="dxa"/>
          </w:tcPr>
          <w:p w14:paraId="01FAC2A2" w14:textId="62FFDC69" w:rsidR="00DB0AB2" w:rsidRPr="001B0D08" w:rsidRDefault="00DB0AB2" w:rsidP="00DC3E94">
            <w:pPr>
              <w:jc w:val="center"/>
              <w:rPr>
                <w:rFonts w:ascii="Times New Roman" w:hAnsi="Times New Roman" w:cs="Times New Roman"/>
                <w:sz w:val="24"/>
                <w:szCs w:val="24"/>
              </w:rPr>
            </w:pPr>
            <w:r>
              <w:rPr>
                <w:rFonts w:ascii="Times New Roman" w:hAnsi="Times New Roman" w:cs="Times New Roman"/>
                <w:sz w:val="24"/>
                <w:szCs w:val="24"/>
              </w:rPr>
              <w:t>467,36</w:t>
            </w:r>
          </w:p>
        </w:tc>
        <w:tc>
          <w:tcPr>
            <w:tcW w:w="1819" w:type="dxa"/>
          </w:tcPr>
          <w:p w14:paraId="609E3940" w14:textId="19DF25E1" w:rsidR="00DB0AB2" w:rsidRPr="001B0D08" w:rsidRDefault="006649D5" w:rsidP="00DC3E94">
            <w:pPr>
              <w:jc w:val="center"/>
              <w:rPr>
                <w:rFonts w:ascii="Times New Roman" w:hAnsi="Times New Roman" w:cs="Times New Roman"/>
                <w:sz w:val="24"/>
                <w:szCs w:val="24"/>
              </w:rPr>
            </w:pPr>
            <w:r>
              <w:rPr>
                <w:rFonts w:ascii="Times New Roman" w:hAnsi="Times New Roman" w:cs="Times New Roman"/>
                <w:sz w:val="24"/>
                <w:szCs w:val="24"/>
              </w:rPr>
              <w:t>47</w:t>
            </w:r>
            <w:r w:rsidR="006A2717">
              <w:rPr>
                <w:rFonts w:ascii="Times New Roman" w:hAnsi="Times New Roman" w:cs="Times New Roman"/>
                <w:sz w:val="24"/>
                <w:szCs w:val="24"/>
              </w:rPr>
              <w:t>3</w:t>
            </w:r>
            <w:r>
              <w:rPr>
                <w:rFonts w:ascii="Times New Roman" w:hAnsi="Times New Roman" w:cs="Times New Roman"/>
                <w:sz w:val="24"/>
                <w:szCs w:val="24"/>
              </w:rPr>
              <w:t>,01</w:t>
            </w:r>
          </w:p>
        </w:tc>
        <w:tc>
          <w:tcPr>
            <w:tcW w:w="1911" w:type="dxa"/>
          </w:tcPr>
          <w:p w14:paraId="310736DD" w14:textId="069839B8" w:rsidR="00DB0AB2" w:rsidRPr="001B0D08" w:rsidRDefault="006649D5" w:rsidP="00DC3E94">
            <w:pPr>
              <w:jc w:val="center"/>
              <w:rPr>
                <w:rFonts w:ascii="Times New Roman" w:hAnsi="Times New Roman" w:cs="Times New Roman"/>
                <w:sz w:val="24"/>
                <w:szCs w:val="24"/>
              </w:rPr>
            </w:pPr>
            <w:r>
              <w:rPr>
                <w:rFonts w:ascii="Times New Roman" w:hAnsi="Times New Roman" w:cs="Times New Roman"/>
                <w:sz w:val="24"/>
                <w:szCs w:val="24"/>
              </w:rPr>
              <w:t>476,04</w:t>
            </w:r>
          </w:p>
        </w:tc>
        <w:tc>
          <w:tcPr>
            <w:tcW w:w="2683" w:type="dxa"/>
          </w:tcPr>
          <w:p w14:paraId="7CD0990B" w14:textId="239B86F3" w:rsidR="00DB0AB2" w:rsidRPr="001B0D08" w:rsidRDefault="006649D5" w:rsidP="00DC3E94">
            <w:pPr>
              <w:jc w:val="center"/>
              <w:rPr>
                <w:rFonts w:ascii="Times New Roman" w:hAnsi="Times New Roman" w:cs="Times New Roman"/>
                <w:sz w:val="24"/>
                <w:szCs w:val="24"/>
              </w:rPr>
            </w:pPr>
            <w:r>
              <w:rPr>
                <w:rFonts w:ascii="Times New Roman" w:hAnsi="Times New Roman" w:cs="Times New Roman"/>
                <w:sz w:val="24"/>
                <w:szCs w:val="24"/>
              </w:rPr>
              <w:t>476,82</w:t>
            </w:r>
          </w:p>
        </w:tc>
      </w:tr>
      <w:tr w:rsidR="00DB0AB2" w14:paraId="6946F5E7" w14:textId="77777777" w:rsidTr="00D12109">
        <w:trPr>
          <w:jc w:val="center"/>
        </w:trPr>
        <w:tc>
          <w:tcPr>
            <w:tcW w:w="1977" w:type="dxa"/>
          </w:tcPr>
          <w:p w14:paraId="788C4200" w14:textId="21BDA7C7" w:rsidR="00DB0AB2" w:rsidRPr="001B0D08" w:rsidRDefault="00DB0AB2" w:rsidP="00DC3E94">
            <w:pPr>
              <w:jc w:val="center"/>
              <w:rPr>
                <w:rFonts w:ascii="Times New Roman" w:hAnsi="Times New Roman" w:cs="Times New Roman"/>
                <w:sz w:val="24"/>
                <w:szCs w:val="24"/>
              </w:rPr>
            </w:pPr>
            <w:r>
              <w:rPr>
                <w:rFonts w:ascii="Times New Roman" w:hAnsi="Times New Roman" w:cs="Times New Roman"/>
                <w:sz w:val="24"/>
                <w:szCs w:val="24"/>
              </w:rPr>
              <w:t>Баргузин – с. Могойто</w:t>
            </w:r>
          </w:p>
        </w:tc>
        <w:tc>
          <w:tcPr>
            <w:tcW w:w="961" w:type="dxa"/>
          </w:tcPr>
          <w:p w14:paraId="37CCF81B" w14:textId="2BFD7CEB" w:rsidR="00DB0AB2" w:rsidRPr="001B0D08" w:rsidRDefault="00DB0AB2" w:rsidP="00DC3E94">
            <w:pPr>
              <w:jc w:val="center"/>
              <w:rPr>
                <w:rFonts w:ascii="Times New Roman" w:hAnsi="Times New Roman" w:cs="Times New Roman"/>
                <w:sz w:val="24"/>
                <w:szCs w:val="24"/>
              </w:rPr>
            </w:pPr>
            <w:r>
              <w:rPr>
                <w:rFonts w:ascii="Times New Roman" w:hAnsi="Times New Roman" w:cs="Times New Roman"/>
                <w:sz w:val="24"/>
                <w:szCs w:val="24"/>
              </w:rPr>
              <w:t>494,59</w:t>
            </w:r>
          </w:p>
        </w:tc>
        <w:tc>
          <w:tcPr>
            <w:tcW w:w="1819" w:type="dxa"/>
          </w:tcPr>
          <w:p w14:paraId="1B98AEA3" w14:textId="61569E8F" w:rsidR="00DB0AB2" w:rsidRPr="001B0D08" w:rsidRDefault="006649D5" w:rsidP="00DC3E94">
            <w:pPr>
              <w:jc w:val="center"/>
              <w:rPr>
                <w:rFonts w:ascii="Times New Roman" w:hAnsi="Times New Roman" w:cs="Times New Roman"/>
                <w:sz w:val="24"/>
                <w:szCs w:val="24"/>
              </w:rPr>
            </w:pPr>
            <w:r>
              <w:rPr>
                <w:rFonts w:ascii="Times New Roman" w:hAnsi="Times New Roman" w:cs="Times New Roman"/>
                <w:sz w:val="24"/>
                <w:szCs w:val="24"/>
              </w:rPr>
              <w:t>496,73</w:t>
            </w:r>
          </w:p>
        </w:tc>
        <w:tc>
          <w:tcPr>
            <w:tcW w:w="1911" w:type="dxa"/>
          </w:tcPr>
          <w:p w14:paraId="4B7062D4" w14:textId="542663ED" w:rsidR="00DB0AB2" w:rsidRPr="001B0D08" w:rsidRDefault="006649D5" w:rsidP="00DC3E94">
            <w:pPr>
              <w:jc w:val="center"/>
              <w:rPr>
                <w:rFonts w:ascii="Times New Roman" w:hAnsi="Times New Roman" w:cs="Times New Roman"/>
                <w:sz w:val="24"/>
                <w:szCs w:val="24"/>
              </w:rPr>
            </w:pPr>
            <w:r>
              <w:rPr>
                <w:rFonts w:ascii="Times New Roman" w:hAnsi="Times New Roman" w:cs="Times New Roman"/>
                <w:sz w:val="24"/>
                <w:szCs w:val="24"/>
              </w:rPr>
              <w:t>499,87</w:t>
            </w:r>
          </w:p>
        </w:tc>
        <w:tc>
          <w:tcPr>
            <w:tcW w:w="2683" w:type="dxa"/>
          </w:tcPr>
          <w:p w14:paraId="318C4106" w14:textId="70157259" w:rsidR="00DB0AB2" w:rsidRPr="001B0D08" w:rsidRDefault="006649D5" w:rsidP="00DC3E94">
            <w:pPr>
              <w:jc w:val="center"/>
              <w:rPr>
                <w:rFonts w:ascii="Times New Roman" w:hAnsi="Times New Roman" w:cs="Times New Roman"/>
                <w:sz w:val="24"/>
                <w:szCs w:val="24"/>
              </w:rPr>
            </w:pPr>
            <w:r>
              <w:rPr>
                <w:rFonts w:ascii="Times New Roman" w:hAnsi="Times New Roman" w:cs="Times New Roman"/>
                <w:sz w:val="24"/>
                <w:szCs w:val="24"/>
              </w:rPr>
              <w:t>500,35</w:t>
            </w:r>
          </w:p>
        </w:tc>
      </w:tr>
      <w:tr w:rsidR="00DB0AB2" w14:paraId="4D692711" w14:textId="77777777" w:rsidTr="00D12109">
        <w:trPr>
          <w:jc w:val="center"/>
        </w:trPr>
        <w:tc>
          <w:tcPr>
            <w:tcW w:w="1977" w:type="dxa"/>
          </w:tcPr>
          <w:p w14:paraId="62549621" w14:textId="725D4521" w:rsidR="00DB0AB2" w:rsidRPr="001B0D08" w:rsidRDefault="00DB0AB2" w:rsidP="00DC3E94">
            <w:pPr>
              <w:jc w:val="center"/>
              <w:rPr>
                <w:rFonts w:ascii="Times New Roman" w:hAnsi="Times New Roman" w:cs="Times New Roman"/>
                <w:sz w:val="24"/>
                <w:szCs w:val="24"/>
              </w:rPr>
            </w:pPr>
            <w:r>
              <w:rPr>
                <w:rFonts w:ascii="Times New Roman" w:hAnsi="Times New Roman" w:cs="Times New Roman"/>
                <w:sz w:val="24"/>
                <w:szCs w:val="24"/>
              </w:rPr>
              <w:t>Селенга – г. Улан-Удэ</w:t>
            </w:r>
          </w:p>
        </w:tc>
        <w:tc>
          <w:tcPr>
            <w:tcW w:w="961" w:type="dxa"/>
          </w:tcPr>
          <w:p w14:paraId="62104973" w14:textId="0B4A0EB8" w:rsidR="00DB0AB2" w:rsidRPr="001B0D08" w:rsidRDefault="00DB0AB2" w:rsidP="00DC3E94">
            <w:pPr>
              <w:jc w:val="center"/>
              <w:rPr>
                <w:rFonts w:ascii="Times New Roman" w:hAnsi="Times New Roman" w:cs="Times New Roman"/>
                <w:sz w:val="24"/>
                <w:szCs w:val="24"/>
              </w:rPr>
            </w:pPr>
            <w:r>
              <w:rPr>
                <w:rFonts w:ascii="Times New Roman" w:hAnsi="Times New Roman" w:cs="Times New Roman"/>
                <w:sz w:val="24"/>
                <w:szCs w:val="24"/>
              </w:rPr>
              <w:t>494,98</w:t>
            </w:r>
          </w:p>
        </w:tc>
        <w:tc>
          <w:tcPr>
            <w:tcW w:w="1819" w:type="dxa"/>
          </w:tcPr>
          <w:p w14:paraId="6CEBF6DF" w14:textId="599C9212" w:rsidR="00DB0AB2" w:rsidRPr="001B0D08" w:rsidRDefault="006649D5" w:rsidP="00DC3E94">
            <w:pPr>
              <w:jc w:val="center"/>
              <w:rPr>
                <w:rFonts w:ascii="Times New Roman" w:hAnsi="Times New Roman" w:cs="Times New Roman"/>
                <w:sz w:val="24"/>
                <w:szCs w:val="24"/>
              </w:rPr>
            </w:pPr>
            <w:r>
              <w:rPr>
                <w:rFonts w:ascii="Times New Roman" w:hAnsi="Times New Roman" w:cs="Times New Roman"/>
                <w:sz w:val="24"/>
                <w:szCs w:val="24"/>
              </w:rPr>
              <w:t>494,68</w:t>
            </w:r>
          </w:p>
        </w:tc>
        <w:tc>
          <w:tcPr>
            <w:tcW w:w="1911" w:type="dxa"/>
          </w:tcPr>
          <w:p w14:paraId="336ABBBA" w14:textId="73CFC66D" w:rsidR="00DB0AB2" w:rsidRPr="001B0D08" w:rsidRDefault="006649D5" w:rsidP="00DC3E94">
            <w:pPr>
              <w:jc w:val="center"/>
              <w:rPr>
                <w:rFonts w:ascii="Times New Roman" w:hAnsi="Times New Roman" w:cs="Times New Roman"/>
                <w:sz w:val="24"/>
                <w:szCs w:val="24"/>
              </w:rPr>
            </w:pPr>
            <w:r>
              <w:rPr>
                <w:rFonts w:ascii="Times New Roman" w:hAnsi="Times New Roman" w:cs="Times New Roman"/>
                <w:sz w:val="24"/>
                <w:szCs w:val="24"/>
              </w:rPr>
              <w:t>499,02</w:t>
            </w:r>
          </w:p>
        </w:tc>
        <w:tc>
          <w:tcPr>
            <w:tcW w:w="2683" w:type="dxa"/>
          </w:tcPr>
          <w:p w14:paraId="20B0AC02" w14:textId="7F5C6946" w:rsidR="00DB0AB2" w:rsidRPr="001B0D08" w:rsidRDefault="006649D5" w:rsidP="00DC3E94">
            <w:pPr>
              <w:jc w:val="center"/>
              <w:rPr>
                <w:rFonts w:ascii="Times New Roman" w:hAnsi="Times New Roman" w:cs="Times New Roman"/>
                <w:sz w:val="24"/>
                <w:szCs w:val="24"/>
              </w:rPr>
            </w:pPr>
            <w:r>
              <w:rPr>
                <w:rFonts w:ascii="Times New Roman" w:hAnsi="Times New Roman" w:cs="Times New Roman"/>
                <w:sz w:val="24"/>
                <w:szCs w:val="24"/>
              </w:rPr>
              <w:t>499,38</w:t>
            </w:r>
          </w:p>
        </w:tc>
      </w:tr>
      <w:tr w:rsidR="00DB0AB2" w14:paraId="5BECB932" w14:textId="77777777" w:rsidTr="00D12109">
        <w:trPr>
          <w:jc w:val="center"/>
        </w:trPr>
        <w:tc>
          <w:tcPr>
            <w:tcW w:w="1977" w:type="dxa"/>
          </w:tcPr>
          <w:p w14:paraId="560C9762" w14:textId="55A4855D" w:rsidR="00DB0AB2" w:rsidRPr="001B0D08" w:rsidRDefault="00DB0AB2" w:rsidP="00DC3E94">
            <w:pPr>
              <w:jc w:val="center"/>
              <w:rPr>
                <w:rFonts w:ascii="Times New Roman" w:hAnsi="Times New Roman" w:cs="Times New Roman"/>
                <w:sz w:val="24"/>
                <w:szCs w:val="24"/>
              </w:rPr>
            </w:pPr>
            <w:r>
              <w:rPr>
                <w:rFonts w:ascii="Times New Roman" w:hAnsi="Times New Roman" w:cs="Times New Roman"/>
                <w:sz w:val="24"/>
                <w:szCs w:val="24"/>
              </w:rPr>
              <w:t xml:space="preserve">Селенга – с. </w:t>
            </w:r>
            <w:proofErr w:type="spellStart"/>
            <w:r>
              <w:rPr>
                <w:rFonts w:ascii="Times New Roman" w:hAnsi="Times New Roman" w:cs="Times New Roman"/>
                <w:sz w:val="24"/>
                <w:szCs w:val="24"/>
              </w:rPr>
              <w:t>Кабанск</w:t>
            </w:r>
            <w:proofErr w:type="spellEnd"/>
          </w:p>
        </w:tc>
        <w:tc>
          <w:tcPr>
            <w:tcW w:w="961" w:type="dxa"/>
          </w:tcPr>
          <w:p w14:paraId="3C186D22" w14:textId="4B213FC0" w:rsidR="00DB0AB2" w:rsidRPr="001B0D08" w:rsidRDefault="00DB0AB2" w:rsidP="00DC3E94">
            <w:pPr>
              <w:jc w:val="center"/>
              <w:rPr>
                <w:rFonts w:ascii="Times New Roman" w:hAnsi="Times New Roman" w:cs="Times New Roman"/>
                <w:sz w:val="24"/>
                <w:szCs w:val="24"/>
              </w:rPr>
            </w:pPr>
            <w:r>
              <w:rPr>
                <w:rFonts w:ascii="Times New Roman" w:hAnsi="Times New Roman" w:cs="Times New Roman"/>
                <w:sz w:val="24"/>
                <w:szCs w:val="24"/>
              </w:rPr>
              <w:t>461,11</w:t>
            </w:r>
          </w:p>
        </w:tc>
        <w:tc>
          <w:tcPr>
            <w:tcW w:w="1819" w:type="dxa"/>
          </w:tcPr>
          <w:p w14:paraId="2459D1EA" w14:textId="37E83972" w:rsidR="00DB0AB2" w:rsidRPr="001B0D08" w:rsidRDefault="006649D5" w:rsidP="00DC3E94">
            <w:pPr>
              <w:jc w:val="center"/>
              <w:rPr>
                <w:rFonts w:ascii="Times New Roman" w:hAnsi="Times New Roman" w:cs="Times New Roman"/>
                <w:sz w:val="24"/>
                <w:szCs w:val="24"/>
              </w:rPr>
            </w:pPr>
            <w:r>
              <w:rPr>
                <w:rFonts w:ascii="Times New Roman" w:hAnsi="Times New Roman" w:cs="Times New Roman"/>
                <w:sz w:val="24"/>
                <w:szCs w:val="24"/>
              </w:rPr>
              <w:t>462,83</w:t>
            </w:r>
          </w:p>
        </w:tc>
        <w:tc>
          <w:tcPr>
            <w:tcW w:w="1911" w:type="dxa"/>
          </w:tcPr>
          <w:p w14:paraId="24D6D154" w14:textId="7E7CF495" w:rsidR="00DB0AB2" w:rsidRPr="001B0D08" w:rsidRDefault="006649D5" w:rsidP="00DC3E94">
            <w:pPr>
              <w:jc w:val="center"/>
              <w:rPr>
                <w:rFonts w:ascii="Times New Roman" w:hAnsi="Times New Roman" w:cs="Times New Roman"/>
                <w:sz w:val="24"/>
                <w:szCs w:val="24"/>
              </w:rPr>
            </w:pPr>
            <w:r>
              <w:rPr>
                <w:rFonts w:ascii="Times New Roman" w:hAnsi="Times New Roman" w:cs="Times New Roman"/>
                <w:sz w:val="24"/>
                <w:szCs w:val="24"/>
              </w:rPr>
              <w:t>466,74</w:t>
            </w:r>
          </w:p>
        </w:tc>
        <w:tc>
          <w:tcPr>
            <w:tcW w:w="2683" w:type="dxa"/>
          </w:tcPr>
          <w:p w14:paraId="60295CC1" w14:textId="3A40A009" w:rsidR="00DB0AB2" w:rsidRPr="001B0D08" w:rsidRDefault="006649D5" w:rsidP="00DC3E94">
            <w:pPr>
              <w:jc w:val="center"/>
              <w:rPr>
                <w:rFonts w:ascii="Times New Roman" w:hAnsi="Times New Roman" w:cs="Times New Roman"/>
                <w:sz w:val="24"/>
                <w:szCs w:val="24"/>
              </w:rPr>
            </w:pPr>
            <w:r>
              <w:rPr>
                <w:rFonts w:ascii="Times New Roman" w:hAnsi="Times New Roman" w:cs="Times New Roman"/>
                <w:sz w:val="24"/>
                <w:szCs w:val="24"/>
              </w:rPr>
              <w:t>467,25</w:t>
            </w:r>
          </w:p>
        </w:tc>
      </w:tr>
      <w:tr w:rsidR="00DB0AB2" w14:paraId="5FE6DCD9" w14:textId="77777777" w:rsidTr="00D12109">
        <w:trPr>
          <w:jc w:val="center"/>
        </w:trPr>
        <w:tc>
          <w:tcPr>
            <w:tcW w:w="1977" w:type="dxa"/>
          </w:tcPr>
          <w:p w14:paraId="2389A4C2" w14:textId="229CE3E8" w:rsidR="00DB0AB2" w:rsidRPr="001B0D08" w:rsidRDefault="00DB0AB2" w:rsidP="00DC3E94">
            <w:pPr>
              <w:jc w:val="center"/>
              <w:rPr>
                <w:rFonts w:ascii="Times New Roman" w:hAnsi="Times New Roman" w:cs="Times New Roman"/>
                <w:sz w:val="24"/>
                <w:szCs w:val="24"/>
              </w:rPr>
            </w:pPr>
            <w:r>
              <w:rPr>
                <w:rFonts w:ascii="Times New Roman" w:hAnsi="Times New Roman" w:cs="Times New Roman"/>
                <w:sz w:val="24"/>
                <w:szCs w:val="24"/>
              </w:rPr>
              <w:t>Селенга – с. Новоселенгинск</w:t>
            </w:r>
          </w:p>
        </w:tc>
        <w:tc>
          <w:tcPr>
            <w:tcW w:w="961" w:type="dxa"/>
          </w:tcPr>
          <w:p w14:paraId="72826809" w14:textId="1148386C" w:rsidR="00DB0AB2" w:rsidRPr="001B0D08" w:rsidRDefault="00DB0AB2" w:rsidP="00DC3E94">
            <w:pPr>
              <w:jc w:val="center"/>
              <w:rPr>
                <w:rFonts w:ascii="Times New Roman" w:hAnsi="Times New Roman" w:cs="Times New Roman"/>
                <w:sz w:val="24"/>
                <w:szCs w:val="24"/>
              </w:rPr>
            </w:pPr>
            <w:r>
              <w:rPr>
                <w:rFonts w:ascii="Times New Roman" w:hAnsi="Times New Roman" w:cs="Times New Roman"/>
                <w:sz w:val="24"/>
                <w:szCs w:val="24"/>
              </w:rPr>
              <w:t>531,12</w:t>
            </w:r>
          </w:p>
        </w:tc>
        <w:tc>
          <w:tcPr>
            <w:tcW w:w="1819" w:type="dxa"/>
          </w:tcPr>
          <w:p w14:paraId="5758150C" w14:textId="75B68D9A" w:rsidR="00DB0AB2" w:rsidRPr="001B0D08" w:rsidRDefault="006649D5" w:rsidP="00DC3E94">
            <w:pPr>
              <w:jc w:val="center"/>
              <w:rPr>
                <w:rFonts w:ascii="Times New Roman" w:hAnsi="Times New Roman" w:cs="Times New Roman"/>
                <w:sz w:val="24"/>
                <w:szCs w:val="24"/>
              </w:rPr>
            </w:pPr>
            <w:r>
              <w:rPr>
                <w:rFonts w:ascii="Times New Roman" w:hAnsi="Times New Roman" w:cs="Times New Roman"/>
                <w:sz w:val="24"/>
                <w:szCs w:val="24"/>
              </w:rPr>
              <w:t>533,25</w:t>
            </w:r>
          </w:p>
        </w:tc>
        <w:tc>
          <w:tcPr>
            <w:tcW w:w="1911" w:type="dxa"/>
          </w:tcPr>
          <w:p w14:paraId="692C433A" w14:textId="1C467396" w:rsidR="00DB0AB2" w:rsidRPr="001B0D08" w:rsidRDefault="006649D5" w:rsidP="00DC3E94">
            <w:pPr>
              <w:jc w:val="center"/>
              <w:rPr>
                <w:rFonts w:ascii="Times New Roman" w:hAnsi="Times New Roman" w:cs="Times New Roman"/>
                <w:sz w:val="24"/>
                <w:szCs w:val="24"/>
              </w:rPr>
            </w:pPr>
            <w:r>
              <w:rPr>
                <w:rFonts w:ascii="Times New Roman" w:hAnsi="Times New Roman" w:cs="Times New Roman"/>
                <w:sz w:val="24"/>
                <w:szCs w:val="24"/>
              </w:rPr>
              <w:t>538,34</w:t>
            </w:r>
          </w:p>
        </w:tc>
        <w:tc>
          <w:tcPr>
            <w:tcW w:w="2683" w:type="dxa"/>
          </w:tcPr>
          <w:p w14:paraId="621BE80D" w14:textId="5ADB3C01" w:rsidR="00DB0AB2" w:rsidRPr="001B0D08" w:rsidRDefault="006649D5" w:rsidP="00DC3E94">
            <w:pPr>
              <w:jc w:val="center"/>
              <w:rPr>
                <w:rFonts w:ascii="Times New Roman" w:hAnsi="Times New Roman" w:cs="Times New Roman"/>
                <w:sz w:val="24"/>
                <w:szCs w:val="24"/>
              </w:rPr>
            </w:pPr>
            <w:r>
              <w:rPr>
                <w:rFonts w:ascii="Times New Roman" w:hAnsi="Times New Roman" w:cs="Times New Roman"/>
                <w:sz w:val="24"/>
                <w:szCs w:val="24"/>
              </w:rPr>
              <w:t>538,99</w:t>
            </w:r>
          </w:p>
        </w:tc>
      </w:tr>
      <w:tr w:rsidR="00DB0AB2" w14:paraId="514DA0E8" w14:textId="77777777" w:rsidTr="00D12109">
        <w:trPr>
          <w:jc w:val="center"/>
        </w:trPr>
        <w:tc>
          <w:tcPr>
            <w:tcW w:w="1977" w:type="dxa"/>
          </w:tcPr>
          <w:p w14:paraId="36B35DC7" w14:textId="765B32FC" w:rsidR="00DB0AB2" w:rsidRPr="001B0D08" w:rsidRDefault="00DB0AB2" w:rsidP="00DC3E94">
            <w:pPr>
              <w:jc w:val="center"/>
              <w:rPr>
                <w:rFonts w:ascii="Times New Roman" w:hAnsi="Times New Roman" w:cs="Times New Roman"/>
                <w:sz w:val="24"/>
                <w:szCs w:val="24"/>
              </w:rPr>
            </w:pPr>
            <w:r>
              <w:rPr>
                <w:rFonts w:ascii="Times New Roman" w:hAnsi="Times New Roman" w:cs="Times New Roman"/>
                <w:sz w:val="24"/>
                <w:szCs w:val="24"/>
              </w:rPr>
              <w:t>Селенга – пос. Наушки</w:t>
            </w:r>
          </w:p>
        </w:tc>
        <w:tc>
          <w:tcPr>
            <w:tcW w:w="961" w:type="dxa"/>
          </w:tcPr>
          <w:p w14:paraId="1A21792E" w14:textId="18D631A1" w:rsidR="00DB0AB2" w:rsidRPr="001B0D08" w:rsidRDefault="00DB0AB2" w:rsidP="00DC3E94">
            <w:pPr>
              <w:jc w:val="center"/>
              <w:rPr>
                <w:rFonts w:ascii="Times New Roman" w:hAnsi="Times New Roman" w:cs="Times New Roman"/>
                <w:sz w:val="24"/>
                <w:szCs w:val="24"/>
              </w:rPr>
            </w:pPr>
            <w:r>
              <w:rPr>
                <w:rFonts w:ascii="Times New Roman" w:hAnsi="Times New Roman" w:cs="Times New Roman"/>
                <w:sz w:val="24"/>
                <w:szCs w:val="24"/>
              </w:rPr>
              <w:t>589,18</w:t>
            </w:r>
          </w:p>
        </w:tc>
        <w:tc>
          <w:tcPr>
            <w:tcW w:w="1819" w:type="dxa"/>
          </w:tcPr>
          <w:p w14:paraId="5ECBF4AA" w14:textId="4F2024F2" w:rsidR="00DB0AB2" w:rsidRPr="001B0D08" w:rsidRDefault="006649D5" w:rsidP="00DC3E94">
            <w:pPr>
              <w:jc w:val="center"/>
              <w:rPr>
                <w:rFonts w:ascii="Times New Roman" w:hAnsi="Times New Roman" w:cs="Times New Roman"/>
                <w:sz w:val="24"/>
                <w:szCs w:val="24"/>
              </w:rPr>
            </w:pPr>
            <w:r>
              <w:rPr>
                <w:rFonts w:ascii="Times New Roman" w:hAnsi="Times New Roman" w:cs="Times New Roman"/>
                <w:sz w:val="24"/>
                <w:szCs w:val="24"/>
              </w:rPr>
              <w:t>591,72</w:t>
            </w:r>
          </w:p>
        </w:tc>
        <w:tc>
          <w:tcPr>
            <w:tcW w:w="1911" w:type="dxa"/>
          </w:tcPr>
          <w:p w14:paraId="51760036" w14:textId="786A0C66" w:rsidR="00DB0AB2" w:rsidRPr="001B0D08" w:rsidRDefault="006649D5" w:rsidP="00DC3E94">
            <w:pPr>
              <w:jc w:val="center"/>
              <w:rPr>
                <w:rFonts w:ascii="Times New Roman" w:hAnsi="Times New Roman" w:cs="Times New Roman"/>
                <w:sz w:val="24"/>
                <w:szCs w:val="24"/>
              </w:rPr>
            </w:pPr>
            <w:r>
              <w:rPr>
                <w:rFonts w:ascii="Times New Roman" w:hAnsi="Times New Roman" w:cs="Times New Roman"/>
                <w:sz w:val="24"/>
                <w:szCs w:val="24"/>
              </w:rPr>
              <w:t>595,09</w:t>
            </w:r>
          </w:p>
        </w:tc>
        <w:tc>
          <w:tcPr>
            <w:tcW w:w="2683" w:type="dxa"/>
          </w:tcPr>
          <w:p w14:paraId="36F30B62" w14:textId="3B88EAAB" w:rsidR="00DB0AB2" w:rsidRPr="001B0D08" w:rsidRDefault="006649D5" w:rsidP="00DC3E94">
            <w:pPr>
              <w:jc w:val="center"/>
              <w:rPr>
                <w:rFonts w:ascii="Times New Roman" w:hAnsi="Times New Roman" w:cs="Times New Roman"/>
                <w:sz w:val="24"/>
                <w:szCs w:val="24"/>
              </w:rPr>
            </w:pPr>
            <w:r>
              <w:rPr>
                <w:rFonts w:ascii="Times New Roman" w:hAnsi="Times New Roman" w:cs="Times New Roman"/>
                <w:sz w:val="24"/>
                <w:szCs w:val="24"/>
              </w:rPr>
              <w:t>595,62</w:t>
            </w:r>
          </w:p>
        </w:tc>
      </w:tr>
      <w:tr w:rsidR="00DB0AB2" w14:paraId="662C9F3D" w14:textId="77777777" w:rsidTr="00D12109">
        <w:trPr>
          <w:jc w:val="center"/>
        </w:trPr>
        <w:tc>
          <w:tcPr>
            <w:tcW w:w="1977" w:type="dxa"/>
          </w:tcPr>
          <w:p w14:paraId="39264826" w14:textId="5ECE98AC" w:rsidR="00DB0AB2" w:rsidRDefault="00DB0AB2" w:rsidP="00DC3E94">
            <w:pPr>
              <w:jc w:val="center"/>
              <w:rPr>
                <w:rFonts w:ascii="Times New Roman" w:hAnsi="Times New Roman" w:cs="Times New Roman"/>
                <w:sz w:val="24"/>
                <w:szCs w:val="24"/>
              </w:rPr>
            </w:pPr>
            <w:r>
              <w:rPr>
                <w:rFonts w:ascii="Times New Roman" w:hAnsi="Times New Roman" w:cs="Times New Roman"/>
                <w:sz w:val="24"/>
                <w:szCs w:val="24"/>
              </w:rPr>
              <w:t>Селенга – рзд Мостовой</w:t>
            </w:r>
          </w:p>
        </w:tc>
        <w:tc>
          <w:tcPr>
            <w:tcW w:w="961" w:type="dxa"/>
          </w:tcPr>
          <w:p w14:paraId="0CAAB1C6" w14:textId="6D7BCC00" w:rsidR="00DB0AB2" w:rsidRPr="001B0D08" w:rsidRDefault="00DB0AB2" w:rsidP="00DC3E94">
            <w:pPr>
              <w:jc w:val="center"/>
              <w:rPr>
                <w:rFonts w:ascii="Times New Roman" w:hAnsi="Times New Roman" w:cs="Times New Roman"/>
                <w:sz w:val="24"/>
                <w:szCs w:val="24"/>
              </w:rPr>
            </w:pPr>
            <w:r>
              <w:rPr>
                <w:rFonts w:ascii="Times New Roman" w:hAnsi="Times New Roman" w:cs="Times New Roman"/>
                <w:sz w:val="24"/>
                <w:szCs w:val="24"/>
              </w:rPr>
              <w:t>486,07</w:t>
            </w:r>
          </w:p>
        </w:tc>
        <w:tc>
          <w:tcPr>
            <w:tcW w:w="1819" w:type="dxa"/>
          </w:tcPr>
          <w:p w14:paraId="4AB71328" w14:textId="1BF56635" w:rsidR="00DB0AB2" w:rsidRPr="001B0D08" w:rsidRDefault="006649D5" w:rsidP="00DC3E94">
            <w:pPr>
              <w:jc w:val="center"/>
              <w:rPr>
                <w:rFonts w:ascii="Times New Roman" w:hAnsi="Times New Roman" w:cs="Times New Roman"/>
                <w:sz w:val="24"/>
                <w:szCs w:val="24"/>
              </w:rPr>
            </w:pPr>
            <w:r>
              <w:rPr>
                <w:rFonts w:ascii="Times New Roman" w:hAnsi="Times New Roman" w:cs="Times New Roman"/>
                <w:sz w:val="24"/>
                <w:szCs w:val="24"/>
              </w:rPr>
              <w:t>486,68</w:t>
            </w:r>
          </w:p>
        </w:tc>
        <w:tc>
          <w:tcPr>
            <w:tcW w:w="1911" w:type="dxa"/>
          </w:tcPr>
          <w:p w14:paraId="6C66D0C0" w14:textId="0A60EB67" w:rsidR="00DB0AB2" w:rsidRPr="001B0D08" w:rsidRDefault="006649D5" w:rsidP="00DC3E94">
            <w:pPr>
              <w:jc w:val="center"/>
              <w:rPr>
                <w:rFonts w:ascii="Times New Roman" w:hAnsi="Times New Roman" w:cs="Times New Roman"/>
                <w:sz w:val="24"/>
                <w:szCs w:val="24"/>
              </w:rPr>
            </w:pPr>
            <w:r>
              <w:rPr>
                <w:rFonts w:ascii="Times New Roman" w:hAnsi="Times New Roman" w:cs="Times New Roman"/>
                <w:sz w:val="24"/>
                <w:szCs w:val="24"/>
              </w:rPr>
              <w:t>492,58</w:t>
            </w:r>
          </w:p>
        </w:tc>
        <w:tc>
          <w:tcPr>
            <w:tcW w:w="2683" w:type="dxa"/>
          </w:tcPr>
          <w:p w14:paraId="3F63532E" w14:textId="12995D9A" w:rsidR="00DB0AB2" w:rsidRPr="001B0D08" w:rsidRDefault="006649D5" w:rsidP="00DC3E94">
            <w:pPr>
              <w:jc w:val="center"/>
              <w:rPr>
                <w:rFonts w:ascii="Times New Roman" w:hAnsi="Times New Roman" w:cs="Times New Roman"/>
                <w:sz w:val="24"/>
                <w:szCs w:val="24"/>
              </w:rPr>
            </w:pPr>
            <w:r>
              <w:rPr>
                <w:rFonts w:ascii="Times New Roman" w:hAnsi="Times New Roman" w:cs="Times New Roman"/>
                <w:sz w:val="24"/>
                <w:szCs w:val="24"/>
              </w:rPr>
              <w:t>493,16</w:t>
            </w:r>
          </w:p>
        </w:tc>
      </w:tr>
      <w:tr w:rsidR="00DB0AB2" w14:paraId="7126788F" w14:textId="77777777" w:rsidTr="00D12109">
        <w:trPr>
          <w:jc w:val="center"/>
        </w:trPr>
        <w:tc>
          <w:tcPr>
            <w:tcW w:w="1977" w:type="dxa"/>
          </w:tcPr>
          <w:p w14:paraId="1F3ACBFC" w14:textId="24C0CE6C" w:rsidR="00DB0AB2" w:rsidRDefault="00DB0AB2" w:rsidP="00DC3E94">
            <w:pPr>
              <w:jc w:val="center"/>
              <w:rPr>
                <w:rFonts w:ascii="Times New Roman" w:hAnsi="Times New Roman" w:cs="Times New Roman"/>
                <w:sz w:val="24"/>
                <w:szCs w:val="24"/>
              </w:rPr>
            </w:pPr>
            <w:r>
              <w:rPr>
                <w:rFonts w:ascii="Times New Roman" w:hAnsi="Times New Roman" w:cs="Times New Roman"/>
                <w:sz w:val="24"/>
                <w:szCs w:val="24"/>
              </w:rPr>
              <w:t>Селенга – с. Усть-Кяхта</w:t>
            </w:r>
          </w:p>
        </w:tc>
        <w:tc>
          <w:tcPr>
            <w:tcW w:w="961" w:type="dxa"/>
          </w:tcPr>
          <w:p w14:paraId="2DB03ABF" w14:textId="6F2E5F6F" w:rsidR="00DB0AB2" w:rsidRPr="001B0D08" w:rsidRDefault="00DB0AB2" w:rsidP="00DC3E94">
            <w:pPr>
              <w:jc w:val="center"/>
              <w:rPr>
                <w:rFonts w:ascii="Times New Roman" w:hAnsi="Times New Roman" w:cs="Times New Roman"/>
                <w:sz w:val="24"/>
                <w:szCs w:val="24"/>
              </w:rPr>
            </w:pPr>
            <w:r>
              <w:rPr>
                <w:rFonts w:ascii="Times New Roman" w:hAnsi="Times New Roman" w:cs="Times New Roman"/>
                <w:sz w:val="24"/>
                <w:szCs w:val="24"/>
              </w:rPr>
              <w:t>575,09</w:t>
            </w:r>
          </w:p>
        </w:tc>
        <w:tc>
          <w:tcPr>
            <w:tcW w:w="1819" w:type="dxa"/>
          </w:tcPr>
          <w:p w14:paraId="5CDF74B2" w14:textId="57AE221A" w:rsidR="00DB0AB2" w:rsidRPr="001B0D08" w:rsidRDefault="006649D5" w:rsidP="00DC3E94">
            <w:pPr>
              <w:jc w:val="center"/>
              <w:rPr>
                <w:rFonts w:ascii="Times New Roman" w:hAnsi="Times New Roman" w:cs="Times New Roman"/>
                <w:sz w:val="24"/>
                <w:szCs w:val="24"/>
              </w:rPr>
            </w:pPr>
            <w:r>
              <w:rPr>
                <w:rFonts w:ascii="Times New Roman" w:hAnsi="Times New Roman" w:cs="Times New Roman"/>
                <w:sz w:val="24"/>
                <w:szCs w:val="24"/>
              </w:rPr>
              <w:t>577,63</w:t>
            </w:r>
          </w:p>
        </w:tc>
        <w:tc>
          <w:tcPr>
            <w:tcW w:w="1911" w:type="dxa"/>
          </w:tcPr>
          <w:p w14:paraId="038CB67F" w14:textId="24DFD36C" w:rsidR="00DB0AB2" w:rsidRPr="001B0D08" w:rsidRDefault="006649D5" w:rsidP="00DC3E94">
            <w:pPr>
              <w:jc w:val="center"/>
              <w:rPr>
                <w:rFonts w:ascii="Times New Roman" w:hAnsi="Times New Roman" w:cs="Times New Roman"/>
                <w:sz w:val="24"/>
                <w:szCs w:val="24"/>
              </w:rPr>
            </w:pPr>
            <w:r>
              <w:rPr>
                <w:rFonts w:ascii="Times New Roman" w:hAnsi="Times New Roman" w:cs="Times New Roman"/>
                <w:sz w:val="24"/>
                <w:szCs w:val="24"/>
              </w:rPr>
              <w:t>581,25</w:t>
            </w:r>
          </w:p>
        </w:tc>
        <w:tc>
          <w:tcPr>
            <w:tcW w:w="2683" w:type="dxa"/>
          </w:tcPr>
          <w:p w14:paraId="4841D3D8" w14:textId="13A1B5DA" w:rsidR="00DB0AB2" w:rsidRPr="001B0D08" w:rsidRDefault="006649D5" w:rsidP="00DC3E94">
            <w:pPr>
              <w:jc w:val="center"/>
              <w:rPr>
                <w:rFonts w:ascii="Times New Roman" w:hAnsi="Times New Roman" w:cs="Times New Roman"/>
                <w:sz w:val="24"/>
                <w:szCs w:val="24"/>
              </w:rPr>
            </w:pPr>
            <w:r>
              <w:rPr>
                <w:rFonts w:ascii="Times New Roman" w:hAnsi="Times New Roman" w:cs="Times New Roman"/>
                <w:sz w:val="24"/>
                <w:szCs w:val="24"/>
              </w:rPr>
              <w:t>581,80</w:t>
            </w:r>
          </w:p>
        </w:tc>
      </w:tr>
      <w:tr w:rsidR="00DB0AB2" w14:paraId="638153D4" w14:textId="77777777" w:rsidTr="00D12109">
        <w:trPr>
          <w:jc w:val="center"/>
        </w:trPr>
        <w:tc>
          <w:tcPr>
            <w:tcW w:w="1977" w:type="dxa"/>
          </w:tcPr>
          <w:p w14:paraId="6A76D0D1" w14:textId="4064CA89" w:rsidR="00DB0AB2" w:rsidRDefault="00DB0AB2" w:rsidP="00DC3E94">
            <w:pPr>
              <w:jc w:val="center"/>
              <w:rPr>
                <w:rFonts w:ascii="Times New Roman" w:hAnsi="Times New Roman" w:cs="Times New Roman"/>
                <w:sz w:val="24"/>
                <w:szCs w:val="24"/>
              </w:rPr>
            </w:pPr>
            <w:r>
              <w:rPr>
                <w:rFonts w:ascii="Times New Roman" w:hAnsi="Times New Roman" w:cs="Times New Roman"/>
                <w:sz w:val="24"/>
                <w:szCs w:val="24"/>
              </w:rPr>
              <w:t xml:space="preserve">Верхняя Ангара – с. </w:t>
            </w:r>
            <w:proofErr w:type="spellStart"/>
            <w:r>
              <w:rPr>
                <w:rFonts w:ascii="Times New Roman" w:hAnsi="Times New Roman" w:cs="Times New Roman"/>
                <w:sz w:val="24"/>
                <w:szCs w:val="24"/>
              </w:rPr>
              <w:t>Уоян</w:t>
            </w:r>
            <w:proofErr w:type="spellEnd"/>
          </w:p>
        </w:tc>
        <w:tc>
          <w:tcPr>
            <w:tcW w:w="961" w:type="dxa"/>
          </w:tcPr>
          <w:p w14:paraId="6B35D5B0" w14:textId="7AAA66A0" w:rsidR="00DB0AB2" w:rsidRPr="001B0D08" w:rsidRDefault="00DB0AB2" w:rsidP="00DC3E94">
            <w:pPr>
              <w:jc w:val="center"/>
              <w:rPr>
                <w:rFonts w:ascii="Times New Roman" w:hAnsi="Times New Roman" w:cs="Times New Roman"/>
                <w:sz w:val="24"/>
                <w:szCs w:val="24"/>
              </w:rPr>
            </w:pPr>
            <w:r>
              <w:rPr>
                <w:rFonts w:ascii="Times New Roman" w:hAnsi="Times New Roman" w:cs="Times New Roman"/>
                <w:sz w:val="24"/>
                <w:szCs w:val="24"/>
              </w:rPr>
              <w:t>482,25</w:t>
            </w:r>
          </w:p>
        </w:tc>
        <w:tc>
          <w:tcPr>
            <w:tcW w:w="1819" w:type="dxa"/>
          </w:tcPr>
          <w:p w14:paraId="250BCBF0" w14:textId="120E703B" w:rsidR="00DB0AB2" w:rsidRPr="001B0D08" w:rsidRDefault="006649D5" w:rsidP="00DC3E94">
            <w:pPr>
              <w:jc w:val="center"/>
              <w:rPr>
                <w:rFonts w:ascii="Times New Roman" w:hAnsi="Times New Roman" w:cs="Times New Roman"/>
                <w:sz w:val="24"/>
                <w:szCs w:val="24"/>
              </w:rPr>
            </w:pPr>
            <w:r>
              <w:rPr>
                <w:rFonts w:ascii="Times New Roman" w:hAnsi="Times New Roman" w:cs="Times New Roman"/>
                <w:sz w:val="24"/>
                <w:szCs w:val="24"/>
              </w:rPr>
              <w:t>483,51</w:t>
            </w:r>
          </w:p>
        </w:tc>
        <w:tc>
          <w:tcPr>
            <w:tcW w:w="1911" w:type="dxa"/>
          </w:tcPr>
          <w:p w14:paraId="509B6C96" w14:textId="0A62EEFF" w:rsidR="00DB0AB2" w:rsidRPr="001B0D08" w:rsidRDefault="006649D5" w:rsidP="00DC3E94">
            <w:pPr>
              <w:jc w:val="center"/>
              <w:rPr>
                <w:rFonts w:ascii="Times New Roman" w:hAnsi="Times New Roman" w:cs="Times New Roman"/>
                <w:sz w:val="24"/>
                <w:szCs w:val="24"/>
              </w:rPr>
            </w:pPr>
            <w:r>
              <w:rPr>
                <w:rFonts w:ascii="Times New Roman" w:hAnsi="Times New Roman" w:cs="Times New Roman"/>
                <w:sz w:val="24"/>
                <w:szCs w:val="24"/>
              </w:rPr>
              <w:t>486,04</w:t>
            </w:r>
          </w:p>
        </w:tc>
        <w:tc>
          <w:tcPr>
            <w:tcW w:w="2683" w:type="dxa"/>
          </w:tcPr>
          <w:p w14:paraId="75A18B62" w14:textId="33ED5990" w:rsidR="00DB0AB2" w:rsidRPr="001B0D08" w:rsidRDefault="006649D5" w:rsidP="00DC3E94">
            <w:pPr>
              <w:jc w:val="center"/>
              <w:rPr>
                <w:rFonts w:ascii="Times New Roman" w:hAnsi="Times New Roman" w:cs="Times New Roman"/>
                <w:sz w:val="24"/>
                <w:szCs w:val="24"/>
              </w:rPr>
            </w:pPr>
            <w:r>
              <w:rPr>
                <w:rFonts w:ascii="Times New Roman" w:hAnsi="Times New Roman" w:cs="Times New Roman"/>
                <w:sz w:val="24"/>
                <w:szCs w:val="24"/>
              </w:rPr>
              <w:t>486,38</w:t>
            </w:r>
          </w:p>
        </w:tc>
      </w:tr>
      <w:tr w:rsidR="00DB0AB2" w14:paraId="1A897D47" w14:textId="77777777" w:rsidTr="00D12109">
        <w:trPr>
          <w:jc w:val="center"/>
        </w:trPr>
        <w:tc>
          <w:tcPr>
            <w:tcW w:w="1977" w:type="dxa"/>
          </w:tcPr>
          <w:p w14:paraId="7379C7E0" w14:textId="07CB6A6C" w:rsidR="00DB0AB2" w:rsidRDefault="00DB0AB2" w:rsidP="00DC3E94">
            <w:pPr>
              <w:jc w:val="center"/>
              <w:rPr>
                <w:rFonts w:ascii="Times New Roman" w:hAnsi="Times New Roman" w:cs="Times New Roman"/>
                <w:sz w:val="24"/>
                <w:szCs w:val="24"/>
              </w:rPr>
            </w:pPr>
            <w:r>
              <w:rPr>
                <w:rFonts w:ascii="Times New Roman" w:hAnsi="Times New Roman" w:cs="Times New Roman"/>
                <w:sz w:val="24"/>
                <w:szCs w:val="24"/>
              </w:rPr>
              <w:t>Верхняя Ангара – с. Верхняя Заимка</w:t>
            </w:r>
          </w:p>
        </w:tc>
        <w:tc>
          <w:tcPr>
            <w:tcW w:w="961" w:type="dxa"/>
          </w:tcPr>
          <w:p w14:paraId="21F5D0BE" w14:textId="44F0F4A1" w:rsidR="00DB0AB2" w:rsidRPr="001B0D08" w:rsidRDefault="00DB0AB2" w:rsidP="00DC3E94">
            <w:pPr>
              <w:jc w:val="center"/>
              <w:rPr>
                <w:rFonts w:ascii="Times New Roman" w:hAnsi="Times New Roman" w:cs="Times New Roman"/>
                <w:sz w:val="24"/>
                <w:szCs w:val="24"/>
              </w:rPr>
            </w:pPr>
            <w:r>
              <w:rPr>
                <w:rFonts w:ascii="Times New Roman" w:hAnsi="Times New Roman" w:cs="Times New Roman"/>
                <w:sz w:val="24"/>
                <w:szCs w:val="24"/>
              </w:rPr>
              <w:t>454,66</w:t>
            </w:r>
          </w:p>
        </w:tc>
        <w:tc>
          <w:tcPr>
            <w:tcW w:w="1819" w:type="dxa"/>
          </w:tcPr>
          <w:p w14:paraId="6AB18638" w14:textId="70BF237C" w:rsidR="00DB0AB2" w:rsidRPr="001B0D08" w:rsidRDefault="006649D5" w:rsidP="00DC3E94">
            <w:pPr>
              <w:jc w:val="center"/>
              <w:rPr>
                <w:rFonts w:ascii="Times New Roman" w:hAnsi="Times New Roman" w:cs="Times New Roman"/>
                <w:sz w:val="24"/>
                <w:szCs w:val="24"/>
              </w:rPr>
            </w:pPr>
            <w:r>
              <w:rPr>
                <w:rFonts w:ascii="Times New Roman" w:hAnsi="Times New Roman" w:cs="Times New Roman"/>
                <w:sz w:val="24"/>
                <w:szCs w:val="24"/>
              </w:rPr>
              <w:t>456,62</w:t>
            </w:r>
          </w:p>
        </w:tc>
        <w:tc>
          <w:tcPr>
            <w:tcW w:w="1911" w:type="dxa"/>
          </w:tcPr>
          <w:p w14:paraId="37771458" w14:textId="5866562F" w:rsidR="00DB0AB2" w:rsidRPr="001B0D08" w:rsidRDefault="006649D5" w:rsidP="00DC3E94">
            <w:pPr>
              <w:jc w:val="center"/>
              <w:rPr>
                <w:rFonts w:ascii="Times New Roman" w:hAnsi="Times New Roman" w:cs="Times New Roman"/>
                <w:sz w:val="24"/>
                <w:szCs w:val="24"/>
              </w:rPr>
            </w:pPr>
            <w:r>
              <w:rPr>
                <w:rFonts w:ascii="Times New Roman" w:hAnsi="Times New Roman" w:cs="Times New Roman"/>
                <w:sz w:val="24"/>
                <w:szCs w:val="24"/>
              </w:rPr>
              <w:t>460,03</w:t>
            </w:r>
          </w:p>
        </w:tc>
        <w:tc>
          <w:tcPr>
            <w:tcW w:w="2683" w:type="dxa"/>
          </w:tcPr>
          <w:p w14:paraId="6E54536D" w14:textId="04EEDE55" w:rsidR="00DB0AB2" w:rsidRPr="001B0D08" w:rsidRDefault="006649D5" w:rsidP="00DC3E94">
            <w:pPr>
              <w:jc w:val="center"/>
              <w:rPr>
                <w:rFonts w:ascii="Times New Roman" w:hAnsi="Times New Roman" w:cs="Times New Roman"/>
                <w:sz w:val="24"/>
                <w:szCs w:val="24"/>
              </w:rPr>
            </w:pPr>
            <w:r>
              <w:rPr>
                <w:rFonts w:ascii="Times New Roman" w:hAnsi="Times New Roman" w:cs="Times New Roman"/>
                <w:sz w:val="24"/>
                <w:szCs w:val="24"/>
              </w:rPr>
              <w:t>460,51</w:t>
            </w:r>
          </w:p>
        </w:tc>
      </w:tr>
    </w:tbl>
    <w:p w14:paraId="7DF4A41A" w14:textId="77777777" w:rsidR="00567AEA" w:rsidRDefault="00567AEA" w:rsidP="00DC3E94">
      <w:pPr>
        <w:ind w:left="-426"/>
        <w:jc w:val="center"/>
      </w:pPr>
    </w:p>
    <w:p w14:paraId="21F2C790" w14:textId="3644FCB2" w:rsidR="00CF53E9" w:rsidRDefault="00CF53E9" w:rsidP="00CF53E9">
      <w:pPr>
        <w:spacing w:after="0" w:line="240" w:lineRule="auto"/>
        <w:ind w:firstLine="142"/>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CEBCE8A" wp14:editId="7DD68553">
            <wp:extent cx="4810982" cy="3402330"/>
            <wp:effectExtent l="19050" t="19050" r="27940" b="2667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813746" cy="3404285"/>
                    </a:xfrm>
                    <a:prstGeom prst="rect">
                      <a:avLst/>
                    </a:prstGeom>
                    <a:ln>
                      <a:solidFill>
                        <a:schemeClr val="tx1"/>
                      </a:solidFill>
                    </a:ln>
                  </pic:spPr>
                </pic:pic>
              </a:graphicData>
            </a:graphic>
          </wp:inline>
        </w:drawing>
      </w:r>
    </w:p>
    <w:p w14:paraId="0F9EFDD3" w14:textId="6F0C18C8" w:rsidR="00CF53E9" w:rsidRDefault="00CF53E9" w:rsidP="00CF53E9">
      <w:pPr>
        <w:spacing w:after="0" w:line="240" w:lineRule="auto"/>
        <w:ind w:firstLine="142"/>
        <w:jc w:val="center"/>
        <w:rPr>
          <w:rFonts w:ascii="Times New Roman" w:hAnsi="Times New Roman" w:cs="Times New Roman"/>
          <w:sz w:val="24"/>
          <w:szCs w:val="24"/>
        </w:rPr>
      </w:pPr>
      <w:r>
        <w:rPr>
          <w:rFonts w:ascii="Times New Roman" w:hAnsi="Times New Roman" w:cs="Times New Roman"/>
          <w:sz w:val="24"/>
          <w:szCs w:val="24"/>
        </w:rPr>
        <w:t xml:space="preserve">Рисунок </w:t>
      </w:r>
      <w:r w:rsidR="0064560E">
        <w:rPr>
          <w:rFonts w:ascii="Times New Roman" w:hAnsi="Times New Roman" w:cs="Times New Roman"/>
          <w:sz w:val="24"/>
          <w:szCs w:val="24"/>
        </w:rPr>
        <w:t>31</w:t>
      </w:r>
      <w:r>
        <w:rPr>
          <w:rFonts w:ascii="Times New Roman" w:hAnsi="Times New Roman" w:cs="Times New Roman"/>
          <w:sz w:val="24"/>
          <w:szCs w:val="24"/>
        </w:rPr>
        <w:t>. Карта-схема зон затопления р. Селенга – рзд Мостовой (составлено автором)</w:t>
      </w:r>
    </w:p>
    <w:p w14:paraId="72D4139E" w14:textId="77777777" w:rsidR="00CF53E9" w:rsidRDefault="00CF53E9" w:rsidP="00796B1B">
      <w:pPr>
        <w:spacing w:after="0" w:line="240" w:lineRule="auto"/>
        <w:rPr>
          <w:rFonts w:ascii="Times New Roman" w:hAnsi="Times New Roman" w:cs="Times New Roman"/>
          <w:sz w:val="24"/>
          <w:szCs w:val="24"/>
        </w:rPr>
      </w:pPr>
    </w:p>
    <w:p w14:paraId="6CF3E70F" w14:textId="31541B69" w:rsidR="00CF53E9" w:rsidRDefault="00796B1B" w:rsidP="00796B1B">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6097989A" wp14:editId="7F6BA24C">
            <wp:extent cx="5006340" cy="3540487"/>
            <wp:effectExtent l="19050" t="19050" r="22860" b="222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015071" cy="3546662"/>
                    </a:xfrm>
                    <a:prstGeom prst="rect">
                      <a:avLst/>
                    </a:prstGeom>
                    <a:ln>
                      <a:solidFill>
                        <a:schemeClr val="tx1"/>
                      </a:solidFill>
                    </a:ln>
                  </pic:spPr>
                </pic:pic>
              </a:graphicData>
            </a:graphic>
          </wp:inline>
        </w:drawing>
      </w:r>
    </w:p>
    <w:p w14:paraId="272451D4" w14:textId="25FC7818" w:rsidR="00796B1B" w:rsidRDefault="00796B1B" w:rsidP="00796B1B">
      <w:pPr>
        <w:spacing w:after="0" w:line="240" w:lineRule="auto"/>
        <w:ind w:firstLine="142"/>
        <w:jc w:val="center"/>
        <w:rPr>
          <w:rFonts w:ascii="Times New Roman" w:hAnsi="Times New Roman" w:cs="Times New Roman"/>
          <w:sz w:val="24"/>
          <w:szCs w:val="24"/>
        </w:rPr>
      </w:pPr>
      <w:r>
        <w:rPr>
          <w:rFonts w:ascii="Times New Roman" w:hAnsi="Times New Roman" w:cs="Times New Roman"/>
          <w:sz w:val="24"/>
          <w:szCs w:val="24"/>
        </w:rPr>
        <w:t xml:space="preserve">Рисунок </w:t>
      </w:r>
      <w:r w:rsidR="0064560E">
        <w:rPr>
          <w:rFonts w:ascii="Times New Roman" w:hAnsi="Times New Roman" w:cs="Times New Roman"/>
          <w:sz w:val="24"/>
          <w:szCs w:val="24"/>
        </w:rPr>
        <w:t>32</w:t>
      </w:r>
      <w:r>
        <w:rPr>
          <w:rFonts w:ascii="Times New Roman" w:hAnsi="Times New Roman" w:cs="Times New Roman"/>
          <w:sz w:val="24"/>
          <w:szCs w:val="24"/>
        </w:rPr>
        <w:t>. Карта-схема зон затопления р. Селенга – г. Улан-Удэ (составлено автором)</w:t>
      </w:r>
    </w:p>
    <w:p w14:paraId="0B41D6AC" w14:textId="77777777" w:rsidR="00796B1B" w:rsidRDefault="00796B1B" w:rsidP="00796B1B">
      <w:pPr>
        <w:spacing w:after="0" w:line="240" w:lineRule="auto"/>
        <w:ind w:firstLine="142"/>
        <w:jc w:val="center"/>
        <w:rPr>
          <w:rFonts w:ascii="Times New Roman" w:hAnsi="Times New Roman" w:cs="Times New Roman"/>
          <w:sz w:val="24"/>
          <w:szCs w:val="24"/>
        </w:rPr>
      </w:pPr>
    </w:p>
    <w:p w14:paraId="02AC4D76" w14:textId="10C28B84" w:rsidR="00796B1B" w:rsidRDefault="007C7EB3" w:rsidP="007C7EB3">
      <w:pPr>
        <w:spacing w:after="0" w:line="240" w:lineRule="auto"/>
        <w:ind w:right="140" w:firstLine="142"/>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77062F0" wp14:editId="59758218">
            <wp:extent cx="4937760" cy="3491987"/>
            <wp:effectExtent l="19050" t="19050" r="15240" b="1333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943822" cy="3496274"/>
                    </a:xfrm>
                    <a:prstGeom prst="rect">
                      <a:avLst/>
                    </a:prstGeom>
                    <a:ln>
                      <a:solidFill>
                        <a:schemeClr val="tx1"/>
                      </a:solidFill>
                    </a:ln>
                  </pic:spPr>
                </pic:pic>
              </a:graphicData>
            </a:graphic>
          </wp:inline>
        </w:drawing>
      </w:r>
    </w:p>
    <w:p w14:paraId="126EFB2E" w14:textId="5F5B7885" w:rsidR="007C7EB3" w:rsidRDefault="007C7EB3" w:rsidP="007C7EB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Рисунок </w:t>
      </w:r>
      <w:r w:rsidR="0064560E">
        <w:rPr>
          <w:rFonts w:ascii="Times New Roman" w:hAnsi="Times New Roman" w:cs="Times New Roman"/>
          <w:sz w:val="24"/>
          <w:szCs w:val="24"/>
        </w:rPr>
        <w:t>33</w:t>
      </w:r>
      <w:r>
        <w:rPr>
          <w:rFonts w:ascii="Times New Roman" w:hAnsi="Times New Roman" w:cs="Times New Roman"/>
          <w:sz w:val="24"/>
          <w:szCs w:val="24"/>
        </w:rPr>
        <w:t>. Карта-схема зон затопления р. Ия – г. Тулун (составлено автором)</w:t>
      </w:r>
    </w:p>
    <w:p w14:paraId="7845F6EC" w14:textId="2F1EA4B6" w:rsidR="007C7EB3" w:rsidRDefault="007C7EB3" w:rsidP="007C7EB3">
      <w:pPr>
        <w:spacing w:line="360" w:lineRule="auto"/>
        <w:jc w:val="both"/>
        <w:rPr>
          <w:rFonts w:ascii="Times New Roman" w:hAnsi="Times New Roman" w:cs="Times New Roman"/>
          <w:sz w:val="24"/>
          <w:szCs w:val="24"/>
        </w:rPr>
      </w:pPr>
    </w:p>
    <w:p w14:paraId="45A1A006" w14:textId="0E538DA5" w:rsidR="007C7EB3" w:rsidRDefault="007C7EB3" w:rsidP="007C7EB3">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Карты-схемы зон затопления пойм рек Верхняя Ангара, Селенга, Баргузин представлены в приложении №4.</w:t>
      </w:r>
    </w:p>
    <w:p w14:paraId="4F3C14D0" w14:textId="6A461034" w:rsidR="00567AEA" w:rsidRDefault="00D12109" w:rsidP="007C7EB3">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С помощью геоинформационной системы были определены площади затопления</w:t>
      </w:r>
      <w:r w:rsidR="007629E3">
        <w:rPr>
          <w:rFonts w:ascii="Times New Roman" w:hAnsi="Times New Roman" w:cs="Times New Roman"/>
          <w:sz w:val="24"/>
          <w:szCs w:val="24"/>
        </w:rPr>
        <w:t xml:space="preserve"> по</w:t>
      </w:r>
      <w:r>
        <w:rPr>
          <w:rFonts w:ascii="Times New Roman" w:hAnsi="Times New Roman" w:cs="Times New Roman"/>
          <w:sz w:val="24"/>
          <w:szCs w:val="24"/>
        </w:rPr>
        <w:t xml:space="preserve"> рассчитанн</w:t>
      </w:r>
      <w:r w:rsidR="007629E3">
        <w:rPr>
          <w:rFonts w:ascii="Times New Roman" w:hAnsi="Times New Roman" w:cs="Times New Roman"/>
          <w:sz w:val="24"/>
          <w:szCs w:val="24"/>
        </w:rPr>
        <w:t>ым</w:t>
      </w:r>
      <w:r>
        <w:rPr>
          <w:rFonts w:ascii="Times New Roman" w:hAnsi="Times New Roman" w:cs="Times New Roman"/>
          <w:sz w:val="24"/>
          <w:szCs w:val="24"/>
        </w:rPr>
        <w:t xml:space="preserve"> величине максимального уровня воды 1%-ной обеспеченности и </w:t>
      </w:r>
      <w:r w:rsidR="007629E3">
        <w:rPr>
          <w:rFonts w:ascii="Times New Roman" w:hAnsi="Times New Roman" w:cs="Times New Roman"/>
          <w:sz w:val="24"/>
          <w:szCs w:val="24"/>
        </w:rPr>
        <w:t>по соответствующему сценарному</w:t>
      </w:r>
      <w:r>
        <w:rPr>
          <w:rFonts w:ascii="Times New Roman" w:hAnsi="Times New Roman" w:cs="Times New Roman"/>
          <w:sz w:val="24"/>
          <w:szCs w:val="24"/>
        </w:rPr>
        <w:t xml:space="preserve"> значению</w:t>
      </w:r>
      <w:r w:rsidR="007629E3">
        <w:rPr>
          <w:rFonts w:ascii="Times New Roman" w:hAnsi="Times New Roman" w:cs="Times New Roman"/>
          <w:sz w:val="24"/>
          <w:szCs w:val="24"/>
        </w:rPr>
        <w:t xml:space="preserve">. Далее был рассчитан процент площади, на который </w:t>
      </w:r>
      <w:r w:rsidR="007629E3">
        <w:rPr>
          <w:rFonts w:ascii="Times New Roman" w:hAnsi="Times New Roman" w:cs="Times New Roman"/>
          <w:sz w:val="24"/>
          <w:szCs w:val="24"/>
        </w:rPr>
        <w:lastRenderedPageBreak/>
        <w:t>произойдет увеличение при максимальном уровне воды 1%-ной обеспеченности и</w:t>
      </w:r>
      <w:r w:rsidR="00E86D44">
        <w:rPr>
          <w:rFonts w:ascii="Times New Roman" w:hAnsi="Times New Roman" w:cs="Times New Roman"/>
          <w:sz w:val="24"/>
          <w:szCs w:val="24"/>
        </w:rPr>
        <w:t xml:space="preserve"> при</w:t>
      </w:r>
      <w:r w:rsidR="007629E3">
        <w:rPr>
          <w:rFonts w:ascii="Times New Roman" w:hAnsi="Times New Roman" w:cs="Times New Roman"/>
          <w:sz w:val="24"/>
          <w:szCs w:val="24"/>
        </w:rPr>
        <w:t xml:space="preserve"> сценарн</w:t>
      </w:r>
      <w:r w:rsidR="00D36FF3">
        <w:rPr>
          <w:rFonts w:ascii="Times New Roman" w:hAnsi="Times New Roman" w:cs="Times New Roman"/>
          <w:sz w:val="24"/>
          <w:szCs w:val="24"/>
        </w:rPr>
        <w:t>ом значении</w:t>
      </w:r>
      <w:r w:rsidR="007629E3">
        <w:rPr>
          <w:rFonts w:ascii="Times New Roman" w:hAnsi="Times New Roman" w:cs="Times New Roman"/>
          <w:sz w:val="24"/>
          <w:szCs w:val="24"/>
        </w:rPr>
        <w:t xml:space="preserve"> по сравнению со среднегодовым</w:t>
      </w:r>
      <w:r w:rsidR="00D36FF3">
        <w:rPr>
          <w:rFonts w:ascii="Times New Roman" w:hAnsi="Times New Roman" w:cs="Times New Roman"/>
          <w:sz w:val="24"/>
          <w:szCs w:val="24"/>
        </w:rPr>
        <w:t>и</w:t>
      </w:r>
      <w:r w:rsidR="007629E3">
        <w:rPr>
          <w:rFonts w:ascii="Times New Roman" w:hAnsi="Times New Roman" w:cs="Times New Roman"/>
          <w:sz w:val="24"/>
          <w:szCs w:val="24"/>
        </w:rPr>
        <w:t xml:space="preserve"> значени</w:t>
      </w:r>
      <w:r w:rsidR="00D36FF3">
        <w:rPr>
          <w:rFonts w:ascii="Times New Roman" w:hAnsi="Times New Roman" w:cs="Times New Roman"/>
          <w:sz w:val="24"/>
          <w:szCs w:val="24"/>
        </w:rPr>
        <w:t>ями уровня</w:t>
      </w:r>
      <w:r w:rsidR="00E86D44">
        <w:rPr>
          <w:rFonts w:ascii="Times New Roman" w:hAnsi="Times New Roman" w:cs="Times New Roman"/>
          <w:sz w:val="24"/>
          <w:szCs w:val="24"/>
        </w:rPr>
        <w:t xml:space="preserve"> воды</w:t>
      </w:r>
      <w:r w:rsidR="00D36FF3">
        <w:rPr>
          <w:rFonts w:ascii="Times New Roman" w:hAnsi="Times New Roman" w:cs="Times New Roman"/>
          <w:sz w:val="24"/>
          <w:szCs w:val="24"/>
        </w:rPr>
        <w:t>.</w:t>
      </w:r>
      <w:r w:rsidR="00E86D44">
        <w:rPr>
          <w:rFonts w:ascii="Times New Roman" w:hAnsi="Times New Roman" w:cs="Times New Roman"/>
          <w:sz w:val="24"/>
          <w:szCs w:val="24"/>
        </w:rPr>
        <w:t xml:space="preserve"> Результаты расчетов представлены в таблице </w:t>
      </w:r>
      <w:r w:rsidR="0064560E">
        <w:rPr>
          <w:rFonts w:ascii="Times New Roman" w:hAnsi="Times New Roman" w:cs="Times New Roman"/>
          <w:sz w:val="24"/>
          <w:szCs w:val="24"/>
        </w:rPr>
        <w:t>7</w:t>
      </w:r>
      <w:r w:rsidR="00E86D44">
        <w:rPr>
          <w:rFonts w:ascii="Times New Roman" w:hAnsi="Times New Roman" w:cs="Times New Roman"/>
          <w:sz w:val="24"/>
          <w:szCs w:val="24"/>
        </w:rPr>
        <w:t xml:space="preserve">. </w:t>
      </w:r>
    </w:p>
    <w:p w14:paraId="6C79F1D9" w14:textId="228A19C8" w:rsidR="00835D88" w:rsidRDefault="00EF4DDC" w:rsidP="009956A6">
      <w:pPr>
        <w:spacing w:after="0" w:line="240" w:lineRule="auto"/>
        <w:ind w:firstLine="709"/>
        <w:jc w:val="center"/>
        <w:rPr>
          <w:rFonts w:ascii="Times New Roman" w:hAnsi="Times New Roman" w:cs="Times New Roman"/>
          <w:sz w:val="24"/>
          <w:szCs w:val="24"/>
        </w:rPr>
      </w:pPr>
      <w:r>
        <w:rPr>
          <w:rFonts w:ascii="Times New Roman" w:hAnsi="Times New Roman" w:cs="Times New Roman"/>
          <w:sz w:val="24"/>
          <w:szCs w:val="24"/>
        </w:rPr>
        <w:t xml:space="preserve">Таблица </w:t>
      </w:r>
      <w:r w:rsidR="0064560E">
        <w:rPr>
          <w:rFonts w:ascii="Times New Roman" w:hAnsi="Times New Roman" w:cs="Times New Roman"/>
          <w:sz w:val="24"/>
          <w:szCs w:val="24"/>
        </w:rPr>
        <w:t>7</w:t>
      </w:r>
      <w:r>
        <w:rPr>
          <w:rFonts w:ascii="Times New Roman" w:hAnsi="Times New Roman" w:cs="Times New Roman"/>
          <w:sz w:val="24"/>
          <w:szCs w:val="24"/>
        </w:rPr>
        <w:t xml:space="preserve">. </w:t>
      </w:r>
      <w:r w:rsidR="009956A6">
        <w:rPr>
          <w:rFonts w:ascii="Times New Roman" w:hAnsi="Times New Roman" w:cs="Times New Roman"/>
          <w:sz w:val="24"/>
          <w:szCs w:val="24"/>
        </w:rPr>
        <w:t>Площади затопления пойм рек Байкальского региона, км</w:t>
      </w:r>
      <w:r w:rsidR="009956A6">
        <w:rPr>
          <w:rFonts w:ascii="Times New Roman" w:hAnsi="Times New Roman" w:cs="Times New Roman"/>
          <w:sz w:val="24"/>
          <w:szCs w:val="24"/>
          <w:vertAlign w:val="superscript"/>
        </w:rPr>
        <w:t>2</w:t>
      </w:r>
      <w:r w:rsidR="00835D88">
        <w:rPr>
          <w:rFonts w:ascii="Times New Roman" w:hAnsi="Times New Roman" w:cs="Times New Roman"/>
          <w:sz w:val="24"/>
          <w:szCs w:val="24"/>
        </w:rPr>
        <w:t xml:space="preserve"> </w:t>
      </w:r>
    </w:p>
    <w:p w14:paraId="697FF296" w14:textId="3B55FA8E" w:rsidR="00EF4DDC" w:rsidRPr="00835D88" w:rsidRDefault="00835D88" w:rsidP="009956A6">
      <w:pPr>
        <w:spacing w:after="0" w:line="240" w:lineRule="auto"/>
        <w:ind w:firstLine="709"/>
        <w:jc w:val="center"/>
        <w:rPr>
          <w:rFonts w:ascii="Times New Roman" w:hAnsi="Times New Roman" w:cs="Times New Roman"/>
          <w:sz w:val="24"/>
          <w:szCs w:val="24"/>
        </w:rPr>
      </w:pPr>
      <w:r>
        <w:rPr>
          <w:rFonts w:ascii="Times New Roman" w:hAnsi="Times New Roman" w:cs="Times New Roman"/>
          <w:sz w:val="24"/>
          <w:szCs w:val="24"/>
        </w:rPr>
        <w:t>(составлено автором)</w:t>
      </w:r>
    </w:p>
    <w:tbl>
      <w:tblPr>
        <w:tblStyle w:val="ad"/>
        <w:tblW w:w="9634" w:type="dxa"/>
        <w:tblLook w:val="04A0" w:firstRow="1" w:lastRow="0" w:firstColumn="1" w:lastColumn="0" w:noHBand="0" w:noVBand="1"/>
      </w:tblPr>
      <w:tblGrid>
        <w:gridCol w:w="2880"/>
        <w:gridCol w:w="1793"/>
        <w:gridCol w:w="1559"/>
        <w:gridCol w:w="1701"/>
        <w:gridCol w:w="1701"/>
      </w:tblGrid>
      <w:tr w:rsidR="009956A6" w:rsidRPr="00EF4DDC" w14:paraId="7C9A25A8" w14:textId="77777777" w:rsidTr="009956A6">
        <w:trPr>
          <w:trHeight w:val="564"/>
        </w:trPr>
        <w:tc>
          <w:tcPr>
            <w:tcW w:w="2880" w:type="dxa"/>
            <w:noWrap/>
            <w:hideMark/>
          </w:tcPr>
          <w:p w14:paraId="6C8A4466" w14:textId="6BEAEB4E" w:rsidR="009956A6" w:rsidRPr="00EF4DDC" w:rsidRDefault="009956A6" w:rsidP="009956A6">
            <w:pPr>
              <w:jc w:val="center"/>
              <w:rPr>
                <w:rFonts w:ascii="Times New Roman" w:eastAsia="Times New Roman" w:hAnsi="Times New Roman" w:cs="Times New Roman"/>
                <w:color w:val="000000"/>
                <w:sz w:val="24"/>
                <w:szCs w:val="24"/>
                <w:lang w:eastAsia="ru-RU"/>
              </w:rPr>
            </w:pPr>
            <w:r w:rsidRPr="00EF4DDC">
              <w:rPr>
                <w:rFonts w:ascii="Times New Roman" w:eastAsia="Times New Roman" w:hAnsi="Times New Roman" w:cs="Times New Roman"/>
                <w:color w:val="000000"/>
                <w:sz w:val="24"/>
                <w:szCs w:val="24"/>
                <w:lang w:eastAsia="ru-RU"/>
              </w:rPr>
              <w:t>Река</w:t>
            </w:r>
            <w:r>
              <w:rPr>
                <w:rFonts w:ascii="Times New Roman" w:eastAsia="Times New Roman" w:hAnsi="Times New Roman" w:cs="Times New Roman"/>
                <w:color w:val="000000"/>
                <w:sz w:val="24"/>
                <w:szCs w:val="24"/>
                <w:lang w:eastAsia="ru-RU"/>
              </w:rPr>
              <w:t xml:space="preserve"> - </w:t>
            </w:r>
            <w:r w:rsidRPr="00EF4DDC">
              <w:rPr>
                <w:rFonts w:ascii="Times New Roman" w:eastAsia="Times New Roman" w:hAnsi="Times New Roman" w:cs="Times New Roman"/>
                <w:color w:val="000000"/>
                <w:sz w:val="24"/>
                <w:szCs w:val="24"/>
                <w:lang w:eastAsia="ru-RU"/>
              </w:rPr>
              <w:t>пост</w:t>
            </w:r>
          </w:p>
        </w:tc>
        <w:tc>
          <w:tcPr>
            <w:tcW w:w="1793" w:type="dxa"/>
            <w:noWrap/>
            <w:hideMark/>
          </w:tcPr>
          <w:p w14:paraId="52A5519C" w14:textId="77777777" w:rsidR="009956A6" w:rsidRDefault="009956A6" w:rsidP="009956A6">
            <w:pPr>
              <w:jc w:val="center"/>
              <w:rPr>
                <w:rFonts w:ascii="Times New Roman" w:eastAsia="Times New Roman" w:hAnsi="Times New Roman" w:cs="Times New Roman"/>
                <w:color w:val="000000"/>
                <w:sz w:val="24"/>
                <w:szCs w:val="24"/>
                <w:lang w:eastAsia="ru-RU"/>
              </w:rPr>
            </w:pPr>
          </w:p>
          <w:p w14:paraId="0F6EEA14" w14:textId="61C69D25" w:rsidR="009956A6" w:rsidRPr="00EF4DDC" w:rsidRDefault="009956A6" w:rsidP="009956A6">
            <w:pPr>
              <w:jc w:val="center"/>
              <w:rPr>
                <w:rFonts w:ascii="Times New Roman" w:eastAsia="Times New Roman" w:hAnsi="Times New Roman" w:cs="Times New Roman"/>
                <w:color w:val="000000"/>
                <w:sz w:val="24"/>
                <w:szCs w:val="24"/>
                <w:lang w:eastAsia="ru-RU"/>
              </w:rPr>
            </w:pPr>
            <w:r w:rsidRPr="00EF4DDC">
              <w:rPr>
                <w:rFonts w:ascii="Times New Roman" w:eastAsia="Times New Roman" w:hAnsi="Times New Roman" w:cs="Times New Roman"/>
                <w:color w:val="000000"/>
                <w:sz w:val="24"/>
                <w:szCs w:val="24"/>
                <w:lang w:eastAsia="ru-RU"/>
              </w:rPr>
              <w:t>1%</w:t>
            </w:r>
          </w:p>
        </w:tc>
        <w:tc>
          <w:tcPr>
            <w:tcW w:w="1559" w:type="dxa"/>
            <w:hideMark/>
          </w:tcPr>
          <w:p w14:paraId="70642CAD" w14:textId="77777777" w:rsidR="009956A6" w:rsidRDefault="009956A6" w:rsidP="009956A6">
            <w:pPr>
              <w:jc w:val="center"/>
              <w:rPr>
                <w:rFonts w:ascii="Times New Roman" w:eastAsia="Times New Roman" w:hAnsi="Times New Roman" w:cs="Times New Roman"/>
                <w:color w:val="000000"/>
                <w:sz w:val="24"/>
                <w:szCs w:val="24"/>
                <w:lang w:eastAsia="ru-RU"/>
              </w:rPr>
            </w:pPr>
          </w:p>
          <w:p w14:paraId="2D16BFD5" w14:textId="7F7BFDA4" w:rsidR="009956A6" w:rsidRPr="00EF4DDC" w:rsidRDefault="009956A6" w:rsidP="009956A6">
            <w:pPr>
              <w:jc w:val="center"/>
              <w:rPr>
                <w:rFonts w:ascii="Times New Roman" w:eastAsia="Times New Roman" w:hAnsi="Times New Roman" w:cs="Times New Roman"/>
                <w:color w:val="000000"/>
                <w:sz w:val="24"/>
                <w:szCs w:val="24"/>
                <w:lang w:eastAsia="ru-RU"/>
              </w:rPr>
            </w:pPr>
            <w:r w:rsidRPr="00EF4DDC">
              <w:rPr>
                <w:rFonts w:ascii="Times New Roman" w:eastAsia="Times New Roman" w:hAnsi="Times New Roman" w:cs="Times New Roman"/>
                <w:color w:val="000000"/>
                <w:sz w:val="24"/>
                <w:szCs w:val="24"/>
                <w:lang w:eastAsia="ru-RU"/>
              </w:rPr>
              <w:t>1%</w:t>
            </w:r>
            <w:r>
              <w:rPr>
                <w:rFonts w:ascii="Times New Roman" w:eastAsia="Times New Roman" w:hAnsi="Times New Roman" w:cs="Times New Roman"/>
                <w:color w:val="000000"/>
                <w:sz w:val="24"/>
                <w:szCs w:val="24"/>
                <w:lang w:eastAsia="ru-RU"/>
              </w:rPr>
              <w:t xml:space="preserve"> (по сценарию)</w:t>
            </w:r>
          </w:p>
        </w:tc>
        <w:tc>
          <w:tcPr>
            <w:tcW w:w="1701" w:type="dxa"/>
            <w:hideMark/>
          </w:tcPr>
          <w:p w14:paraId="0D5ED810" w14:textId="77777777" w:rsidR="00133EB9" w:rsidRDefault="00133EB9" w:rsidP="009956A6">
            <w:pPr>
              <w:jc w:val="center"/>
              <w:rPr>
                <w:rFonts w:ascii="Times New Roman" w:eastAsia="Times New Roman" w:hAnsi="Times New Roman" w:cs="Times New Roman"/>
                <w:color w:val="000000"/>
                <w:sz w:val="24"/>
                <w:szCs w:val="24"/>
                <w:lang w:eastAsia="ru-RU"/>
              </w:rPr>
            </w:pPr>
          </w:p>
          <w:p w14:paraId="2E52D26E" w14:textId="0077C21F" w:rsidR="009956A6" w:rsidRPr="00EF4DDC" w:rsidRDefault="009956A6" w:rsidP="009956A6">
            <w:pPr>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Разница, </w:t>
            </w:r>
            <w:r w:rsidRPr="00EF4DDC">
              <w:rPr>
                <w:rFonts w:ascii="Times New Roman" w:eastAsia="Times New Roman" w:hAnsi="Times New Roman" w:cs="Times New Roman"/>
                <w:color w:val="000000"/>
                <w:sz w:val="24"/>
                <w:szCs w:val="24"/>
                <w:lang w:eastAsia="ru-RU"/>
              </w:rPr>
              <w:t>%</w:t>
            </w:r>
          </w:p>
        </w:tc>
        <w:tc>
          <w:tcPr>
            <w:tcW w:w="1701" w:type="dxa"/>
            <w:noWrap/>
            <w:hideMark/>
          </w:tcPr>
          <w:p w14:paraId="5867F601" w14:textId="77777777" w:rsidR="00133EB9" w:rsidRDefault="00133EB9" w:rsidP="009956A6">
            <w:pPr>
              <w:jc w:val="center"/>
              <w:rPr>
                <w:rFonts w:ascii="Times New Roman" w:eastAsia="Times New Roman" w:hAnsi="Times New Roman" w:cs="Times New Roman"/>
                <w:color w:val="000000"/>
                <w:sz w:val="24"/>
                <w:szCs w:val="24"/>
                <w:lang w:eastAsia="ru-RU"/>
              </w:rPr>
            </w:pPr>
          </w:p>
          <w:p w14:paraId="3A5F7F0F" w14:textId="0A938528" w:rsidR="009956A6" w:rsidRPr="00EF4DDC" w:rsidRDefault="009956A6" w:rsidP="009956A6">
            <w:pPr>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Разница, </w:t>
            </w:r>
            <w:r w:rsidRPr="00EF4DDC">
              <w:rPr>
                <w:rFonts w:ascii="Times New Roman" w:eastAsia="Times New Roman" w:hAnsi="Times New Roman" w:cs="Times New Roman"/>
                <w:color w:val="000000"/>
                <w:sz w:val="24"/>
                <w:szCs w:val="24"/>
                <w:lang w:eastAsia="ru-RU"/>
              </w:rPr>
              <w:t>%</w:t>
            </w:r>
            <w:r>
              <w:rPr>
                <w:rFonts w:ascii="Times New Roman" w:eastAsia="Times New Roman" w:hAnsi="Times New Roman" w:cs="Times New Roman"/>
                <w:color w:val="000000"/>
                <w:sz w:val="24"/>
                <w:szCs w:val="24"/>
                <w:lang w:eastAsia="ru-RU"/>
              </w:rPr>
              <w:t xml:space="preserve"> (по сценарию)</w:t>
            </w:r>
          </w:p>
        </w:tc>
      </w:tr>
      <w:tr w:rsidR="009956A6" w:rsidRPr="00EF4DDC" w14:paraId="149C7D3D" w14:textId="77777777" w:rsidTr="009956A6">
        <w:trPr>
          <w:trHeight w:val="288"/>
        </w:trPr>
        <w:tc>
          <w:tcPr>
            <w:tcW w:w="2880" w:type="dxa"/>
            <w:noWrap/>
            <w:hideMark/>
          </w:tcPr>
          <w:p w14:paraId="40A39B9D" w14:textId="06B35314" w:rsidR="009956A6" w:rsidRPr="00EF4DDC" w:rsidRDefault="009956A6" w:rsidP="009956A6">
            <w:pPr>
              <w:jc w:val="center"/>
              <w:rPr>
                <w:rFonts w:ascii="Times New Roman" w:eastAsia="Times New Roman" w:hAnsi="Times New Roman" w:cs="Times New Roman"/>
                <w:color w:val="000000"/>
                <w:sz w:val="24"/>
                <w:szCs w:val="24"/>
                <w:lang w:eastAsia="ru-RU"/>
              </w:rPr>
            </w:pPr>
            <w:r w:rsidRPr="00EF4DDC">
              <w:rPr>
                <w:rFonts w:ascii="Times New Roman" w:eastAsia="Times New Roman" w:hAnsi="Times New Roman" w:cs="Times New Roman"/>
                <w:color w:val="000000"/>
                <w:sz w:val="24"/>
                <w:szCs w:val="24"/>
                <w:lang w:eastAsia="ru-RU"/>
              </w:rPr>
              <w:t>Ия - г. Тулун</w:t>
            </w:r>
          </w:p>
        </w:tc>
        <w:tc>
          <w:tcPr>
            <w:tcW w:w="1793" w:type="dxa"/>
            <w:noWrap/>
            <w:hideMark/>
          </w:tcPr>
          <w:p w14:paraId="5F9599FE" w14:textId="77777777" w:rsidR="009956A6" w:rsidRPr="00EF4DDC" w:rsidRDefault="009956A6" w:rsidP="009956A6">
            <w:pPr>
              <w:jc w:val="center"/>
              <w:rPr>
                <w:rFonts w:ascii="Times New Roman" w:eastAsia="Times New Roman" w:hAnsi="Times New Roman" w:cs="Times New Roman"/>
                <w:color w:val="000000"/>
                <w:sz w:val="24"/>
                <w:szCs w:val="24"/>
                <w:lang w:eastAsia="ru-RU"/>
              </w:rPr>
            </w:pPr>
            <w:r w:rsidRPr="00EF4DDC">
              <w:rPr>
                <w:rFonts w:ascii="Times New Roman" w:eastAsia="Times New Roman" w:hAnsi="Times New Roman" w:cs="Times New Roman"/>
                <w:color w:val="000000"/>
                <w:sz w:val="24"/>
                <w:szCs w:val="24"/>
                <w:lang w:eastAsia="ru-RU"/>
              </w:rPr>
              <w:t>262,763</w:t>
            </w:r>
          </w:p>
        </w:tc>
        <w:tc>
          <w:tcPr>
            <w:tcW w:w="1559" w:type="dxa"/>
            <w:noWrap/>
            <w:hideMark/>
          </w:tcPr>
          <w:p w14:paraId="09419BD0" w14:textId="77777777" w:rsidR="009956A6" w:rsidRPr="00EF4DDC" w:rsidRDefault="009956A6" w:rsidP="009956A6">
            <w:pPr>
              <w:jc w:val="center"/>
              <w:rPr>
                <w:rFonts w:ascii="Times New Roman" w:eastAsia="Times New Roman" w:hAnsi="Times New Roman" w:cs="Times New Roman"/>
                <w:color w:val="000000"/>
                <w:sz w:val="24"/>
                <w:szCs w:val="24"/>
                <w:lang w:eastAsia="ru-RU"/>
              </w:rPr>
            </w:pPr>
            <w:r w:rsidRPr="00EF4DDC">
              <w:rPr>
                <w:rFonts w:ascii="Times New Roman" w:eastAsia="Times New Roman" w:hAnsi="Times New Roman" w:cs="Times New Roman"/>
                <w:color w:val="000000"/>
                <w:sz w:val="24"/>
                <w:szCs w:val="24"/>
                <w:lang w:eastAsia="ru-RU"/>
              </w:rPr>
              <w:t>273,189</w:t>
            </w:r>
          </w:p>
        </w:tc>
        <w:tc>
          <w:tcPr>
            <w:tcW w:w="1701" w:type="dxa"/>
            <w:noWrap/>
            <w:hideMark/>
          </w:tcPr>
          <w:p w14:paraId="1DB3F6B4" w14:textId="77777777" w:rsidR="009956A6" w:rsidRPr="00EF4DDC" w:rsidRDefault="009956A6" w:rsidP="009956A6">
            <w:pPr>
              <w:jc w:val="center"/>
              <w:rPr>
                <w:rFonts w:ascii="Times New Roman" w:eastAsia="Times New Roman" w:hAnsi="Times New Roman" w:cs="Times New Roman"/>
                <w:color w:val="000000"/>
                <w:sz w:val="24"/>
                <w:szCs w:val="24"/>
                <w:lang w:eastAsia="ru-RU"/>
              </w:rPr>
            </w:pPr>
            <w:r w:rsidRPr="00EF4DDC">
              <w:rPr>
                <w:rFonts w:ascii="Times New Roman" w:eastAsia="Times New Roman" w:hAnsi="Times New Roman" w:cs="Times New Roman"/>
                <w:color w:val="000000"/>
                <w:sz w:val="24"/>
                <w:szCs w:val="24"/>
                <w:lang w:eastAsia="ru-RU"/>
              </w:rPr>
              <w:t>30,22</w:t>
            </w:r>
          </w:p>
        </w:tc>
        <w:tc>
          <w:tcPr>
            <w:tcW w:w="1701" w:type="dxa"/>
            <w:noWrap/>
            <w:hideMark/>
          </w:tcPr>
          <w:p w14:paraId="1C0C0806" w14:textId="77777777" w:rsidR="009956A6" w:rsidRPr="00EF4DDC" w:rsidRDefault="009956A6" w:rsidP="009956A6">
            <w:pPr>
              <w:jc w:val="center"/>
              <w:rPr>
                <w:rFonts w:ascii="Times New Roman" w:eastAsia="Times New Roman" w:hAnsi="Times New Roman" w:cs="Times New Roman"/>
                <w:color w:val="000000"/>
                <w:sz w:val="24"/>
                <w:szCs w:val="24"/>
                <w:lang w:eastAsia="ru-RU"/>
              </w:rPr>
            </w:pPr>
            <w:r w:rsidRPr="00EF4DDC">
              <w:rPr>
                <w:rFonts w:ascii="Times New Roman" w:eastAsia="Times New Roman" w:hAnsi="Times New Roman" w:cs="Times New Roman"/>
                <w:color w:val="000000"/>
                <w:sz w:val="24"/>
                <w:szCs w:val="24"/>
                <w:lang w:eastAsia="ru-RU"/>
              </w:rPr>
              <w:t>35,38</w:t>
            </w:r>
          </w:p>
        </w:tc>
      </w:tr>
      <w:tr w:rsidR="009956A6" w:rsidRPr="00EF4DDC" w14:paraId="7CA21770" w14:textId="77777777" w:rsidTr="009956A6">
        <w:trPr>
          <w:trHeight w:val="288"/>
        </w:trPr>
        <w:tc>
          <w:tcPr>
            <w:tcW w:w="2880" w:type="dxa"/>
            <w:noWrap/>
            <w:hideMark/>
          </w:tcPr>
          <w:p w14:paraId="527D4355" w14:textId="77777777" w:rsidR="009956A6" w:rsidRPr="00EF4DDC" w:rsidRDefault="009956A6" w:rsidP="009956A6">
            <w:pPr>
              <w:jc w:val="center"/>
              <w:rPr>
                <w:rFonts w:ascii="Times New Roman" w:eastAsia="Times New Roman" w:hAnsi="Times New Roman" w:cs="Times New Roman"/>
                <w:color w:val="000000"/>
                <w:sz w:val="24"/>
                <w:szCs w:val="24"/>
                <w:lang w:eastAsia="ru-RU"/>
              </w:rPr>
            </w:pPr>
            <w:r w:rsidRPr="00EF4DDC">
              <w:rPr>
                <w:rFonts w:ascii="Times New Roman" w:eastAsia="Times New Roman" w:hAnsi="Times New Roman" w:cs="Times New Roman"/>
                <w:color w:val="000000"/>
                <w:sz w:val="24"/>
                <w:szCs w:val="24"/>
                <w:lang w:eastAsia="ru-RU"/>
              </w:rPr>
              <w:t>Баргузин - пос. Баргузин</w:t>
            </w:r>
          </w:p>
        </w:tc>
        <w:tc>
          <w:tcPr>
            <w:tcW w:w="1793" w:type="dxa"/>
            <w:noWrap/>
            <w:hideMark/>
          </w:tcPr>
          <w:p w14:paraId="2A8CFA3C" w14:textId="77777777" w:rsidR="009956A6" w:rsidRPr="00EF4DDC" w:rsidRDefault="009956A6" w:rsidP="009956A6">
            <w:pPr>
              <w:jc w:val="center"/>
              <w:rPr>
                <w:rFonts w:ascii="Times New Roman" w:eastAsia="Times New Roman" w:hAnsi="Times New Roman" w:cs="Times New Roman"/>
                <w:color w:val="000000"/>
                <w:sz w:val="24"/>
                <w:szCs w:val="24"/>
                <w:lang w:eastAsia="ru-RU"/>
              </w:rPr>
            </w:pPr>
            <w:r w:rsidRPr="00EF4DDC">
              <w:rPr>
                <w:rFonts w:ascii="Times New Roman" w:eastAsia="Times New Roman" w:hAnsi="Times New Roman" w:cs="Times New Roman"/>
                <w:color w:val="000000"/>
                <w:sz w:val="24"/>
                <w:szCs w:val="24"/>
                <w:lang w:eastAsia="ru-RU"/>
              </w:rPr>
              <w:t>1820</w:t>
            </w:r>
          </w:p>
        </w:tc>
        <w:tc>
          <w:tcPr>
            <w:tcW w:w="1559" w:type="dxa"/>
            <w:noWrap/>
            <w:hideMark/>
          </w:tcPr>
          <w:p w14:paraId="7D6887EA" w14:textId="77777777" w:rsidR="009956A6" w:rsidRPr="00EF4DDC" w:rsidRDefault="009956A6" w:rsidP="009956A6">
            <w:pPr>
              <w:jc w:val="center"/>
              <w:rPr>
                <w:rFonts w:ascii="Times New Roman" w:eastAsia="Times New Roman" w:hAnsi="Times New Roman" w:cs="Times New Roman"/>
                <w:color w:val="000000"/>
                <w:sz w:val="24"/>
                <w:szCs w:val="24"/>
                <w:lang w:eastAsia="ru-RU"/>
              </w:rPr>
            </w:pPr>
            <w:r w:rsidRPr="00EF4DDC">
              <w:rPr>
                <w:rFonts w:ascii="Times New Roman" w:eastAsia="Times New Roman" w:hAnsi="Times New Roman" w:cs="Times New Roman"/>
                <w:color w:val="000000"/>
                <w:sz w:val="24"/>
                <w:szCs w:val="24"/>
                <w:lang w:eastAsia="ru-RU"/>
              </w:rPr>
              <w:t>1856,58</w:t>
            </w:r>
          </w:p>
        </w:tc>
        <w:tc>
          <w:tcPr>
            <w:tcW w:w="1701" w:type="dxa"/>
            <w:noWrap/>
            <w:hideMark/>
          </w:tcPr>
          <w:p w14:paraId="462CCDE0" w14:textId="77777777" w:rsidR="009956A6" w:rsidRPr="00EF4DDC" w:rsidRDefault="009956A6" w:rsidP="009956A6">
            <w:pPr>
              <w:jc w:val="center"/>
              <w:rPr>
                <w:rFonts w:ascii="Times New Roman" w:eastAsia="Times New Roman" w:hAnsi="Times New Roman" w:cs="Times New Roman"/>
                <w:color w:val="000000"/>
                <w:sz w:val="24"/>
                <w:szCs w:val="24"/>
                <w:lang w:eastAsia="ru-RU"/>
              </w:rPr>
            </w:pPr>
            <w:r w:rsidRPr="00EF4DDC">
              <w:rPr>
                <w:rFonts w:ascii="Times New Roman" w:eastAsia="Times New Roman" w:hAnsi="Times New Roman" w:cs="Times New Roman"/>
                <w:color w:val="000000"/>
                <w:sz w:val="24"/>
                <w:szCs w:val="24"/>
                <w:lang w:eastAsia="ru-RU"/>
              </w:rPr>
              <w:t>13,34</w:t>
            </w:r>
          </w:p>
        </w:tc>
        <w:tc>
          <w:tcPr>
            <w:tcW w:w="1701" w:type="dxa"/>
            <w:noWrap/>
            <w:hideMark/>
          </w:tcPr>
          <w:p w14:paraId="3FE2D8C0" w14:textId="77777777" w:rsidR="009956A6" w:rsidRPr="00EF4DDC" w:rsidRDefault="009956A6" w:rsidP="009956A6">
            <w:pPr>
              <w:jc w:val="center"/>
              <w:rPr>
                <w:rFonts w:ascii="Times New Roman" w:eastAsia="Times New Roman" w:hAnsi="Times New Roman" w:cs="Times New Roman"/>
                <w:color w:val="000000"/>
                <w:sz w:val="24"/>
                <w:szCs w:val="24"/>
                <w:lang w:eastAsia="ru-RU"/>
              </w:rPr>
            </w:pPr>
            <w:r w:rsidRPr="00EF4DDC">
              <w:rPr>
                <w:rFonts w:ascii="Times New Roman" w:eastAsia="Times New Roman" w:hAnsi="Times New Roman" w:cs="Times New Roman"/>
                <w:color w:val="000000"/>
                <w:sz w:val="24"/>
                <w:szCs w:val="24"/>
                <w:lang w:eastAsia="ru-RU"/>
              </w:rPr>
              <w:t>15,62</w:t>
            </w:r>
          </w:p>
        </w:tc>
      </w:tr>
      <w:tr w:rsidR="009956A6" w:rsidRPr="00EF4DDC" w14:paraId="51ABF8D0" w14:textId="77777777" w:rsidTr="009956A6">
        <w:trPr>
          <w:trHeight w:val="288"/>
        </w:trPr>
        <w:tc>
          <w:tcPr>
            <w:tcW w:w="2880" w:type="dxa"/>
            <w:noWrap/>
            <w:hideMark/>
          </w:tcPr>
          <w:p w14:paraId="716A0DC9" w14:textId="77777777" w:rsidR="009956A6" w:rsidRPr="00EF4DDC" w:rsidRDefault="009956A6" w:rsidP="009956A6">
            <w:pPr>
              <w:jc w:val="center"/>
              <w:rPr>
                <w:rFonts w:ascii="Times New Roman" w:eastAsia="Times New Roman" w:hAnsi="Times New Roman" w:cs="Times New Roman"/>
                <w:color w:val="000000"/>
                <w:sz w:val="24"/>
                <w:szCs w:val="24"/>
                <w:lang w:eastAsia="ru-RU"/>
              </w:rPr>
            </w:pPr>
            <w:r w:rsidRPr="00EF4DDC">
              <w:rPr>
                <w:rFonts w:ascii="Times New Roman" w:eastAsia="Times New Roman" w:hAnsi="Times New Roman" w:cs="Times New Roman"/>
                <w:color w:val="000000"/>
                <w:sz w:val="24"/>
                <w:szCs w:val="24"/>
                <w:lang w:eastAsia="ru-RU"/>
              </w:rPr>
              <w:t>Баргузин - с. Могойто</w:t>
            </w:r>
          </w:p>
        </w:tc>
        <w:tc>
          <w:tcPr>
            <w:tcW w:w="1793" w:type="dxa"/>
            <w:noWrap/>
            <w:hideMark/>
          </w:tcPr>
          <w:p w14:paraId="0C9FB9A8" w14:textId="77777777" w:rsidR="009956A6" w:rsidRPr="00EF4DDC" w:rsidRDefault="009956A6" w:rsidP="009956A6">
            <w:pPr>
              <w:jc w:val="center"/>
              <w:rPr>
                <w:rFonts w:ascii="Times New Roman" w:eastAsia="Times New Roman" w:hAnsi="Times New Roman" w:cs="Times New Roman"/>
                <w:color w:val="000000"/>
                <w:sz w:val="24"/>
                <w:szCs w:val="24"/>
                <w:lang w:eastAsia="ru-RU"/>
              </w:rPr>
            </w:pPr>
            <w:r w:rsidRPr="00EF4DDC">
              <w:rPr>
                <w:rFonts w:ascii="Times New Roman" w:eastAsia="Times New Roman" w:hAnsi="Times New Roman" w:cs="Times New Roman"/>
                <w:color w:val="000000"/>
                <w:sz w:val="24"/>
                <w:szCs w:val="24"/>
                <w:lang w:eastAsia="ru-RU"/>
              </w:rPr>
              <w:t>594,08</w:t>
            </w:r>
          </w:p>
        </w:tc>
        <w:tc>
          <w:tcPr>
            <w:tcW w:w="1559" w:type="dxa"/>
            <w:noWrap/>
            <w:hideMark/>
          </w:tcPr>
          <w:p w14:paraId="66A20937" w14:textId="77777777" w:rsidR="009956A6" w:rsidRPr="00EF4DDC" w:rsidRDefault="009956A6" w:rsidP="009956A6">
            <w:pPr>
              <w:jc w:val="center"/>
              <w:rPr>
                <w:rFonts w:ascii="Times New Roman" w:eastAsia="Times New Roman" w:hAnsi="Times New Roman" w:cs="Times New Roman"/>
                <w:color w:val="000000"/>
                <w:sz w:val="24"/>
                <w:szCs w:val="24"/>
                <w:lang w:eastAsia="ru-RU"/>
              </w:rPr>
            </w:pPr>
            <w:r w:rsidRPr="00EF4DDC">
              <w:rPr>
                <w:rFonts w:ascii="Times New Roman" w:eastAsia="Times New Roman" w:hAnsi="Times New Roman" w:cs="Times New Roman"/>
                <w:color w:val="000000"/>
                <w:sz w:val="24"/>
                <w:szCs w:val="24"/>
                <w:lang w:eastAsia="ru-RU"/>
              </w:rPr>
              <w:t>606,92</w:t>
            </w:r>
          </w:p>
        </w:tc>
        <w:tc>
          <w:tcPr>
            <w:tcW w:w="1701" w:type="dxa"/>
            <w:noWrap/>
            <w:hideMark/>
          </w:tcPr>
          <w:p w14:paraId="03881331" w14:textId="77777777" w:rsidR="009956A6" w:rsidRPr="00EF4DDC" w:rsidRDefault="009956A6" w:rsidP="009956A6">
            <w:pPr>
              <w:jc w:val="center"/>
              <w:rPr>
                <w:rFonts w:ascii="Times New Roman" w:eastAsia="Times New Roman" w:hAnsi="Times New Roman" w:cs="Times New Roman"/>
                <w:color w:val="000000"/>
                <w:sz w:val="24"/>
                <w:szCs w:val="24"/>
                <w:lang w:eastAsia="ru-RU"/>
              </w:rPr>
            </w:pPr>
            <w:r w:rsidRPr="00EF4DDC">
              <w:rPr>
                <w:rFonts w:ascii="Times New Roman" w:eastAsia="Times New Roman" w:hAnsi="Times New Roman" w:cs="Times New Roman"/>
                <w:color w:val="000000"/>
                <w:sz w:val="24"/>
                <w:szCs w:val="24"/>
                <w:lang w:eastAsia="ru-RU"/>
              </w:rPr>
              <w:t>5,20</w:t>
            </w:r>
          </w:p>
        </w:tc>
        <w:tc>
          <w:tcPr>
            <w:tcW w:w="1701" w:type="dxa"/>
            <w:noWrap/>
            <w:hideMark/>
          </w:tcPr>
          <w:p w14:paraId="1654E398" w14:textId="77777777" w:rsidR="009956A6" w:rsidRPr="00EF4DDC" w:rsidRDefault="009956A6" w:rsidP="009956A6">
            <w:pPr>
              <w:jc w:val="center"/>
              <w:rPr>
                <w:rFonts w:ascii="Times New Roman" w:eastAsia="Times New Roman" w:hAnsi="Times New Roman" w:cs="Times New Roman"/>
                <w:color w:val="000000"/>
                <w:sz w:val="24"/>
                <w:szCs w:val="24"/>
                <w:lang w:eastAsia="ru-RU"/>
              </w:rPr>
            </w:pPr>
            <w:r w:rsidRPr="00EF4DDC">
              <w:rPr>
                <w:rFonts w:ascii="Times New Roman" w:eastAsia="Times New Roman" w:hAnsi="Times New Roman" w:cs="Times New Roman"/>
                <w:color w:val="000000"/>
                <w:sz w:val="24"/>
                <w:szCs w:val="24"/>
                <w:lang w:eastAsia="ru-RU"/>
              </w:rPr>
              <w:t>7,47</w:t>
            </w:r>
          </w:p>
        </w:tc>
      </w:tr>
      <w:tr w:rsidR="009956A6" w:rsidRPr="00EF4DDC" w14:paraId="3F4EC9A0" w14:textId="77777777" w:rsidTr="009956A6">
        <w:trPr>
          <w:trHeight w:val="288"/>
        </w:trPr>
        <w:tc>
          <w:tcPr>
            <w:tcW w:w="2880" w:type="dxa"/>
            <w:noWrap/>
            <w:hideMark/>
          </w:tcPr>
          <w:p w14:paraId="4D751F0D" w14:textId="77777777" w:rsidR="009956A6" w:rsidRPr="00EF4DDC" w:rsidRDefault="009956A6" w:rsidP="009956A6">
            <w:pPr>
              <w:jc w:val="center"/>
              <w:rPr>
                <w:rFonts w:ascii="Times New Roman" w:eastAsia="Times New Roman" w:hAnsi="Times New Roman" w:cs="Times New Roman"/>
                <w:color w:val="000000"/>
                <w:sz w:val="24"/>
                <w:szCs w:val="24"/>
                <w:lang w:eastAsia="ru-RU"/>
              </w:rPr>
            </w:pPr>
            <w:r w:rsidRPr="00EF4DDC">
              <w:rPr>
                <w:rFonts w:ascii="Times New Roman" w:eastAsia="Times New Roman" w:hAnsi="Times New Roman" w:cs="Times New Roman"/>
                <w:color w:val="000000"/>
                <w:sz w:val="24"/>
                <w:szCs w:val="24"/>
                <w:lang w:eastAsia="ru-RU"/>
              </w:rPr>
              <w:t>Селенга - Улан-Удэ</w:t>
            </w:r>
          </w:p>
        </w:tc>
        <w:tc>
          <w:tcPr>
            <w:tcW w:w="1793" w:type="dxa"/>
            <w:noWrap/>
            <w:hideMark/>
          </w:tcPr>
          <w:p w14:paraId="2135073F" w14:textId="77777777" w:rsidR="009956A6" w:rsidRPr="00EF4DDC" w:rsidRDefault="009956A6" w:rsidP="009956A6">
            <w:pPr>
              <w:jc w:val="center"/>
              <w:rPr>
                <w:rFonts w:ascii="Times New Roman" w:eastAsia="Times New Roman" w:hAnsi="Times New Roman" w:cs="Times New Roman"/>
                <w:color w:val="000000"/>
                <w:sz w:val="24"/>
                <w:szCs w:val="24"/>
                <w:lang w:eastAsia="ru-RU"/>
              </w:rPr>
            </w:pPr>
            <w:r w:rsidRPr="00EF4DDC">
              <w:rPr>
                <w:rFonts w:ascii="Times New Roman" w:eastAsia="Times New Roman" w:hAnsi="Times New Roman" w:cs="Times New Roman"/>
                <w:color w:val="000000"/>
                <w:sz w:val="24"/>
                <w:szCs w:val="24"/>
                <w:lang w:eastAsia="ru-RU"/>
              </w:rPr>
              <w:t>67,75</w:t>
            </w:r>
          </w:p>
        </w:tc>
        <w:tc>
          <w:tcPr>
            <w:tcW w:w="1559" w:type="dxa"/>
            <w:noWrap/>
            <w:hideMark/>
          </w:tcPr>
          <w:p w14:paraId="0A63C758" w14:textId="77777777" w:rsidR="009956A6" w:rsidRPr="00EF4DDC" w:rsidRDefault="009956A6" w:rsidP="009956A6">
            <w:pPr>
              <w:jc w:val="center"/>
              <w:rPr>
                <w:rFonts w:ascii="Times New Roman" w:eastAsia="Times New Roman" w:hAnsi="Times New Roman" w:cs="Times New Roman"/>
                <w:color w:val="000000"/>
                <w:sz w:val="24"/>
                <w:szCs w:val="24"/>
                <w:lang w:eastAsia="ru-RU"/>
              </w:rPr>
            </w:pPr>
            <w:r w:rsidRPr="00EF4DDC">
              <w:rPr>
                <w:rFonts w:ascii="Times New Roman" w:eastAsia="Times New Roman" w:hAnsi="Times New Roman" w:cs="Times New Roman"/>
                <w:color w:val="000000"/>
                <w:sz w:val="24"/>
                <w:szCs w:val="24"/>
                <w:lang w:eastAsia="ru-RU"/>
              </w:rPr>
              <w:t>85,41</w:t>
            </w:r>
          </w:p>
        </w:tc>
        <w:tc>
          <w:tcPr>
            <w:tcW w:w="1701" w:type="dxa"/>
            <w:noWrap/>
            <w:hideMark/>
          </w:tcPr>
          <w:p w14:paraId="52721AB4" w14:textId="77777777" w:rsidR="009956A6" w:rsidRPr="00EF4DDC" w:rsidRDefault="009956A6" w:rsidP="009956A6">
            <w:pPr>
              <w:jc w:val="center"/>
              <w:rPr>
                <w:rFonts w:ascii="Times New Roman" w:eastAsia="Times New Roman" w:hAnsi="Times New Roman" w:cs="Times New Roman"/>
                <w:color w:val="000000"/>
                <w:sz w:val="24"/>
                <w:szCs w:val="24"/>
                <w:lang w:eastAsia="ru-RU"/>
              </w:rPr>
            </w:pPr>
            <w:r w:rsidRPr="00EF4DDC">
              <w:rPr>
                <w:rFonts w:ascii="Times New Roman" w:eastAsia="Times New Roman" w:hAnsi="Times New Roman" w:cs="Times New Roman"/>
                <w:color w:val="000000"/>
                <w:sz w:val="24"/>
                <w:szCs w:val="24"/>
                <w:lang w:eastAsia="ru-RU"/>
              </w:rPr>
              <w:t>93,13</w:t>
            </w:r>
          </w:p>
        </w:tc>
        <w:tc>
          <w:tcPr>
            <w:tcW w:w="1701" w:type="dxa"/>
            <w:noWrap/>
            <w:hideMark/>
          </w:tcPr>
          <w:p w14:paraId="7E773C3C" w14:textId="77777777" w:rsidR="009956A6" w:rsidRPr="00EF4DDC" w:rsidRDefault="009956A6" w:rsidP="009956A6">
            <w:pPr>
              <w:jc w:val="center"/>
              <w:rPr>
                <w:rFonts w:ascii="Times New Roman" w:eastAsia="Times New Roman" w:hAnsi="Times New Roman" w:cs="Times New Roman"/>
                <w:color w:val="000000"/>
                <w:sz w:val="24"/>
                <w:szCs w:val="24"/>
                <w:lang w:eastAsia="ru-RU"/>
              </w:rPr>
            </w:pPr>
            <w:r w:rsidRPr="00EF4DDC">
              <w:rPr>
                <w:rFonts w:ascii="Times New Roman" w:eastAsia="Times New Roman" w:hAnsi="Times New Roman" w:cs="Times New Roman"/>
                <w:color w:val="000000"/>
                <w:sz w:val="24"/>
                <w:szCs w:val="24"/>
                <w:lang w:eastAsia="ru-RU"/>
              </w:rPr>
              <w:t>143,47</w:t>
            </w:r>
          </w:p>
        </w:tc>
      </w:tr>
      <w:tr w:rsidR="009956A6" w:rsidRPr="00EF4DDC" w14:paraId="0AF8A3C5" w14:textId="77777777" w:rsidTr="009956A6">
        <w:trPr>
          <w:trHeight w:val="288"/>
        </w:trPr>
        <w:tc>
          <w:tcPr>
            <w:tcW w:w="2880" w:type="dxa"/>
            <w:noWrap/>
            <w:hideMark/>
          </w:tcPr>
          <w:p w14:paraId="4C99D478" w14:textId="6286109F" w:rsidR="009956A6" w:rsidRPr="00EF4DDC" w:rsidRDefault="009956A6" w:rsidP="009956A6">
            <w:pPr>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Селенга – пос. </w:t>
            </w:r>
            <w:proofErr w:type="spellStart"/>
            <w:r w:rsidRPr="00EF4DDC">
              <w:rPr>
                <w:rFonts w:ascii="Times New Roman" w:eastAsia="Times New Roman" w:hAnsi="Times New Roman" w:cs="Times New Roman"/>
                <w:color w:val="000000"/>
                <w:sz w:val="24"/>
                <w:szCs w:val="24"/>
                <w:lang w:eastAsia="ru-RU"/>
              </w:rPr>
              <w:t>Кабанск</w:t>
            </w:r>
            <w:proofErr w:type="spellEnd"/>
          </w:p>
        </w:tc>
        <w:tc>
          <w:tcPr>
            <w:tcW w:w="1793" w:type="dxa"/>
            <w:noWrap/>
            <w:hideMark/>
          </w:tcPr>
          <w:p w14:paraId="4478D529" w14:textId="77777777" w:rsidR="009956A6" w:rsidRPr="00EF4DDC" w:rsidRDefault="009956A6" w:rsidP="009956A6">
            <w:pPr>
              <w:jc w:val="center"/>
              <w:rPr>
                <w:rFonts w:ascii="Times New Roman" w:eastAsia="Times New Roman" w:hAnsi="Times New Roman" w:cs="Times New Roman"/>
                <w:color w:val="000000"/>
                <w:sz w:val="24"/>
                <w:szCs w:val="24"/>
                <w:lang w:eastAsia="ru-RU"/>
              </w:rPr>
            </w:pPr>
            <w:r w:rsidRPr="00EF4DDC">
              <w:rPr>
                <w:rFonts w:ascii="Times New Roman" w:eastAsia="Times New Roman" w:hAnsi="Times New Roman" w:cs="Times New Roman"/>
                <w:color w:val="000000"/>
                <w:sz w:val="24"/>
                <w:szCs w:val="24"/>
                <w:lang w:eastAsia="ru-RU"/>
              </w:rPr>
              <w:t>174,43</w:t>
            </w:r>
          </w:p>
        </w:tc>
        <w:tc>
          <w:tcPr>
            <w:tcW w:w="1559" w:type="dxa"/>
            <w:noWrap/>
            <w:hideMark/>
          </w:tcPr>
          <w:p w14:paraId="6A96705E" w14:textId="77777777" w:rsidR="009956A6" w:rsidRPr="00EF4DDC" w:rsidRDefault="009956A6" w:rsidP="009956A6">
            <w:pPr>
              <w:jc w:val="center"/>
              <w:rPr>
                <w:rFonts w:ascii="Times New Roman" w:eastAsia="Times New Roman" w:hAnsi="Times New Roman" w:cs="Times New Roman"/>
                <w:color w:val="000000"/>
                <w:sz w:val="24"/>
                <w:szCs w:val="24"/>
                <w:lang w:eastAsia="ru-RU"/>
              </w:rPr>
            </w:pPr>
            <w:r w:rsidRPr="00EF4DDC">
              <w:rPr>
                <w:rFonts w:ascii="Times New Roman" w:eastAsia="Times New Roman" w:hAnsi="Times New Roman" w:cs="Times New Roman"/>
                <w:color w:val="000000"/>
                <w:sz w:val="24"/>
                <w:szCs w:val="24"/>
                <w:lang w:eastAsia="ru-RU"/>
              </w:rPr>
              <w:t>206,51</w:t>
            </w:r>
          </w:p>
        </w:tc>
        <w:tc>
          <w:tcPr>
            <w:tcW w:w="1701" w:type="dxa"/>
            <w:noWrap/>
            <w:hideMark/>
          </w:tcPr>
          <w:p w14:paraId="5A97DF19" w14:textId="77777777" w:rsidR="009956A6" w:rsidRPr="00EF4DDC" w:rsidRDefault="009956A6" w:rsidP="009956A6">
            <w:pPr>
              <w:jc w:val="center"/>
              <w:rPr>
                <w:rFonts w:ascii="Times New Roman" w:eastAsia="Times New Roman" w:hAnsi="Times New Roman" w:cs="Times New Roman"/>
                <w:color w:val="000000"/>
                <w:sz w:val="24"/>
                <w:szCs w:val="24"/>
                <w:lang w:eastAsia="ru-RU"/>
              </w:rPr>
            </w:pPr>
            <w:r w:rsidRPr="00EF4DDC">
              <w:rPr>
                <w:rFonts w:ascii="Times New Roman" w:eastAsia="Times New Roman" w:hAnsi="Times New Roman" w:cs="Times New Roman"/>
                <w:color w:val="000000"/>
                <w:sz w:val="24"/>
                <w:szCs w:val="24"/>
                <w:lang w:eastAsia="ru-RU"/>
              </w:rPr>
              <w:t>10,14</w:t>
            </w:r>
          </w:p>
        </w:tc>
        <w:tc>
          <w:tcPr>
            <w:tcW w:w="1701" w:type="dxa"/>
            <w:noWrap/>
            <w:hideMark/>
          </w:tcPr>
          <w:p w14:paraId="0F56AB5C" w14:textId="77777777" w:rsidR="009956A6" w:rsidRPr="00EF4DDC" w:rsidRDefault="009956A6" w:rsidP="009956A6">
            <w:pPr>
              <w:jc w:val="center"/>
              <w:rPr>
                <w:rFonts w:ascii="Times New Roman" w:eastAsia="Times New Roman" w:hAnsi="Times New Roman" w:cs="Times New Roman"/>
                <w:color w:val="000000"/>
                <w:sz w:val="24"/>
                <w:szCs w:val="24"/>
                <w:lang w:eastAsia="ru-RU"/>
              </w:rPr>
            </w:pPr>
            <w:r w:rsidRPr="00EF4DDC">
              <w:rPr>
                <w:rFonts w:ascii="Times New Roman" w:eastAsia="Times New Roman" w:hAnsi="Times New Roman" w:cs="Times New Roman"/>
                <w:color w:val="000000"/>
                <w:sz w:val="24"/>
                <w:szCs w:val="24"/>
                <w:lang w:eastAsia="ru-RU"/>
              </w:rPr>
              <w:t>30,40</w:t>
            </w:r>
          </w:p>
        </w:tc>
      </w:tr>
      <w:tr w:rsidR="009956A6" w:rsidRPr="00EF4DDC" w14:paraId="2A377E88" w14:textId="77777777" w:rsidTr="009956A6">
        <w:trPr>
          <w:trHeight w:val="288"/>
        </w:trPr>
        <w:tc>
          <w:tcPr>
            <w:tcW w:w="2880" w:type="dxa"/>
            <w:noWrap/>
            <w:hideMark/>
          </w:tcPr>
          <w:p w14:paraId="7FAF6AA5" w14:textId="4D93D608" w:rsidR="009956A6" w:rsidRPr="00EF4DDC" w:rsidRDefault="009956A6" w:rsidP="009956A6">
            <w:pPr>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Селенга – с. </w:t>
            </w:r>
            <w:r w:rsidRPr="00EF4DDC">
              <w:rPr>
                <w:rFonts w:ascii="Times New Roman" w:eastAsia="Times New Roman" w:hAnsi="Times New Roman" w:cs="Times New Roman"/>
                <w:color w:val="000000"/>
                <w:sz w:val="24"/>
                <w:szCs w:val="24"/>
                <w:lang w:eastAsia="ru-RU"/>
              </w:rPr>
              <w:t>Новоселенгинск</w:t>
            </w:r>
          </w:p>
        </w:tc>
        <w:tc>
          <w:tcPr>
            <w:tcW w:w="1793" w:type="dxa"/>
            <w:noWrap/>
            <w:hideMark/>
          </w:tcPr>
          <w:p w14:paraId="079B30FC" w14:textId="77777777" w:rsidR="009956A6" w:rsidRPr="00EF4DDC" w:rsidRDefault="009956A6" w:rsidP="009956A6">
            <w:pPr>
              <w:jc w:val="center"/>
              <w:rPr>
                <w:rFonts w:ascii="Times New Roman" w:eastAsia="Times New Roman" w:hAnsi="Times New Roman" w:cs="Times New Roman"/>
                <w:color w:val="000000"/>
                <w:sz w:val="24"/>
                <w:szCs w:val="24"/>
                <w:lang w:eastAsia="ru-RU"/>
              </w:rPr>
            </w:pPr>
            <w:r w:rsidRPr="00EF4DDC">
              <w:rPr>
                <w:rFonts w:ascii="Times New Roman" w:eastAsia="Times New Roman" w:hAnsi="Times New Roman" w:cs="Times New Roman"/>
                <w:color w:val="000000"/>
                <w:sz w:val="24"/>
                <w:szCs w:val="24"/>
                <w:lang w:eastAsia="ru-RU"/>
              </w:rPr>
              <w:t>115,14</w:t>
            </w:r>
          </w:p>
        </w:tc>
        <w:tc>
          <w:tcPr>
            <w:tcW w:w="1559" w:type="dxa"/>
            <w:noWrap/>
            <w:hideMark/>
          </w:tcPr>
          <w:p w14:paraId="67B2DC88" w14:textId="77777777" w:rsidR="009956A6" w:rsidRPr="00EF4DDC" w:rsidRDefault="009956A6" w:rsidP="009956A6">
            <w:pPr>
              <w:jc w:val="center"/>
              <w:rPr>
                <w:rFonts w:ascii="Times New Roman" w:eastAsia="Times New Roman" w:hAnsi="Times New Roman" w:cs="Times New Roman"/>
                <w:color w:val="000000"/>
                <w:sz w:val="24"/>
                <w:szCs w:val="24"/>
                <w:lang w:eastAsia="ru-RU"/>
              </w:rPr>
            </w:pPr>
            <w:r w:rsidRPr="00EF4DDC">
              <w:rPr>
                <w:rFonts w:ascii="Times New Roman" w:eastAsia="Times New Roman" w:hAnsi="Times New Roman" w:cs="Times New Roman"/>
                <w:color w:val="000000"/>
                <w:sz w:val="24"/>
                <w:szCs w:val="24"/>
                <w:lang w:eastAsia="ru-RU"/>
              </w:rPr>
              <w:t>119,46</w:t>
            </w:r>
          </w:p>
        </w:tc>
        <w:tc>
          <w:tcPr>
            <w:tcW w:w="1701" w:type="dxa"/>
            <w:noWrap/>
            <w:hideMark/>
          </w:tcPr>
          <w:p w14:paraId="18208CF1" w14:textId="77777777" w:rsidR="009956A6" w:rsidRPr="00EF4DDC" w:rsidRDefault="009956A6" w:rsidP="009956A6">
            <w:pPr>
              <w:jc w:val="center"/>
              <w:rPr>
                <w:rFonts w:ascii="Times New Roman" w:eastAsia="Times New Roman" w:hAnsi="Times New Roman" w:cs="Times New Roman"/>
                <w:color w:val="000000"/>
                <w:sz w:val="24"/>
                <w:szCs w:val="24"/>
                <w:lang w:eastAsia="ru-RU"/>
              </w:rPr>
            </w:pPr>
            <w:r w:rsidRPr="00EF4DDC">
              <w:rPr>
                <w:rFonts w:ascii="Times New Roman" w:eastAsia="Times New Roman" w:hAnsi="Times New Roman" w:cs="Times New Roman"/>
                <w:color w:val="000000"/>
                <w:sz w:val="24"/>
                <w:szCs w:val="24"/>
                <w:lang w:eastAsia="ru-RU"/>
              </w:rPr>
              <w:t>36,89</w:t>
            </w:r>
          </w:p>
        </w:tc>
        <w:tc>
          <w:tcPr>
            <w:tcW w:w="1701" w:type="dxa"/>
            <w:noWrap/>
            <w:hideMark/>
          </w:tcPr>
          <w:p w14:paraId="33CBBDA7" w14:textId="77777777" w:rsidR="009956A6" w:rsidRPr="00EF4DDC" w:rsidRDefault="009956A6" w:rsidP="009956A6">
            <w:pPr>
              <w:jc w:val="center"/>
              <w:rPr>
                <w:rFonts w:ascii="Times New Roman" w:eastAsia="Times New Roman" w:hAnsi="Times New Roman" w:cs="Times New Roman"/>
                <w:color w:val="000000"/>
                <w:sz w:val="24"/>
                <w:szCs w:val="24"/>
                <w:lang w:eastAsia="ru-RU"/>
              </w:rPr>
            </w:pPr>
            <w:r w:rsidRPr="00EF4DDC">
              <w:rPr>
                <w:rFonts w:ascii="Times New Roman" w:eastAsia="Times New Roman" w:hAnsi="Times New Roman" w:cs="Times New Roman"/>
                <w:color w:val="000000"/>
                <w:sz w:val="24"/>
                <w:szCs w:val="24"/>
                <w:lang w:eastAsia="ru-RU"/>
              </w:rPr>
              <w:t>42,03</w:t>
            </w:r>
          </w:p>
        </w:tc>
      </w:tr>
      <w:tr w:rsidR="009956A6" w:rsidRPr="00EF4DDC" w14:paraId="6B410019" w14:textId="77777777" w:rsidTr="009956A6">
        <w:trPr>
          <w:trHeight w:val="288"/>
        </w:trPr>
        <w:tc>
          <w:tcPr>
            <w:tcW w:w="2880" w:type="dxa"/>
            <w:noWrap/>
            <w:hideMark/>
          </w:tcPr>
          <w:p w14:paraId="2DFDF4D9" w14:textId="225FA6CE" w:rsidR="009956A6" w:rsidRPr="00EF4DDC" w:rsidRDefault="009956A6" w:rsidP="009956A6">
            <w:pPr>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Селенга – с. </w:t>
            </w:r>
            <w:r w:rsidRPr="00EF4DDC">
              <w:rPr>
                <w:rFonts w:ascii="Times New Roman" w:eastAsia="Times New Roman" w:hAnsi="Times New Roman" w:cs="Times New Roman"/>
                <w:color w:val="000000"/>
                <w:sz w:val="24"/>
                <w:szCs w:val="24"/>
                <w:lang w:eastAsia="ru-RU"/>
              </w:rPr>
              <w:t>Наушки</w:t>
            </w:r>
          </w:p>
        </w:tc>
        <w:tc>
          <w:tcPr>
            <w:tcW w:w="1793" w:type="dxa"/>
            <w:noWrap/>
            <w:hideMark/>
          </w:tcPr>
          <w:p w14:paraId="02A6E4F7" w14:textId="77777777" w:rsidR="009956A6" w:rsidRPr="00EF4DDC" w:rsidRDefault="009956A6" w:rsidP="009956A6">
            <w:pPr>
              <w:jc w:val="center"/>
              <w:rPr>
                <w:rFonts w:ascii="Times New Roman" w:eastAsia="Times New Roman" w:hAnsi="Times New Roman" w:cs="Times New Roman"/>
                <w:color w:val="000000"/>
                <w:sz w:val="24"/>
                <w:szCs w:val="24"/>
                <w:lang w:eastAsia="ru-RU"/>
              </w:rPr>
            </w:pPr>
            <w:r w:rsidRPr="00EF4DDC">
              <w:rPr>
                <w:rFonts w:ascii="Times New Roman" w:eastAsia="Times New Roman" w:hAnsi="Times New Roman" w:cs="Times New Roman"/>
                <w:color w:val="000000"/>
                <w:sz w:val="24"/>
                <w:szCs w:val="24"/>
                <w:lang w:eastAsia="ru-RU"/>
              </w:rPr>
              <w:t>306,584</w:t>
            </w:r>
          </w:p>
        </w:tc>
        <w:tc>
          <w:tcPr>
            <w:tcW w:w="1559" w:type="dxa"/>
            <w:noWrap/>
            <w:hideMark/>
          </w:tcPr>
          <w:p w14:paraId="57AA956F" w14:textId="77777777" w:rsidR="009956A6" w:rsidRPr="00EF4DDC" w:rsidRDefault="009956A6" w:rsidP="009956A6">
            <w:pPr>
              <w:jc w:val="center"/>
              <w:rPr>
                <w:rFonts w:ascii="Times New Roman" w:eastAsia="Times New Roman" w:hAnsi="Times New Roman" w:cs="Times New Roman"/>
                <w:color w:val="000000"/>
                <w:sz w:val="24"/>
                <w:szCs w:val="24"/>
                <w:lang w:eastAsia="ru-RU"/>
              </w:rPr>
            </w:pPr>
            <w:r w:rsidRPr="00EF4DDC">
              <w:rPr>
                <w:rFonts w:ascii="Times New Roman" w:eastAsia="Times New Roman" w:hAnsi="Times New Roman" w:cs="Times New Roman"/>
                <w:color w:val="000000"/>
                <w:sz w:val="24"/>
                <w:szCs w:val="24"/>
                <w:lang w:eastAsia="ru-RU"/>
              </w:rPr>
              <w:t>311,7</w:t>
            </w:r>
          </w:p>
        </w:tc>
        <w:tc>
          <w:tcPr>
            <w:tcW w:w="1701" w:type="dxa"/>
            <w:noWrap/>
            <w:hideMark/>
          </w:tcPr>
          <w:p w14:paraId="59C2E552" w14:textId="77777777" w:rsidR="009956A6" w:rsidRPr="00EF4DDC" w:rsidRDefault="009956A6" w:rsidP="009956A6">
            <w:pPr>
              <w:jc w:val="center"/>
              <w:rPr>
                <w:rFonts w:ascii="Times New Roman" w:eastAsia="Times New Roman" w:hAnsi="Times New Roman" w:cs="Times New Roman"/>
                <w:color w:val="000000"/>
                <w:sz w:val="24"/>
                <w:szCs w:val="24"/>
                <w:lang w:eastAsia="ru-RU"/>
              </w:rPr>
            </w:pPr>
            <w:r w:rsidRPr="00EF4DDC">
              <w:rPr>
                <w:rFonts w:ascii="Times New Roman" w:eastAsia="Times New Roman" w:hAnsi="Times New Roman" w:cs="Times New Roman"/>
                <w:color w:val="000000"/>
                <w:sz w:val="24"/>
                <w:szCs w:val="24"/>
                <w:lang w:eastAsia="ru-RU"/>
              </w:rPr>
              <w:t>6,89</w:t>
            </w:r>
          </w:p>
        </w:tc>
        <w:tc>
          <w:tcPr>
            <w:tcW w:w="1701" w:type="dxa"/>
            <w:noWrap/>
            <w:hideMark/>
          </w:tcPr>
          <w:p w14:paraId="24E473F3" w14:textId="77777777" w:rsidR="009956A6" w:rsidRPr="00EF4DDC" w:rsidRDefault="009956A6" w:rsidP="009956A6">
            <w:pPr>
              <w:jc w:val="center"/>
              <w:rPr>
                <w:rFonts w:ascii="Times New Roman" w:eastAsia="Times New Roman" w:hAnsi="Times New Roman" w:cs="Times New Roman"/>
                <w:color w:val="000000"/>
                <w:sz w:val="24"/>
                <w:szCs w:val="24"/>
                <w:lang w:eastAsia="ru-RU"/>
              </w:rPr>
            </w:pPr>
            <w:r w:rsidRPr="00EF4DDC">
              <w:rPr>
                <w:rFonts w:ascii="Times New Roman" w:eastAsia="Times New Roman" w:hAnsi="Times New Roman" w:cs="Times New Roman"/>
                <w:color w:val="000000"/>
                <w:sz w:val="24"/>
                <w:szCs w:val="24"/>
                <w:lang w:eastAsia="ru-RU"/>
              </w:rPr>
              <w:t>8,68</w:t>
            </w:r>
          </w:p>
        </w:tc>
      </w:tr>
      <w:tr w:rsidR="009956A6" w:rsidRPr="00EF4DDC" w14:paraId="64BEACBB" w14:textId="77777777" w:rsidTr="009956A6">
        <w:trPr>
          <w:trHeight w:val="288"/>
        </w:trPr>
        <w:tc>
          <w:tcPr>
            <w:tcW w:w="2880" w:type="dxa"/>
            <w:noWrap/>
            <w:hideMark/>
          </w:tcPr>
          <w:p w14:paraId="37ADC295" w14:textId="187F2946" w:rsidR="009956A6" w:rsidRPr="00EF4DDC" w:rsidRDefault="009956A6" w:rsidP="009956A6">
            <w:pPr>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Селенга - </w:t>
            </w:r>
            <w:r w:rsidRPr="00EF4DDC">
              <w:rPr>
                <w:rFonts w:ascii="Times New Roman" w:eastAsia="Times New Roman" w:hAnsi="Times New Roman" w:cs="Times New Roman"/>
                <w:color w:val="000000"/>
                <w:sz w:val="24"/>
                <w:szCs w:val="24"/>
                <w:lang w:eastAsia="ru-RU"/>
              </w:rPr>
              <w:t>рзд Мостовой</w:t>
            </w:r>
          </w:p>
        </w:tc>
        <w:tc>
          <w:tcPr>
            <w:tcW w:w="1793" w:type="dxa"/>
            <w:noWrap/>
            <w:hideMark/>
          </w:tcPr>
          <w:p w14:paraId="200E9F94" w14:textId="234A2C25" w:rsidR="009956A6" w:rsidRPr="00EF4DDC" w:rsidRDefault="008A180E" w:rsidP="009956A6">
            <w:pPr>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24,72</w:t>
            </w:r>
          </w:p>
        </w:tc>
        <w:tc>
          <w:tcPr>
            <w:tcW w:w="1559" w:type="dxa"/>
            <w:noWrap/>
            <w:hideMark/>
          </w:tcPr>
          <w:p w14:paraId="6C0CB53F" w14:textId="21E501AB" w:rsidR="009956A6" w:rsidRPr="00EF4DDC" w:rsidRDefault="008A180E" w:rsidP="009956A6">
            <w:pPr>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29,44</w:t>
            </w:r>
          </w:p>
        </w:tc>
        <w:tc>
          <w:tcPr>
            <w:tcW w:w="1701" w:type="dxa"/>
            <w:noWrap/>
            <w:hideMark/>
          </w:tcPr>
          <w:p w14:paraId="3260B9F8" w14:textId="478177F2" w:rsidR="009956A6" w:rsidRPr="00EF4DDC" w:rsidRDefault="008A180E" w:rsidP="009956A6">
            <w:pPr>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120,34</w:t>
            </w:r>
          </w:p>
        </w:tc>
        <w:tc>
          <w:tcPr>
            <w:tcW w:w="1701" w:type="dxa"/>
            <w:noWrap/>
            <w:hideMark/>
          </w:tcPr>
          <w:p w14:paraId="43CB2E5E" w14:textId="346438D8" w:rsidR="009956A6" w:rsidRPr="00EF4DDC" w:rsidRDefault="008A180E" w:rsidP="009956A6">
            <w:pPr>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149,75</w:t>
            </w:r>
          </w:p>
        </w:tc>
      </w:tr>
      <w:tr w:rsidR="009956A6" w:rsidRPr="009956A6" w14:paraId="744AB846" w14:textId="77777777" w:rsidTr="009956A6">
        <w:trPr>
          <w:trHeight w:val="288"/>
        </w:trPr>
        <w:tc>
          <w:tcPr>
            <w:tcW w:w="2880" w:type="dxa"/>
            <w:noWrap/>
            <w:hideMark/>
          </w:tcPr>
          <w:p w14:paraId="01F560F2" w14:textId="18229C11" w:rsidR="009956A6" w:rsidRPr="00EF4DDC" w:rsidRDefault="009956A6" w:rsidP="009956A6">
            <w:pPr>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Селенга – с. </w:t>
            </w:r>
            <w:r w:rsidRPr="00EF4DDC">
              <w:rPr>
                <w:rFonts w:ascii="Times New Roman" w:eastAsia="Times New Roman" w:hAnsi="Times New Roman" w:cs="Times New Roman"/>
                <w:color w:val="000000"/>
                <w:sz w:val="24"/>
                <w:szCs w:val="24"/>
                <w:lang w:eastAsia="ru-RU"/>
              </w:rPr>
              <w:t>Усть-Кяхта</w:t>
            </w:r>
          </w:p>
        </w:tc>
        <w:tc>
          <w:tcPr>
            <w:tcW w:w="1793" w:type="dxa"/>
            <w:noWrap/>
            <w:hideMark/>
          </w:tcPr>
          <w:p w14:paraId="3D94E3AE" w14:textId="77777777" w:rsidR="009956A6" w:rsidRPr="00EF4DDC" w:rsidRDefault="009956A6" w:rsidP="009956A6">
            <w:pPr>
              <w:jc w:val="center"/>
              <w:rPr>
                <w:rFonts w:ascii="Times New Roman" w:eastAsia="Times New Roman" w:hAnsi="Times New Roman" w:cs="Times New Roman"/>
                <w:color w:val="000000"/>
                <w:sz w:val="24"/>
                <w:szCs w:val="24"/>
                <w:lang w:eastAsia="ru-RU"/>
              </w:rPr>
            </w:pPr>
            <w:r w:rsidRPr="00EF4DDC">
              <w:rPr>
                <w:rFonts w:ascii="Times New Roman" w:eastAsia="Times New Roman" w:hAnsi="Times New Roman" w:cs="Times New Roman"/>
                <w:color w:val="000000"/>
                <w:sz w:val="24"/>
                <w:szCs w:val="24"/>
                <w:lang w:eastAsia="ru-RU"/>
              </w:rPr>
              <w:t>367,424</w:t>
            </w:r>
          </w:p>
        </w:tc>
        <w:tc>
          <w:tcPr>
            <w:tcW w:w="1559" w:type="dxa"/>
            <w:noWrap/>
            <w:hideMark/>
          </w:tcPr>
          <w:p w14:paraId="13EF53CC" w14:textId="77777777" w:rsidR="009956A6" w:rsidRPr="00EF4DDC" w:rsidRDefault="009956A6" w:rsidP="009956A6">
            <w:pPr>
              <w:jc w:val="center"/>
              <w:rPr>
                <w:rFonts w:ascii="Times New Roman" w:eastAsia="Times New Roman" w:hAnsi="Times New Roman" w:cs="Times New Roman"/>
                <w:color w:val="000000"/>
                <w:sz w:val="24"/>
                <w:szCs w:val="24"/>
                <w:lang w:eastAsia="ru-RU"/>
              </w:rPr>
            </w:pPr>
            <w:r w:rsidRPr="00EF4DDC">
              <w:rPr>
                <w:rFonts w:ascii="Times New Roman" w:eastAsia="Times New Roman" w:hAnsi="Times New Roman" w:cs="Times New Roman"/>
                <w:color w:val="000000"/>
                <w:sz w:val="24"/>
                <w:szCs w:val="24"/>
                <w:lang w:eastAsia="ru-RU"/>
              </w:rPr>
              <w:t>384,028</w:t>
            </w:r>
          </w:p>
        </w:tc>
        <w:tc>
          <w:tcPr>
            <w:tcW w:w="1701" w:type="dxa"/>
            <w:noWrap/>
            <w:hideMark/>
          </w:tcPr>
          <w:p w14:paraId="4E53D77D" w14:textId="77777777" w:rsidR="009956A6" w:rsidRPr="00EF4DDC" w:rsidRDefault="009956A6" w:rsidP="009956A6">
            <w:pPr>
              <w:jc w:val="center"/>
              <w:rPr>
                <w:rFonts w:ascii="Times New Roman" w:eastAsia="Times New Roman" w:hAnsi="Times New Roman" w:cs="Times New Roman"/>
                <w:color w:val="000000"/>
                <w:sz w:val="24"/>
                <w:szCs w:val="24"/>
                <w:lang w:eastAsia="ru-RU"/>
              </w:rPr>
            </w:pPr>
            <w:r w:rsidRPr="00EF4DDC">
              <w:rPr>
                <w:rFonts w:ascii="Times New Roman" w:eastAsia="Times New Roman" w:hAnsi="Times New Roman" w:cs="Times New Roman"/>
                <w:color w:val="000000"/>
                <w:sz w:val="24"/>
                <w:szCs w:val="24"/>
                <w:lang w:eastAsia="ru-RU"/>
              </w:rPr>
              <w:t>14,17</w:t>
            </w:r>
          </w:p>
        </w:tc>
        <w:tc>
          <w:tcPr>
            <w:tcW w:w="1701" w:type="dxa"/>
            <w:noWrap/>
            <w:hideMark/>
          </w:tcPr>
          <w:p w14:paraId="017EB0A1" w14:textId="77777777" w:rsidR="009956A6" w:rsidRPr="00EF4DDC" w:rsidRDefault="009956A6" w:rsidP="009956A6">
            <w:pPr>
              <w:jc w:val="center"/>
              <w:rPr>
                <w:rFonts w:ascii="Times New Roman" w:eastAsia="Times New Roman" w:hAnsi="Times New Roman" w:cs="Times New Roman"/>
                <w:color w:val="000000"/>
                <w:sz w:val="24"/>
                <w:szCs w:val="24"/>
                <w:lang w:eastAsia="ru-RU"/>
              </w:rPr>
            </w:pPr>
            <w:r w:rsidRPr="00EF4DDC">
              <w:rPr>
                <w:rFonts w:ascii="Times New Roman" w:eastAsia="Times New Roman" w:hAnsi="Times New Roman" w:cs="Times New Roman"/>
                <w:color w:val="000000"/>
                <w:sz w:val="24"/>
                <w:szCs w:val="24"/>
                <w:lang w:eastAsia="ru-RU"/>
              </w:rPr>
              <w:t>19,32</w:t>
            </w:r>
          </w:p>
        </w:tc>
      </w:tr>
      <w:tr w:rsidR="009956A6" w:rsidRPr="009956A6" w14:paraId="0769D86F" w14:textId="77777777" w:rsidTr="009956A6">
        <w:trPr>
          <w:trHeight w:val="288"/>
        </w:trPr>
        <w:tc>
          <w:tcPr>
            <w:tcW w:w="2880" w:type="dxa"/>
            <w:noWrap/>
            <w:hideMark/>
          </w:tcPr>
          <w:p w14:paraId="718C4093" w14:textId="77777777" w:rsidR="009956A6" w:rsidRPr="00EF4DDC" w:rsidRDefault="009956A6" w:rsidP="009956A6">
            <w:pPr>
              <w:jc w:val="center"/>
              <w:rPr>
                <w:rFonts w:ascii="Times New Roman" w:eastAsia="Times New Roman" w:hAnsi="Times New Roman" w:cs="Times New Roman"/>
                <w:color w:val="000000"/>
                <w:sz w:val="24"/>
                <w:szCs w:val="24"/>
                <w:lang w:eastAsia="ru-RU"/>
              </w:rPr>
            </w:pPr>
            <w:r w:rsidRPr="00EF4DDC">
              <w:rPr>
                <w:rFonts w:ascii="Times New Roman" w:eastAsia="Times New Roman" w:hAnsi="Times New Roman" w:cs="Times New Roman"/>
                <w:color w:val="000000"/>
                <w:sz w:val="24"/>
                <w:szCs w:val="24"/>
                <w:lang w:eastAsia="ru-RU"/>
              </w:rPr>
              <w:t xml:space="preserve">Верхняя Ангара - с. </w:t>
            </w:r>
            <w:proofErr w:type="spellStart"/>
            <w:r w:rsidRPr="00EF4DDC">
              <w:rPr>
                <w:rFonts w:ascii="Times New Roman" w:eastAsia="Times New Roman" w:hAnsi="Times New Roman" w:cs="Times New Roman"/>
                <w:color w:val="000000"/>
                <w:sz w:val="24"/>
                <w:szCs w:val="24"/>
                <w:lang w:eastAsia="ru-RU"/>
              </w:rPr>
              <w:t>Уоян</w:t>
            </w:r>
            <w:proofErr w:type="spellEnd"/>
          </w:p>
        </w:tc>
        <w:tc>
          <w:tcPr>
            <w:tcW w:w="1793" w:type="dxa"/>
            <w:noWrap/>
            <w:hideMark/>
          </w:tcPr>
          <w:p w14:paraId="2C964968" w14:textId="77777777" w:rsidR="009956A6" w:rsidRPr="00EF4DDC" w:rsidRDefault="009956A6" w:rsidP="009956A6">
            <w:pPr>
              <w:jc w:val="center"/>
              <w:rPr>
                <w:rFonts w:ascii="Times New Roman" w:eastAsia="Times New Roman" w:hAnsi="Times New Roman" w:cs="Times New Roman"/>
                <w:color w:val="000000"/>
                <w:sz w:val="24"/>
                <w:szCs w:val="24"/>
                <w:lang w:eastAsia="ru-RU"/>
              </w:rPr>
            </w:pPr>
            <w:r w:rsidRPr="00EF4DDC">
              <w:rPr>
                <w:rFonts w:ascii="Times New Roman" w:eastAsia="Times New Roman" w:hAnsi="Times New Roman" w:cs="Times New Roman"/>
                <w:color w:val="000000"/>
                <w:sz w:val="24"/>
                <w:szCs w:val="24"/>
                <w:lang w:eastAsia="ru-RU"/>
              </w:rPr>
              <w:t>446,75</w:t>
            </w:r>
          </w:p>
        </w:tc>
        <w:tc>
          <w:tcPr>
            <w:tcW w:w="1559" w:type="dxa"/>
            <w:noWrap/>
            <w:hideMark/>
          </w:tcPr>
          <w:p w14:paraId="1C8AD3F4" w14:textId="77777777" w:rsidR="009956A6" w:rsidRPr="00EF4DDC" w:rsidRDefault="009956A6" w:rsidP="009956A6">
            <w:pPr>
              <w:jc w:val="center"/>
              <w:rPr>
                <w:rFonts w:ascii="Times New Roman" w:eastAsia="Times New Roman" w:hAnsi="Times New Roman" w:cs="Times New Roman"/>
                <w:color w:val="000000"/>
                <w:sz w:val="24"/>
                <w:szCs w:val="24"/>
                <w:lang w:eastAsia="ru-RU"/>
              </w:rPr>
            </w:pPr>
            <w:r w:rsidRPr="00EF4DDC">
              <w:rPr>
                <w:rFonts w:ascii="Times New Roman" w:eastAsia="Times New Roman" w:hAnsi="Times New Roman" w:cs="Times New Roman"/>
                <w:color w:val="000000"/>
                <w:sz w:val="24"/>
                <w:szCs w:val="24"/>
                <w:lang w:eastAsia="ru-RU"/>
              </w:rPr>
              <w:t>475,01</w:t>
            </w:r>
          </w:p>
        </w:tc>
        <w:tc>
          <w:tcPr>
            <w:tcW w:w="1701" w:type="dxa"/>
            <w:noWrap/>
            <w:hideMark/>
          </w:tcPr>
          <w:p w14:paraId="57A330A0" w14:textId="77777777" w:rsidR="009956A6" w:rsidRPr="00EF4DDC" w:rsidRDefault="009956A6" w:rsidP="009956A6">
            <w:pPr>
              <w:jc w:val="center"/>
              <w:rPr>
                <w:rFonts w:ascii="Times New Roman" w:eastAsia="Times New Roman" w:hAnsi="Times New Roman" w:cs="Times New Roman"/>
                <w:color w:val="000000"/>
                <w:sz w:val="24"/>
                <w:szCs w:val="24"/>
                <w:lang w:eastAsia="ru-RU"/>
              </w:rPr>
            </w:pPr>
            <w:r w:rsidRPr="00EF4DDC">
              <w:rPr>
                <w:rFonts w:ascii="Times New Roman" w:eastAsia="Times New Roman" w:hAnsi="Times New Roman" w:cs="Times New Roman"/>
                <w:color w:val="000000"/>
                <w:sz w:val="24"/>
                <w:szCs w:val="24"/>
                <w:lang w:eastAsia="ru-RU"/>
              </w:rPr>
              <w:t>6,54</w:t>
            </w:r>
          </w:p>
        </w:tc>
        <w:tc>
          <w:tcPr>
            <w:tcW w:w="1701" w:type="dxa"/>
            <w:noWrap/>
            <w:hideMark/>
          </w:tcPr>
          <w:p w14:paraId="2A8D3CFF" w14:textId="77777777" w:rsidR="009956A6" w:rsidRPr="00EF4DDC" w:rsidRDefault="009956A6" w:rsidP="009956A6">
            <w:pPr>
              <w:jc w:val="center"/>
              <w:rPr>
                <w:rFonts w:ascii="Times New Roman" w:eastAsia="Times New Roman" w:hAnsi="Times New Roman" w:cs="Times New Roman"/>
                <w:color w:val="000000"/>
                <w:sz w:val="24"/>
                <w:szCs w:val="24"/>
                <w:lang w:eastAsia="ru-RU"/>
              </w:rPr>
            </w:pPr>
            <w:r w:rsidRPr="00EF4DDC">
              <w:rPr>
                <w:rFonts w:ascii="Times New Roman" w:eastAsia="Times New Roman" w:hAnsi="Times New Roman" w:cs="Times New Roman"/>
                <w:color w:val="000000"/>
                <w:sz w:val="24"/>
                <w:szCs w:val="24"/>
                <w:lang w:eastAsia="ru-RU"/>
              </w:rPr>
              <w:t>13,28</w:t>
            </w:r>
          </w:p>
        </w:tc>
      </w:tr>
      <w:tr w:rsidR="009956A6" w:rsidRPr="009956A6" w14:paraId="37C1A147" w14:textId="77777777" w:rsidTr="009956A6">
        <w:trPr>
          <w:trHeight w:val="576"/>
        </w:trPr>
        <w:tc>
          <w:tcPr>
            <w:tcW w:w="2880" w:type="dxa"/>
            <w:hideMark/>
          </w:tcPr>
          <w:p w14:paraId="02A0CCFB" w14:textId="77777777" w:rsidR="009956A6" w:rsidRPr="00EF4DDC" w:rsidRDefault="009956A6" w:rsidP="009956A6">
            <w:pPr>
              <w:jc w:val="center"/>
              <w:rPr>
                <w:rFonts w:ascii="Times New Roman" w:eastAsia="Times New Roman" w:hAnsi="Times New Roman" w:cs="Times New Roman"/>
                <w:color w:val="000000"/>
                <w:sz w:val="24"/>
                <w:szCs w:val="24"/>
                <w:lang w:eastAsia="ru-RU"/>
              </w:rPr>
            </w:pPr>
            <w:r w:rsidRPr="00EF4DDC">
              <w:rPr>
                <w:rFonts w:ascii="Times New Roman" w:eastAsia="Times New Roman" w:hAnsi="Times New Roman" w:cs="Times New Roman"/>
                <w:color w:val="000000"/>
                <w:sz w:val="24"/>
                <w:szCs w:val="24"/>
                <w:lang w:eastAsia="ru-RU"/>
              </w:rPr>
              <w:t>Верхняя Ангара - с. Верхняя Заимка</w:t>
            </w:r>
          </w:p>
        </w:tc>
        <w:tc>
          <w:tcPr>
            <w:tcW w:w="1793" w:type="dxa"/>
            <w:noWrap/>
            <w:hideMark/>
          </w:tcPr>
          <w:p w14:paraId="6DE46491" w14:textId="77777777" w:rsidR="009956A6" w:rsidRPr="00EF4DDC" w:rsidRDefault="009956A6" w:rsidP="009956A6">
            <w:pPr>
              <w:jc w:val="center"/>
              <w:rPr>
                <w:rFonts w:ascii="Times New Roman" w:eastAsia="Times New Roman" w:hAnsi="Times New Roman" w:cs="Times New Roman"/>
                <w:color w:val="000000"/>
                <w:sz w:val="24"/>
                <w:szCs w:val="24"/>
                <w:lang w:eastAsia="ru-RU"/>
              </w:rPr>
            </w:pPr>
            <w:r w:rsidRPr="00EF4DDC">
              <w:rPr>
                <w:rFonts w:ascii="Times New Roman" w:eastAsia="Times New Roman" w:hAnsi="Times New Roman" w:cs="Times New Roman"/>
                <w:color w:val="000000"/>
                <w:sz w:val="24"/>
                <w:szCs w:val="24"/>
                <w:lang w:eastAsia="ru-RU"/>
              </w:rPr>
              <w:t>109,94</w:t>
            </w:r>
          </w:p>
        </w:tc>
        <w:tc>
          <w:tcPr>
            <w:tcW w:w="1559" w:type="dxa"/>
            <w:noWrap/>
            <w:hideMark/>
          </w:tcPr>
          <w:p w14:paraId="6DF2EF09" w14:textId="77777777" w:rsidR="009956A6" w:rsidRPr="00EF4DDC" w:rsidRDefault="009956A6" w:rsidP="009956A6">
            <w:pPr>
              <w:jc w:val="center"/>
              <w:rPr>
                <w:rFonts w:ascii="Times New Roman" w:eastAsia="Times New Roman" w:hAnsi="Times New Roman" w:cs="Times New Roman"/>
                <w:color w:val="000000"/>
                <w:sz w:val="24"/>
                <w:szCs w:val="24"/>
                <w:lang w:eastAsia="ru-RU"/>
              </w:rPr>
            </w:pPr>
            <w:r w:rsidRPr="00EF4DDC">
              <w:rPr>
                <w:rFonts w:ascii="Times New Roman" w:eastAsia="Times New Roman" w:hAnsi="Times New Roman" w:cs="Times New Roman"/>
                <w:color w:val="000000"/>
                <w:sz w:val="24"/>
                <w:szCs w:val="24"/>
                <w:lang w:eastAsia="ru-RU"/>
              </w:rPr>
              <w:t>138,37</w:t>
            </w:r>
          </w:p>
        </w:tc>
        <w:tc>
          <w:tcPr>
            <w:tcW w:w="1701" w:type="dxa"/>
            <w:noWrap/>
            <w:hideMark/>
          </w:tcPr>
          <w:p w14:paraId="787157E8" w14:textId="77777777" w:rsidR="009956A6" w:rsidRPr="00EF4DDC" w:rsidRDefault="009956A6" w:rsidP="009956A6">
            <w:pPr>
              <w:jc w:val="center"/>
              <w:rPr>
                <w:rFonts w:ascii="Times New Roman" w:eastAsia="Times New Roman" w:hAnsi="Times New Roman" w:cs="Times New Roman"/>
                <w:color w:val="000000"/>
                <w:sz w:val="24"/>
                <w:szCs w:val="24"/>
                <w:lang w:eastAsia="ru-RU"/>
              </w:rPr>
            </w:pPr>
            <w:r w:rsidRPr="00EF4DDC">
              <w:rPr>
                <w:rFonts w:ascii="Times New Roman" w:eastAsia="Times New Roman" w:hAnsi="Times New Roman" w:cs="Times New Roman"/>
                <w:color w:val="000000"/>
                <w:sz w:val="24"/>
                <w:szCs w:val="24"/>
                <w:lang w:eastAsia="ru-RU"/>
              </w:rPr>
              <w:t>42,58</w:t>
            </w:r>
          </w:p>
        </w:tc>
        <w:tc>
          <w:tcPr>
            <w:tcW w:w="1701" w:type="dxa"/>
            <w:noWrap/>
            <w:hideMark/>
          </w:tcPr>
          <w:p w14:paraId="2F4651EC" w14:textId="77777777" w:rsidR="009956A6" w:rsidRPr="00EF4DDC" w:rsidRDefault="009956A6" w:rsidP="009956A6">
            <w:pPr>
              <w:jc w:val="center"/>
              <w:rPr>
                <w:rFonts w:ascii="Times New Roman" w:eastAsia="Times New Roman" w:hAnsi="Times New Roman" w:cs="Times New Roman"/>
                <w:color w:val="000000"/>
                <w:sz w:val="24"/>
                <w:szCs w:val="24"/>
                <w:lang w:eastAsia="ru-RU"/>
              </w:rPr>
            </w:pPr>
            <w:r w:rsidRPr="00EF4DDC">
              <w:rPr>
                <w:rFonts w:ascii="Times New Roman" w:eastAsia="Times New Roman" w:hAnsi="Times New Roman" w:cs="Times New Roman"/>
                <w:color w:val="000000"/>
                <w:sz w:val="24"/>
                <w:szCs w:val="24"/>
                <w:lang w:eastAsia="ru-RU"/>
              </w:rPr>
              <w:t>79,44</w:t>
            </w:r>
          </w:p>
        </w:tc>
      </w:tr>
    </w:tbl>
    <w:p w14:paraId="2654B680" w14:textId="36836329" w:rsidR="00EF4DDC" w:rsidRDefault="00EF4DDC" w:rsidP="007629E3">
      <w:pPr>
        <w:spacing w:line="360" w:lineRule="auto"/>
        <w:ind w:firstLine="709"/>
        <w:jc w:val="both"/>
        <w:rPr>
          <w:rFonts w:ascii="Times New Roman" w:hAnsi="Times New Roman" w:cs="Times New Roman"/>
          <w:sz w:val="24"/>
          <w:szCs w:val="24"/>
        </w:rPr>
      </w:pPr>
    </w:p>
    <w:p w14:paraId="028DC627" w14:textId="1BB66182" w:rsidR="00567AEA" w:rsidRPr="0077506F" w:rsidRDefault="00E86D44" w:rsidP="0077506F">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Далее рассчитанные проценты площади были ранжированы по шкале риска затопления</w:t>
      </w:r>
      <w:r w:rsidR="0077506F">
        <w:rPr>
          <w:rFonts w:ascii="Times New Roman" w:hAnsi="Times New Roman" w:cs="Times New Roman"/>
          <w:sz w:val="24"/>
          <w:szCs w:val="24"/>
        </w:rPr>
        <w:t xml:space="preserve"> (таблица </w:t>
      </w:r>
      <w:r w:rsidR="0064560E">
        <w:rPr>
          <w:rFonts w:ascii="Times New Roman" w:hAnsi="Times New Roman" w:cs="Times New Roman"/>
          <w:sz w:val="24"/>
          <w:szCs w:val="24"/>
        </w:rPr>
        <w:t>8</w:t>
      </w:r>
      <w:r w:rsidR="0077506F">
        <w:rPr>
          <w:rFonts w:ascii="Times New Roman" w:hAnsi="Times New Roman" w:cs="Times New Roman"/>
          <w:sz w:val="24"/>
          <w:szCs w:val="24"/>
        </w:rPr>
        <w:t>)</w:t>
      </w:r>
      <w:r>
        <w:rPr>
          <w:rFonts w:ascii="Times New Roman" w:hAnsi="Times New Roman" w:cs="Times New Roman"/>
          <w:sz w:val="24"/>
          <w:szCs w:val="24"/>
        </w:rPr>
        <w:t>, где к 1</w:t>
      </w:r>
      <w:r w:rsidR="0010474C">
        <w:rPr>
          <w:rFonts w:ascii="Times New Roman" w:hAnsi="Times New Roman" w:cs="Times New Roman"/>
          <w:sz w:val="24"/>
          <w:szCs w:val="24"/>
        </w:rPr>
        <w:t>-й</w:t>
      </w:r>
      <w:r>
        <w:rPr>
          <w:rFonts w:ascii="Times New Roman" w:hAnsi="Times New Roman" w:cs="Times New Roman"/>
          <w:sz w:val="24"/>
          <w:szCs w:val="24"/>
        </w:rPr>
        <w:t xml:space="preserve"> категории были отнесены реки и территории, подверженные максимальному затоплению, </w:t>
      </w:r>
      <w:r w:rsidR="00EA5A3B">
        <w:rPr>
          <w:rFonts w:ascii="Times New Roman" w:hAnsi="Times New Roman" w:cs="Times New Roman"/>
          <w:sz w:val="24"/>
          <w:szCs w:val="24"/>
        </w:rPr>
        <w:t>при котором наблюдается наибольший экологический (уничтожение растительного, почвенного покрова, полная трансформация ландшафтов) и материальный (уничтожение жилых, производственных, культурных построек и зданий, путей сообщения, линий связи и т.п.)</w:t>
      </w:r>
      <w:r w:rsidR="000C4244">
        <w:rPr>
          <w:rFonts w:ascii="Times New Roman" w:hAnsi="Times New Roman" w:cs="Times New Roman"/>
          <w:sz w:val="24"/>
          <w:szCs w:val="24"/>
        </w:rPr>
        <w:t xml:space="preserve"> ущерб. Ко 2</w:t>
      </w:r>
      <w:r w:rsidR="0010474C">
        <w:rPr>
          <w:rFonts w:ascii="Times New Roman" w:hAnsi="Times New Roman" w:cs="Times New Roman"/>
          <w:sz w:val="24"/>
          <w:szCs w:val="24"/>
        </w:rPr>
        <w:t>-й</w:t>
      </w:r>
      <w:r w:rsidR="000C4244">
        <w:rPr>
          <w:rFonts w:ascii="Times New Roman" w:hAnsi="Times New Roman" w:cs="Times New Roman"/>
          <w:sz w:val="24"/>
          <w:szCs w:val="24"/>
        </w:rPr>
        <w:t xml:space="preserve"> категории относятся реки и районы, которые подвержены высокому затоплению</w:t>
      </w:r>
      <w:r w:rsidR="00F74E86">
        <w:rPr>
          <w:rFonts w:ascii="Times New Roman" w:hAnsi="Times New Roman" w:cs="Times New Roman"/>
          <w:sz w:val="24"/>
          <w:szCs w:val="24"/>
        </w:rPr>
        <w:t xml:space="preserve"> со значительным экологическим (полное или частичное уничтожение растительного, почвенного покрова, полная или частичная трансформация ландшафтов) и материальным (полное или частичное уничтожение жилых, производственных, культурных построек и зданий, путей сообщения, линий связи и т.п) ущербом. К 3</w:t>
      </w:r>
      <w:r w:rsidR="0010474C">
        <w:rPr>
          <w:rFonts w:ascii="Times New Roman" w:hAnsi="Times New Roman" w:cs="Times New Roman"/>
          <w:sz w:val="24"/>
          <w:szCs w:val="24"/>
        </w:rPr>
        <w:t>-й</w:t>
      </w:r>
      <w:r w:rsidR="00F74E86">
        <w:rPr>
          <w:rFonts w:ascii="Times New Roman" w:hAnsi="Times New Roman" w:cs="Times New Roman"/>
          <w:sz w:val="24"/>
          <w:szCs w:val="24"/>
        </w:rPr>
        <w:t xml:space="preserve"> категории отнесены поймы рек и близлежащие территории, для которых характерно среднее затопление, наблюдается высокий </w:t>
      </w:r>
      <w:r w:rsidR="00841984">
        <w:rPr>
          <w:rFonts w:ascii="Times New Roman" w:hAnsi="Times New Roman" w:cs="Times New Roman"/>
          <w:sz w:val="24"/>
          <w:szCs w:val="24"/>
        </w:rPr>
        <w:t>экологический (частичное уничтожение или повреждение растительного, почвенного покрова, нарушение ландшафтов) и материальный (частичное уничтожение или повреждение жилых, производственных, культурных построек и зданий, путей сообщения, линий связи и т.п) ущерб. К 4</w:t>
      </w:r>
      <w:r w:rsidR="0010474C">
        <w:rPr>
          <w:rFonts w:ascii="Times New Roman" w:hAnsi="Times New Roman" w:cs="Times New Roman"/>
          <w:sz w:val="24"/>
          <w:szCs w:val="24"/>
        </w:rPr>
        <w:t>-й</w:t>
      </w:r>
      <w:r w:rsidR="00841984">
        <w:rPr>
          <w:rFonts w:ascii="Times New Roman" w:hAnsi="Times New Roman" w:cs="Times New Roman"/>
          <w:sz w:val="24"/>
          <w:szCs w:val="24"/>
        </w:rPr>
        <w:t xml:space="preserve"> категории относятся реки со слабым затоплением</w:t>
      </w:r>
      <w:r w:rsidR="00735251">
        <w:rPr>
          <w:rFonts w:ascii="Times New Roman" w:hAnsi="Times New Roman" w:cs="Times New Roman"/>
          <w:sz w:val="24"/>
          <w:szCs w:val="24"/>
        </w:rPr>
        <w:t xml:space="preserve"> и средней величиной экологического (небольшое повреждение растительного и почвенного покрова, незначительное изменение ландшафтов) и материального (повреждение единичных жилых, производственных, культурных построек и зданий, отдельных путей </w:t>
      </w:r>
      <w:r w:rsidR="00735251">
        <w:rPr>
          <w:rFonts w:ascii="Times New Roman" w:hAnsi="Times New Roman" w:cs="Times New Roman"/>
          <w:sz w:val="24"/>
          <w:szCs w:val="24"/>
        </w:rPr>
        <w:lastRenderedPageBreak/>
        <w:t>сообщения, линий связи и т.п) ущерба. К 5</w:t>
      </w:r>
      <w:r w:rsidR="0010474C">
        <w:rPr>
          <w:rFonts w:ascii="Times New Roman" w:hAnsi="Times New Roman" w:cs="Times New Roman"/>
          <w:sz w:val="24"/>
          <w:szCs w:val="24"/>
        </w:rPr>
        <w:t>-й</w:t>
      </w:r>
      <w:r w:rsidR="00735251">
        <w:rPr>
          <w:rFonts w:ascii="Times New Roman" w:hAnsi="Times New Roman" w:cs="Times New Roman"/>
          <w:sz w:val="24"/>
          <w:szCs w:val="24"/>
        </w:rPr>
        <w:t xml:space="preserve"> категории были отнесены поймы рек с минимальным риском затопления близлежащих районов</w:t>
      </w:r>
      <w:r w:rsidR="0077506F">
        <w:rPr>
          <w:rFonts w:ascii="Times New Roman" w:hAnsi="Times New Roman" w:cs="Times New Roman"/>
          <w:sz w:val="24"/>
          <w:szCs w:val="24"/>
        </w:rPr>
        <w:t>, наблюдается минимальный экологический (повреждение отдельных участков растительного и почвенного покрова, трансформация ландшафтов не наблюдается) и материальный (редкое повреждение отдельных зданий и построек) ущерб.</w:t>
      </w:r>
    </w:p>
    <w:p w14:paraId="14E084B3" w14:textId="0AC61277" w:rsidR="00567AEA" w:rsidRDefault="000C4244" w:rsidP="000C4244">
      <w:pPr>
        <w:spacing w:after="0"/>
        <w:ind w:left="-426"/>
        <w:jc w:val="center"/>
        <w:rPr>
          <w:rFonts w:ascii="Times New Roman" w:hAnsi="Times New Roman" w:cs="Times New Roman"/>
          <w:sz w:val="24"/>
          <w:szCs w:val="24"/>
        </w:rPr>
      </w:pPr>
      <w:r>
        <w:rPr>
          <w:rFonts w:ascii="Times New Roman" w:hAnsi="Times New Roman" w:cs="Times New Roman"/>
          <w:sz w:val="24"/>
          <w:szCs w:val="24"/>
        </w:rPr>
        <w:t xml:space="preserve">Таблица </w:t>
      </w:r>
      <w:r w:rsidR="0064560E">
        <w:rPr>
          <w:rFonts w:ascii="Times New Roman" w:hAnsi="Times New Roman" w:cs="Times New Roman"/>
          <w:sz w:val="24"/>
          <w:szCs w:val="24"/>
        </w:rPr>
        <w:t>8</w:t>
      </w:r>
      <w:r>
        <w:rPr>
          <w:rFonts w:ascii="Times New Roman" w:hAnsi="Times New Roman" w:cs="Times New Roman"/>
          <w:sz w:val="24"/>
          <w:szCs w:val="24"/>
        </w:rPr>
        <w:t>. Шкала риска наводнения на реках Байкальского региона</w:t>
      </w:r>
      <w:r w:rsidR="00835D88">
        <w:rPr>
          <w:rFonts w:ascii="Times New Roman" w:hAnsi="Times New Roman" w:cs="Times New Roman"/>
          <w:sz w:val="24"/>
          <w:szCs w:val="24"/>
        </w:rPr>
        <w:t xml:space="preserve"> (составлено автором)</w:t>
      </w:r>
    </w:p>
    <w:tbl>
      <w:tblPr>
        <w:tblStyle w:val="ad"/>
        <w:tblW w:w="0" w:type="auto"/>
        <w:jc w:val="center"/>
        <w:tblLook w:val="04A0" w:firstRow="1" w:lastRow="0" w:firstColumn="1" w:lastColumn="0" w:noHBand="0" w:noVBand="1"/>
      </w:tblPr>
      <w:tblGrid>
        <w:gridCol w:w="2409"/>
        <w:gridCol w:w="1726"/>
        <w:gridCol w:w="3130"/>
        <w:gridCol w:w="2363"/>
      </w:tblGrid>
      <w:tr w:rsidR="00F74E86" w14:paraId="541873EA" w14:textId="519B0158" w:rsidTr="00F74E86">
        <w:trPr>
          <w:jc w:val="center"/>
        </w:trPr>
        <w:tc>
          <w:tcPr>
            <w:tcW w:w="2409" w:type="dxa"/>
          </w:tcPr>
          <w:p w14:paraId="6826B20F" w14:textId="4B956337" w:rsidR="00F74E86" w:rsidRDefault="00F74E86" w:rsidP="000C4244">
            <w:pPr>
              <w:jc w:val="center"/>
              <w:rPr>
                <w:rFonts w:ascii="Times New Roman" w:hAnsi="Times New Roman" w:cs="Times New Roman"/>
                <w:sz w:val="24"/>
                <w:szCs w:val="24"/>
              </w:rPr>
            </w:pPr>
            <w:r>
              <w:rPr>
                <w:rFonts w:ascii="Times New Roman" w:hAnsi="Times New Roman" w:cs="Times New Roman"/>
                <w:sz w:val="24"/>
                <w:szCs w:val="24"/>
              </w:rPr>
              <w:t>Увеличение площади затопления, %</w:t>
            </w:r>
          </w:p>
        </w:tc>
        <w:tc>
          <w:tcPr>
            <w:tcW w:w="1726" w:type="dxa"/>
          </w:tcPr>
          <w:p w14:paraId="2F89CA08" w14:textId="188B9923" w:rsidR="00F74E86" w:rsidRDefault="00F74E86" w:rsidP="000C4244">
            <w:pPr>
              <w:jc w:val="center"/>
              <w:rPr>
                <w:rFonts w:ascii="Times New Roman" w:hAnsi="Times New Roman" w:cs="Times New Roman"/>
                <w:sz w:val="24"/>
                <w:szCs w:val="24"/>
              </w:rPr>
            </w:pPr>
            <w:r>
              <w:rPr>
                <w:rFonts w:ascii="Times New Roman" w:hAnsi="Times New Roman" w:cs="Times New Roman"/>
                <w:sz w:val="24"/>
                <w:szCs w:val="24"/>
              </w:rPr>
              <w:t>Категория риска</w:t>
            </w:r>
          </w:p>
        </w:tc>
        <w:tc>
          <w:tcPr>
            <w:tcW w:w="3130" w:type="dxa"/>
          </w:tcPr>
          <w:p w14:paraId="1C4A4D18" w14:textId="521E97F7" w:rsidR="00F74E86" w:rsidRDefault="00F74E86" w:rsidP="000C4244">
            <w:pPr>
              <w:jc w:val="center"/>
              <w:rPr>
                <w:rFonts w:ascii="Times New Roman" w:hAnsi="Times New Roman" w:cs="Times New Roman"/>
                <w:sz w:val="24"/>
                <w:szCs w:val="24"/>
              </w:rPr>
            </w:pPr>
            <w:r>
              <w:rPr>
                <w:rFonts w:ascii="Times New Roman" w:hAnsi="Times New Roman" w:cs="Times New Roman"/>
                <w:sz w:val="24"/>
                <w:szCs w:val="24"/>
              </w:rPr>
              <w:t>Характеристика риска</w:t>
            </w:r>
          </w:p>
        </w:tc>
        <w:tc>
          <w:tcPr>
            <w:tcW w:w="2363" w:type="dxa"/>
          </w:tcPr>
          <w:p w14:paraId="428F5B32" w14:textId="58FE7812" w:rsidR="00F74E86" w:rsidRDefault="00F74E86" w:rsidP="000C4244">
            <w:pPr>
              <w:jc w:val="center"/>
              <w:rPr>
                <w:rFonts w:ascii="Times New Roman" w:hAnsi="Times New Roman" w:cs="Times New Roman"/>
                <w:sz w:val="24"/>
                <w:szCs w:val="24"/>
              </w:rPr>
            </w:pPr>
            <w:r>
              <w:rPr>
                <w:rFonts w:ascii="Times New Roman" w:hAnsi="Times New Roman" w:cs="Times New Roman"/>
                <w:sz w:val="24"/>
                <w:szCs w:val="24"/>
              </w:rPr>
              <w:t>Характеристика ущерба</w:t>
            </w:r>
          </w:p>
        </w:tc>
      </w:tr>
      <w:tr w:rsidR="00F74E86" w14:paraId="302B3B53" w14:textId="10AA58EB" w:rsidTr="00F74E86">
        <w:trPr>
          <w:jc w:val="center"/>
        </w:trPr>
        <w:tc>
          <w:tcPr>
            <w:tcW w:w="2409" w:type="dxa"/>
          </w:tcPr>
          <w:p w14:paraId="4923BE23" w14:textId="0352321E" w:rsidR="00F74E86" w:rsidRDefault="00F74E86" w:rsidP="000C4244">
            <w:pPr>
              <w:jc w:val="center"/>
              <w:rPr>
                <w:rFonts w:ascii="Times New Roman" w:hAnsi="Times New Roman" w:cs="Times New Roman"/>
                <w:sz w:val="24"/>
                <w:szCs w:val="24"/>
              </w:rPr>
            </w:pPr>
            <w:r>
              <w:rPr>
                <w:rFonts w:ascii="Times New Roman" w:hAnsi="Times New Roman" w:cs="Times New Roman"/>
                <w:sz w:val="24"/>
                <w:szCs w:val="24"/>
              </w:rPr>
              <w:t>101-150</w:t>
            </w:r>
          </w:p>
        </w:tc>
        <w:tc>
          <w:tcPr>
            <w:tcW w:w="1726" w:type="dxa"/>
          </w:tcPr>
          <w:p w14:paraId="7B420E4B" w14:textId="65952DEA" w:rsidR="00F74E86" w:rsidRDefault="00F74E86" w:rsidP="000C4244">
            <w:pPr>
              <w:jc w:val="center"/>
              <w:rPr>
                <w:rFonts w:ascii="Times New Roman" w:hAnsi="Times New Roman" w:cs="Times New Roman"/>
                <w:sz w:val="24"/>
                <w:szCs w:val="24"/>
              </w:rPr>
            </w:pPr>
            <w:r>
              <w:rPr>
                <w:rFonts w:ascii="Times New Roman" w:hAnsi="Times New Roman" w:cs="Times New Roman"/>
                <w:sz w:val="24"/>
                <w:szCs w:val="24"/>
              </w:rPr>
              <w:t>1</w:t>
            </w:r>
          </w:p>
        </w:tc>
        <w:tc>
          <w:tcPr>
            <w:tcW w:w="3130" w:type="dxa"/>
          </w:tcPr>
          <w:p w14:paraId="633775A4" w14:textId="3D0595F8" w:rsidR="00F74E86" w:rsidRDefault="00F74E86" w:rsidP="000C4244">
            <w:pPr>
              <w:jc w:val="center"/>
              <w:rPr>
                <w:rFonts w:ascii="Times New Roman" w:hAnsi="Times New Roman" w:cs="Times New Roman"/>
                <w:sz w:val="24"/>
                <w:szCs w:val="24"/>
              </w:rPr>
            </w:pPr>
            <w:r>
              <w:rPr>
                <w:rFonts w:ascii="Times New Roman" w:hAnsi="Times New Roman" w:cs="Times New Roman"/>
                <w:sz w:val="24"/>
                <w:szCs w:val="24"/>
              </w:rPr>
              <w:t>Максимальное затопление</w:t>
            </w:r>
          </w:p>
        </w:tc>
        <w:tc>
          <w:tcPr>
            <w:tcW w:w="2363" w:type="dxa"/>
          </w:tcPr>
          <w:p w14:paraId="7221FB58" w14:textId="12C3558B" w:rsidR="00F74E86" w:rsidRDefault="00F74E86" w:rsidP="00F74E86">
            <w:pPr>
              <w:jc w:val="center"/>
              <w:rPr>
                <w:rFonts w:ascii="Times New Roman" w:hAnsi="Times New Roman" w:cs="Times New Roman"/>
                <w:sz w:val="24"/>
                <w:szCs w:val="24"/>
              </w:rPr>
            </w:pPr>
            <w:r>
              <w:rPr>
                <w:rFonts w:ascii="Times New Roman" w:hAnsi="Times New Roman" w:cs="Times New Roman"/>
                <w:sz w:val="24"/>
                <w:szCs w:val="24"/>
              </w:rPr>
              <w:t>Максимальный</w:t>
            </w:r>
          </w:p>
        </w:tc>
      </w:tr>
      <w:tr w:rsidR="00F74E86" w14:paraId="144A3D73" w14:textId="1CB46638" w:rsidTr="00F74E86">
        <w:trPr>
          <w:jc w:val="center"/>
        </w:trPr>
        <w:tc>
          <w:tcPr>
            <w:tcW w:w="2409" w:type="dxa"/>
          </w:tcPr>
          <w:p w14:paraId="058F9E2C" w14:textId="3408AE9B" w:rsidR="00F74E86" w:rsidRDefault="00F74E86" w:rsidP="000C4244">
            <w:pPr>
              <w:jc w:val="center"/>
              <w:rPr>
                <w:rFonts w:ascii="Times New Roman" w:hAnsi="Times New Roman" w:cs="Times New Roman"/>
                <w:sz w:val="24"/>
                <w:szCs w:val="24"/>
              </w:rPr>
            </w:pPr>
            <w:r>
              <w:rPr>
                <w:rFonts w:ascii="Times New Roman" w:hAnsi="Times New Roman" w:cs="Times New Roman"/>
                <w:sz w:val="24"/>
                <w:szCs w:val="24"/>
              </w:rPr>
              <w:t>51-100</w:t>
            </w:r>
          </w:p>
        </w:tc>
        <w:tc>
          <w:tcPr>
            <w:tcW w:w="1726" w:type="dxa"/>
          </w:tcPr>
          <w:p w14:paraId="71B3A83E" w14:textId="270F4C9E" w:rsidR="00F74E86" w:rsidRDefault="00F74E86" w:rsidP="000C4244">
            <w:pPr>
              <w:jc w:val="center"/>
              <w:rPr>
                <w:rFonts w:ascii="Times New Roman" w:hAnsi="Times New Roman" w:cs="Times New Roman"/>
                <w:sz w:val="24"/>
                <w:szCs w:val="24"/>
              </w:rPr>
            </w:pPr>
            <w:r>
              <w:rPr>
                <w:rFonts w:ascii="Times New Roman" w:hAnsi="Times New Roman" w:cs="Times New Roman"/>
                <w:sz w:val="24"/>
                <w:szCs w:val="24"/>
              </w:rPr>
              <w:t>2</w:t>
            </w:r>
          </w:p>
        </w:tc>
        <w:tc>
          <w:tcPr>
            <w:tcW w:w="3130" w:type="dxa"/>
          </w:tcPr>
          <w:p w14:paraId="2970494D" w14:textId="4525117F" w:rsidR="00F74E86" w:rsidRDefault="00F74E86" w:rsidP="000C4244">
            <w:pPr>
              <w:jc w:val="center"/>
              <w:rPr>
                <w:rFonts w:ascii="Times New Roman" w:hAnsi="Times New Roman" w:cs="Times New Roman"/>
                <w:sz w:val="24"/>
                <w:szCs w:val="24"/>
              </w:rPr>
            </w:pPr>
            <w:r>
              <w:rPr>
                <w:rFonts w:ascii="Times New Roman" w:hAnsi="Times New Roman" w:cs="Times New Roman"/>
                <w:sz w:val="24"/>
                <w:szCs w:val="24"/>
              </w:rPr>
              <w:t>Высокое затопление</w:t>
            </w:r>
          </w:p>
        </w:tc>
        <w:tc>
          <w:tcPr>
            <w:tcW w:w="2363" w:type="dxa"/>
          </w:tcPr>
          <w:p w14:paraId="4FC22093" w14:textId="52E5F66B" w:rsidR="00F74E86" w:rsidRDefault="00F74E86" w:rsidP="000C4244">
            <w:pPr>
              <w:jc w:val="center"/>
              <w:rPr>
                <w:rFonts w:ascii="Times New Roman" w:hAnsi="Times New Roman" w:cs="Times New Roman"/>
                <w:sz w:val="24"/>
                <w:szCs w:val="24"/>
              </w:rPr>
            </w:pPr>
            <w:r>
              <w:rPr>
                <w:rFonts w:ascii="Times New Roman" w:hAnsi="Times New Roman" w:cs="Times New Roman"/>
                <w:sz w:val="24"/>
                <w:szCs w:val="24"/>
              </w:rPr>
              <w:t>Значительный</w:t>
            </w:r>
          </w:p>
        </w:tc>
      </w:tr>
      <w:tr w:rsidR="00F74E86" w14:paraId="792D99AF" w14:textId="65688403" w:rsidTr="00F74E86">
        <w:trPr>
          <w:jc w:val="center"/>
        </w:trPr>
        <w:tc>
          <w:tcPr>
            <w:tcW w:w="2409" w:type="dxa"/>
          </w:tcPr>
          <w:p w14:paraId="7F24200B" w14:textId="45A38EE8" w:rsidR="00F74E86" w:rsidRDefault="00F74E86" w:rsidP="000C4244">
            <w:pPr>
              <w:jc w:val="center"/>
              <w:rPr>
                <w:rFonts w:ascii="Times New Roman" w:hAnsi="Times New Roman" w:cs="Times New Roman"/>
                <w:sz w:val="24"/>
                <w:szCs w:val="24"/>
              </w:rPr>
            </w:pPr>
            <w:r>
              <w:rPr>
                <w:rFonts w:ascii="Times New Roman" w:hAnsi="Times New Roman" w:cs="Times New Roman"/>
                <w:sz w:val="24"/>
                <w:szCs w:val="24"/>
              </w:rPr>
              <w:t>31-50</w:t>
            </w:r>
          </w:p>
        </w:tc>
        <w:tc>
          <w:tcPr>
            <w:tcW w:w="1726" w:type="dxa"/>
          </w:tcPr>
          <w:p w14:paraId="27EE39D6" w14:textId="55AF1175" w:rsidR="00F74E86" w:rsidRDefault="00F74E86" w:rsidP="000C4244">
            <w:pPr>
              <w:jc w:val="center"/>
              <w:rPr>
                <w:rFonts w:ascii="Times New Roman" w:hAnsi="Times New Roman" w:cs="Times New Roman"/>
                <w:sz w:val="24"/>
                <w:szCs w:val="24"/>
              </w:rPr>
            </w:pPr>
            <w:r>
              <w:rPr>
                <w:rFonts w:ascii="Times New Roman" w:hAnsi="Times New Roman" w:cs="Times New Roman"/>
                <w:sz w:val="24"/>
                <w:szCs w:val="24"/>
              </w:rPr>
              <w:t>3</w:t>
            </w:r>
          </w:p>
        </w:tc>
        <w:tc>
          <w:tcPr>
            <w:tcW w:w="3130" w:type="dxa"/>
          </w:tcPr>
          <w:p w14:paraId="77A0070B" w14:textId="43C0D2C3" w:rsidR="00F74E86" w:rsidRDefault="00F74E86" w:rsidP="000C4244">
            <w:pPr>
              <w:jc w:val="center"/>
              <w:rPr>
                <w:rFonts w:ascii="Times New Roman" w:hAnsi="Times New Roman" w:cs="Times New Roman"/>
                <w:sz w:val="24"/>
                <w:szCs w:val="24"/>
              </w:rPr>
            </w:pPr>
            <w:r>
              <w:rPr>
                <w:rFonts w:ascii="Times New Roman" w:hAnsi="Times New Roman" w:cs="Times New Roman"/>
                <w:sz w:val="24"/>
                <w:szCs w:val="24"/>
              </w:rPr>
              <w:t>Среднее затопление</w:t>
            </w:r>
          </w:p>
        </w:tc>
        <w:tc>
          <w:tcPr>
            <w:tcW w:w="2363" w:type="dxa"/>
          </w:tcPr>
          <w:p w14:paraId="759D5468" w14:textId="68C555D2" w:rsidR="00F74E86" w:rsidRDefault="00F74E86" w:rsidP="000C4244">
            <w:pPr>
              <w:jc w:val="center"/>
              <w:rPr>
                <w:rFonts w:ascii="Times New Roman" w:hAnsi="Times New Roman" w:cs="Times New Roman"/>
                <w:sz w:val="24"/>
                <w:szCs w:val="24"/>
              </w:rPr>
            </w:pPr>
            <w:r>
              <w:rPr>
                <w:rFonts w:ascii="Times New Roman" w:hAnsi="Times New Roman" w:cs="Times New Roman"/>
                <w:sz w:val="24"/>
                <w:szCs w:val="24"/>
              </w:rPr>
              <w:t>Высокий</w:t>
            </w:r>
          </w:p>
        </w:tc>
      </w:tr>
      <w:tr w:rsidR="00F74E86" w14:paraId="00EDB39A" w14:textId="2FBC1A82" w:rsidTr="00F74E86">
        <w:trPr>
          <w:jc w:val="center"/>
        </w:trPr>
        <w:tc>
          <w:tcPr>
            <w:tcW w:w="2409" w:type="dxa"/>
          </w:tcPr>
          <w:p w14:paraId="656DD1B2" w14:textId="46A824EC" w:rsidR="00F74E86" w:rsidRDefault="00F74E86" w:rsidP="000C4244">
            <w:pPr>
              <w:jc w:val="center"/>
              <w:rPr>
                <w:rFonts w:ascii="Times New Roman" w:hAnsi="Times New Roman" w:cs="Times New Roman"/>
                <w:sz w:val="24"/>
                <w:szCs w:val="24"/>
              </w:rPr>
            </w:pPr>
            <w:r>
              <w:rPr>
                <w:rFonts w:ascii="Times New Roman" w:hAnsi="Times New Roman" w:cs="Times New Roman"/>
                <w:sz w:val="24"/>
                <w:szCs w:val="24"/>
              </w:rPr>
              <w:t>11-30</w:t>
            </w:r>
          </w:p>
        </w:tc>
        <w:tc>
          <w:tcPr>
            <w:tcW w:w="1726" w:type="dxa"/>
          </w:tcPr>
          <w:p w14:paraId="41129512" w14:textId="383D9EEE" w:rsidR="00F74E86" w:rsidRDefault="00F74E86" w:rsidP="000C4244">
            <w:pPr>
              <w:jc w:val="center"/>
              <w:rPr>
                <w:rFonts w:ascii="Times New Roman" w:hAnsi="Times New Roman" w:cs="Times New Roman"/>
                <w:sz w:val="24"/>
                <w:szCs w:val="24"/>
              </w:rPr>
            </w:pPr>
            <w:r>
              <w:rPr>
                <w:rFonts w:ascii="Times New Roman" w:hAnsi="Times New Roman" w:cs="Times New Roman"/>
                <w:sz w:val="24"/>
                <w:szCs w:val="24"/>
              </w:rPr>
              <w:t>4</w:t>
            </w:r>
          </w:p>
        </w:tc>
        <w:tc>
          <w:tcPr>
            <w:tcW w:w="3130" w:type="dxa"/>
          </w:tcPr>
          <w:p w14:paraId="63EFE4E6" w14:textId="494A4232" w:rsidR="00F74E86" w:rsidRDefault="00F74E86" w:rsidP="000C4244">
            <w:pPr>
              <w:jc w:val="center"/>
              <w:rPr>
                <w:rFonts w:ascii="Times New Roman" w:hAnsi="Times New Roman" w:cs="Times New Roman"/>
                <w:sz w:val="24"/>
                <w:szCs w:val="24"/>
              </w:rPr>
            </w:pPr>
            <w:r>
              <w:rPr>
                <w:rFonts w:ascii="Times New Roman" w:hAnsi="Times New Roman" w:cs="Times New Roman"/>
                <w:sz w:val="24"/>
                <w:szCs w:val="24"/>
              </w:rPr>
              <w:t>Слабое затопление</w:t>
            </w:r>
          </w:p>
        </w:tc>
        <w:tc>
          <w:tcPr>
            <w:tcW w:w="2363" w:type="dxa"/>
          </w:tcPr>
          <w:p w14:paraId="5E51C976" w14:textId="3C86A71E" w:rsidR="00F74E86" w:rsidRDefault="00F74E86" w:rsidP="000C4244">
            <w:pPr>
              <w:jc w:val="center"/>
              <w:rPr>
                <w:rFonts w:ascii="Times New Roman" w:hAnsi="Times New Roman" w:cs="Times New Roman"/>
                <w:sz w:val="24"/>
                <w:szCs w:val="24"/>
              </w:rPr>
            </w:pPr>
            <w:r>
              <w:rPr>
                <w:rFonts w:ascii="Times New Roman" w:hAnsi="Times New Roman" w:cs="Times New Roman"/>
                <w:sz w:val="24"/>
                <w:szCs w:val="24"/>
              </w:rPr>
              <w:t>Средний</w:t>
            </w:r>
          </w:p>
        </w:tc>
      </w:tr>
      <w:tr w:rsidR="00F74E86" w14:paraId="0EF672CB" w14:textId="02AAA4B7" w:rsidTr="00F74E86">
        <w:trPr>
          <w:jc w:val="center"/>
        </w:trPr>
        <w:tc>
          <w:tcPr>
            <w:tcW w:w="2409" w:type="dxa"/>
          </w:tcPr>
          <w:p w14:paraId="3A0FC92D" w14:textId="29552F77" w:rsidR="00F74E86" w:rsidRDefault="00F74E86" w:rsidP="000C4244">
            <w:pPr>
              <w:jc w:val="center"/>
              <w:rPr>
                <w:rFonts w:ascii="Times New Roman" w:hAnsi="Times New Roman" w:cs="Times New Roman"/>
                <w:sz w:val="24"/>
                <w:szCs w:val="24"/>
              </w:rPr>
            </w:pPr>
            <w:r>
              <w:rPr>
                <w:rFonts w:ascii="Times New Roman" w:hAnsi="Times New Roman" w:cs="Times New Roman"/>
                <w:sz w:val="24"/>
                <w:szCs w:val="24"/>
              </w:rPr>
              <w:t>0-10</w:t>
            </w:r>
          </w:p>
        </w:tc>
        <w:tc>
          <w:tcPr>
            <w:tcW w:w="1726" w:type="dxa"/>
          </w:tcPr>
          <w:p w14:paraId="0AA59FF7" w14:textId="2F06D9BE" w:rsidR="00F74E86" w:rsidRDefault="00F74E86" w:rsidP="000C4244">
            <w:pPr>
              <w:jc w:val="center"/>
              <w:rPr>
                <w:rFonts w:ascii="Times New Roman" w:hAnsi="Times New Roman" w:cs="Times New Roman"/>
                <w:sz w:val="24"/>
                <w:szCs w:val="24"/>
              </w:rPr>
            </w:pPr>
            <w:r>
              <w:rPr>
                <w:rFonts w:ascii="Times New Roman" w:hAnsi="Times New Roman" w:cs="Times New Roman"/>
                <w:sz w:val="24"/>
                <w:szCs w:val="24"/>
              </w:rPr>
              <w:t>5</w:t>
            </w:r>
          </w:p>
        </w:tc>
        <w:tc>
          <w:tcPr>
            <w:tcW w:w="3130" w:type="dxa"/>
          </w:tcPr>
          <w:p w14:paraId="3092FEC5" w14:textId="056DC2E9" w:rsidR="00F74E86" w:rsidRDefault="00F74E86" w:rsidP="000C4244">
            <w:pPr>
              <w:jc w:val="center"/>
              <w:rPr>
                <w:rFonts w:ascii="Times New Roman" w:hAnsi="Times New Roman" w:cs="Times New Roman"/>
                <w:sz w:val="24"/>
                <w:szCs w:val="24"/>
              </w:rPr>
            </w:pPr>
            <w:r>
              <w:rPr>
                <w:rFonts w:ascii="Times New Roman" w:hAnsi="Times New Roman" w:cs="Times New Roman"/>
                <w:sz w:val="24"/>
                <w:szCs w:val="24"/>
              </w:rPr>
              <w:t>Минимальное затопление</w:t>
            </w:r>
          </w:p>
        </w:tc>
        <w:tc>
          <w:tcPr>
            <w:tcW w:w="2363" w:type="dxa"/>
          </w:tcPr>
          <w:p w14:paraId="677DA2B8" w14:textId="6A1DA865" w:rsidR="00F74E86" w:rsidRDefault="00F74E86" w:rsidP="000C4244">
            <w:pPr>
              <w:jc w:val="center"/>
              <w:rPr>
                <w:rFonts w:ascii="Times New Roman" w:hAnsi="Times New Roman" w:cs="Times New Roman"/>
                <w:sz w:val="24"/>
                <w:szCs w:val="24"/>
              </w:rPr>
            </w:pPr>
            <w:r>
              <w:rPr>
                <w:rFonts w:ascii="Times New Roman" w:hAnsi="Times New Roman" w:cs="Times New Roman"/>
                <w:sz w:val="24"/>
                <w:szCs w:val="24"/>
              </w:rPr>
              <w:t>Минимальный</w:t>
            </w:r>
          </w:p>
        </w:tc>
      </w:tr>
    </w:tbl>
    <w:p w14:paraId="428727BF" w14:textId="77777777" w:rsidR="007C7EB3" w:rsidRDefault="007C7EB3" w:rsidP="003A645D">
      <w:pPr>
        <w:spacing w:after="0" w:line="360" w:lineRule="auto"/>
        <w:ind w:firstLine="709"/>
        <w:jc w:val="both"/>
        <w:rPr>
          <w:rFonts w:ascii="Times New Roman" w:hAnsi="Times New Roman" w:cs="Times New Roman"/>
          <w:sz w:val="24"/>
          <w:szCs w:val="24"/>
        </w:rPr>
      </w:pPr>
    </w:p>
    <w:p w14:paraId="0E1A4391" w14:textId="52897C08" w:rsidR="00567AEA" w:rsidRDefault="00745356" w:rsidP="003A645D">
      <w:pPr>
        <w:spacing w:after="0" w:line="360" w:lineRule="auto"/>
        <w:ind w:firstLine="709"/>
        <w:jc w:val="both"/>
        <w:rPr>
          <w:rFonts w:ascii="Times New Roman" w:hAnsi="Times New Roman" w:cs="Times New Roman"/>
          <w:color w:val="000000"/>
          <w:sz w:val="24"/>
          <w:szCs w:val="24"/>
          <w:shd w:val="clear" w:color="auto" w:fill="FFFFFF"/>
        </w:rPr>
      </w:pPr>
      <w:r w:rsidRPr="00745356">
        <w:rPr>
          <w:rFonts w:ascii="Times New Roman" w:hAnsi="Times New Roman" w:cs="Times New Roman"/>
          <w:sz w:val="24"/>
          <w:szCs w:val="24"/>
        </w:rPr>
        <w:t xml:space="preserve">Так, </w:t>
      </w:r>
      <w:r>
        <w:rPr>
          <w:rFonts w:ascii="Times New Roman" w:hAnsi="Times New Roman" w:cs="Times New Roman"/>
          <w:sz w:val="24"/>
          <w:szCs w:val="24"/>
        </w:rPr>
        <w:t>с помощью геоинформационной системы были определены реки и районы Байкальского региона, для которых характерен максимальный и высокий риск затопления</w:t>
      </w:r>
      <w:r w:rsidR="0033101B">
        <w:rPr>
          <w:rFonts w:ascii="Times New Roman" w:hAnsi="Times New Roman" w:cs="Times New Roman"/>
          <w:sz w:val="24"/>
          <w:szCs w:val="24"/>
        </w:rPr>
        <w:t xml:space="preserve"> (таблица </w:t>
      </w:r>
      <w:proofErr w:type="gramStart"/>
      <w:r w:rsidR="0064560E">
        <w:rPr>
          <w:rFonts w:ascii="Times New Roman" w:hAnsi="Times New Roman" w:cs="Times New Roman"/>
          <w:sz w:val="24"/>
          <w:szCs w:val="24"/>
        </w:rPr>
        <w:t xml:space="preserve">9 </w:t>
      </w:r>
      <w:r w:rsidR="0033101B">
        <w:rPr>
          <w:rFonts w:ascii="Times New Roman" w:hAnsi="Times New Roman" w:cs="Times New Roman"/>
          <w:sz w:val="24"/>
          <w:szCs w:val="24"/>
        </w:rPr>
        <w:t>)</w:t>
      </w:r>
      <w:proofErr w:type="gramEnd"/>
      <w:r>
        <w:rPr>
          <w:rFonts w:ascii="Times New Roman" w:hAnsi="Times New Roman" w:cs="Times New Roman"/>
          <w:sz w:val="24"/>
          <w:szCs w:val="24"/>
        </w:rPr>
        <w:t>. К ним относится река Селенга в районе города Улан-Удэ</w:t>
      </w:r>
      <w:r w:rsidR="003A645D">
        <w:rPr>
          <w:rFonts w:ascii="Times New Roman" w:hAnsi="Times New Roman" w:cs="Times New Roman"/>
          <w:sz w:val="24"/>
          <w:szCs w:val="24"/>
        </w:rPr>
        <w:t xml:space="preserve"> и станции рзд Мостовой</w:t>
      </w:r>
      <w:r>
        <w:rPr>
          <w:rFonts w:ascii="Times New Roman" w:hAnsi="Times New Roman" w:cs="Times New Roman"/>
          <w:sz w:val="24"/>
          <w:szCs w:val="24"/>
        </w:rPr>
        <w:t>, котор</w:t>
      </w:r>
      <w:r w:rsidR="003A645D">
        <w:rPr>
          <w:rFonts w:ascii="Times New Roman" w:hAnsi="Times New Roman" w:cs="Times New Roman"/>
          <w:sz w:val="24"/>
          <w:szCs w:val="24"/>
        </w:rPr>
        <w:t>ые</w:t>
      </w:r>
      <w:r w:rsidR="003E348F">
        <w:rPr>
          <w:rFonts w:ascii="Times New Roman" w:hAnsi="Times New Roman" w:cs="Times New Roman"/>
          <w:sz w:val="24"/>
          <w:szCs w:val="24"/>
        </w:rPr>
        <w:t xml:space="preserve"> был</w:t>
      </w:r>
      <w:r w:rsidR="003A645D">
        <w:rPr>
          <w:rFonts w:ascii="Times New Roman" w:hAnsi="Times New Roman" w:cs="Times New Roman"/>
          <w:sz w:val="24"/>
          <w:szCs w:val="24"/>
        </w:rPr>
        <w:t>и</w:t>
      </w:r>
      <w:r>
        <w:rPr>
          <w:rFonts w:ascii="Times New Roman" w:hAnsi="Times New Roman" w:cs="Times New Roman"/>
          <w:sz w:val="24"/>
          <w:szCs w:val="24"/>
        </w:rPr>
        <w:t xml:space="preserve"> отнесен</w:t>
      </w:r>
      <w:r w:rsidR="003A645D">
        <w:rPr>
          <w:rFonts w:ascii="Times New Roman" w:hAnsi="Times New Roman" w:cs="Times New Roman"/>
          <w:sz w:val="24"/>
          <w:szCs w:val="24"/>
        </w:rPr>
        <w:t>ы</w:t>
      </w:r>
      <w:r>
        <w:rPr>
          <w:rFonts w:ascii="Times New Roman" w:hAnsi="Times New Roman" w:cs="Times New Roman"/>
          <w:sz w:val="24"/>
          <w:szCs w:val="24"/>
        </w:rPr>
        <w:t xml:space="preserve"> ко 2</w:t>
      </w:r>
      <w:r w:rsidR="0010474C">
        <w:rPr>
          <w:rFonts w:ascii="Times New Roman" w:hAnsi="Times New Roman" w:cs="Times New Roman"/>
          <w:sz w:val="24"/>
          <w:szCs w:val="24"/>
        </w:rPr>
        <w:t>-й</w:t>
      </w:r>
      <w:r>
        <w:rPr>
          <w:rFonts w:ascii="Times New Roman" w:hAnsi="Times New Roman" w:cs="Times New Roman"/>
          <w:sz w:val="24"/>
          <w:szCs w:val="24"/>
        </w:rPr>
        <w:t xml:space="preserve"> </w:t>
      </w:r>
      <w:r w:rsidR="003A645D">
        <w:rPr>
          <w:rFonts w:ascii="Times New Roman" w:hAnsi="Times New Roman" w:cs="Times New Roman"/>
          <w:sz w:val="24"/>
          <w:szCs w:val="24"/>
        </w:rPr>
        <w:t>и 1</w:t>
      </w:r>
      <w:r w:rsidR="0010474C">
        <w:rPr>
          <w:rFonts w:ascii="Times New Roman" w:hAnsi="Times New Roman" w:cs="Times New Roman"/>
          <w:sz w:val="24"/>
          <w:szCs w:val="24"/>
        </w:rPr>
        <w:t>-й</w:t>
      </w:r>
      <w:r w:rsidR="003A645D">
        <w:rPr>
          <w:rFonts w:ascii="Times New Roman" w:hAnsi="Times New Roman" w:cs="Times New Roman"/>
          <w:sz w:val="24"/>
          <w:szCs w:val="24"/>
        </w:rPr>
        <w:t xml:space="preserve"> категории, соответственно. </w:t>
      </w:r>
      <w:r w:rsidR="003E348F">
        <w:rPr>
          <w:rFonts w:ascii="Times New Roman" w:hAnsi="Times New Roman" w:cs="Times New Roman"/>
          <w:sz w:val="24"/>
          <w:szCs w:val="24"/>
        </w:rPr>
        <w:t xml:space="preserve">Стоит отметить, что </w:t>
      </w:r>
      <w:r w:rsidR="003E348F">
        <w:rPr>
          <w:rFonts w:ascii="Times New Roman" w:hAnsi="Times New Roman" w:cs="Times New Roman"/>
          <w:color w:val="000000"/>
          <w:sz w:val="24"/>
          <w:szCs w:val="24"/>
          <w:shd w:val="clear" w:color="auto" w:fill="FFFFFF"/>
        </w:rPr>
        <w:t>рассчитанный прогнозный уровень воды 1%-ной обеспеченности</w:t>
      </w:r>
      <w:r w:rsidR="003E348F">
        <w:rPr>
          <w:rFonts w:ascii="Times New Roman" w:hAnsi="Times New Roman" w:cs="Times New Roman"/>
          <w:sz w:val="24"/>
          <w:szCs w:val="24"/>
        </w:rPr>
        <w:t xml:space="preserve"> п</w:t>
      </w:r>
      <w:r>
        <w:rPr>
          <w:rFonts w:ascii="Times New Roman" w:hAnsi="Times New Roman" w:cs="Times New Roman"/>
          <w:sz w:val="24"/>
          <w:szCs w:val="24"/>
        </w:rPr>
        <w:t xml:space="preserve">о данным сценариев изменения климата </w:t>
      </w:r>
      <w:r w:rsidRPr="00745356">
        <w:rPr>
          <w:rFonts w:ascii="Times New Roman" w:hAnsi="Times New Roman" w:cs="Times New Roman"/>
          <w:color w:val="000000"/>
          <w:sz w:val="24"/>
          <w:szCs w:val="24"/>
          <w:shd w:val="clear" w:color="auto" w:fill="FFFFFF"/>
        </w:rPr>
        <w:t>RCP4.5 и RCP8.5</w:t>
      </w:r>
      <w:r w:rsidR="003E348F">
        <w:rPr>
          <w:rFonts w:ascii="Times New Roman" w:hAnsi="Times New Roman" w:cs="Times New Roman"/>
          <w:color w:val="000000"/>
          <w:sz w:val="24"/>
          <w:szCs w:val="24"/>
          <w:shd w:val="clear" w:color="auto" w:fill="FFFFFF"/>
        </w:rPr>
        <w:t xml:space="preserve"> будет повышаться, что приведет к увеличению </w:t>
      </w:r>
      <w:r>
        <w:rPr>
          <w:rFonts w:ascii="Times New Roman" w:hAnsi="Times New Roman" w:cs="Times New Roman"/>
          <w:color w:val="000000"/>
          <w:sz w:val="24"/>
          <w:szCs w:val="24"/>
          <w:shd w:val="clear" w:color="auto" w:fill="FFFFFF"/>
        </w:rPr>
        <w:t>риск</w:t>
      </w:r>
      <w:r w:rsidR="003E348F">
        <w:rPr>
          <w:rFonts w:ascii="Times New Roman" w:hAnsi="Times New Roman" w:cs="Times New Roman"/>
          <w:color w:val="000000"/>
          <w:sz w:val="24"/>
          <w:szCs w:val="24"/>
          <w:shd w:val="clear" w:color="auto" w:fill="FFFFFF"/>
        </w:rPr>
        <w:t>а</w:t>
      </w:r>
      <w:r>
        <w:rPr>
          <w:rFonts w:ascii="Times New Roman" w:hAnsi="Times New Roman" w:cs="Times New Roman"/>
          <w:color w:val="000000"/>
          <w:sz w:val="24"/>
          <w:szCs w:val="24"/>
          <w:shd w:val="clear" w:color="auto" w:fill="FFFFFF"/>
        </w:rPr>
        <w:t xml:space="preserve"> затопления на территории столицы республики Бурятия</w:t>
      </w:r>
      <w:r w:rsidR="003E348F">
        <w:rPr>
          <w:rFonts w:ascii="Times New Roman" w:hAnsi="Times New Roman" w:cs="Times New Roman"/>
          <w:color w:val="000000"/>
          <w:sz w:val="24"/>
          <w:szCs w:val="24"/>
          <w:shd w:val="clear" w:color="auto" w:fill="FFFFFF"/>
        </w:rPr>
        <w:t xml:space="preserve"> до 1</w:t>
      </w:r>
      <w:r w:rsidR="000D0225">
        <w:rPr>
          <w:rFonts w:ascii="Times New Roman" w:hAnsi="Times New Roman" w:cs="Times New Roman"/>
          <w:color w:val="000000"/>
          <w:sz w:val="24"/>
          <w:szCs w:val="24"/>
          <w:shd w:val="clear" w:color="auto" w:fill="FFFFFF"/>
        </w:rPr>
        <w:t>-й</w:t>
      </w:r>
      <w:r w:rsidR="003E348F">
        <w:rPr>
          <w:rFonts w:ascii="Times New Roman" w:hAnsi="Times New Roman" w:cs="Times New Roman"/>
          <w:color w:val="000000"/>
          <w:sz w:val="24"/>
          <w:szCs w:val="24"/>
          <w:shd w:val="clear" w:color="auto" w:fill="FFFFFF"/>
        </w:rPr>
        <w:t xml:space="preserve"> категории по шкале</w:t>
      </w:r>
      <w:r w:rsidR="003A645D">
        <w:rPr>
          <w:rFonts w:ascii="Times New Roman" w:hAnsi="Times New Roman" w:cs="Times New Roman"/>
          <w:color w:val="000000"/>
          <w:sz w:val="24"/>
          <w:szCs w:val="24"/>
          <w:shd w:val="clear" w:color="auto" w:fill="FFFFFF"/>
        </w:rPr>
        <w:t xml:space="preserve"> риска</w:t>
      </w:r>
      <w:r w:rsidR="003E348F">
        <w:rPr>
          <w:rFonts w:ascii="Times New Roman" w:hAnsi="Times New Roman" w:cs="Times New Roman"/>
          <w:color w:val="000000"/>
          <w:sz w:val="24"/>
          <w:szCs w:val="24"/>
          <w:shd w:val="clear" w:color="auto" w:fill="FFFFFF"/>
        </w:rPr>
        <w:t xml:space="preserve">.  </w:t>
      </w:r>
    </w:p>
    <w:p w14:paraId="03A1B521" w14:textId="43D7D6A8" w:rsidR="0033101B" w:rsidRDefault="003E348F" w:rsidP="003A645D">
      <w:pPr>
        <w:spacing w:after="0" w:line="360" w:lineRule="auto"/>
        <w:ind w:firstLine="709"/>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Другими районами с высоким и средним риском затопления (2</w:t>
      </w:r>
      <w:r w:rsidR="000D0225">
        <w:rPr>
          <w:rFonts w:ascii="Times New Roman" w:hAnsi="Times New Roman" w:cs="Times New Roman"/>
          <w:color w:val="000000"/>
          <w:sz w:val="24"/>
          <w:szCs w:val="24"/>
          <w:shd w:val="clear" w:color="auto" w:fill="FFFFFF"/>
        </w:rPr>
        <w:t>-й</w:t>
      </w:r>
      <w:r>
        <w:rPr>
          <w:rFonts w:ascii="Times New Roman" w:hAnsi="Times New Roman" w:cs="Times New Roman"/>
          <w:color w:val="000000"/>
          <w:sz w:val="24"/>
          <w:szCs w:val="24"/>
          <w:shd w:val="clear" w:color="auto" w:fill="FFFFFF"/>
        </w:rPr>
        <w:t xml:space="preserve"> и 3</w:t>
      </w:r>
      <w:r w:rsidR="000D0225">
        <w:rPr>
          <w:rFonts w:ascii="Times New Roman" w:hAnsi="Times New Roman" w:cs="Times New Roman"/>
          <w:color w:val="000000"/>
          <w:sz w:val="24"/>
          <w:szCs w:val="24"/>
          <w:shd w:val="clear" w:color="auto" w:fill="FFFFFF"/>
        </w:rPr>
        <w:t>-й</w:t>
      </w:r>
      <w:r>
        <w:rPr>
          <w:rFonts w:ascii="Times New Roman" w:hAnsi="Times New Roman" w:cs="Times New Roman"/>
          <w:color w:val="000000"/>
          <w:sz w:val="24"/>
          <w:szCs w:val="24"/>
          <w:shd w:val="clear" w:color="auto" w:fill="FFFFFF"/>
        </w:rPr>
        <w:t xml:space="preserve"> категории, соответственно) стали реки Ия вблизи г. Тулун, Верхняя Ангара рядом с селом Верхняя Заимка, а также </w:t>
      </w:r>
      <w:r w:rsidR="0033101B">
        <w:rPr>
          <w:rFonts w:ascii="Times New Roman" w:hAnsi="Times New Roman" w:cs="Times New Roman"/>
          <w:color w:val="000000"/>
          <w:sz w:val="24"/>
          <w:szCs w:val="24"/>
          <w:shd w:val="clear" w:color="auto" w:fill="FFFFFF"/>
        </w:rPr>
        <w:t xml:space="preserve">Селенга – с. Новоселенгинск. </w:t>
      </w:r>
      <w:r w:rsidR="00406FAF">
        <w:rPr>
          <w:rFonts w:ascii="Times New Roman" w:hAnsi="Times New Roman" w:cs="Times New Roman"/>
          <w:color w:val="000000"/>
          <w:sz w:val="24"/>
          <w:szCs w:val="24"/>
          <w:shd w:val="clear" w:color="auto" w:fill="FFFFFF"/>
        </w:rPr>
        <w:t>По прогнозу</w:t>
      </w:r>
      <w:r w:rsidR="0033101B">
        <w:rPr>
          <w:rFonts w:ascii="Times New Roman" w:hAnsi="Times New Roman" w:cs="Times New Roman"/>
          <w:color w:val="000000"/>
          <w:sz w:val="24"/>
          <w:szCs w:val="24"/>
          <w:shd w:val="clear" w:color="auto" w:fill="FFFFFF"/>
        </w:rPr>
        <w:t xml:space="preserve"> увеличится риск затопления с 4</w:t>
      </w:r>
      <w:r w:rsidR="000D0225">
        <w:rPr>
          <w:rFonts w:ascii="Times New Roman" w:hAnsi="Times New Roman" w:cs="Times New Roman"/>
          <w:color w:val="000000"/>
          <w:sz w:val="24"/>
          <w:szCs w:val="24"/>
          <w:shd w:val="clear" w:color="auto" w:fill="FFFFFF"/>
        </w:rPr>
        <w:t>-й</w:t>
      </w:r>
      <w:r w:rsidR="0033101B">
        <w:rPr>
          <w:rFonts w:ascii="Times New Roman" w:hAnsi="Times New Roman" w:cs="Times New Roman"/>
          <w:color w:val="000000"/>
          <w:sz w:val="24"/>
          <w:szCs w:val="24"/>
          <w:shd w:val="clear" w:color="auto" w:fill="FFFFFF"/>
        </w:rPr>
        <w:t xml:space="preserve"> до 3</w:t>
      </w:r>
      <w:r w:rsidR="000D0225">
        <w:rPr>
          <w:rFonts w:ascii="Times New Roman" w:hAnsi="Times New Roman" w:cs="Times New Roman"/>
          <w:color w:val="000000"/>
          <w:sz w:val="24"/>
          <w:szCs w:val="24"/>
          <w:shd w:val="clear" w:color="auto" w:fill="FFFFFF"/>
        </w:rPr>
        <w:t>-й</w:t>
      </w:r>
      <w:r w:rsidR="0033101B">
        <w:rPr>
          <w:rFonts w:ascii="Times New Roman" w:hAnsi="Times New Roman" w:cs="Times New Roman"/>
          <w:color w:val="000000"/>
          <w:sz w:val="24"/>
          <w:szCs w:val="24"/>
          <w:shd w:val="clear" w:color="auto" w:fill="FFFFFF"/>
        </w:rPr>
        <w:t xml:space="preserve"> категории на реке Селенга вблизи пос. </w:t>
      </w:r>
      <w:proofErr w:type="spellStart"/>
      <w:r w:rsidR="0033101B">
        <w:rPr>
          <w:rFonts w:ascii="Times New Roman" w:hAnsi="Times New Roman" w:cs="Times New Roman"/>
          <w:color w:val="000000"/>
          <w:sz w:val="24"/>
          <w:szCs w:val="24"/>
          <w:shd w:val="clear" w:color="auto" w:fill="FFFFFF"/>
        </w:rPr>
        <w:t>Кабанск</w:t>
      </w:r>
      <w:proofErr w:type="spellEnd"/>
      <w:r w:rsidR="0033101B">
        <w:rPr>
          <w:rFonts w:ascii="Times New Roman" w:hAnsi="Times New Roman" w:cs="Times New Roman"/>
          <w:color w:val="000000"/>
          <w:sz w:val="24"/>
          <w:szCs w:val="24"/>
          <w:shd w:val="clear" w:color="auto" w:fill="FFFFFF"/>
        </w:rPr>
        <w:t>, что говорит о повышенной уязвимости данной территории по отношению к наводнениям</w:t>
      </w:r>
      <w:r w:rsidR="00406FAF">
        <w:rPr>
          <w:rFonts w:ascii="Times New Roman" w:hAnsi="Times New Roman" w:cs="Times New Roman"/>
          <w:color w:val="000000"/>
          <w:sz w:val="24"/>
          <w:szCs w:val="24"/>
          <w:shd w:val="clear" w:color="auto" w:fill="FFFFFF"/>
        </w:rPr>
        <w:t xml:space="preserve"> в будущем, и необходимости предпринять меры для ее защиты от затопления. </w:t>
      </w:r>
    </w:p>
    <w:p w14:paraId="04CF4B19" w14:textId="7051E57A" w:rsidR="004E140E" w:rsidRDefault="004E140E" w:rsidP="003A645D">
      <w:pPr>
        <w:spacing w:after="0" w:line="360" w:lineRule="auto"/>
        <w:ind w:firstLine="709"/>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Слабым и минимальным рисками затопления характеризуются поймы Баргузин</w:t>
      </w:r>
      <w:r w:rsidR="003A645D">
        <w:rPr>
          <w:rFonts w:ascii="Times New Roman" w:hAnsi="Times New Roman" w:cs="Times New Roman"/>
          <w:color w:val="000000"/>
          <w:sz w:val="24"/>
          <w:szCs w:val="24"/>
          <w:shd w:val="clear" w:color="auto" w:fill="FFFFFF"/>
        </w:rPr>
        <w:t>а в районах поселка Баргузин и села Могойто</w:t>
      </w:r>
      <w:r>
        <w:rPr>
          <w:rFonts w:ascii="Times New Roman" w:hAnsi="Times New Roman" w:cs="Times New Roman"/>
          <w:color w:val="000000"/>
          <w:sz w:val="24"/>
          <w:szCs w:val="24"/>
          <w:shd w:val="clear" w:color="auto" w:fill="FFFFFF"/>
        </w:rPr>
        <w:t>, Верхн</w:t>
      </w:r>
      <w:r w:rsidR="003A645D">
        <w:rPr>
          <w:rFonts w:ascii="Times New Roman" w:hAnsi="Times New Roman" w:cs="Times New Roman"/>
          <w:color w:val="000000"/>
          <w:sz w:val="24"/>
          <w:szCs w:val="24"/>
          <w:shd w:val="clear" w:color="auto" w:fill="FFFFFF"/>
        </w:rPr>
        <w:t>ей</w:t>
      </w:r>
      <w:r>
        <w:rPr>
          <w:rFonts w:ascii="Times New Roman" w:hAnsi="Times New Roman" w:cs="Times New Roman"/>
          <w:color w:val="000000"/>
          <w:sz w:val="24"/>
          <w:szCs w:val="24"/>
          <w:shd w:val="clear" w:color="auto" w:fill="FFFFFF"/>
        </w:rPr>
        <w:t xml:space="preserve"> Ангар</w:t>
      </w:r>
      <w:r w:rsidR="003A645D">
        <w:rPr>
          <w:rFonts w:ascii="Times New Roman" w:hAnsi="Times New Roman" w:cs="Times New Roman"/>
          <w:color w:val="000000"/>
          <w:sz w:val="24"/>
          <w:szCs w:val="24"/>
          <w:shd w:val="clear" w:color="auto" w:fill="FFFFFF"/>
        </w:rPr>
        <w:t>ы</w:t>
      </w:r>
      <w:r>
        <w:rPr>
          <w:rFonts w:ascii="Times New Roman" w:hAnsi="Times New Roman" w:cs="Times New Roman"/>
          <w:color w:val="000000"/>
          <w:sz w:val="24"/>
          <w:szCs w:val="24"/>
          <w:shd w:val="clear" w:color="auto" w:fill="FFFFFF"/>
        </w:rPr>
        <w:t xml:space="preserve"> вблизи с. </w:t>
      </w:r>
      <w:proofErr w:type="spellStart"/>
      <w:r>
        <w:rPr>
          <w:rFonts w:ascii="Times New Roman" w:hAnsi="Times New Roman" w:cs="Times New Roman"/>
          <w:color w:val="000000"/>
          <w:sz w:val="24"/>
          <w:szCs w:val="24"/>
          <w:shd w:val="clear" w:color="auto" w:fill="FFFFFF"/>
        </w:rPr>
        <w:t>Уоян</w:t>
      </w:r>
      <w:proofErr w:type="spellEnd"/>
      <w:r>
        <w:rPr>
          <w:rFonts w:ascii="Times New Roman" w:hAnsi="Times New Roman" w:cs="Times New Roman"/>
          <w:color w:val="000000"/>
          <w:sz w:val="24"/>
          <w:szCs w:val="24"/>
          <w:shd w:val="clear" w:color="auto" w:fill="FFFFFF"/>
        </w:rPr>
        <w:t xml:space="preserve"> Северо-Байкальского района Бурятии</w:t>
      </w:r>
      <w:r w:rsidR="003A645D">
        <w:rPr>
          <w:rFonts w:ascii="Times New Roman" w:hAnsi="Times New Roman" w:cs="Times New Roman"/>
          <w:color w:val="000000"/>
          <w:sz w:val="24"/>
          <w:szCs w:val="24"/>
          <w:shd w:val="clear" w:color="auto" w:fill="FFFFFF"/>
        </w:rPr>
        <w:t>, а также Селенги недалеко от сел Наушки и Усть-Кяхта.</w:t>
      </w:r>
    </w:p>
    <w:p w14:paraId="10DD6119" w14:textId="532B7536" w:rsidR="003A645D" w:rsidRDefault="003A645D" w:rsidP="003A645D">
      <w:pPr>
        <w:spacing w:after="0" w:line="360" w:lineRule="auto"/>
        <w:ind w:firstLine="709"/>
        <w:jc w:val="both"/>
        <w:rPr>
          <w:rFonts w:ascii="Times New Roman" w:hAnsi="Times New Roman" w:cs="Times New Roman"/>
          <w:color w:val="000000"/>
          <w:sz w:val="24"/>
          <w:szCs w:val="24"/>
          <w:shd w:val="clear" w:color="auto" w:fill="FFFFFF"/>
        </w:rPr>
      </w:pPr>
    </w:p>
    <w:p w14:paraId="453C6BDD" w14:textId="3A02CF8F" w:rsidR="0064560E" w:rsidRDefault="0064560E" w:rsidP="003A645D">
      <w:pPr>
        <w:spacing w:after="0" w:line="360" w:lineRule="auto"/>
        <w:ind w:firstLine="709"/>
        <w:jc w:val="both"/>
        <w:rPr>
          <w:rFonts w:ascii="Times New Roman" w:hAnsi="Times New Roman" w:cs="Times New Roman"/>
          <w:color w:val="000000"/>
          <w:sz w:val="24"/>
          <w:szCs w:val="24"/>
          <w:shd w:val="clear" w:color="auto" w:fill="FFFFFF"/>
        </w:rPr>
      </w:pPr>
    </w:p>
    <w:p w14:paraId="18E1655D" w14:textId="19FA4E0B" w:rsidR="0064560E" w:rsidRDefault="0064560E" w:rsidP="003A645D">
      <w:pPr>
        <w:spacing w:after="0" w:line="360" w:lineRule="auto"/>
        <w:ind w:firstLine="709"/>
        <w:jc w:val="both"/>
        <w:rPr>
          <w:rFonts w:ascii="Times New Roman" w:hAnsi="Times New Roman" w:cs="Times New Roman"/>
          <w:color w:val="000000"/>
          <w:sz w:val="24"/>
          <w:szCs w:val="24"/>
          <w:shd w:val="clear" w:color="auto" w:fill="FFFFFF"/>
        </w:rPr>
      </w:pPr>
    </w:p>
    <w:p w14:paraId="3290CABF" w14:textId="77BED78D" w:rsidR="0064560E" w:rsidRDefault="0064560E" w:rsidP="003A645D">
      <w:pPr>
        <w:spacing w:after="0" w:line="360" w:lineRule="auto"/>
        <w:ind w:firstLine="709"/>
        <w:jc w:val="both"/>
        <w:rPr>
          <w:rFonts w:ascii="Times New Roman" w:hAnsi="Times New Roman" w:cs="Times New Roman"/>
          <w:color w:val="000000"/>
          <w:sz w:val="24"/>
          <w:szCs w:val="24"/>
          <w:shd w:val="clear" w:color="auto" w:fill="FFFFFF"/>
        </w:rPr>
      </w:pPr>
    </w:p>
    <w:p w14:paraId="6F603814" w14:textId="4FF9C825" w:rsidR="0064560E" w:rsidRDefault="0064560E" w:rsidP="003A645D">
      <w:pPr>
        <w:spacing w:after="0" w:line="360" w:lineRule="auto"/>
        <w:ind w:firstLine="709"/>
        <w:jc w:val="both"/>
        <w:rPr>
          <w:rFonts w:ascii="Times New Roman" w:hAnsi="Times New Roman" w:cs="Times New Roman"/>
          <w:color w:val="000000"/>
          <w:sz w:val="24"/>
          <w:szCs w:val="24"/>
          <w:shd w:val="clear" w:color="auto" w:fill="FFFFFF"/>
        </w:rPr>
      </w:pPr>
    </w:p>
    <w:p w14:paraId="3C80117A" w14:textId="77777777" w:rsidR="00374BD6" w:rsidRPr="00406FAF" w:rsidRDefault="00374BD6" w:rsidP="003A645D">
      <w:pPr>
        <w:spacing w:after="0" w:line="360" w:lineRule="auto"/>
        <w:ind w:firstLine="709"/>
        <w:jc w:val="both"/>
        <w:rPr>
          <w:rFonts w:ascii="Times New Roman" w:hAnsi="Times New Roman" w:cs="Times New Roman"/>
          <w:color w:val="000000"/>
          <w:sz w:val="24"/>
          <w:szCs w:val="24"/>
          <w:shd w:val="clear" w:color="auto" w:fill="FFFFFF"/>
        </w:rPr>
      </w:pPr>
    </w:p>
    <w:p w14:paraId="5DF956FA" w14:textId="03B5277B" w:rsidR="00835D88" w:rsidRDefault="0033101B" w:rsidP="0033101B">
      <w:pPr>
        <w:spacing w:after="0"/>
        <w:ind w:firstLine="709"/>
        <w:jc w:val="center"/>
        <w:rPr>
          <w:rFonts w:ascii="Times New Roman" w:hAnsi="Times New Roman" w:cs="Times New Roman"/>
          <w:sz w:val="24"/>
          <w:szCs w:val="24"/>
        </w:rPr>
      </w:pPr>
      <w:r>
        <w:rPr>
          <w:rFonts w:ascii="Times New Roman" w:hAnsi="Times New Roman" w:cs="Times New Roman"/>
          <w:sz w:val="24"/>
          <w:szCs w:val="24"/>
        </w:rPr>
        <w:lastRenderedPageBreak/>
        <w:t xml:space="preserve">Таблица </w:t>
      </w:r>
      <w:r w:rsidR="0064560E">
        <w:rPr>
          <w:rFonts w:ascii="Times New Roman" w:hAnsi="Times New Roman" w:cs="Times New Roman"/>
          <w:sz w:val="24"/>
          <w:szCs w:val="24"/>
        </w:rPr>
        <w:t>9</w:t>
      </w:r>
      <w:r>
        <w:rPr>
          <w:rFonts w:ascii="Times New Roman" w:hAnsi="Times New Roman" w:cs="Times New Roman"/>
          <w:sz w:val="24"/>
          <w:szCs w:val="24"/>
        </w:rPr>
        <w:t xml:space="preserve">. Ранжирование исследуемых рек Байкальского региона </w:t>
      </w:r>
    </w:p>
    <w:p w14:paraId="6C4B3A19" w14:textId="6662C895" w:rsidR="0033101B" w:rsidRPr="0060384A" w:rsidRDefault="0033101B" w:rsidP="0033101B">
      <w:pPr>
        <w:spacing w:after="0"/>
        <w:ind w:firstLine="709"/>
        <w:jc w:val="center"/>
        <w:rPr>
          <w:rFonts w:ascii="Times New Roman" w:hAnsi="Times New Roman" w:cs="Times New Roman"/>
          <w:sz w:val="24"/>
          <w:szCs w:val="24"/>
        </w:rPr>
      </w:pPr>
      <w:r>
        <w:rPr>
          <w:rFonts w:ascii="Times New Roman" w:hAnsi="Times New Roman" w:cs="Times New Roman"/>
          <w:sz w:val="24"/>
          <w:szCs w:val="24"/>
        </w:rPr>
        <w:t>по шкале риска наводнений</w:t>
      </w:r>
      <w:r w:rsidR="00835D88">
        <w:rPr>
          <w:rFonts w:ascii="Times New Roman" w:hAnsi="Times New Roman" w:cs="Times New Roman"/>
          <w:sz w:val="24"/>
          <w:szCs w:val="24"/>
        </w:rPr>
        <w:t xml:space="preserve"> (составлено автором)</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39"/>
        <w:gridCol w:w="2095"/>
        <w:gridCol w:w="2095"/>
      </w:tblGrid>
      <w:tr w:rsidR="00406FAF" w:rsidRPr="0060384A" w14:paraId="46D15973" w14:textId="77777777" w:rsidTr="008F24D3">
        <w:trPr>
          <w:trHeight w:val="564"/>
        </w:trPr>
        <w:tc>
          <w:tcPr>
            <w:tcW w:w="2824" w:type="pct"/>
            <w:vMerge w:val="restart"/>
            <w:shd w:val="clear" w:color="auto" w:fill="auto"/>
            <w:noWrap/>
            <w:vAlign w:val="center"/>
          </w:tcPr>
          <w:p w14:paraId="4A2C7E0F" w14:textId="3EB0B9DF" w:rsidR="00406FAF" w:rsidRPr="0060384A" w:rsidRDefault="00406FAF" w:rsidP="008F24D3">
            <w:pPr>
              <w:spacing w:after="0" w:line="240" w:lineRule="auto"/>
              <w:jc w:val="center"/>
              <w:rPr>
                <w:rFonts w:ascii="Times New Roman" w:eastAsia="Times New Roman" w:hAnsi="Times New Roman" w:cs="Times New Roman"/>
                <w:color w:val="000000"/>
                <w:sz w:val="24"/>
                <w:szCs w:val="24"/>
                <w:lang w:eastAsia="ru-RU"/>
              </w:rPr>
            </w:pPr>
            <w:r w:rsidRPr="0060384A">
              <w:rPr>
                <w:rFonts w:ascii="Times New Roman" w:eastAsia="Times New Roman" w:hAnsi="Times New Roman" w:cs="Times New Roman"/>
                <w:color w:val="000000"/>
                <w:sz w:val="24"/>
                <w:szCs w:val="24"/>
                <w:lang w:eastAsia="ru-RU"/>
              </w:rPr>
              <w:t>Река - пост</w:t>
            </w:r>
          </w:p>
        </w:tc>
        <w:tc>
          <w:tcPr>
            <w:tcW w:w="2176" w:type="pct"/>
            <w:gridSpan w:val="2"/>
            <w:shd w:val="clear" w:color="auto" w:fill="auto"/>
            <w:vAlign w:val="center"/>
          </w:tcPr>
          <w:p w14:paraId="27ECE9C8" w14:textId="58B9990A" w:rsidR="00406FAF" w:rsidRDefault="00406FAF" w:rsidP="008F24D3">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К</w:t>
            </w:r>
            <w:r w:rsidRPr="0060384A">
              <w:rPr>
                <w:rFonts w:ascii="Times New Roman" w:eastAsia="Times New Roman" w:hAnsi="Times New Roman" w:cs="Times New Roman"/>
                <w:color w:val="000000"/>
                <w:sz w:val="24"/>
                <w:szCs w:val="24"/>
                <w:lang w:eastAsia="ru-RU"/>
              </w:rPr>
              <w:t>атегория по шкале</w:t>
            </w:r>
            <w:r>
              <w:rPr>
                <w:rFonts w:ascii="Times New Roman" w:eastAsia="Times New Roman" w:hAnsi="Times New Roman" w:cs="Times New Roman"/>
                <w:color w:val="000000"/>
                <w:sz w:val="24"/>
                <w:szCs w:val="24"/>
                <w:lang w:eastAsia="ru-RU"/>
              </w:rPr>
              <w:t xml:space="preserve"> риска</w:t>
            </w:r>
          </w:p>
        </w:tc>
      </w:tr>
      <w:tr w:rsidR="00406FAF" w:rsidRPr="0060384A" w14:paraId="1F318E6B" w14:textId="77777777" w:rsidTr="00406FAF">
        <w:trPr>
          <w:trHeight w:val="564"/>
        </w:trPr>
        <w:tc>
          <w:tcPr>
            <w:tcW w:w="2824" w:type="pct"/>
            <w:vMerge/>
            <w:shd w:val="clear" w:color="auto" w:fill="auto"/>
            <w:noWrap/>
            <w:vAlign w:val="center"/>
            <w:hideMark/>
          </w:tcPr>
          <w:p w14:paraId="1D00CE37" w14:textId="6ED6BA29" w:rsidR="00406FAF" w:rsidRPr="0060384A" w:rsidRDefault="00406FAF" w:rsidP="008F24D3">
            <w:pPr>
              <w:spacing w:after="0" w:line="240" w:lineRule="auto"/>
              <w:jc w:val="center"/>
              <w:rPr>
                <w:rFonts w:ascii="Times New Roman" w:eastAsia="Times New Roman" w:hAnsi="Times New Roman" w:cs="Times New Roman"/>
                <w:color w:val="000000"/>
                <w:sz w:val="24"/>
                <w:szCs w:val="24"/>
                <w:lang w:eastAsia="ru-RU"/>
              </w:rPr>
            </w:pPr>
          </w:p>
        </w:tc>
        <w:tc>
          <w:tcPr>
            <w:tcW w:w="1088" w:type="pct"/>
            <w:shd w:val="clear" w:color="auto" w:fill="auto"/>
            <w:vAlign w:val="center"/>
            <w:hideMark/>
          </w:tcPr>
          <w:p w14:paraId="4769ED15" w14:textId="2CF3DF12" w:rsidR="00406FAF" w:rsidRPr="0060384A" w:rsidRDefault="00406FAF" w:rsidP="008F24D3">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Рассчитанный уровень 1%-ной обеспеченности</w:t>
            </w:r>
          </w:p>
        </w:tc>
        <w:tc>
          <w:tcPr>
            <w:tcW w:w="1088" w:type="pct"/>
            <w:shd w:val="clear" w:color="auto" w:fill="auto"/>
            <w:vAlign w:val="center"/>
          </w:tcPr>
          <w:p w14:paraId="42F3D4A5" w14:textId="08E11752" w:rsidR="00406FAF" w:rsidRPr="0060384A" w:rsidRDefault="00406FAF" w:rsidP="008F24D3">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Рассчитанный уровень 1%-ной обеспеченности по сценариям (</w:t>
            </w:r>
            <w:r w:rsidRPr="00745356">
              <w:rPr>
                <w:rFonts w:ascii="Times New Roman" w:hAnsi="Times New Roman" w:cs="Times New Roman"/>
                <w:color w:val="000000"/>
                <w:sz w:val="24"/>
                <w:szCs w:val="24"/>
                <w:shd w:val="clear" w:color="auto" w:fill="FFFFFF"/>
              </w:rPr>
              <w:t>RCP4.5</w:t>
            </w:r>
            <w:r>
              <w:rPr>
                <w:rFonts w:ascii="Times New Roman" w:hAnsi="Times New Roman" w:cs="Times New Roman"/>
                <w:color w:val="000000"/>
                <w:sz w:val="24"/>
                <w:szCs w:val="24"/>
                <w:shd w:val="clear" w:color="auto" w:fill="FFFFFF"/>
              </w:rPr>
              <w:t>,</w:t>
            </w:r>
            <w:r w:rsidRPr="00745356">
              <w:rPr>
                <w:rFonts w:ascii="Times New Roman" w:hAnsi="Times New Roman" w:cs="Times New Roman"/>
                <w:color w:val="000000"/>
                <w:sz w:val="24"/>
                <w:szCs w:val="24"/>
                <w:shd w:val="clear" w:color="auto" w:fill="FFFFFF"/>
              </w:rPr>
              <w:t xml:space="preserve"> RCP8.5</w:t>
            </w:r>
            <w:r>
              <w:rPr>
                <w:rFonts w:ascii="Times New Roman" w:hAnsi="Times New Roman" w:cs="Times New Roman"/>
                <w:color w:val="000000"/>
                <w:sz w:val="24"/>
                <w:szCs w:val="24"/>
                <w:shd w:val="clear" w:color="auto" w:fill="FFFFFF"/>
              </w:rPr>
              <w:t>)</w:t>
            </w:r>
          </w:p>
        </w:tc>
      </w:tr>
      <w:tr w:rsidR="0033101B" w:rsidRPr="0060384A" w14:paraId="6C5987DA" w14:textId="77777777" w:rsidTr="0031658B">
        <w:trPr>
          <w:trHeight w:val="288"/>
        </w:trPr>
        <w:tc>
          <w:tcPr>
            <w:tcW w:w="2824" w:type="pct"/>
            <w:shd w:val="clear" w:color="auto" w:fill="FFFFFF" w:themeFill="background1"/>
            <w:noWrap/>
            <w:hideMark/>
          </w:tcPr>
          <w:p w14:paraId="4B31557E" w14:textId="77777777" w:rsidR="0033101B" w:rsidRPr="007C7EB3" w:rsidRDefault="0033101B" w:rsidP="0031658B">
            <w:pPr>
              <w:shd w:val="clear" w:color="auto" w:fill="FFFFFF" w:themeFill="background1"/>
              <w:spacing w:after="0" w:line="240" w:lineRule="auto"/>
              <w:jc w:val="center"/>
              <w:rPr>
                <w:rFonts w:ascii="Times New Roman" w:eastAsia="Times New Roman" w:hAnsi="Times New Roman" w:cs="Times New Roman"/>
                <w:color w:val="000000"/>
                <w:sz w:val="24"/>
                <w:szCs w:val="24"/>
                <w:lang w:eastAsia="ru-RU"/>
              </w:rPr>
            </w:pPr>
            <w:r w:rsidRPr="007C7EB3">
              <w:rPr>
                <w:rFonts w:ascii="Times New Roman" w:eastAsia="Times New Roman" w:hAnsi="Times New Roman" w:cs="Times New Roman"/>
                <w:color w:val="000000"/>
                <w:sz w:val="24"/>
                <w:szCs w:val="24"/>
                <w:lang w:eastAsia="ru-RU"/>
              </w:rPr>
              <w:t>Ия - г. Тулун</w:t>
            </w:r>
          </w:p>
        </w:tc>
        <w:tc>
          <w:tcPr>
            <w:tcW w:w="1088" w:type="pct"/>
            <w:shd w:val="clear" w:color="auto" w:fill="FFFFFF" w:themeFill="background1"/>
            <w:noWrap/>
            <w:vAlign w:val="center"/>
            <w:hideMark/>
          </w:tcPr>
          <w:p w14:paraId="3EA9AC93" w14:textId="77777777" w:rsidR="0033101B" w:rsidRPr="0060384A" w:rsidRDefault="0033101B" w:rsidP="0031658B">
            <w:pPr>
              <w:shd w:val="clear" w:color="auto" w:fill="FFFFFF" w:themeFill="background1"/>
              <w:spacing w:after="0" w:line="240" w:lineRule="auto"/>
              <w:jc w:val="center"/>
              <w:rPr>
                <w:rFonts w:ascii="Times New Roman" w:eastAsia="Times New Roman" w:hAnsi="Times New Roman" w:cs="Times New Roman"/>
                <w:color w:val="000000"/>
                <w:sz w:val="24"/>
                <w:szCs w:val="24"/>
                <w:lang w:eastAsia="ru-RU"/>
              </w:rPr>
            </w:pPr>
            <w:r w:rsidRPr="0060384A">
              <w:rPr>
                <w:rFonts w:ascii="Times New Roman" w:eastAsia="Times New Roman" w:hAnsi="Times New Roman" w:cs="Times New Roman"/>
                <w:color w:val="000000"/>
                <w:sz w:val="24"/>
                <w:szCs w:val="24"/>
                <w:lang w:eastAsia="ru-RU"/>
              </w:rPr>
              <w:t>3</w:t>
            </w:r>
          </w:p>
        </w:tc>
        <w:tc>
          <w:tcPr>
            <w:tcW w:w="1088" w:type="pct"/>
            <w:shd w:val="clear" w:color="auto" w:fill="FFFFFF" w:themeFill="background1"/>
            <w:noWrap/>
            <w:vAlign w:val="center"/>
            <w:hideMark/>
          </w:tcPr>
          <w:p w14:paraId="0E4E492A" w14:textId="77777777" w:rsidR="0033101B" w:rsidRPr="0060384A" w:rsidRDefault="0033101B" w:rsidP="0031658B">
            <w:pPr>
              <w:shd w:val="clear" w:color="auto" w:fill="FFFFFF" w:themeFill="background1"/>
              <w:spacing w:after="0" w:line="240" w:lineRule="auto"/>
              <w:jc w:val="center"/>
              <w:rPr>
                <w:rFonts w:ascii="Times New Roman" w:eastAsia="Times New Roman" w:hAnsi="Times New Roman" w:cs="Times New Roman"/>
                <w:color w:val="000000"/>
                <w:sz w:val="24"/>
                <w:szCs w:val="24"/>
                <w:lang w:eastAsia="ru-RU"/>
              </w:rPr>
            </w:pPr>
            <w:r w:rsidRPr="0060384A">
              <w:rPr>
                <w:rFonts w:ascii="Times New Roman" w:eastAsia="Times New Roman" w:hAnsi="Times New Roman" w:cs="Times New Roman"/>
                <w:color w:val="000000"/>
                <w:sz w:val="24"/>
                <w:szCs w:val="24"/>
                <w:lang w:eastAsia="ru-RU"/>
              </w:rPr>
              <w:t>3</w:t>
            </w:r>
          </w:p>
        </w:tc>
      </w:tr>
      <w:tr w:rsidR="0033101B" w:rsidRPr="0060384A" w14:paraId="69BE2E5E" w14:textId="77777777" w:rsidTr="0031658B">
        <w:trPr>
          <w:trHeight w:val="288"/>
        </w:trPr>
        <w:tc>
          <w:tcPr>
            <w:tcW w:w="2824" w:type="pct"/>
            <w:shd w:val="clear" w:color="auto" w:fill="FFFFFF" w:themeFill="background1"/>
            <w:noWrap/>
            <w:hideMark/>
          </w:tcPr>
          <w:p w14:paraId="41BDADDB" w14:textId="77777777" w:rsidR="0033101B" w:rsidRPr="007C7EB3" w:rsidRDefault="0033101B" w:rsidP="0031658B">
            <w:pPr>
              <w:shd w:val="clear" w:color="auto" w:fill="FFFFFF" w:themeFill="background1"/>
              <w:spacing w:after="0" w:line="240" w:lineRule="auto"/>
              <w:jc w:val="center"/>
              <w:rPr>
                <w:rFonts w:ascii="Times New Roman" w:eastAsia="Times New Roman" w:hAnsi="Times New Roman" w:cs="Times New Roman"/>
                <w:color w:val="000000"/>
                <w:sz w:val="24"/>
                <w:szCs w:val="24"/>
                <w:lang w:eastAsia="ru-RU"/>
              </w:rPr>
            </w:pPr>
            <w:r w:rsidRPr="007C7EB3">
              <w:rPr>
                <w:rFonts w:ascii="Times New Roman" w:eastAsia="Times New Roman" w:hAnsi="Times New Roman" w:cs="Times New Roman"/>
                <w:color w:val="000000"/>
                <w:sz w:val="24"/>
                <w:szCs w:val="24"/>
                <w:lang w:eastAsia="ru-RU"/>
              </w:rPr>
              <w:t>Баргузин - пос. Баргузин</w:t>
            </w:r>
          </w:p>
        </w:tc>
        <w:tc>
          <w:tcPr>
            <w:tcW w:w="1088" w:type="pct"/>
            <w:shd w:val="clear" w:color="auto" w:fill="FFFFFF" w:themeFill="background1"/>
            <w:noWrap/>
            <w:vAlign w:val="center"/>
            <w:hideMark/>
          </w:tcPr>
          <w:p w14:paraId="24C3878C" w14:textId="77777777" w:rsidR="0033101B" w:rsidRPr="0060384A" w:rsidRDefault="0033101B" w:rsidP="0031658B">
            <w:pPr>
              <w:shd w:val="clear" w:color="auto" w:fill="FFFFFF" w:themeFill="background1"/>
              <w:spacing w:after="0" w:line="240" w:lineRule="auto"/>
              <w:jc w:val="center"/>
              <w:rPr>
                <w:rFonts w:ascii="Times New Roman" w:eastAsia="Times New Roman" w:hAnsi="Times New Roman" w:cs="Times New Roman"/>
                <w:color w:val="000000"/>
                <w:sz w:val="24"/>
                <w:szCs w:val="24"/>
                <w:lang w:eastAsia="ru-RU"/>
              </w:rPr>
            </w:pPr>
            <w:r w:rsidRPr="0060384A">
              <w:rPr>
                <w:rFonts w:ascii="Times New Roman" w:eastAsia="Times New Roman" w:hAnsi="Times New Roman" w:cs="Times New Roman"/>
                <w:color w:val="000000"/>
                <w:sz w:val="24"/>
                <w:szCs w:val="24"/>
                <w:lang w:eastAsia="ru-RU"/>
              </w:rPr>
              <w:t>4</w:t>
            </w:r>
          </w:p>
        </w:tc>
        <w:tc>
          <w:tcPr>
            <w:tcW w:w="1088" w:type="pct"/>
            <w:shd w:val="clear" w:color="auto" w:fill="FFFFFF" w:themeFill="background1"/>
            <w:noWrap/>
            <w:vAlign w:val="center"/>
            <w:hideMark/>
          </w:tcPr>
          <w:p w14:paraId="7C33C94B" w14:textId="77777777" w:rsidR="0033101B" w:rsidRPr="0060384A" w:rsidRDefault="0033101B" w:rsidP="0031658B">
            <w:pPr>
              <w:shd w:val="clear" w:color="auto" w:fill="FFFFFF" w:themeFill="background1"/>
              <w:spacing w:after="0" w:line="240" w:lineRule="auto"/>
              <w:jc w:val="center"/>
              <w:rPr>
                <w:rFonts w:ascii="Times New Roman" w:eastAsia="Times New Roman" w:hAnsi="Times New Roman" w:cs="Times New Roman"/>
                <w:color w:val="000000"/>
                <w:sz w:val="24"/>
                <w:szCs w:val="24"/>
                <w:lang w:eastAsia="ru-RU"/>
              </w:rPr>
            </w:pPr>
            <w:r w:rsidRPr="0060384A">
              <w:rPr>
                <w:rFonts w:ascii="Times New Roman" w:eastAsia="Times New Roman" w:hAnsi="Times New Roman" w:cs="Times New Roman"/>
                <w:color w:val="000000"/>
                <w:sz w:val="24"/>
                <w:szCs w:val="24"/>
                <w:lang w:eastAsia="ru-RU"/>
              </w:rPr>
              <w:t>4</w:t>
            </w:r>
          </w:p>
        </w:tc>
      </w:tr>
      <w:tr w:rsidR="0033101B" w:rsidRPr="0060384A" w14:paraId="642FACE5" w14:textId="77777777" w:rsidTr="0031658B">
        <w:trPr>
          <w:trHeight w:val="288"/>
        </w:trPr>
        <w:tc>
          <w:tcPr>
            <w:tcW w:w="2824" w:type="pct"/>
            <w:shd w:val="clear" w:color="auto" w:fill="FFFFFF" w:themeFill="background1"/>
            <w:noWrap/>
            <w:hideMark/>
          </w:tcPr>
          <w:p w14:paraId="4005AA2F" w14:textId="77777777" w:rsidR="0033101B" w:rsidRPr="007C7EB3" w:rsidRDefault="0033101B" w:rsidP="0031658B">
            <w:pPr>
              <w:shd w:val="clear" w:color="auto" w:fill="FFFFFF" w:themeFill="background1"/>
              <w:spacing w:after="0" w:line="240" w:lineRule="auto"/>
              <w:jc w:val="center"/>
              <w:rPr>
                <w:rFonts w:ascii="Times New Roman" w:eastAsia="Times New Roman" w:hAnsi="Times New Roman" w:cs="Times New Roman"/>
                <w:color w:val="000000"/>
                <w:sz w:val="24"/>
                <w:szCs w:val="24"/>
                <w:lang w:eastAsia="ru-RU"/>
              </w:rPr>
            </w:pPr>
            <w:r w:rsidRPr="007C7EB3">
              <w:rPr>
                <w:rFonts w:ascii="Times New Roman" w:eastAsia="Times New Roman" w:hAnsi="Times New Roman" w:cs="Times New Roman"/>
                <w:color w:val="000000"/>
                <w:sz w:val="24"/>
                <w:szCs w:val="24"/>
                <w:lang w:eastAsia="ru-RU"/>
              </w:rPr>
              <w:t>Баргузин - с. Могойто</w:t>
            </w:r>
          </w:p>
        </w:tc>
        <w:tc>
          <w:tcPr>
            <w:tcW w:w="1088" w:type="pct"/>
            <w:shd w:val="clear" w:color="auto" w:fill="FFFFFF" w:themeFill="background1"/>
            <w:noWrap/>
            <w:vAlign w:val="center"/>
            <w:hideMark/>
          </w:tcPr>
          <w:p w14:paraId="345EA557" w14:textId="77777777" w:rsidR="0033101B" w:rsidRPr="0060384A" w:rsidRDefault="0033101B" w:rsidP="0031658B">
            <w:pPr>
              <w:shd w:val="clear" w:color="auto" w:fill="FFFFFF" w:themeFill="background1"/>
              <w:spacing w:after="0" w:line="240" w:lineRule="auto"/>
              <w:jc w:val="center"/>
              <w:rPr>
                <w:rFonts w:ascii="Times New Roman" w:eastAsia="Times New Roman" w:hAnsi="Times New Roman" w:cs="Times New Roman"/>
                <w:color w:val="000000"/>
                <w:sz w:val="24"/>
                <w:szCs w:val="24"/>
                <w:lang w:eastAsia="ru-RU"/>
              </w:rPr>
            </w:pPr>
            <w:r w:rsidRPr="0060384A">
              <w:rPr>
                <w:rFonts w:ascii="Times New Roman" w:eastAsia="Times New Roman" w:hAnsi="Times New Roman" w:cs="Times New Roman"/>
                <w:color w:val="000000"/>
                <w:sz w:val="24"/>
                <w:szCs w:val="24"/>
                <w:lang w:eastAsia="ru-RU"/>
              </w:rPr>
              <w:t>5</w:t>
            </w:r>
          </w:p>
        </w:tc>
        <w:tc>
          <w:tcPr>
            <w:tcW w:w="1088" w:type="pct"/>
            <w:shd w:val="clear" w:color="auto" w:fill="FFFFFF" w:themeFill="background1"/>
            <w:noWrap/>
            <w:vAlign w:val="center"/>
            <w:hideMark/>
          </w:tcPr>
          <w:p w14:paraId="2DF9D366" w14:textId="77777777" w:rsidR="0033101B" w:rsidRPr="0060384A" w:rsidRDefault="0033101B" w:rsidP="0031658B">
            <w:pPr>
              <w:shd w:val="clear" w:color="auto" w:fill="FFFFFF" w:themeFill="background1"/>
              <w:spacing w:after="0" w:line="240" w:lineRule="auto"/>
              <w:jc w:val="center"/>
              <w:rPr>
                <w:rFonts w:ascii="Times New Roman" w:eastAsia="Times New Roman" w:hAnsi="Times New Roman" w:cs="Times New Roman"/>
                <w:color w:val="000000"/>
                <w:sz w:val="24"/>
                <w:szCs w:val="24"/>
                <w:lang w:eastAsia="ru-RU"/>
              </w:rPr>
            </w:pPr>
            <w:r w:rsidRPr="0060384A">
              <w:rPr>
                <w:rFonts w:ascii="Times New Roman" w:eastAsia="Times New Roman" w:hAnsi="Times New Roman" w:cs="Times New Roman"/>
                <w:color w:val="000000"/>
                <w:sz w:val="24"/>
                <w:szCs w:val="24"/>
                <w:lang w:eastAsia="ru-RU"/>
              </w:rPr>
              <w:t>4</w:t>
            </w:r>
          </w:p>
        </w:tc>
      </w:tr>
      <w:tr w:rsidR="0033101B" w:rsidRPr="0060384A" w14:paraId="478DB1DA" w14:textId="77777777" w:rsidTr="0031658B">
        <w:trPr>
          <w:trHeight w:val="288"/>
        </w:trPr>
        <w:tc>
          <w:tcPr>
            <w:tcW w:w="2824" w:type="pct"/>
            <w:shd w:val="clear" w:color="auto" w:fill="FFFFFF" w:themeFill="background1"/>
            <w:noWrap/>
            <w:hideMark/>
          </w:tcPr>
          <w:p w14:paraId="1408B9EA" w14:textId="77777777" w:rsidR="0033101B" w:rsidRPr="007C7EB3" w:rsidRDefault="0033101B" w:rsidP="0031658B">
            <w:pPr>
              <w:shd w:val="clear" w:color="auto" w:fill="FFFFFF" w:themeFill="background1"/>
              <w:spacing w:after="0" w:line="240" w:lineRule="auto"/>
              <w:jc w:val="center"/>
              <w:rPr>
                <w:rFonts w:ascii="Times New Roman" w:eastAsia="Times New Roman" w:hAnsi="Times New Roman" w:cs="Times New Roman"/>
                <w:color w:val="000000"/>
                <w:sz w:val="24"/>
                <w:szCs w:val="24"/>
                <w:lang w:eastAsia="ru-RU"/>
              </w:rPr>
            </w:pPr>
            <w:r w:rsidRPr="007C7EB3">
              <w:rPr>
                <w:rFonts w:ascii="Times New Roman" w:eastAsia="Times New Roman" w:hAnsi="Times New Roman" w:cs="Times New Roman"/>
                <w:color w:val="000000"/>
                <w:sz w:val="24"/>
                <w:szCs w:val="24"/>
                <w:lang w:eastAsia="ru-RU"/>
              </w:rPr>
              <w:t>Селенга - Улан-Удэ</w:t>
            </w:r>
          </w:p>
        </w:tc>
        <w:tc>
          <w:tcPr>
            <w:tcW w:w="1088" w:type="pct"/>
            <w:shd w:val="clear" w:color="auto" w:fill="FFFFFF" w:themeFill="background1"/>
            <w:noWrap/>
            <w:vAlign w:val="center"/>
            <w:hideMark/>
          </w:tcPr>
          <w:p w14:paraId="2DD10EFD" w14:textId="77777777" w:rsidR="0033101B" w:rsidRPr="0060384A" w:rsidRDefault="0033101B" w:rsidP="0031658B">
            <w:pPr>
              <w:shd w:val="clear" w:color="auto" w:fill="FFFFFF" w:themeFill="background1"/>
              <w:spacing w:after="0" w:line="240" w:lineRule="auto"/>
              <w:jc w:val="center"/>
              <w:rPr>
                <w:rFonts w:ascii="Times New Roman" w:eastAsia="Times New Roman" w:hAnsi="Times New Roman" w:cs="Times New Roman"/>
                <w:color w:val="000000"/>
                <w:sz w:val="24"/>
                <w:szCs w:val="24"/>
                <w:lang w:eastAsia="ru-RU"/>
              </w:rPr>
            </w:pPr>
            <w:r w:rsidRPr="0060384A">
              <w:rPr>
                <w:rFonts w:ascii="Times New Roman" w:eastAsia="Times New Roman" w:hAnsi="Times New Roman" w:cs="Times New Roman"/>
                <w:color w:val="000000"/>
                <w:sz w:val="24"/>
                <w:szCs w:val="24"/>
                <w:lang w:eastAsia="ru-RU"/>
              </w:rPr>
              <w:t>2</w:t>
            </w:r>
          </w:p>
        </w:tc>
        <w:tc>
          <w:tcPr>
            <w:tcW w:w="1088" w:type="pct"/>
            <w:shd w:val="clear" w:color="auto" w:fill="FFFFFF" w:themeFill="background1"/>
            <w:noWrap/>
            <w:vAlign w:val="center"/>
            <w:hideMark/>
          </w:tcPr>
          <w:p w14:paraId="4838D69A" w14:textId="77777777" w:rsidR="0033101B" w:rsidRPr="0060384A" w:rsidRDefault="0033101B" w:rsidP="0031658B">
            <w:pPr>
              <w:shd w:val="clear" w:color="auto" w:fill="FFFFFF" w:themeFill="background1"/>
              <w:spacing w:after="0" w:line="240" w:lineRule="auto"/>
              <w:jc w:val="center"/>
              <w:rPr>
                <w:rFonts w:ascii="Times New Roman" w:eastAsia="Times New Roman" w:hAnsi="Times New Roman" w:cs="Times New Roman"/>
                <w:color w:val="000000"/>
                <w:sz w:val="24"/>
                <w:szCs w:val="24"/>
                <w:lang w:eastAsia="ru-RU"/>
              </w:rPr>
            </w:pPr>
            <w:r w:rsidRPr="0060384A">
              <w:rPr>
                <w:rFonts w:ascii="Times New Roman" w:eastAsia="Times New Roman" w:hAnsi="Times New Roman" w:cs="Times New Roman"/>
                <w:color w:val="000000"/>
                <w:sz w:val="24"/>
                <w:szCs w:val="24"/>
                <w:lang w:eastAsia="ru-RU"/>
              </w:rPr>
              <w:t>1</w:t>
            </w:r>
          </w:p>
        </w:tc>
      </w:tr>
      <w:tr w:rsidR="0033101B" w:rsidRPr="0060384A" w14:paraId="599F91AF" w14:textId="77777777" w:rsidTr="0031658B">
        <w:trPr>
          <w:trHeight w:val="288"/>
        </w:trPr>
        <w:tc>
          <w:tcPr>
            <w:tcW w:w="2824" w:type="pct"/>
            <w:shd w:val="clear" w:color="auto" w:fill="FFFFFF" w:themeFill="background1"/>
            <w:noWrap/>
            <w:hideMark/>
          </w:tcPr>
          <w:p w14:paraId="21ECE538" w14:textId="77777777" w:rsidR="0033101B" w:rsidRPr="007C7EB3" w:rsidRDefault="0033101B" w:rsidP="0031658B">
            <w:pPr>
              <w:shd w:val="clear" w:color="auto" w:fill="FFFFFF" w:themeFill="background1"/>
              <w:spacing w:after="0" w:line="240" w:lineRule="auto"/>
              <w:jc w:val="center"/>
              <w:rPr>
                <w:rFonts w:ascii="Times New Roman" w:eastAsia="Times New Roman" w:hAnsi="Times New Roman" w:cs="Times New Roman"/>
                <w:color w:val="000000"/>
                <w:sz w:val="24"/>
                <w:szCs w:val="24"/>
                <w:lang w:eastAsia="ru-RU"/>
              </w:rPr>
            </w:pPr>
            <w:r w:rsidRPr="007C7EB3">
              <w:rPr>
                <w:rFonts w:ascii="Times New Roman" w:eastAsia="Times New Roman" w:hAnsi="Times New Roman" w:cs="Times New Roman"/>
                <w:color w:val="000000"/>
                <w:sz w:val="24"/>
                <w:szCs w:val="24"/>
                <w:lang w:eastAsia="ru-RU"/>
              </w:rPr>
              <w:t xml:space="preserve">Селенга – пос. </w:t>
            </w:r>
            <w:proofErr w:type="spellStart"/>
            <w:r w:rsidRPr="007C7EB3">
              <w:rPr>
                <w:rFonts w:ascii="Times New Roman" w:eastAsia="Times New Roman" w:hAnsi="Times New Roman" w:cs="Times New Roman"/>
                <w:color w:val="000000"/>
                <w:sz w:val="24"/>
                <w:szCs w:val="24"/>
                <w:lang w:eastAsia="ru-RU"/>
              </w:rPr>
              <w:t>Кабанск</w:t>
            </w:r>
            <w:proofErr w:type="spellEnd"/>
          </w:p>
        </w:tc>
        <w:tc>
          <w:tcPr>
            <w:tcW w:w="1088" w:type="pct"/>
            <w:shd w:val="clear" w:color="auto" w:fill="FFFFFF" w:themeFill="background1"/>
            <w:noWrap/>
            <w:vAlign w:val="center"/>
            <w:hideMark/>
          </w:tcPr>
          <w:p w14:paraId="182253D6" w14:textId="77777777" w:rsidR="0033101B" w:rsidRPr="0060384A" w:rsidRDefault="0033101B" w:rsidP="0031658B">
            <w:pPr>
              <w:shd w:val="clear" w:color="auto" w:fill="FFFFFF" w:themeFill="background1"/>
              <w:spacing w:after="0" w:line="240" w:lineRule="auto"/>
              <w:jc w:val="center"/>
              <w:rPr>
                <w:rFonts w:ascii="Times New Roman" w:eastAsia="Times New Roman" w:hAnsi="Times New Roman" w:cs="Times New Roman"/>
                <w:color w:val="000000"/>
                <w:sz w:val="24"/>
                <w:szCs w:val="24"/>
                <w:lang w:eastAsia="ru-RU"/>
              </w:rPr>
            </w:pPr>
            <w:r w:rsidRPr="0060384A">
              <w:rPr>
                <w:rFonts w:ascii="Times New Roman" w:eastAsia="Times New Roman" w:hAnsi="Times New Roman" w:cs="Times New Roman"/>
                <w:color w:val="000000"/>
                <w:sz w:val="24"/>
                <w:szCs w:val="24"/>
                <w:lang w:eastAsia="ru-RU"/>
              </w:rPr>
              <w:t>4</w:t>
            </w:r>
          </w:p>
        </w:tc>
        <w:tc>
          <w:tcPr>
            <w:tcW w:w="1088" w:type="pct"/>
            <w:shd w:val="clear" w:color="auto" w:fill="FFFFFF" w:themeFill="background1"/>
            <w:noWrap/>
            <w:vAlign w:val="center"/>
            <w:hideMark/>
          </w:tcPr>
          <w:p w14:paraId="77F6FEF2" w14:textId="77777777" w:rsidR="0033101B" w:rsidRPr="0060384A" w:rsidRDefault="0033101B" w:rsidP="0031658B">
            <w:pPr>
              <w:shd w:val="clear" w:color="auto" w:fill="FFFFFF" w:themeFill="background1"/>
              <w:spacing w:after="0" w:line="240" w:lineRule="auto"/>
              <w:jc w:val="center"/>
              <w:rPr>
                <w:rFonts w:ascii="Times New Roman" w:eastAsia="Times New Roman" w:hAnsi="Times New Roman" w:cs="Times New Roman"/>
                <w:color w:val="000000"/>
                <w:sz w:val="24"/>
                <w:szCs w:val="24"/>
                <w:lang w:eastAsia="ru-RU"/>
              </w:rPr>
            </w:pPr>
            <w:r w:rsidRPr="0060384A">
              <w:rPr>
                <w:rFonts w:ascii="Times New Roman" w:eastAsia="Times New Roman" w:hAnsi="Times New Roman" w:cs="Times New Roman"/>
                <w:color w:val="000000"/>
                <w:sz w:val="24"/>
                <w:szCs w:val="24"/>
                <w:lang w:eastAsia="ru-RU"/>
              </w:rPr>
              <w:t>3</w:t>
            </w:r>
          </w:p>
        </w:tc>
      </w:tr>
      <w:tr w:rsidR="0033101B" w:rsidRPr="0060384A" w14:paraId="3C5B1B76" w14:textId="77777777" w:rsidTr="0031658B">
        <w:trPr>
          <w:trHeight w:val="288"/>
        </w:trPr>
        <w:tc>
          <w:tcPr>
            <w:tcW w:w="2824" w:type="pct"/>
            <w:shd w:val="clear" w:color="auto" w:fill="FFFFFF" w:themeFill="background1"/>
            <w:noWrap/>
            <w:hideMark/>
          </w:tcPr>
          <w:p w14:paraId="59A4C582" w14:textId="77777777" w:rsidR="0033101B" w:rsidRPr="007C7EB3" w:rsidRDefault="0033101B" w:rsidP="0031658B">
            <w:pPr>
              <w:shd w:val="clear" w:color="auto" w:fill="FFFFFF" w:themeFill="background1"/>
              <w:spacing w:after="0" w:line="240" w:lineRule="auto"/>
              <w:jc w:val="center"/>
              <w:rPr>
                <w:rFonts w:ascii="Times New Roman" w:eastAsia="Times New Roman" w:hAnsi="Times New Roman" w:cs="Times New Roman"/>
                <w:color w:val="000000"/>
                <w:sz w:val="24"/>
                <w:szCs w:val="24"/>
                <w:lang w:eastAsia="ru-RU"/>
              </w:rPr>
            </w:pPr>
            <w:r w:rsidRPr="007C7EB3">
              <w:rPr>
                <w:rFonts w:ascii="Times New Roman" w:eastAsia="Times New Roman" w:hAnsi="Times New Roman" w:cs="Times New Roman"/>
                <w:color w:val="000000"/>
                <w:sz w:val="24"/>
                <w:szCs w:val="24"/>
                <w:lang w:eastAsia="ru-RU"/>
              </w:rPr>
              <w:t>Селенга – с. Новоселенгинск</w:t>
            </w:r>
          </w:p>
        </w:tc>
        <w:tc>
          <w:tcPr>
            <w:tcW w:w="1088" w:type="pct"/>
            <w:shd w:val="clear" w:color="auto" w:fill="FFFFFF" w:themeFill="background1"/>
            <w:noWrap/>
            <w:vAlign w:val="center"/>
            <w:hideMark/>
          </w:tcPr>
          <w:p w14:paraId="2139EB63" w14:textId="77777777" w:rsidR="0033101B" w:rsidRPr="0060384A" w:rsidRDefault="0033101B" w:rsidP="0031658B">
            <w:pPr>
              <w:shd w:val="clear" w:color="auto" w:fill="FFFFFF" w:themeFill="background1"/>
              <w:spacing w:after="0" w:line="240" w:lineRule="auto"/>
              <w:jc w:val="center"/>
              <w:rPr>
                <w:rFonts w:ascii="Times New Roman" w:eastAsia="Times New Roman" w:hAnsi="Times New Roman" w:cs="Times New Roman"/>
                <w:color w:val="000000"/>
                <w:sz w:val="24"/>
                <w:szCs w:val="24"/>
                <w:lang w:eastAsia="ru-RU"/>
              </w:rPr>
            </w:pPr>
            <w:r w:rsidRPr="0060384A">
              <w:rPr>
                <w:rFonts w:ascii="Times New Roman" w:eastAsia="Times New Roman" w:hAnsi="Times New Roman" w:cs="Times New Roman"/>
                <w:color w:val="000000"/>
                <w:sz w:val="24"/>
                <w:szCs w:val="24"/>
                <w:lang w:eastAsia="ru-RU"/>
              </w:rPr>
              <w:t>3</w:t>
            </w:r>
          </w:p>
        </w:tc>
        <w:tc>
          <w:tcPr>
            <w:tcW w:w="1088" w:type="pct"/>
            <w:shd w:val="clear" w:color="auto" w:fill="FFFFFF" w:themeFill="background1"/>
            <w:noWrap/>
            <w:vAlign w:val="center"/>
            <w:hideMark/>
          </w:tcPr>
          <w:p w14:paraId="460802AA" w14:textId="77777777" w:rsidR="0033101B" w:rsidRPr="0060384A" w:rsidRDefault="0033101B" w:rsidP="0031658B">
            <w:pPr>
              <w:shd w:val="clear" w:color="auto" w:fill="FFFFFF" w:themeFill="background1"/>
              <w:spacing w:after="0" w:line="240" w:lineRule="auto"/>
              <w:jc w:val="center"/>
              <w:rPr>
                <w:rFonts w:ascii="Times New Roman" w:eastAsia="Times New Roman" w:hAnsi="Times New Roman" w:cs="Times New Roman"/>
                <w:color w:val="000000"/>
                <w:sz w:val="24"/>
                <w:szCs w:val="24"/>
                <w:lang w:eastAsia="ru-RU"/>
              </w:rPr>
            </w:pPr>
            <w:r w:rsidRPr="0060384A">
              <w:rPr>
                <w:rFonts w:ascii="Times New Roman" w:eastAsia="Times New Roman" w:hAnsi="Times New Roman" w:cs="Times New Roman"/>
                <w:color w:val="000000"/>
                <w:sz w:val="24"/>
                <w:szCs w:val="24"/>
                <w:lang w:eastAsia="ru-RU"/>
              </w:rPr>
              <w:t>3</w:t>
            </w:r>
          </w:p>
        </w:tc>
      </w:tr>
      <w:tr w:rsidR="0033101B" w:rsidRPr="0060384A" w14:paraId="2AFE9AE0" w14:textId="77777777" w:rsidTr="0031658B">
        <w:trPr>
          <w:trHeight w:val="288"/>
        </w:trPr>
        <w:tc>
          <w:tcPr>
            <w:tcW w:w="2824" w:type="pct"/>
            <w:shd w:val="clear" w:color="auto" w:fill="FFFFFF" w:themeFill="background1"/>
            <w:noWrap/>
            <w:hideMark/>
          </w:tcPr>
          <w:p w14:paraId="0E394055" w14:textId="77777777" w:rsidR="0033101B" w:rsidRPr="007C7EB3" w:rsidRDefault="0033101B" w:rsidP="0031658B">
            <w:pPr>
              <w:shd w:val="clear" w:color="auto" w:fill="FFFFFF" w:themeFill="background1"/>
              <w:spacing w:after="0" w:line="240" w:lineRule="auto"/>
              <w:jc w:val="center"/>
              <w:rPr>
                <w:rFonts w:ascii="Times New Roman" w:eastAsia="Times New Roman" w:hAnsi="Times New Roman" w:cs="Times New Roman"/>
                <w:color w:val="000000"/>
                <w:sz w:val="24"/>
                <w:szCs w:val="24"/>
                <w:lang w:eastAsia="ru-RU"/>
              </w:rPr>
            </w:pPr>
            <w:r w:rsidRPr="007C7EB3">
              <w:rPr>
                <w:rFonts w:ascii="Times New Roman" w:eastAsia="Times New Roman" w:hAnsi="Times New Roman" w:cs="Times New Roman"/>
                <w:color w:val="000000"/>
                <w:sz w:val="24"/>
                <w:szCs w:val="24"/>
                <w:lang w:eastAsia="ru-RU"/>
              </w:rPr>
              <w:t>Селенга – с. Наушки</w:t>
            </w:r>
          </w:p>
        </w:tc>
        <w:tc>
          <w:tcPr>
            <w:tcW w:w="1088" w:type="pct"/>
            <w:shd w:val="clear" w:color="auto" w:fill="FFFFFF" w:themeFill="background1"/>
            <w:noWrap/>
            <w:vAlign w:val="center"/>
            <w:hideMark/>
          </w:tcPr>
          <w:p w14:paraId="4565B4C7" w14:textId="77777777" w:rsidR="0033101B" w:rsidRPr="0060384A" w:rsidRDefault="0033101B" w:rsidP="0031658B">
            <w:pPr>
              <w:shd w:val="clear" w:color="auto" w:fill="FFFFFF" w:themeFill="background1"/>
              <w:spacing w:after="0" w:line="240" w:lineRule="auto"/>
              <w:jc w:val="center"/>
              <w:rPr>
                <w:rFonts w:ascii="Times New Roman" w:eastAsia="Times New Roman" w:hAnsi="Times New Roman" w:cs="Times New Roman"/>
                <w:color w:val="000000"/>
                <w:sz w:val="24"/>
                <w:szCs w:val="24"/>
                <w:lang w:eastAsia="ru-RU"/>
              </w:rPr>
            </w:pPr>
            <w:r w:rsidRPr="0060384A">
              <w:rPr>
                <w:rFonts w:ascii="Times New Roman" w:eastAsia="Times New Roman" w:hAnsi="Times New Roman" w:cs="Times New Roman"/>
                <w:color w:val="000000"/>
                <w:sz w:val="24"/>
                <w:szCs w:val="24"/>
                <w:lang w:eastAsia="ru-RU"/>
              </w:rPr>
              <w:t>5</w:t>
            </w:r>
          </w:p>
        </w:tc>
        <w:tc>
          <w:tcPr>
            <w:tcW w:w="1088" w:type="pct"/>
            <w:shd w:val="clear" w:color="auto" w:fill="FFFFFF" w:themeFill="background1"/>
            <w:noWrap/>
            <w:vAlign w:val="center"/>
            <w:hideMark/>
          </w:tcPr>
          <w:p w14:paraId="69D4FD19" w14:textId="77777777" w:rsidR="0033101B" w:rsidRPr="0060384A" w:rsidRDefault="0033101B" w:rsidP="0031658B">
            <w:pPr>
              <w:shd w:val="clear" w:color="auto" w:fill="FFFFFF" w:themeFill="background1"/>
              <w:spacing w:after="0" w:line="240" w:lineRule="auto"/>
              <w:jc w:val="center"/>
              <w:rPr>
                <w:rFonts w:ascii="Times New Roman" w:eastAsia="Times New Roman" w:hAnsi="Times New Roman" w:cs="Times New Roman"/>
                <w:color w:val="000000"/>
                <w:sz w:val="24"/>
                <w:szCs w:val="24"/>
                <w:lang w:eastAsia="ru-RU"/>
              </w:rPr>
            </w:pPr>
            <w:r w:rsidRPr="0060384A">
              <w:rPr>
                <w:rFonts w:ascii="Times New Roman" w:eastAsia="Times New Roman" w:hAnsi="Times New Roman" w:cs="Times New Roman"/>
                <w:color w:val="000000"/>
                <w:sz w:val="24"/>
                <w:szCs w:val="24"/>
                <w:lang w:eastAsia="ru-RU"/>
              </w:rPr>
              <w:t>5</w:t>
            </w:r>
          </w:p>
        </w:tc>
      </w:tr>
      <w:tr w:rsidR="0033101B" w:rsidRPr="0060384A" w14:paraId="131A7A53" w14:textId="77777777" w:rsidTr="0031658B">
        <w:trPr>
          <w:trHeight w:val="288"/>
        </w:trPr>
        <w:tc>
          <w:tcPr>
            <w:tcW w:w="2824" w:type="pct"/>
            <w:shd w:val="clear" w:color="auto" w:fill="FFFFFF" w:themeFill="background1"/>
            <w:noWrap/>
            <w:hideMark/>
          </w:tcPr>
          <w:p w14:paraId="04884158" w14:textId="77777777" w:rsidR="0033101B" w:rsidRPr="007C7EB3" w:rsidRDefault="0033101B" w:rsidP="0031658B">
            <w:pPr>
              <w:shd w:val="clear" w:color="auto" w:fill="FFFFFF" w:themeFill="background1"/>
              <w:spacing w:after="0" w:line="240" w:lineRule="auto"/>
              <w:jc w:val="center"/>
              <w:rPr>
                <w:rFonts w:ascii="Times New Roman" w:eastAsia="Times New Roman" w:hAnsi="Times New Roman" w:cs="Times New Roman"/>
                <w:color w:val="000000"/>
                <w:sz w:val="24"/>
                <w:szCs w:val="24"/>
                <w:lang w:eastAsia="ru-RU"/>
              </w:rPr>
            </w:pPr>
            <w:r w:rsidRPr="007C7EB3">
              <w:rPr>
                <w:rFonts w:ascii="Times New Roman" w:eastAsia="Times New Roman" w:hAnsi="Times New Roman" w:cs="Times New Roman"/>
                <w:color w:val="000000"/>
                <w:sz w:val="24"/>
                <w:szCs w:val="24"/>
                <w:lang w:eastAsia="ru-RU"/>
              </w:rPr>
              <w:t>Селенга - рзд Мостовой</w:t>
            </w:r>
          </w:p>
        </w:tc>
        <w:tc>
          <w:tcPr>
            <w:tcW w:w="1088" w:type="pct"/>
            <w:shd w:val="clear" w:color="auto" w:fill="FFFFFF" w:themeFill="background1"/>
            <w:noWrap/>
            <w:vAlign w:val="center"/>
            <w:hideMark/>
          </w:tcPr>
          <w:p w14:paraId="7A3F88C2" w14:textId="4FCA48A1" w:rsidR="0033101B" w:rsidRPr="0060384A" w:rsidRDefault="008A180E" w:rsidP="0031658B">
            <w:pPr>
              <w:shd w:val="clear" w:color="auto" w:fill="FFFFFF" w:themeFill="background1"/>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w:t>
            </w:r>
          </w:p>
        </w:tc>
        <w:tc>
          <w:tcPr>
            <w:tcW w:w="1088" w:type="pct"/>
            <w:shd w:val="clear" w:color="auto" w:fill="FFFFFF" w:themeFill="background1"/>
            <w:noWrap/>
            <w:vAlign w:val="center"/>
            <w:hideMark/>
          </w:tcPr>
          <w:p w14:paraId="726E78BA" w14:textId="2A5F5986" w:rsidR="0033101B" w:rsidRPr="0060384A" w:rsidRDefault="008A180E" w:rsidP="0031658B">
            <w:pPr>
              <w:shd w:val="clear" w:color="auto" w:fill="FFFFFF" w:themeFill="background1"/>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w:t>
            </w:r>
          </w:p>
        </w:tc>
      </w:tr>
      <w:tr w:rsidR="0033101B" w:rsidRPr="0060384A" w14:paraId="2F89AC19" w14:textId="77777777" w:rsidTr="0031658B">
        <w:trPr>
          <w:trHeight w:val="288"/>
        </w:trPr>
        <w:tc>
          <w:tcPr>
            <w:tcW w:w="2824" w:type="pct"/>
            <w:shd w:val="clear" w:color="auto" w:fill="FFFFFF" w:themeFill="background1"/>
            <w:noWrap/>
            <w:hideMark/>
          </w:tcPr>
          <w:p w14:paraId="79D37447" w14:textId="77777777" w:rsidR="0033101B" w:rsidRPr="007C7EB3" w:rsidRDefault="0033101B" w:rsidP="0031658B">
            <w:pPr>
              <w:shd w:val="clear" w:color="auto" w:fill="FFFFFF" w:themeFill="background1"/>
              <w:spacing w:after="0" w:line="240" w:lineRule="auto"/>
              <w:jc w:val="center"/>
              <w:rPr>
                <w:rFonts w:ascii="Times New Roman" w:eastAsia="Times New Roman" w:hAnsi="Times New Roman" w:cs="Times New Roman"/>
                <w:color w:val="000000"/>
                <w:sz w:val="24"/>
                <w:szCs w:val="24"/>
                <w:lang w:eastAsia="ru-RU"/>
              </w:rPr>
            </w:pPr>
            <w:r w:rsidRPr="007C7EB3">
              <w:rPr>
                <w:rFonts w:ascii="Times New Roman" w:eastAsia="Times New Roman" w:hAnsi="Times New Roman" w:cs="Times New Roman"/>
                <w:color w:val="000000"/>
                <w:sz w:val="24"/>
                <w:szCs w:val="24"/>
                <w:lang w:eastAsia="ru-RU"/>
              </w:rPr>
              <w:t>Селенга – с. Усть-Кяхта</w:t>
            </w:r>
          </w:p>
        </w:tc>
        <w:tc>
          <w:tcPr>
            <w:tcW w:w="1088" w:type="pct"/>
            <w:shd w:val="clear" w:color="auto" w:fill="FFFFFF" w:themeFill="background1"/>
            <w:noWrap/>
            <w:vAlign w:val="center"/>
            <w:hideMark/>
          </w:tcPr>
          <w:p w14:paraId="4020B57D" w14:textId="77777777" w:rsidR="0033101B" w:rsidRPr="0060384A" w:rsidRDefault="0033101B" w:rsidP="0031658B">
            <w:pPr>
              <w:shd w:val="clear" w:color="auto" w:fill="FFFFFF" w:themeFill="background1"/>
              <w:spacing w:after="0" w:line="240" w:lineRule="auto"/>
              <w:jc w:val="center"/>
              <w:rPr>
                <w:rFonts w:ascii="Times New Roman" w:eastAsia="Times New Roman" w:hAnsi="Times New Roman" w:cs="Times New Roman"/>
                <w:color w:val="000000"/>
                <w:sz w:val="24"/>
                <w:szCs w:val="24"/>
                <w:lang w:eastAsia="ru-RU"/>
              </w:rPr>
            </w:pPr>
            <w:r w:rsidRPr="0060384A">
              <w:rPr>
                <w:rFonts w:ascii="Times New Roman" w:eastAsia="Times New Roman" w:hAnsi="Times New Roman" w:cs="Times New Roman"/>
                <w:color w:val="000000"/>
                <w:sz w:val="24"/>
                <w:szCs w:val="24"/>
                <w:lang w:eastAsia="ru-RU"/>
              </w:rPr>
              <w:t>4</w:t>
            </w:r>
          </w:p>
        </w:tc>
        <w:tc>
          <w:tcPr>
            <w:tcW w:w="1088" w:type="pct"/>
            <w:shd w:val="clear" w:color="auto" w:fill="FFFFFF" w:themeFill="background1"/>
            <w:noWrap/>
            <w:vAlign w:val="center"/>
            <w:hideMark/>
          </w:tcPr>
          <w:p w14:paraId="41DF5341" w14:textId="77777777" w:rsidR="0033101B" w:rsidRPr="0060384A" w:rsidRDefault="0033101B" w:rsidP="0031658B">
            <w:pPr>
              <w:shd w:val="clear" w:color="auto" w:fill="FFFFFF" w:themeFill="background1"/>
              <w:spacing w:after="0" w:line="240" w:lineRule="auto"/>
              <w:jc w:val="center"/>
              <w:rPr>
                <w:rFonts w:ascii="Times New Roman" w:eastAsia="Times New Roman" w:hAnsi="Times New Roman" w:cs="Times New Roman"/>
                <w:color w:val="000000"/>
                <w:sz w:val="24"/>
                <w:szCs w:val="24"/>
                <w:lang w:eastAsia="ru-RU"/>
              </w:rPr>
            </w:pPr>
            <w:r w:rsidRPr="0060384A">
              <w:rPr>
                <w:rFonts w:ascii="Times New Roman" w:eastAsia="Times New Roman" w:hAnsi="Times New Roman" w:cs="Times New Roman"/>
                <w:color w:val="000000"/>
                <w:sz w:val="24"/>
                <w:szCs w:val="24"/>
                <w:lang w:eastAsia="ru-RU"/>
              </w:rPr>
              <w:t>4</w:t>
            </w:r>
          </w:p>
        </w:tc>
      </w:tr>
      <w:tr w:rsidR="0033101B" w:rsidRPr="0060384A" w14:paraId="6BFB59FF" w14:textId="77777777" w:rsidTr="0031658B">
        <w:trPr>
          <w:trHeight w:val="288"/>
        </w:trPr>
        <w:tc>
          <w:tcPr>
            <w:tcW w:w="2824" w:type="pct"/>
            <w:shd w:val="clear" w:color="auto" w:fill="FFFFFF" w:themeFill="background1"/>
            <w:noWrap/>
            <w:hideMark/>
          </w:tcPr>
          <w:p w14:paraId="4F9BF97F" w14:textId="77777777" w:rsidR="0033101B" w:rsidRPr="007C7EB3" w:rsidRDefault="0033101B" w:rsidP="0031658B">
            <w:pPr>
              <w:shd w:val="clear" w:color="auto" w:fill="FFFFFF" w:themeFill="background1"/>
              <w:spacing w:after="0" w:line="240" w:lineRule="auto"/>
              <w:jc w:val="center"/>
              <w:rPr>
                <w:rFonts w:ascii="Times New Roman" w:eastAsia="Times New Roman" w:hAnsi="Times New Roman" w:cs="Times New Roman"/>
                <w:color w:val="000000"/>
                <w:sz w:val="24"/>
                <w:szCs w:val="24"/>
                <w:lang w:eastAsia="ru-RU"/>
              </w:rPr>
            </w:pPr>
            <w:r w:rsidRPr="007C7EB3">
              <w:rPr>
                <w:rFonts w:ascii="Times New Roman" w:eastAsia="Times New Roman" w:hAnsi="Times New Roman" w:cs="Times New Roman"/>
                <w:color w:val="000000"/>
                <w:sz w:val="24"/>
                <w:szCs w:val="24"/>
                <w:lang w:eastAsia="ru-RU"/>
              </w:rPr>
              <w:t xml:space="preserve">Верхняя Ангара - с. </w:t>
            </w:r>
            <w:proofErr w:type="spellStart"/>
            <w:r w:rsidRPr="007C7EB3">
              <w:rPr>
                <w:rFonts w:ascii="Times New Roman" w:eastAsia="Times New Roman" w:hAnsi="Times New Roman" w:cs="Times New Roman"/>
                <w:color w:val="000000"/>
                <w:sz w:val="24"/>
                <w:szCs w:val="24"/>
                <w:lang w:eastAsia="ru-RU"/>
              </w:rPr>
              <w:t>Уоян</w:t>
            </w:r>
            <w:proofErr w:type="spellEnd"/>
          </w:p>
        </w:tc>
        <w:tc>
          <w:tcPr>
            <w:tcW w:w="1088" w:type="pct"/>
            <w:shd w:val="clear" w:color="auto" w:fill="FFFFFF" w:themeFill="background1"/>
            <w:noWrap/>
            <w:vAlign w:val="center"/>
            <w:hideMark/>
          </w:tcPr>
          <w:p w14:paraId="2DBF62BE" w14:textId="77777777" w:rsidR="0033101B" w:rsidRPr="0060384A" w:rsidRDefault="0033101B" w:rsidP="0031658B">
            <w:pPr>
              <w:shd w:val="clear" w:color="auto" w:fill="FFFFFF" w:themeFill="background1"/>
              <w:spacing w:after="0" w:line="240" w:lineRule="auto"/>
              <w:jc w:val="center"/>
              <w:rPr>
                <w:rFonts w:ascii="Times New Roman" w:eastAsia="Times New Roman" w:hAnsi="Times New Roman" w:cs="Times New Roman"/>
                <w:color w:val="000000"/>
                <w:sz w:val="24"/>
                <w:szCs w:val="24"/>
                <w:lang w:eastAsia="ru-RU"/>
              </w:rPr>
            </w:pPr>
            <w:r w:rsidRPr="0060384A">
              <w:rPr>
                <w:rFonts w:ascii="Times New Roman" w:eastAsia="Times New Roman" w:hAnsi="Times New Roman" w:cs="Times New Roman"/>
                <w:color w:val="000000"/>
                <w:sz w:val="24"/>
                <w:szCs w:val="24"/>
                <w:lang w:eastAsia="ru-RU"/>
              </w:rPr>
              <w:t>5</w:t>
            </w:r>
          </w:p>
        </w:tc>
        <w:tc>
          <w:tcPr>
            <w:tcW w:w="1088" w:type="pct"/>
            <w:shd w:val="clear" w:color="auto" w:fill="FFFFFF" w:themeFill="background1"/>
            <w:noWrap/>
            <w:vAlign w:val="center"/>
            <w:hideMark/>
          </w:tcPr>
          <w:p w14:paraId="223BD231" w14:textId="77777777" w:rsidR="0033101B" w:rsidRPr="0060384A" w:rsidRDefault="0033101B" w:rsidP="0031658B">
            <w:pPr>
              <w:shd w:val="clear" w:color="auto" w:fill="FFFFFF" w:themeFill="background1"/>
              <w:spacing w:after="0" w:line="240" w:lineRule="auto"/>
              <w:jc w:val="center"/>
              <w:rPr>
                <w:rFonts w:ascii="Times New Roman" w:eastAsia="Times New Roman" w:hAnsi="Times New Roman" w:cs="Times New Roman"/>
                <w:color w:val="000000"/>
                <w:sz w:val="24"/>
                <w:szCs w:val="24"/>
                <w:lang w:eastAsia="ru-RU"/>
              </w:rPr>
            </w:pPr>
            <w:r w:rsidRPr="0060384A">
              <w:rPr>
                <w:rFonts w:ascii="Times New Roman" w:eastAsia="Times New Roman" w:hAnsi="Times New Roman" w:cs="Times New Roman"/>
                <w:color w:val="000000"/>
                <w:sz w:val="24"/>
                <w:szCs w:val="24"/>
                <w:lang w:eastAsia="ru-RU"/>
              </w:rPr>
              <w:t>4</w:t>
            </w:r>
          </w:p>
        </w:tc>
      </w:tr>
      <w:tr w:rsidR="0033101B" w:rsidRPr="0060384A" w14:paraId="6C0FE8CC" w14:textId="77777777" w:rsidTr="0031658B">
        <w:trPr>
          <w:trHeight w:val="576"/>
        </w:trPr>
        <w:tc>
          <w:tcPr>
            <w:tcW w:w="2824" w:type="pct"/>
            <w:shd w:val="clear" w:color="auto" w:fill="FFFFFF" w:themeFill="background1"/>
            <w:hideMark/>
          </w:tcPr>
          <w:p w14:paraId="24B86E52" w14:textId="77777777" w:rsidR="0033101B" w:rsidRPr="007C7EB3" w:rsidRDefault="0033101B" w:rsidP="0031658B">
            <w:pPr>
              <w:shd w:val="clear" w:color="auto" w:fill="FFFFFF" w:themeFill="background1"/>
              <w:spacing w:after="0" w:line="240" w:lineRule="auto"/>
              <w:jc w:val="center"/>
              <w:rPr>
                <w:rFonts w:ascii="Times New Roman" w:eastAsia="Times New Roman" w:hAnsi="Times New Roman" w:cs="Times New Roman"/>
                <w:color w:val="000000"/>
                <w:sz w:val="24"/>
                <w:szCs w:val="24"/>
                <w:lang w:eastAsia="ru-RU"/>
              </w:rPr>
            </w:pPr>
            <w:r w:rsidRPr="007C7EB3">
              <w:rPr>
                <w:rFonts w:ascii="Times New Roman" w:eastAsia="Times New Roman" w:hAnsi="Times New Roman" w:cs="Times New Roman"/>
                <w:color w:val="000000"/>
                <w:sz w:val="24"/>
                <w:szCs w:val="24"/>
                <w:lang w:eastAsia="ru-RU"/>
              </w:rPr>
              <w:t>Верхняя Ангара - с. Верхняя Заимка</w:t>
            </w:r>
          </w:p>
        </w:tc>
        <w:tc>
          <w:tcPr>
            <w:tcW w:w="1088" w:type="pct"/>
            <w:shd w:val="clear" w:color="auto" w:fill="FFFFFF" w:themeFill="background1"/>
            <w:noWrap/>
            <w:vAlign w:val="center"/>
            <w:hideMark/>
          </w:tcPr>
          <w:p w14:paraId="526CFBCE" w14:textId="77777777" w:rsidR="0033101B" w:rsidRPr="0060384A" w:rsidRDefault="0033101B" w:rsidP="0031658B">
            <w:pPr>
              <w:shd w:val="clear" w:color="auto" w:fill="FFFFFF" w:themeFill="background1"/>
              <w:spacing w:after="0" w:line="240" w:lineRule="auto"/>
              <w:jc w:val="center"/>
              <w:rPr>
                <w:rFonts w:ascii="Times New Roman" w:eastAsia="Times New Roman" w:hAnsi="Times New Roman" w:cs="Times New Roman"/>
                <w:color w:val="000000"/>
                <w:sz w:val="24"/>
                <w:szCs w:val="24"/>
                <w:lang w:eastAsia="ru-RU"/>
              </w:rPr>
            </w:pPr>
            <w:r w:rsidRPr="0060384A">
              <w:rPr>
                <w:rFonts w:ascii="Times New Roman" w:eastAsia="Times New Roman" w:hAnsi="Times New Roman" w:cs="Times New Roman"/>
                <w:color w:val="000000"/>
                <w:sz w:val="24"/>
                <w:szCs w:val="24"/>
                <w:lang w:eastAsia="ru-RU"/>
              </w:rPr>
              <w:t>3</w:t>
            </w:r>
          </w:p>
        </w:tc>
        <w:tc>
          <w:tcPr>
            <w:tcW w:w="1088" w:type="pct"/>
            <w:shd w:val="clear" w:color="auto" w:fill="FFFFFF" w:themeFill="background1"/>
            <w:noWrap/>
            <w:vAlign w:val="center"/>
            <w:hideMark/>
          </w:tcPr>
          <w:p w14:paraId="3A04FAA2" w14:textId="77777777" w:rsidR="0033101B" w:rsidRPr="0060384A" w:rsidRDefault="0033101B" w:rsidP="0031658B">
            <w:pPr>
              <w:shd w:val="clear" w:color="auto" w:fill="FFFFFF" w:themeFill="background1"/>
              <w:spacing w:after="0" w:line="240" w:lineRule="auto"/>
              <w:jc w:val="center"/>
              <w:rPr>
                <w:rFonts w:ascii="Times New Roman" w:eastAsia="Times New Roman" w:hAnsi="Times New Roman" w:cs="Times New Roman"/>
                <w:color w:val="000000"/>
                <w:sz w:val="24"/>
                <w:szCs w:val="24"/>
                <w:lang w:eastAsia="ru-RU"/>
              </w:rPr>
            </w:pPr>
            <w:r w:rsidRPr="0060384A">
              <w:rPr>
                <w:rFonts w:ascii="Times New Roman" w:eastAsia="Times New Roman" w:hAnsi="Times New Roman" w:cs="Times New Roman"/>
                <w:color w:val="000000"/>
                <w:sz w:val="24"/>
                <w:szCs w:val="24"/>
                <w:lang w:eastAsia="ru-RU"/>
              </w:rPr>
              <w:t>2</w:t>
            </w:r>
          </w:p>
        </w:tc>
      </w:tr>
    </w:tbl>
    <w:p w14:paraId="4721CB1C" w14:textId="0D2F23F6" w:rsidR="00161285" w:rsidRDefault="00161285" w:rsidP="00D6517F">
      <w:pPr>
        <w:spacing w:after="0" w:line="276" w:lineRule="auto"/>
        <w:jc w:val="both"/>
      </w:pPr>
    </w:p>
    <w:p w14:paraId="648359F9" w14:textId="77777777" w:rsidR="004C60E2" w:rsidRDefault="004C60E2" w:rsidP="00D6517F">
      <w:pPr>
        <w:spacing w:after="0" w:line="276" w:lineRule="auto"/>
        <w:jc w:val="both"/>
        <w:rPr>
          <w:rFonts w:ascii="Times New Roman" w:hAnsi="Times New Roman" w:cs="Times New Roman"/>
          <w:b/>
          <w:bCs/>
          <w:sz w:val="24"/>
          <w:szCs w:val="24"/>
        </w:rPr>
      </w:pPr>
    </w:p>
    <w:p w14:paraId="0F410273" w14:textId="67A885CC" w:rsidR="00D6517F" w:rsidRPr="00A365EA" w:rsidRDefault="00D6517F" w:rsidP="00611B5F">
      <w:pPr>
        <w:spacing w:after="0" w:line="276" w:lineRule="auto"/>
        <w:jc w:val="center"/>
        <w:rPr>
          <w:rFonts w:ascii="Times New Roman" w:hAnsi="Times New Roman" w:cs="Times New Roman"/>
          <w:color w:val="C45911" w:themeColor="accent2" w:themeShade="BF"/>
          <w:sz w:val="24"/>
          <w:szCs w:val="24"/>
        </w:rPr>
      </w:pPr>
      <w:r w:rsidRPr="00D6517F">
        <w:rPr>
          <w:rFonts w:ascii="Times New Roman" w:hAnsi="Times New Roman" w:cs="Times New Roman"/>
          <w:b/>
          <w:bCs/>
          <w:sz w:val="24"/>
          <w:szCs w:val="24"/>
        </w:rPr>
        <w:t>Заключение</w:t>
      </w:r>
    </w:p>
    <w:p w14:paraId="36B0FEF8" w14:textId="1E1F9BD9" w:rsidR="00B45F5F" w:rsidRDefault="00B45F5F" w:rsidP="00662CF4">
      <w:pPr>
        <w:tabs>
          <w:tab w:val="left" w:pos="3888"/>
        </w:tabs>
        <w:jc w:val="both"/>
        <w:rPr>
          <w:rFonts w:ascii="Times New Roman" w:hAnsi="Times New Roman" w:cs="Times New Roman"/>
          <w:sz w:val="24"/>
          <w:szCs w:val="24"/>
        </w:rPr>
      </w:pPr>
    </w:p>
    <w:p w14:paraId="42CD60C5" w14:textId="0AC4B001" w:rsidR="004A540B" w:rsidRPr="007F1B8E" w:rsidRDefault="004C60E2" w:rsidP="007F1B8E">
      <w:pPr>
        <w:tabs>
          <w:tab w:val="left" w:pos="3888"/>
        </w:tabs>
        <w:spacing w:after="0" w:line="360" w:lineRule="auto"/>
        <w:ind w:firstLine="709"/>
        <w:jc w:val="both"/>
      </w:pPr>
      <w:r>
        <w:rPr>
          <w:rFonts w:ascii="Times New Roman" w:hAnsi="Times New Roman" w:cs="Times New Roman"/>
          <w:sz w:val="24"/>
          <w:szCs w:val="24"/>
        </w:rPr>
        <w:t xml:space="preserve">Таким образом, в ходе Выпускной квалификационной работы </w:t>
      </w:r>
      <w:r w:rsidR="004A540B">
        <w:rPr>
          <w:rFonts w:ascii="Times New Roman" w:hAnsi="Times New Roman" w:cs="Times New Roman"/>
          <w:sz w:val="24"/>
          <w:szCs w:val="24"/>
        </w:rPr>
        <w:t>была дана количественная и качественная оценка рисков опасных гидрометеорологических явлений для рек Байкальского региона</w:t>
      </w:r>
      <w:r w:rsidR="004A540B">
        <w:t xml:space="preserve"> с </w:t>
      </w:r>
      <w:r w:rsidR="004A540B" w:rsidRPr="004A540B">
        <w:rPr>
          <w:rFonts w:ascii="Times New Roman" w:hAnsi="Times New Roman" w:cs="Times New Roman"/>
          <w:sz w:val="24"/>
          <w:szCs w:val="24"/>
        </w:rPr>
        <w:t>использованием полевых, аэрокосмических и геоинформационных методов исследования.</w:t>
      </w:r>
      <w:r w:rsidR="007F1B8E">
        <w:t xml:space="preserve"> </w:t>
      </w:r>
      <w:r w:rsidR="004A540B">
        <w:rPr>
          <w:rFonts w:ascii="Times New Roman" w:hAnsi="Times New Roman" w:cs="Times New Roman"/>
          <w:sz w:val="24"/>
          <w:szCs w:val="24"/>
        </w:rPr>
        <w:t>Были сделаны следующие выводы:</w:t>
      </w:r>
    </w:p>
    <w:p w14:paraId="3C62A686" w14:textId="2F9B29DD" w:rsidR="000D6C16" w:rsidRDefault="00426245" w:rsidP="007F1B8E">
      <w:pPr>
        <w:tabs>
          <w:tab w:val="left" w:pos="3888"/>
        </w:tabs>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В результате изучения данных по количеству опасных гидрометеорологических явлений, которые нанесли значительный ущерб экономике за период 1991-202</w:t>
      </w:r>
      <w:r w:rsidR="000D6C16">
        <w:rPr>
          <w:rFonts w:ascii="Times New Roman" w:hAnsi="Times New Roman" w:cs="Times New Roman"/>
          <w:sz w:val="24"/>
          <w:szCs w:val="24"/>
        </w:rPr>
        <w:t>1</w:t>
      </w:r>
      <w:r>
        <w:rPr>
          <w:rFonts w:ascii="Times New Roman" w:hAnsi="Times New Roman" w:cs="Times New Roman"/>
          <w:sz w:val="24"/>
          <w:szCs w:val="24"/>
        </w:rPr>
        <w:t xml:space="preserve"> гг., стало известно, что их число с каждым годом возрастает,</w:t>
      </w:r>
      <w:r w:rsidR="000D6C16">
        <w:rPr>
          <w:rFonts w:ascii="Times New Roman" w:hAnsi="Times New Roman" w:cs="Times New Roman"/>
          <w:sz w:val="24"/>
          <w:szCs w:val="24"/>
        </w:rPr>
        <w:t xml:space="preserve"> только за</w:t>
      </w:r>
      <w:r>
        <w:rPr>
          <w:rFonts w:ascii="Times New Roman" w:hAnsi="Times New Roman" w:cs="Times New Roman"/>
          <w:sz w:val="24"/>
          <w:szCs w:val="24"/>
        </w:rPr>
        <w:t xml:space="preserve"> последн</w:t>
      </w:r>
      <w:r w:rsidR="000D6C16">
        <w:rPr>
          <w:rFonts w:ascii="Times New Roman" w:hAnsi="Times New Roman" w:cs="Times New Roman"/>
          <w:sz w:val="24"/>
          <w:szCs w:val="24"/>
        </w:rPr>
        <w:t>ие 2</w:t>
      </w:r>
      <w:r>
        <w:rPr>
          <w:rFonts w:ascii="Times New Roman" w:hAnsi="Times New Roman" w:cs="Times New Roman"/>
          <w:sz w:val="24"/>
          <w:szCs w:val="24"/>
        </w:rPr>
        <w:t xml:space="preserve"> </w:t>
      </w:r>
      <w:r w:rsidR="000D6C16">
        <w:rPr>
          <w:rFonts w:ascii="Times New Roman" w:hAnsi="Times New Roman" w:cs="Times New Roman"/>
          <w:sz w:val="24"/>
          <w:szCs w:val="24"/>
        </w:rPr>
        <w:t>года</w:t>
      </w:r>
      <w:r>
        <w:rPr>
          <w:rFonts w:ascii="Times New Roman" w:hAnsi="Times New Roman" w:cs="Times New Roman"/>
          <w:sz w:val="24"/>
          <w:szCs w:val="24"/>
        </w:rPr>
        <w:t xml:space="preserve"> </w:t>
      </w:r>
      <w:r w:rsidR="000D6C16">
        <w:rPr>
          <w:rFonts w:ascii="Times New Roman" w:hAnsi="Times New Roman" w:cs="Times New Roman"/>
          <w:sz w:val="24"/>
          <w:szCs w:val="24"/>
        </w:rPr>
        <w:t>количество опасных гидрометеорологических явлений увеличилось с 95 до 116. Больше всего из них повторяются дожди, ливни и паводки, реже происходят сели (в республике Бурятия), заторы и половодья (в Иркутской области).</w:t>
      </w:r>
    </w:p>
    <w:p w14:paraId="79818DFC" w14:textId="7705C8F5" w:rsidR="000D6C16" w:rsidRPr="0068790C" w:rsidRDefault="004A540B" w:rsidP="007F1B8E">
      <w:pPr>
        <w:tabs>
          <w:tab w:val="left" w:pos="3888"/>
        </w:tabs>
        <w:spacing w:after="0" w:line="360" w:lineRule="auto"/>
        <w:ind w:firstLine="709"/>
        <w:jc w:val="both"/>
        <w:rPr>
          <w:rFonts w:ascii="Times New Roman" w:hAnsi="Times New Roman" w:cs="Times New Roman"/>
          <w:sz w:val="24"/>
          <w:szCs w:val="24"/>
        </w:rPr>
      </w:pPr>
      <w:r w:rsidRPr="004A540B">
        <w:rPr>
          <w:rFonts w:ascii="Times New Roman" w:hAnsi="Times New Roman" w:cs="Times New Roman"/>
          <w:sz w:val="24"/>
          <w:szCs w:val="24"/>
        </w:rPr>
        <w:t xml:space="preserve">По данным многолетних рядов наблюдений максимальных уровней воды исследуемых рек </w:t>
      </w:r>
      <w:r w:rsidR="000D6C16">
        <w:rPr>
          <w:rFonts w:ascii="Times New Roman" w:hAnsi="Times New Roman" w:cs="Times New Roman"/>
          <w:sz w:val="24"/>
          <w:szCs w:val="24"/>
        </w:rPr>
        <w:t>были сделаны</w:t>
      </w:r>
      <w:r w:rsidRPr="004A540B">
        <w:rPr>
          <w:rFonts w:ascii="Times New Roman" w:hAnsi="Times New Roman" w:cs="Times New Roman"/>
          <w:sz w:val="24"/>
          <w:szCs w:val="24"/>
        </w:rPr>
        <w:t xml:space="preserve"> необходимые гидрологические расчеты</w:t>
      </w:r>
      <w:r w:rsidR="000D0225">
        <w:rPr>
          <w:rFonts w:ascii="Times New Roman" w:hAnsi="Times New Roman" w:cs="Times New Roman"/>
          <w:sz w:val="24"/>
          <w:szCs w:val="24"/>
        </w:rPr>
        <w:t xml:space="preserve"> максимальных уровней воды разной процентной обеспеченности. На их основе были построены теоретические кривые обеспеченности и осуществлен подбор теоретических кривых распределения.</w:t>
      </w:r>
      <w:r w:rsidRPr="004A540B">
        <w:rPr>
          <w:rFonts w:ascii="Times New Roman" w:hAnsi="Times New Roman" w:cs="Times New Roman"/>
          <w:sz w:val="24"/>
          <w:szCs w:val="24"/>
        </w:rPr>
        <w:t xml:space="preserve"> </w:t>
      </w:r>
      <w:r w:rsidR="0068790C">
        <w:rPr>
          <w:rFonts w:ascii="Times New Roman" w:hAnsi="Times New Roman" w:cs="Times New Roman"/>
          <w:sz w:val="24"/>
          <w:szCs w:val="24"/>
        </w:rPr>
        <w:t xml:space="preserve">Так, для рек Ия, Баргузин (в районе пос. Баргузин), Селенга (с. </w:t>
      </w:r>
      <w:proofErr w:type="spellStart"/>
      <w:r w:rsidR="0068790C">
        <w:rPr>
          <w:rFonts w:ascii="Times New Roman" w:hAnsi="Times New Roman" w:cs="Times New Roman"/>
          <w:sz w:val="24"/>
          <w:szCs w:val="24"/>
        </w:rPr>
        <w:t>Кабанск</w:t>
      </w:r>
      <w:proofErr w:type="spellEnd"/>
      <w:r w:rsidR="0068790C">
        <w:rPr>
          <w:rFonts w:ascii="Times New Roman" w:hAnsi="Times New Roman" w:cs="Times New Roman"/>
          <w:sz w:val="24"/>
          <w:szCs w:val="24"/>
        </w:rPr>
        <w:t xml:space="preserve">, с. Новоселенгинск, с. Усть-Кяхта, пос. Наушки, рзд Мостовой), Верхняя Ангара (с. Верхняя Заимка) больше всего подходит теоретический закон распределения Пирсона </w:t>
      </w:r>
      <w:r w:rsidR="0068790C">
        <w:rPr>
          <w:rFonts w:ascii="Times New Roman" w:hAnsi="Times New Roman" w:cs="Times New Roman"/>
          <w:sz w:val="24"/>
          <w:szCs w:val="24"/>
          <w:lang w:val="en-US"/>
        </w:rPr>
        <w:t>Cs</w:t>
      </w:r>
      <w:r w:rsidR="0068790C" w:rsidRPr="0068790C">
        <w:rPr>
          <w:rFonts w:ascii="Times New Roman" w:hAnsi="Times New Roman" w:cs="Times New Roman"/>
          <w:sz w:val="24"/>
          <w:szCs w:val="24"/>
        </w:rPr>
        <w:t>=3</w:t>
      </w:r>
      <w:proofErr w:type="spellStart"/>
      <w:r w:rsidR="0068790C">
        <w:rPr>
          <w:rFonts w:ascii="Times New Roman" w:hAnsi="Times New Roman" w:cs="Times New Roman"/>
          <w:sz w:val="24"/>
          <w:szCs w:val="24"/>
          <w:lang w:val="en-US"/>
        </w:rPr>
        <w:t>Cv</w:t>
      </w:r>
      <w:proofErr w:type="spellEnd"/>
      <w:r w:rsidR="0068790C">
        <w:rPr>
          <w:rFonts w:ascii="Times New Roman" w:hAnsi="Times New Roman" w:cs="Times New Roman"/>
          <w:sz w:val="24"/>
          <w:szCs w:val="24"/>
        </w:rPr>
        <w:t xml:space="preserve">, для рек Баргузин (с. Могойто), Селенга </w:t>
      </w:r>
      <w:r w:rsidR="0068790C">
        <w:rPr>
          <w:rFonts w:ascii="Times New Roman" w:hAnsi="Times New Roman" w:cs="Times New Roman"/>
          <w:sz w:val="24"/>
          <w:szCs w:val="24"/>
        </w:rPr>
        <w:lastRenderedPageBreak/>
        <w:t xml:space="preserve">(г. Улан-Удэ) – Пирсона </w:t>
      </w:r>
      <w:r w:rsidR="0068790C">
        <w:rPr>
          <w:rFonts w:ascii="Times New Roman" w:hAnsi="Times New Roman" w:cs="Times New Roman"/>
          <w:sz w:val="24"/>
          <w:szCs w:val="24"/>
          <w:lang w:val="en-US"/>
        </w:rPr>
        <w:t>Cs</w:t>
      </w:r>
      <w:r w:rsidR="0068790C" w:rsidRPr="0068790C">
        <w:rPr>
          <w:rFonts w:ascii="Times New Roman" w:hAnsi="Times New Roman" w:cs="Times New Roman"/>
          <w:sz w:val="24"/>
          <w:szCs w:val="24"/>
        </w:rPr>
        <w:t>=</w:t>
      </w:r>
      <w:proofErr w:type="spellStart"/>
      <w:r w:rsidR="0068790C">
        <w:rPr>
          <w:rFonts w:ascii="Times New Roman" w:hAnsi="Times New Roman" w:cs="Times New Roman"/>
          <w:sz w:val="24"/>
          <w:szCs w:val="24"/>
          <w:lang w:val="en-US"/>
        </w:rPr>
        <w:t>Cv</w:t>
      </w:r>
      <w:proofErr w:type="spellEnd"/>
      <w:r w:rsidR="0068790C">
        <w:rPr>
          <w:rFonts w:ascii="Times New Roman" w:hAnsi="Times New Roman" w:cs="Times New Roman"/>
          <w:sz w:val="24"/>
          <w:szCs w:val="24"/>
        </w:rPr>
        <w:t xml:space="preserve">, для реки Верхняя Ангара вблизи с. </w:t>
      </w:r>
      <w:proofErr w:type="spellStart"/>
      <w:r w:rsidR="0068790C">
        <w:rPr>
          <w:rFonts w:ascii="Times New Roman" w:hAnsi="Times New Roman" w:cs="Times New Roman"/>
          <w:sz w:val="24"/>
          <w:szCs w:val="24"/>
        </w:rPr>
        <w:t>Уоян</w:t>
      </w:r>
      <w:proofErr w:type="spellEnd"/>
      <w:r w:rsidR="0068790C">
        <w:rPr>
          <w:rFonts w:ascii="Times New Roman" w:hAnsi="Times New Roman" w:cs="Times New Roman"/>
          <w:sz w:val="24"/>
          <w:szCs w:val="24"/>
        </w:rPr>
        <w:t xml:space="preserve"> – Пирсона </w:t>
      </w:r>
      <w:r w:rsidR="0068790C">
        <w:rPr>
          <w:rFonts w:ascii="Times New Roman" w:hAnsi="Times New Roman" w:cs="Times New Roman"/>
          <w:sz w:val="24"/>
          <w:szCs w:val="24"/>
          <w:lang w:val="en-US"/>
        </w:rPr>
        <w:t>Cs</w:t>
      </w:r>
      <w:r w:rsidR="0068790C" w:rsidRPr="0068790C">
        <w:rPr>
          <w:rFonts w:ascii="Times New Roman" w:hAnsi="Times New Roman" w:cs="Times New Roman"/>
          <w:sz w:val="24"/>
          <w:szCs w:val="24"/>
        </w:rPr>
        <w:t>=</w:t>
      </w:r>
      <w:r w:rsidR="0068790C">
        <w:rPr>
          <w:rFonts w:ascii="Times New Roman" w:hAnsi="Times New Roman" w:cs="Times New Roman"/>
          <w:sz w:val="24"/>
          <w:szCs w:val="24"/>
        </w:rPr>
        <w:t xml:space="preserve">0. Более детально результаты представлены в предыдущей </w:t>
      </w:r>
      <w:r w:rsidR="00B4791A">
        <w:rPr>
          <w:rFonts w:ascii="Times New Roman" w:hAnsi="Times New Roman" w:cs="Times New Roman"/>
          <w:sz w:val="24"/>
          <w:szCs w:val="24"/>
        </w:rPr>
        <w:t>курсовой работе и на международных конференциях.</w:t>
      </w:r>
    </w:p>
    <w:p w14:paraId="51FBD65A" w14:textId="019CC83E" w:rsidR="004A540B" w:rsidRPr="009849ED" w:rsidRDefault="000D6C16" w:rsidP="007F1B8E">
      <w:pPr>
        <w:tabs>
          <w:tab w:val="left" w:pos="3888"/>
        </w:tabs>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В работе дана</w:t>
      </w:r>
      <w:r w:rsidR="004A540B" w:rsidRPr="004A540B">
        <w:rPr>
          <w:rFonts w:ascii="Times New Roman" w:hAnsi="Times New Roman" w:cs="Times New Roman"/>
          <w:sz w:val="24"/>
          <w:szCs w:val="24"/>
        </w:rPr>
        <w:t xml:space="preserve"> оценк</w:t>
      </w:r>
      <w:r>
        <w:rPr>
          <w:rFonts w:ascii="Times New Roman" w:hAnsi="Times New Roman" w:cs="Times New Roman"/>
          <w:sz w:val="24"/>
          <w:szCs w:val="24"/>
        </w:rPr>
        <w:t>а</w:t>
      </w:r>
      <w:r w:rsidR="004A540B" w:rsidRPr="004A540B">
        <w:rPr>
          <w:rFonts w:ascii="Times New Roman" w:hAnsi="Times New Roman" w:cs="Times New Roman"/>
          <w:sz w:val="24"/>
          <w:szCs w:val="24"/>
        </w:rPr>
        <w:t xml:space="preserve"> экологических рисков </w:t>
      </w:r>
      <w:r>
        <w:rPr>
          <w:rFonts w:ascii="Times New Roman" w:hAnsi="Times New Roman" w:cs="Times New Roman"/>
          <w:sz w:val="24"/>
          <w:szCs w:val="24"/>
        </w:rPr>
        <w:t xml:space="preserve">подтоплений, наводнений и селей </w:t>
      </w:r>
      <w:r w:rsidR="004A540B" w:rsidRPr="004A540B">
        <w:rPr>
          <w:rFonts w:ascii="Times New Roman" w:hAnsi="Times New Roman" w:cs="Times New Roman"/>
          <w:sz w:val="24"/>
          <w:szCs w:val="24"/>
        </w:rPr>
        <w:t>с использованием нормализованного</w:t>
      </w:r>
      <w:r>
        <w:rPr>
          <w:rFonts w:ascii="Times New Roman" w:hAnsi="Times New Roman" w:cs="Times New Roman"/>
          <w:sz w:val="24"/>
          <w:szCs w:val="24"/>
        </w:rPr>
        <w:t xml:space="preserve"> дифференцированного</w:t>
      </w:r>
      <w:r w:rsidR="004A540B" w:rsidRPr="004A540B">
        <w:rPr>
          <w:rFonts w:ascii="Times New Roman" w:hAnsi="Times New Roman" w:cs="Times New Roman"/>
          <w:sz w:val="24"/>
          <w:szCs w:val="24"/>
        </w:rPr>
        <w:t xml:space="preserve"> вегетационного индекса NDVI.</w:t>
      </w:r>
      <w:r>
        <w:rPr>
          <w:rFonts w:ascii="Times New Roman" w:hAnsi="Times New Roman" w:cs="Times New Roman"/>
          <w:sz w:val="24"/>
          <w:szCs w:val="24"/>
        </w:rPr>
        <w:t xml:space="preserve"> Согласно расчетам, опасные гидрометеорологические явления наносят значительный экологический ущерб близлежащим территориям, </w:t>
      </w:r>
      <w:r w:rsidR="009849ED">
        <w:rPr>
          <w:rFonts w:ascii="Times New Roman" w:hAnsi="Times New Roman" w:cs="Times New Roman"/>
          <w:sz w:val="24"/>
          <w:szCs w:val="24"/>
        </w:rPr>
        <w:t xml:space="preserve">вызывая снижение площади растительного покрова на 8-13% или угнетение растительности, которое подтверждается понижением значения </w:t>
      </w:r>
      <w:r w:rsidR="009849ED">
        <w:rPr>
          <w:rFonts w:ascii="Times New Roman" w:hAnsi="Times New Roman" w:cs="Times New Roman"/>
          <w:sz w:val="24"/>
          <w:szCs w:val="24"/>
          <w:lang w:val="en-US"/>
        </w:rPr>
        <w:t>NDVI</w:t>
      </w:r>
      <w:r w:rsidR="009849ED" w:rsidRPr="009849ED">
        <w:rPr>
          <w:rFonts w:ascii="Times New Roman" w:hAnsi="Times New Roman" w:cs="Times New Roman"/>
          <w:sz w:val="24"/>
          <w:szCs w:val="24"/>
        </w:rPr>
        <w:t xml:space="preserve"> </w:t>
      </w:r>
      <w:r w:rsidR="009849ED">
        <w:rPr>
          <w:rFonts w:ascii="Times New Roman" w:hAnsi="Times New Roman" w:cs="Times New Roman"/>
          <w:sz w:val="24"/>
          <w:szCs w:val="24"/>
        </w:rPr>
        <w:t>с 0,90 до 0,55 на реке Ия – г. Тулун, с 0,63 до 0,57 на реке Селенга. Несмотря на полное уничтожение растительного покрова в местах схождения селевых потоков, после продолжительных дождей в п. Аршан вегетационный индекс повысился с 0,49 до 0,61, что</w:t>
      </w:r>
      <w:r w:rsidR="000D0225">
        <w:rPr>
          <w:rFonts w:ascii="Times New Roman" w:hAnsi="Times New Roman" w:cs="Times New Roman"/>
          <w:sz w:val="24"/>
          <w:szCs w:val="24"/>
        </w:rPr>
        <w:t xml:space="preserve"> говорит о том, что селевые почвы</w:t>
      </w:r>
      <w:r w:rsidR="009849ED">
        <w:rPr>
          <w:rFonts w:ascii="Times New Roman" w:hAnsi="Times New Roman" w:cs="Times New Roman"/>
          <w:sz w:val="24"/>
          <w:szCs w:val="24"/>
        </w:rPr>
        <w:t xml:space="preserve"> благоприятно</w:t>
      </w:r>
      <w:r w:rsidR="000D0225">
        <w:rPr>
          <w:rFonts w:ascii="Times New Roman" w:hAnsi="Times New Roman" w:cs="Times New Roman"/>
          <w:sz w:val="24"/>
          <w:szCs w:val="24"/>
        </w:rPr>
        <w:t xml:space="preserve"> влияют</w:t>
      </w:r>
      <w:r w:rsidR="009849ED">
        <w:rPr>
          <w:rFonts w:ascii="Times New Roman" w:hAnsi="Times New Roman" w:cs="Times New Roman"/>
          <w:sz w:val="24"/>
          <w:szCs w:val="24"/>
        </w:rPr>
        <w:t xml:space="preserve"> на состояни</w:t>
      </w:r>
      <w:r w:rsidR="000D0225">
        <w:rPr>
          <w:rFonts w:ascii="Times New Roman" w:hAnsi="Times New Roman" w:cs="Times New Roman"/>
          <w:sz w:val="24"/>
          <w:szCs w:val="24"/>
        </w:rPr>
        <w:t>е</w:t>
      </w:r>
      <w:r w:rsidR="009849ED">
        <w:rPr>
          <w:rFonts w:ascii="Times New Roman" w:hAnsi="Times New Roman" w:cs="Times New Roman"/>
          <w:sz w:val="24"/>
          <w:szCs w:val="24"/>
        </w:rPr>
        <w:t xml:space="preserve"> растительности.</w:t>
      </w:r>
    </w:p>
    <w:p w14:paraId="455B1895" w14:textId="1B7ADB7E" w:rsidR="004A540B" w:rsidRPr="004A540B" w:rsidRDefault="004A540B" w:rsidP="007F1B8E">
      <w:pPr>
        <w:tabs>
          <w:tab w:val="left" w:pos="3888"/>
        </w:tabs>
        <w:spacing w:after="0" w:line="360" w:lineRule="auto"/>
        <w:ind w:firstLine="709"/>
        <w:jc w:val="both"/>
        <w:rPr>
          <w:rFonts w:ascii="Times New Roman" w:hAnsi="Times New Roman" w:cs="Times New Roman"/>
          <w:sz w:val="24"/>
          <w:szCs w:val="24"/>
        </w:rPr>
      </w:pPr>
      <w:r w:rsidRPr="004A540B">
        <w:rPr>
          <w:rFonts w:ascii="Times New Roman" w:hAnsi="Times New Roman" w:cs="Times New Roman"/>
          <w:sz w:val="24"/>
          <w:szCs w:val="24"/>
        </w:rPr>
        <w:t>С помощь</w:t>
      </w:r>
      <w:r w:rsidR="009849ED">
        <w:rPr>
          <w:rFonts w:ascii="Times New Roman" w:hAnsi="Times New Roman" w:cs="Times New Roman"/>
          <w:sz w:val="24"/>
          <w:szCs w:val="24"/>
        </w:rPr>
        <w:t xml:space="preserve">ю </w:t>
      </w:r>
      <w:r w:rsidRPr="004A540B">
        <w:rPr>
          <w:rFonts w:ascii="Times New Roman" w:hAnsi="Times New Roman" w:cs="Times New Roman"/>
          <w:sz w:val="24"/>
          <w:szCs w:val="24"/>
        </w:rPr>
        <w:t>геоинформацио</w:t>
      </w:r>
      <w:r w:rsidR="009849ED">
        <w:rPr>
          <w:rFonts w:ascii="Times New Roman" w:hAnsi="Times New Roman" w:cs="Times New Roman"/>
          <w:sz w:val="24"/>
          <w:szCs w:val="24"/>
        </w:rPr>
        <w:t>н</w:t>
      </w:r>
      <w:r w:rsidRPr="004A540B">
        <w:rPr>
          <w:rFonts w:ascii="Times New Roman" w:hAnsi="Times New Roman" w:cs="Times New Roman"/>
          <w:sz w:val="24"/>
          <w:szCs w:val="24"/>
        </w:rPr>
        <w:t>н</w:t>
      </w:r>
      <w:r w:rsidR="009849ED">
        <w:rPr>
          <w:rFonts w:ascii="Times New Roman" w:hAnsi="Times New Roman" w:cs="Times New Roman"/>
          <w:sz w:val="24"/>
          <w:szCs w:val="24"/>
        </w:rPr>
        <w:t>ых методов и</w:t>
      </w:r>
      <w:r w:rsidRPr="004A540B">
        <w:rPr>
          <w:rFonts w:ascii="Times New Roman" w:hAnsi="Times New Roman" w:cs="Times New Roman"/>
          <w:sz w:val="24"/>
          <w:szCs w:val="24"/>
        </w:rPr>
        <w:t>с</w:t>
      </w:r>
      <w:r w:rsidR="009849ED">
        <w:rPr>
          <w:rFonts w:ascii="Times New Roman" w:hAnsi="Times New Roman" w:cs="Times New Roman"/>
          <w:sz w:val="24"/>
          <w:szCs w:val="24"/>
        </w:rPr>
        <w:t>следования был</w:t>
      </w:r>
      <w:r w:rsidR="00007DD7">
        <w:rPr>
          <w:rFonts w:ascii="Times New Roman" w:hAnsi="Times New Roman" w:cs="Times New Roman"/>
          <w:sz w:val="24"/>
          <w:szCs w:val="24"/>
        </w:rPr>
        <w:t xml:space="preserve">и построены зоны затопления </w:t>
      </w:r>
      <w:r w:rsidR="00224C5D">
        <w:rPr>
          <w:rFonts w:ascii="Times New Roman" w:hAnsi="Times New Roman" w:cs="Times New Roman"/>
          <w:sz w:val="24"/>
          <w:szCs w:val="24"/>
        </w:rPr>
        <w:t xml:space="preserve">пойм и близлежащих районов </w:t>
      </w:r>
      <w:r w:rsidR="00007DD7">
        <w:rPr>
          <w:rFonts w:ascii="Times New Roman" w:hAnsi="Times New Roman" w:cs="Times New Roman"/>
          <w:sz w:val="24"/>
          <w:szCs w:val="24"/>
        </w:rPr>
        <w:t xml:space="preserve">исследуемых рек, рассчитаны их площади и </w:t>
      </w:r>
      <w:r w:rsidRPr="004A540B">
        <w:rPr>
          <w:rFonts w:ascii="Times New Roman" w:hAnsi="Times New Roman" w:cs="Times New Roman"/>
          <w:sz w:val="24"/>
          <w:szCs w:val="24"/>
        </w:rPr>
        <w:t>да</w:t>
      </w:r>
      <w:r w:rsidR="009849ED">
        <w:rPr>
          <w:rFonts w:ascii="Times New Roman" w:hAnsi="Times New Roman" w:cs="Times New Roman"/>
          <w:sz w:val="24"/>
          <w:szCs w:val="24"/>
        </w:rPr>
        <w:t xml:space="preserve">на </w:t>
      </w:r>
      <w:r w:rsidRPr="004A540B">
        <w:rPr>
          <w:rFonts w:ascii="Times New Roman" w:hAnsi="Times New Roman" w:cs="Times New Roman"/>
          <w:sz w:val="24"/>
          <w:szCs w:val="24"/>
        </w:rPr>
        <w:t>оценк</w:t>
      </w:r>
      <w:r w:rsidR="009849ED">
        <w:rPr>
          <w:rFonts w:ascii="Times New Roman" w:hAnsi="Times New Roman" w:cs="Times New Roman"/>
          <w:sz w:val="24"/>
          <w:szCs w:val="24"/>
        </w:rPr>
        <w:t>а</w:t>
      </w:r>
      <w:r w:rsidRPr="004A540B">
        <w:rPr>
          <w:rFonts w:ascii="Times New Roman" w:hAnsi="Times New Roman" w:cs="Times New Roman"/>
          <w:sz w:val="24"/>
          <w:szCs w:val="24"/>
        </w:rPr>
        <w:t xml:space="preserve"> рисков наводнений в бассейнах рек Ия, Селенга, Баргузин, Верхняя Ангара.</w:t>
      </w:r>
      <w:r w:rsidR="00007DD7">
        <w:rPr>
          <w:rFonts w:ascii="Times New Roman" w:hAnsi="Times New Roman" w:cs="Times New Roman"/>
          <w:sz w:val="24"/>
          <w:szCs w:val="24"/>
        </w:rPr>
        <w:t xml:space="preserve"> Создана шкала риска, по которой исследуемые реки были отнесены к 1-5 категориям. Так, максимальный и высокий риск затопления характерен для рек Селенга, Ия, Верхняя Ангара</w:t>
      </w:r>
      <w:r w:rsidR="00030027">
        <w:rPr>
          <w:rFonts w:ascii="Times New Roman" w:hAnsi="Times New Roman" w:cs="Times New Roman"/>
          <w:sz w:val="24"/>
          <w:szCs w:val="24"/>
        </w:rPr>
        <w:t xml:space="preserve"> в районе села Верхняя Заимка. По рассчитанным сценарным значениям максимального уровня воды поселок </w:t>
      </w:r>
      <w:proofErr w:type="spellStart"/>
      <w:r w:rsidR="00030027">
        <w:rPr>
          <w:rFonts w:ascii="Times New Roman" w:hAnsi="Times New Roman" w:cs="Times New Roman"/>
          <w:sz w:val="24"/>
          <w:szCs w:val="24"/>
        </w:rPr>
        <w:t>Кабанск</w:t>
      </w:r>
      <w:proofErr w:type="spellEnd"/>
      <w:r w:rsidR="00030027">
        <w:rPr>
          <w:rFonts w:ascii="Times New Roman" w:hAnsi="Times New Roman" w:cs="Times New Roman"/>
          <w:sz w:val="24"/>
          <w:szCs w:val="24"/>
        </w:rPr>
        <w:t xml:space="preserve"> и село Новоселенгинск на реке Селенга выявлены как особо уязвимые территории по отношению к наводнениям в будущем, поскольку в данных районах количество осадков будет увеличиваться. Установлено, что реки Баргузин, Верхняя Ангара вблизи с. </w:t>
      </w:r>
      <w:proofErr w:type="spellStart"/>
      <w:r w:rsidR="00030027">
        <w:rPr>
          <w:rFonts w:ascii="Times New Roman" w:hAnsi="Times New Roman" w:cs="Times New Roman"/>
          <w:sz w:val="24"/>
          <w:szCs w:val="24"/>
        </w:rPr>
        <w:t>Уоян</w:t>
      </w:r>
      <w:proofErr w:type="spellEnd"/>
      <w:r w:rsidR="007F1B8E">
        <w:rPr>
          <w:rFonts w:ascii="Times New Roman" w:hAnsi="Times New Roman" w:cs="Times New Roman"/>
          <w:sz w:val="24"/>
          <w:szCs w:val="24"/>
        </w:rPr>
        <w:t>, а также районы сел Наушки и Усть-Кяхта на Селенге</w:t>
      </w:r>
      <w:r w:rsidR="00030027">
        <w:rPr>
          <w:rFonts w:ascii="Times New Roman" w:hAnsi="Times New Roman" w:cs="Times New Roman"/>
          <w:sz w:val="24"/>
          <w:szCs w:val="24"/>
        </w:rPr>
        <w:t xml:space="preserve"> характеризуются </w:t>
      </w:r>
      <w:r w:rsidR="007F1B8E">
        <w:rPr>
          <w:rFonts w:ascii="Times New Roman" w:hAnsi="Times New Roman" w:cs="Times New Roman"/>
          <w:sz w:val="24"/>
          <w:szCs w:val="24"/>
        </w:rPr>
        <w:t>слабым</w:t>
      </w:r>
      <w:r w:rsidR="00030027">
        <w:rPr>
          <w:rFonts w:ascii="Times New Roman" w:hAnsi="Times New Roman" w:cs="Times New Roman"/>
          <w:sz w:val="24"/>
          <w:szCs w:val="24"/>
        </w:rPr>
        <w:t xml:space="preserve"> риском затопления. </w:t>
      </w:r>
    </w:p>
    <w:p w14:paraId="3DAA8702" w14:textId="042C821F" w:rsidR="004C60E2" w:rsidRDefault="00007DD7" w:rsidP="007F1B8E">
      <w:pPr>
        <w:tabs>
          <w:tab w:val="left" w:pos="3888"/>
        </w:tabs>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Таким образом, реки Байкальского региона характеризуются высоким риском затопления</w:t>
      </w:r>
      <w:r w:rsidR="007F1B8E">
        <w:rPr>
          <w:rFonts w:ascii="Times New Roman" w:hAnsi="Times New Roman" w:cs="Times New Roman"/>
          <w:sz w:val="24"/>
          <w:szCs w:val="24"/>
        </w:rPr>
        <w:t xml:space="preserve"> от таких опасных гидрометеорологических явлений, как дождевые паводки.  Схождение селевого потока в пос. Аршан характеризуется средним экологическим риском. </w:t>
      </w:r>
    </w:p>
    <w:p w14:paraId="6C757556" w14:textId="71235754" w:rsidR="004C60E2" w:rsidRDefault="004C60E2" w:rsidP="007F1B8E">
      <w:pPr>
        <w:tabs>
          <w:tab w:val="left" w:pos="3888"/>
        </w:tabs>
        <w:spacing w:after="0"/>
        <w:jc w:val="both"/>
        <w:rPr>
          <w:rFonts w:ascii="Times New Roman" w:hAnsi="Times New Roman" w:cs="Times New Roman"/>
          <w:sz w:val="24"/>
          <w:szCs w:val="24"/>
        </w:rPr>
      </w:pPr>
    </w:p>
    <w:p w14:paraId="6A5C3ED6" w14:textId="15D62645" w:rsidR="008E1030" w:rsidRDefault="008E1030" w:rsidP="00142B23">
      <w:pPr>
        <w:spacing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Опубликованные статьи по теме выпускной квалификационной работы:</w:t>
      </w:r>
    </w:p>
    <w:p w14:paraId="6FE39A0A" w14:textId="3457D78F" w:rsidR="008E1030" w:rsidRPr="008E1030" w:rsidRDefault="00FA39EA" w:rsidP="00142B23">
      <w:pPr>
        <w:spacing w:line="360" w:lineRule="auto"/>
        <w:ind w:firstLine="709"/>
        <w:jc w:val="both"/>
        <w:rPr>
          <w:rFonts w:ascii="Times New Roman" w:eastAsia="Times New Roman" w:hAnsi="Times New Roman" w:cs="Times New Roman"/>
          <w:sz w:val="24"/>
          <w:szCs w:val="24"/>
          <w:lang w:eastAsia="ru-RU"/>
        </w:rPr>
      </w:pPr>
      <w:r w:rsidRPr="00FA39EA">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1</w:t>
      </w:r>
      <w:r w:rsidRPr="00FA39EA">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w:t>
      </w:r>
      <w:r w:rsidR="008E1030" w:rsidRPr="008E1030">
        <w:rPr>
          <w:rFonts w:ascii="Times New Roman" w:eastAsia="Times New Roman" w:hAnsi="Times New Roman" w:cs="Times New Roman"/>
          <w:sz w:val="24"/>
          <w:szCs w:val="24"/>
          <w:lang w:eastAsia="ru-RU"/>
        </w:rPr>
        <w:t>Анализ рисков от опасных гидрометеорологических явлений для республики Бурятия и Иркутской области. Алексеева, Е. А.,</w:t>
      </w:r>
      <w:r w:rsidR="008E1030">
        <w:rPr>
          <w:rFonts w:ascii="Times New Roman" w:eastAsia="Times New Roman" w:hAnsi="Times New Roman" w:cs="Times New Roman"/>
          <w:sz w:val="24"/>
          <w:szCs w:val="24"/>
          <w:lang w:eastAsia="ru-RU"/>
        </w:rPr>
        <w:t xml:space="preserve"> </w:t>
      </w:r>
      <w:r w:rsidR="008E1030" w:rsidRPr="008E1030">
        <w:rPr>
          <w:rFonts w:ascii="Times New Roman" w:eastAsia="Times New Roman" w:hAnsi="Times New Roman" w:cs="Times New Roman"/>
          <w:sz w:val="24"/>
          <w:szCs w:val="24"/>
          <w:lang w:eastAsia="ru-RU"/>
        </w:rPr>
        <w:t>Федорова, И. В. Труды IV Всероссийской конференции «</w:t>
      </w:r>
      <w:r w:rsidR="008E1030">
        <w:rPr>
          <w:rFonts w:ascii="Times New Roman" w:eastAsia="Times New Roman" w:hAnsi="Times New Roman" w:cs="Times New Roman"/>
          <w:sz w:val="24"/>
          <w:szCs w:val="24"/>
          <w:lang w:eastAsia="ru-RU"/>
        </w:rPr>
        <w:t xml:space="preserve">Гидрометеорология и экология: достижения и перспективы развития» </w:t>
      </w:r>
      <w:r w:rsidR="008E1030" w:rsidRPr="008E1030">
        <w:rPr>
          <w:rFonts w:ascii="Times New Roman" w:eastAsia="Times New Roman" w:hAnsi="Times New Roman" w:cs="Times New Roman"/>
          <w:sz w:val="24"/>
          <w:szCs w:val="24"/>
          <w:lang w:eastAsia="ru-RU"/>
        </w:rPr>
        <w:t>/</w:t>
      </w:r>
      <w:r w:rsidR="008E1030">
        <w:rPr>
          <w:rFonts w:ascii="Times New Roman" w:eastAsia="Times New Roman" w:hAnsi="Times New Roman" w:cs="Times New Roman"/>
          <w:sz w:val="24"/>
          <w:szCs w:val="24"/>
          <w:lang w:eastAsia="ru-RU"/>
        </w:rPr>
        <w:t xml:space="preserve"> </w:t>
      </w:r>
      <w:r w:rsidR="008E1030" w:rsidRPr="008E1030">
        <w:rPr>
          <w:rFonts w:ascii="Times New Roman" w:eastAsia="Times New Roman" w:hAnsi="Times New Roman" w:cs="Times New Roman"/>
          <w:sz w:val="24"/>
          <w:szCs w:val="24"/>
          <w:lang w:eastAsia="ru-RU"/>
        </w:rPr>
        <w:t xml:space="preserve">MGO 2020 имени Л. Н. </w:t>
      </w:r>
      <w:proofErr w:type="spellStart"/>
      <w:r w:rsidR="008E1030" w:rsidRPr="008E1030">
        <w:rPr>
          <w:rFonts w:ascii="Times New Roman" w:eastAsia="Times New Roman" w:hAnsi="Times New Roman" w:cs="Times New Roman"/>
          <w:sz w:val="24"/>
          <w:szCs w:val="24"/>
          <w:lang w:eastAsia="ru-RU"/>
        </w:rPr>
        <w:t>Карлина</w:t>
      </w:r>
      <w:proofErr w:type="spellEnd"/>
      <w:r w:rsidR="008E1030" w:rsidRPr="008E1030">
        <w:rPr>
          <w:rFonts w:ascii="Times New Roman" w:eastAsia="Times New Roman" w:hAnsi="Times New Roman" w:cs="Times New Roman"/>
          <w:i/>
          <w:iCs/>
          <w:sz w:val="24"/>
          <w:szCs w:val="24"/>
          <w:lang w:eastAsia="ru-RU"/>
        </w:rPr>
        <w:t>.</w:t>
      </w:r>
      <w:r w:rsidR="008E1030" w:rsidRPr="008E1030">
        <w:rPr>
          <w:rFonts w:ascii="Times New Roman" w:eastAsia="Times New Roman" w:hAnsi="Times New Roman" w:cs="Times New Roman"/>
          <w:sz w:val="24"/>
          <w:szCs w:val="24"/>
          <w:lang w:eastAsia="ru-RU"/>
        </w:rPr>
        <w:t> стр. 10-14.</w:t>
      </w:r>
    </w:p>
    <w:p w14:paraId="09996CF8" w14:textId="59669D92" w:rsidR="008E1030" w:rsidRPr="008E1030" w:rsidRDefault="00FA39EA" w:rsidP="00142B23">
      <w:pPr>
        <w:spacing w:line="360" w:lineRule="auto"/>
        <w:ind w:firstLine="709"/>
        <w:jc w:val="both"/>
        <w:rPr>
          <w:rFonts w:ascii="Times New Roman" w:eastAsia="Times New Roman" w:hAnsi="Times New Roman" w:cs="Times New Roman"/>
          <w:sz w:val="24"/>
          <w:szCs w:val="24"/>
          <w:lang w:eastAsia="ru-RU"/>
        </w:rPr>
      </w:pPr>
      <w:r w:rsidRPr="00FA39EA">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2</w:t>
      </w:r>
      <w:r w:rsidRPr="00FA39EA">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w:t>
      </w:r>
      <w:r w:rsidR="008E1030" w:rsidRPr="008E1030">
        <w:rPr>
          <w:rFonts w:ascii="Times New Roman" w:eastAsia="Times New Roman" w:hAnsi="Times New Roman" w:cs="Times New Roman"/>
          <w:sz w:val="24"/>
          <w:szCs w:val="24"/>
          <w:lang w:eastAsia="ru-RU"/>
        </w:rPr>
        <w:t>Оценка рисков опасных гидрометеорологических явлений Байкальского региона. Алексеева, Е. А.</w:t>
      </w:r>
      <w:r w:rsidR="008E1030">
        <w:rPr>
          <w:rFonts w:ascii="Times New Roman" w:eastAsia="Times New Roman" w:hAnsi="Times New Roman" w:cs="Times New Roman"/>
          <w:sz w:val="24"/>
          <w:szCs w:val="24"/>
          <w:lang w:eastAsia="ru-RU"/>
        </w:rPr>
        <w:t>,</w:t>
      </w:r>
      <w:r w:rsidR="008E1030" w:rsidRPr="008E1030">
        <w:rPr>
          <w:rFonts w:ascii="Times New Roman" w:eastAsia="Times New Roman" w:hAnsi="Times New Roman" w:cs="Times New Roman"/>
          <w:sz w:val="24"/>
          <w:szCs w:val="24"/>
          <w:lang w:eastAsia="ru-RU"/>
        </w:rPr>
        <w:t xml:space="preserve"> Федорова, И. В., Культура, наука, образование: проблемы и перспективы: </w:t>
      </w:r>
      <w:r w:rsidR="008E1030" w:rsidRPr="008E1030">
        <w:rPr>
          <w:rFonts w:ascii="Times New Roman" w:eastAsia="Times New Roman" w:hAnsi="Times New Roman" w:cs="Times New Roman"/>
          <w:sz w:val="24"/>
          <w:szCs w:val="24"/>
          <w:lang w:eastAsia="ru-RU"/>
        </w:rPr>
        <w:lastRenderedPageBreak/>
        <w:t>материалы IX Всероссийской научно-практической конференции с международным участием, 2021. Нижневартовск: Нижневартовский государственный университет, стр. 570-578</w:t>
      </w:r>
      <w:r w:rsidR="008E1030">
        <w:rPr>
          <w:rFonts w:ascii="Times New Roman" w:eastAsia="Times New Roman" w:hAnsi="Times New Roman" w:cs="Times New Roman"/>
          <w:sz w:val="24"/>
          <w:szCs w:val="24"/>
          <w:lang w:eastAsia="ru-RU"/>
        </w:rPr>
        <w:t xml:space="preserve">. </w:t>
      </w:r>
    </w:p>
    <w:p w14:paraId="13254E4B" w14:textId="436AA7EC" w:rsidR="004C60E2" w:rsidRPr="00B4791A" w:rsidRDefault="00B4791A" w:rsidP="00B4791A">
      <w:pPr>
        <w:tabs>
          <w:tab w:val="left" w:pos="3888"/>
        </w:tabs>
        <w:jc w:val="center"/>
        <w:rPr>
          <w:rFonts w:ascii="Times New Roman" w:hAnsi="Times New Roman" w:cs="Times New Roman"/>
          <w:b/>
          <w:bCs/>
          <w:sz w:val="24"/>
          <w:szCs w:val="24"/>
        </w:rPr>
      </w:pPr>
      <w:r w:rsidRPr="00B4791A">
        <w:rPr>
          <w:rFonts w:ascii="Times New Roman" w:hAnsi="Times New Roman" w:cs="Times New Roman"/>
          <w:b/>
          <w:bCs/>
          <w:sz w:val="24"/>
          <w:szCs w:val="24"/>
        </w:rPr>
        <w:t>Благодарности</w:t>
      </w:r>
    </w:p>
    <w:p w14:paraId="440AA803" w14:textId="1202B326" w:rsidR="004C60E2" w:rsidRPr="00B4791A" w:rsidRDefault="00B4791A" w:rsidP="00B4791A">
      <w:pPr>
        <w:tabs>
          <w:tab w:val="left" w:pos="3888"/>
        </w:tabs>
        <w:spacing w:after="0" w:line="360" w:lineRule="auto"/>
        <w:ind w:firstLine="709"/>
        <w:jc w:val="both"/>
        <w:rPr>
          <w:rFonts w:ascii="Times New Roman" w:hAnsi="Times New Roman" w:cs="Times New Roman"/>
          <w:sz w:val="28"/>
          <w:szCs w:val="28"/>
        </w:rPr>
      </w:pPr>
      <w:r>
        <w:rPr>
          <w:rFonts w:ascii="Times New Roman" w:hAnsi="Times New Roman" w:cs="Times New Roman"/>
          <w:sz w:val="24"/>
          <w:szCs w:val="24"/>
        </w:rPr>
        <w:t xml:space="preserve">Выражаем благодарность </w:t>
      </w:r>
      <w:r w:rsidRPr="00B4791A">
        <w:rPr>
          <w:rFonts w:ascii="Times New Roman" w:hAnsi="Times New Roman" w:cs="Times New Roman"/>
          <w:color w:val="222222"/>
          <w:sz w:val="24"/>
          <w:szCs w:val="24"/>
          <w:shd w:val="clear" w:color="auto" w:fill="FFFFFF"/>
        </w:rPr>
        <w:t>РЦ РДМИ Научного парка</w:t>
      </w:r>
      <w:r w:rsidRPr="00B4791A">
        <w:rPr>
          <w:rFonts w:ascii="Times New Roman" w:hAnsi="Times New Roman" w:cs="Times New Roman"/>
          <w:color w:val="222222"/>
          <w:sz w:val="24"/>
          <w:szCs w:val="24"/>
        </w:rPr>
        <w:br/>
      </w:r>
      <w:r w:rsidRPr="00B4791A">
        <w:rPr>
          <w:rFonts w:ascii="Times New Roman" w:hAnsi="Times New Roman" w:cs="Times New Roman"/>
          <w:color w:val="222222"/>
          <w:sz w:val="24"/>
          <w:szCs w:val="24"/>
          <w:shd w:val="clear" w:color="auto" w:fill="FFFFFF"/>
        </w:rPr>
        <w:t>СПбГУ</w:t>
      </w:r>
      <w:r w:rsidR="006425E2">
        <w:rPr>
          <w:rFonts w:ascii="Times New Roman" w:hAnsi="Times New Roman" w:cs="Times New Roman"/>
          <w:color w:val="222222"/>
          <w:sz w:val="24"/>
          <w:szCs w:val="24"/>
          <w:shd w:val="clear" w:color="auto" w:fill="FFFFFF"/>
        </w:rPr>
        <w:t xml:space="preserve"> за помощь в обработке полученных материалов в период практики</w:t>
      </w:r>
      <w:r>
        <w:rPr>
          <w:rFonts w:ascii="Times New Roman" w:hAnsi="Times New Roman" w:cs="Times New Roman"/>
          <w:color w:val="222222"/>
          <w:sz w:val="24"/>
          <w:szCs w:val="24"/>
          <w:shd w:val="clear" w:color="auto" w:fill="FFFFFF"/>
        </w:rPr>
        <w:t xml:space="preserve">, а также </w:t>
      </w:r>
      <w:r w:rsidR="006425E2" w:rsidRPr="006425E2">
        <w:rPr>
          <w:rFonts w:ascii="Times New Roman" w:hAnsi="Times New Roman" w:cs="Times New Roman"/>
          <w:color w:val="222222"/>
          <w:sz w:val="24"/>
          <w:szCs w:val="24"/>
          <w:shd w:val="clear" w:color="auto" w:fill="FFFFFF"/>
        </w:rPr>
        <w:t>Институт</w:t>
      </w:r>
      <w:r w:rsidR="006425E2">
        <w:rPr>
          <w:rFonts w:ascii="Times New Roman" w:hAnsi="Times New Roman" w:cs="Times New Roman"/>
          <w:color w:val="222222"/>
          <w:sz w:val="24"/>
          <w:szCs w:val="24"/>
          <w:shd w:val="clear" w:color="auto" w:fill="FFFFFF"/>
        </w:rPr>
        <w:t>у</w:t>
      </w:r>
      <w:r w:rsidR="006425E2" w:rsidRPr="006425E2">
        <w:rPr>
          <w:rFonts w:ascii="Times New Roman" w:hAnsi="Times New Roman" w:cs="Times New Roman"/>
          <w:color w:val="222222"/>
          <w:sz w:val="24"/>
          <w:szCs w:val="24"/>
          <w:shd w:val="clear" w:color="auto" w:fill="FFFFFF"/>
        </w:rPr>
        <w:t xml:space="preserve"> географии им. В.Б. </w:t>
      </w:r>
      <w:proofErr w:type="spellStart"/>
      <w:r w:rsidR="006425E2" w:rsidRPr="006425E2">
        <w:rPr>
          <w:rFonts w:ascii="Times New Roman" w:hAnsi="Times New Roman" w:cs="Times New Roman"/>
          <w:color w:val="222222"/>
          <w:sz w:val="24"/>
          <w:szCs w:val="24"/>
          <w:shd w:val="clear" w:color="auto" w:fill="FFFFFF"/>
        </w:rPr>
        <w:t>Сочавы</w:t>
      </w:r>
      <w:proofErr w:type="spellEnd"/>
      <w:r w:rsidR="006425E2" w:rsidRPr="006425E2">
        <w:rPr>
          <w:rFonts w:ascii="Times New Roman" w:hAnsi="Times New Roman" w:cs="Times New Roman"/>
          <w:color w:val="222222"/>
          <w:sz w:val="24"/>
          <w:szCs w:val="24"/>
          <w:shd w:val="clear" w:color="auto" w:fill="FFFFFF"/>
        </w:rPr>
        <w:t xml:space="preserve"> СО РАН</w:t>
      </w:r>
      <w:r w:rsidR="006425E2">
        <w:rPr>
          <w:rFonts w:ascii="Times New Roman" w:hAnsi="Times New Roman" w:cs="Times New Roman"/>
          <w:color w:val="222222"/>
          <w:sz w:val="24"/>
          <w:szCs w:val="24"/>
          <w:shd w:val="clear" w:color="auto" w:fill="FFFFFF"/>
        </w:rPr>
        <w:t xml:space="preserve"> за предоставленную возможность провести необходимые научные исследования в месте схождения селевого потока в п. Аршан Тункинского района Республики Бурятия. </w:t>
      </w:r>
    </w:p>
    <w:p w14:paraId="544F416D" w14:textId="77777777" w:rsidR="00C276B6" w:rsidRDefault="00C276B6" w:rsidP="00FA39EA">
      <w:pPr>
        <w:rPr>
          <w:rFonts w:ascii="Times New Roman" w:hAnsi="Times New Roman" w:cs="Times New Roman"/>
          <w:b/>
          <w:bCs/>
          <w:sz w:val="24"/>
          <w:szCs w:val="24"/>
        </w:rPr>
      </w:pPr>
    </w:p>
    <w:p w14:paraId="32C7F8C1" w14:textId="77777777" w:rsidR="00815859" w:rsidRDefault="00815859" w:rsidP="004C60E2">
      <w:pPr>
        <w:jc w:val="center"/>
        <w:rPr>
          <w:rFonts w:ascii="Times New Roman" w:hAnsi="Times New Roman" w:cs="Times New Roman"/>
          <w:b/>
          <w:bCs/>
          <w:sz w:val="24"/>
          <w:szCs w:val="24"/>
        </w:rPr>
      </w:pPr>
    </w:p>
    <w:p w14:paraId="3134FF2C" w14:textId="77777777" w:rsidR="00815859" w:rsidRDefault="00815859" w:rsidP="004C60E2">
      <w:pPr>
        <w:jc w:val="center"/>
        <w:rPr>
          <w:rFonts w:ascii="Times New Roman" w:hAnsi="Times New Roman" w:cs="Times New Roman"/>
          <w:b/>
          <w:bCs/>
          <w:sz w:val="24"/>
          <w:szCs w:val="24"/>
        </w:rPr>
      </w:pPr>
    </w:p>
    <w:p w14:paraId="5840900E" w14:textId="77777777" w:rsidR="00815859" w:rsidRDefault="00815859" w:rsidP="004C60E2">
      <w:pPr>
        <w:jc w:val="center"/>
        <w:rPr>
          <w:rFonts w:ascii="Times New Roman" w:hAnsi="Times New Roman" w:cs="Times New Roman"/>
          <w:b/>
          <w:bCs/>
          <w:sz w:val="24"/>
          <w:szCs w:val="24"/>
        </w:rPr>
      </w:pPr>
    </w:p>
    <w:p w14:paraId="0F17D26A" w14:textId="77777777" w:rsidR="00815859" w:rsidRDefault="00815859" w:rsidP="004C60E2">
      <w:pPr>
        <w:jc w:val="center"/>
        <w:rPr>
          <w:rFonts w:ascii="Times New Roman" w:hAnsi="Times New Roman" w:cs="Times New Roman"/>
          <w:b/>
          <w:bCs/>
          <w:sz w:val="24"/>
          <w:szCs w:val="24"/>
        </w:rPr>
      </w:pPr>
    </w:p>
    <w:p w14:paraId="53E8D042" w14:textId="77777777" w:rsidR="00815859" w:rsidRDefault="00815859" w:rsidP="004C60E2">
      <w:pPr>
        <w:jc w:val="center"/>
        <w:rPr>
          <w:rFonts w:ascii="Times New Roman" w:hAnsi="Times New Roman" w:cs="Times New Roman"/>
          <w:b/>
          <w:bCs/>
          <w:sz w:val="24"/>
          <w:szCs w:val="24"/>
        </w:rPr>
      </w:pPr>
    </w:p>
    <w:p w14:paraId="44AA4A2D" w14:textId="77777777" w:rsidR="00815859" w:rsidRDefault="00815859" w:rsidP="004C60E2">
      <w:pPr>
        <w:jc w:val="center"/>
        <w:rPr>
          <w:rFonts w:ascii="Times New Roman" w:hAnsi="Times New Roman" w:cs="Times New Roman"/>
          <w:b/>
          <w:bCs/>
          <w:sz w:val="24"/>
          <w:szCs w:val="24"/>
        </w:rPr>
      </w:pPr>
    </w:p>
    <w:p w14:paraId="33A22365" w14:textId="77777777" w:rsidR="00815859" w:rsidRDefault="00815859" w:rsidP="004C60E2">
      <w:pPr>
        <w:jc w:val="center"/>
        <w:rPr>
          <w:rFonts w:ascii="Times New Roman" w:hAnsi="Times New Roman" w:cs="Times New Roman"/>
          <w:b/>
          <w:bCs/>
          <w:sz w:val="24"/>
          <w:szCs w:val="24"/>
        </w:rPr>
      </w:pPr>
    </w:p>
    <w:p w14:paraId="72A80A50" w14:textId="77777777" w:rsidR="00815859" w:rsidRDefault="00815859" w:rsidP="004C60E2">
      <w:pPr>
        <w:jc w:val="center"/>
        <w:rPr>
          <w:rFonts w:ascii="Times New Roman" w:hAnsi="Times New Roman" w:cs="Times New Roman"/>
          <w:b/>
          <w:bCs/>
          <w:sz w:val="24"/>
          <w:szCs w:val="24"/>
        </w:rPr>
      </w:pPr>
    </w:p>
    <w:p w14:paraId="34610192" w14:textId="77777777" w:rsidR="00815859" w:rsidRDefault="00815859" w:rsidP="004C60E2">
      <w:pPr>
        <w:jc w:val="center"/>
        <w:rPr>
          <w:rFonts w:ascii="Times New Roman" w:hAnsi="Times New Roman" w:cs="Times New Roman"/>
          <w:b/>
          <w:bCs/>
          <w:sz w:val="24"/>
          <w:szCs w:val="24"/>
        </w:rPr>
      </w:pPr>
    </w:p>
    <w:p w14:paraId="1B0147E8" w14:textId="77777777" w:rsidR="00815859" w:rsidRDefault="00815859" w:rsidP="004C60E2">
      <w:pPr>
        <w:jc w:val="center"/>
        <w:rPr>
          <w:rFonts w:ascii="Times New Roman" w:hAnsi="Times New Roman" w:cs="Times New Roman"/>
          <w:b/>
          <w:bCs/>
          <w:sz w:val="24"/>
          <w:szCs w:val="24"/>
        </w:rPr>
      </w:pPr>
    </w:p>
    <w:p w14:paraId="24DA0586" w14:textId="77777777" w:rsidR="00815859" w:rsidRDefault="00815859" w:rsidP="004C60E2">
      <w:pPr>
        <w:jc w:val="center"/>
        <w:rPr>
          <w:rFonts w:ascii="Times New Roman" w:hAnsi="Times New Roman" w:cs="Times New Roman"/>
          <w:b/>
          <w:bCs/>
          <w:sz w:val="24"/>
          <w:szCs w:val="24"/>
        </w:rPr>
      </w:pPr>
    </w:p>
    <w:p w14:paraId="742E3DD4" w14:textId="77777777" w:rsidR="00815859" w:rsidRDefault="00815859" w:rsidP="004C60E2">
      <w:pPr>
        <w:jc w:val="center"/>
        <w:rPr>
          <w:rFonts w:ascii="Times New Roman" w:hAnsi="Times New Roman" w:cs="Times New Roman"/>
          <w:b/>
          <w:bCs/>
          <w:sz w:val="24"/>
          <w:szCs w:val="24"/>
        </w:rPr>
      </w:pPr>
    </w:p>
    <w:p w14:paraId="7D275516" w14:textId="77777777" w:rsidR="00815859" w:rsidRDefault="00815859" w:rsidP="004C60E2">
      <w:pPr>
        <w:jc w:val="center"/>
        <w:rPr>
          <w:rFonts w:ascii="Times New Roman" w:hAnsi="Times New Roman" w:cs="Times New Roman"/>
          <w:b/>
          <w:bCs/>
          <w:sz w:val="24"/>
          <w:szCs w:val="24"/>
        </w:rPr>
      </w:pPr>
    </w:p>
    <w:p w14:paraId="128ED8A3" w14:textId="77777777" w:rsidR="00815859" w:rsidRDefault="00815859" w:rsidP="004C60E2">
      <w:pPr>
        <w:jc w:val="center"/>
        <w:rPr>
          <w:rFonts w:ascii="Times New Roman" w:hAnsi="Times New Roman" w:cs="Times New Roman"/>
          <w:b/>
          <w:bCs/>
          <w:sz w:val="24"/>
          <w:szCs w:val="24"/>
        </w:rPr>
      </w:pPr>
    </w:p>
    <w:p w14:paraId="2C0618D3" w14:textId="77777777" w:rsidR="00815859" w:rsidRDefault="00815859" w:rsidP="004C60E2">
      <w:pPr>
        <w:jc w:val="center"/>
        <w:rPr>
          <w:rFonts w:ascii="Times New Roman" w:hAnsi="Times New Roman" w:cs="Times New Roman"/>
          <w:b/>
          <w:bCs/>
          <w:sz w:val="24"/>
          <w:szCs w:val="24"/>
        </w:rPr>
      </w:pPr>
    </w:p>
    <w:p w14:paraId="0B36935B" w14:textId="77777777" w:rsidR="00815859" w:rsidRDefault="00815859" w:rsidP="004C60E2">
      <w:pPr>
        <w:jc w:val="center"/>
        <w:rPr>
          <w:rFonts w:ascii="Times New Roman" w:hAnsi="Times New Roman" w:cs="Times New Roman"/>
          <w:b/>
          <w:bCs/>
          <w:sz w:val="24"/>
          <w:szCs w:val="24"/>
        </w:rPr>
      </w:pPr>
    </w:p>
    <w:p w14:paraId="22FF20A0" w14:textId="77777777" w:rsidR="00815859" w:rsidRDefault="00815859" w:rsidP="004C60E2">
      <w:pPr>
        <w:jc w:val="center"/>
        <w:rPr>
          <w:rFonts w:ascii="Times New Roman" w:hAnsi="Times New Roman" w:cs="Times New Roman"/>
          <w:b/>
          <w:bCs/>
          <w:sz w:val="24"/>
          <w:szCs w:val="24"/>
        </w:rPr>
      </w:pPr>
    </w:p>
    <w:p w14:paraId="1FD82A51" w14:textId="77777777" w:rsidR="00815859" w:rsidRDefault="00815859" w:rsidP="004C60E2">
      <w:pPr>
        <w:jc w:val="center"/>
        <w:rPr>
          <w:rFonts w:ascii="Times New Roman" w:hAnsi="Times New Roman" w:cs="Times New Roman"/>
          <w:b/>
          <w:bCs/>
          <w:sz w:val="24"/>
          <w:szCs w:val="24"/>
        </w:rPr>
      </w:pPr>
    </w:p>
    <w:p w14:paraId="11693F72" w14:textId="77777777" w:rsidR="00815859" w:rsidRDefault="00815859" w:rsidP="004C60E2">
      <w:pPr>
        <w:jc w:val="center"/>
        <w:rPr>
          <w:rFonts w:ascii="Times New Roman" w:hAnsi="Times New Roman" w:cs="Times New Roman"/>
          <w:b/>
          <w:bCs/>
          <w:sz w:val="24"/>
          <w:szCs w:val="24"/>
        </w:rPr>
      </w:pPr>
    </w:p>
    <w:p w14:paraId="421AECE3" w14:textId="77777777" w:rsidR="00815859" w:rsidRDefault="00815859" w:rsidP="004C60E2">
      <w:pPr>
        <w:jc w:val="center"/>
        <w:rPr>
          <w:rFonts w:ascii="Times New Roman" w:hAnsi="Times New Roman" w:cs="Times New Roman"/>
          <w:b/>
          <w:bCs/>
          <w:sz w:val="24"/>
          <w:szCs w:val="24"/>
        </w:rPr>
      </w:pPr>
    </w:p>
    <w:p w14:paraId="4A951DF7" w14:textId="77777777" w:rsidR="00815859" w:rsidRDefault="00815859" w:rsidP="004C60E2">
      <w:pPr>
        <w:jc w:val="center"/>
        <w:rPr>
          <w:rFonts w:ascii="Times New Roman" w:hAnsi="Times New Roman" w:cs="Times New Roman"/>
          <w:b/>
          <w:bCs/>
          <w:sz w:val="24"/>
          <w:szCs w:val="24"/>
        </w:rPr>
      </w:pPr>
    </w:p>
    <w:p w14:paraId="2D090F83" w14:textId="77777777" w:rsidR="00815859" w:rsidRDefault="00815859" w:rsidP="004C60E2">
      <w:pPr>
        <w:jc w:val="center"/>
        <w:rPr>
          <w:rFonts w:ascii="Times New Roman" w:hAnsi="Times New Roman" w:cs="Times New Roman"/>
          <w:b/>
          <w:bCs/>
          <w:sz w:val="24"/>
          <w:szCs w:val="24"/>
        </w:rPr>
      </w:pPr>
    </w:p>
    <w:p w14:paraId="03A3F76C" w14:textId="77777777" w:rsidR="00815859" w:rsidRDefault="00815859" w:rsidP="004C60E2">
      <w:pPr>
        <w:jc w:val="center"/>
        <w:rPr>
          <w:rFonts w:ascii="Times New Roman" w:hAnsi="Times New Roman" w:cs="Times New Roman"/>
          <w:b/>
          <w:bCs/>
          <w:sz w:val="24"/>
          <w:szCs w:val="24"/>
        </w:rPr>
      </w:pPr>
    </w:p>
    <w:p w14:paraId="6A33CC24" w14:textId="4FA4E2F7" w:rsidR="004C60E2" w:rsidRPr="004A540B" w:rsidRDefault="004C60E2" w:rsidP="004C60E2">
      <w:pPr>
        <w:jc w:val="center"/>
        <w:rPr>
          <w:rFonts w:ascii="Times New Roman" w:hAnsi="Times New Roman" w:cs="Times New Roman"/>
          <w:b/>
          <w:bCs/>
          <w:sz w:val="24"/>
          <w:szCs w:val="24"/>
        </w:rPr>
      </w:pPr>
      <w:r w:rsidRPr="004A540B">
        <w:rPr>
          <w:rFonts w:ascii="Times New Roman" w:hAnsi="Times New Roman" w:cs="Times New Roman"/>
          <w:b/>
          <w:bCs/>
          <w:sz w:val="24"/>
          <w:szCs w:val="24"/>
        </w:rPr>
        <w:lastRenderedPageBreak/>
        <w:t>Список использованных источников</w:t>
      </w:r>
    </w:p>
    <w:p w14:paraId="7A37F7A0" w14:textId="7AAFBD17" w:rsidR="004C60E2" w:rsidRPr="00A82A6A" w:rsidRDefault="004C60E2" w:rsidP="00A82A6A">
      <w:pPr>
        <w:spacing w:line="360" w:lineRule="auto"/>
        <w:ind w:firstLine="709"/>
        <w:jc w:val="both"/>
        <w:rPr>
          <w:rFonts w:ascii="Times New Roman" w:hAnsi="Times New Roman" w:cs="Times New Roman"/>
          <w:b/>
          <w:bCs/>
          <w:sz w:val="24"/>
          <w:szCs w:val="24"/>
        </w:rPr>
      </w:pPr>
      <w:r w:rsidRPr="00A82A6A">
        <w:rPr>
          <w:rFonts w:ascii="Times New Roman" w:hAnsi="Times New Roman" w:cs="Times New Roman"/>
          <w:b/>
          <w:bCs/>
          <w:sz w:val="24"/>
          <w:szCs w:val="24"/>
        </w:rPr>
        <w:t>Госты</w:t>
      </w:r>
      <w:r w:rsidR="00210486" w:rsidRPr="00A82A6A">
        <w:rPr>
          <w:rFonts w:ascii="Times New Roman" w:hAnsi="Times New Roman" w:cs="Times New Roman"/>
          <w:b/>
          <w:bCs/>
          <w:sz w:val="24"/>
          <w:szCs w:val="24"/>
        </w:rPr>
        <w:t>, СНиПы</w:t>
      </w:r>
      <w:r w:rsidR="00DE28BB" w:rsidRPr="00A82A6A">
        <w:rPr>
          <w:rFonts w:ascii="Times New Roman" w:hAnsi="Times New Roman" w:cs="Times New Roman"/>
          <w:b/>
          <w:bCs/>
          <w:sz w:val="24"/>
          <w:szCs w:val="24"/>
        </w:rPr>
        <w:t>, нормативно-правовые акты</w:t>
      </w:r>
    </w:p>
    <w:p w14:paraId="75C8977D" w14:textId="2F017C7B" w:rsidR="00DE28BB" w:rsidRDefault="00A65923" w:rsidP="00A82A6A">
      <w:pPr>
        <w:spacing w:after="0" w:line="360" w:lineRule="auto"/>
        <w:ind w:firstLine="709"/>
        <w:jc w:val="both"/>
        <w:rPr>
          <w:rFonts w:ascii="Times New Roman" w:hAnsi="Times New Roman" w:cs="Times New Roman"/>
          <w:sz w:val="24"/>
          <w:szCs w:val="24"/>
        </w:rPr>
      </w:pPr>
      <w:r w:rsidRPr="00A65923">
        <w:rPr>
          <w:rFonts w:ascii="Times New Roman" w:hAnsi="Times New Roman" w:cs="Times New Roman"/>
          <w:sz w:val="24"/>
          <w:szCs w:val="24"/>
        </w:rPr>
        <w:t>[</w:t>
      </w:r>
      <w:r>
        <w:rPr>
          <w:rFonts w:ascii="Times New Roman" w:hAnsi="Times New Roman" w:cs="Times New Roman"/>
          <w:sz w:val="24"/>
          <w:szCs w:val="24"/>
        </w:rPr>
        <w:t>1</w:t>
      </w:r>
      <w:r w:rsidRPr="00A65923">
        <w:rPr>
          <w:rFonts w:ascii="Times New Roman" w:hAnsi="Times New Roman" w:cs="Times New Roman"/>
          <w:sz w:val="24"/>
          <w:szCs w:val="24"/>
        </w:rPr>
        <w:t>]</w:t>
      </w:r>
      <w:r>
        <w:rPr>
          <w:rFonts w:ascii="Times New Roman" w:hAnsi="Times New Roman" w:cs="Times New Roman"/>
          <w:sz w:val="24"/>
          <w:szCs w:val="24"/>
        </w:rPr>
        <w:t xml:space="preserve">. </w:t>
      </w:r>
      <w:r w:rsidR="00DE28BB" w:rsidRPr="007951C4">
        <w:rPr>
          <w:rFonts w:ascii="Times New Roman" w:hAnsi="Times New Roman" w:cs="Times New Roman"/>
          <w:sz w:val="24"/>
          <w:szCs w:val="24"/>
        </w:rPr>
        <w:t>ГОСТ Р 51898-2002</w:t>
      </w:r>
      <w:r w:rsidR="00DE28BB">
        <w:rPr>
          <w:rFonts w:ascii="Times New Roman" w:hAnsi="Times New Roman" w:cs="Times New Roman"/>
          <w:sz w:val="24"/>
          <w:szCs w:val="24"/>
        </w:rPr>
        <w:t xml:space="preserve"> Национальный стандарт Российской Федерации. Аспекты безопасности. Правила включения в стандарты. </w:t>
      </w:r>
    </w:p>
    <w:p w14:paraId="1F949E74" w14:textId="653BB36A" w:rsidR="00BA63C9" w:rsidRPr="00BA63C9" w:rsidRDefault="00A65923" w:rsidP="00A82A6A">
      <w:pPr>
        <w:tabs>
          <w:tab w:val="left" w:pos="1134"/>
        </w:tabs>
        <w:spacing w:after="0" w:line="360" w:lineRule="auto"/>
        <w:ind w:firstLine="709"/>
        <w:jc w:val="both"/>
        <w:rPr>
          <w:rFonts w:ascii="Times New Roman" w:eastAsia="Times New Roman" w:hAnsi="Times New Roman" w:cs="Times New Roman"/>
          <w:sz w:val="24"/>
          <w:szCs w:val="24"/>
          <w:lang w:eastAsia="ru-RU"/>
        </w:rPr>
      </w:pPr>
      <w:r w:rsidRPr="00A65923">
        <w:rPr>
          <w:rFonts w:ascii="Times New Roman" w:hAnsi="Times New Roman" w:cs="Times New Roman"/>
          <w:sz w:val="24"/>
          <w:szCs w:val="24"/>
        </w:rPr>
        <w:t>[</w:t>
      </w:r>
      <w:r>
        <w:rPr>
          <w:rFonts w:ascii="Times New Roman" w:hAnsi="Times New Roman" w:cs="Times New Roman"/>
          <w:sz w:val="24"/>
          <w:szCs w:val="24"/>
        </w:rPr>
        <w:t>2</w:t>
      </w:r>
      <w:r w:rsidRPr="00A65923">
        <w:rPr>
          <w:rFonts w:ascii="Times New Roman" w:hAnsi="Times New Roman" w:cs="Times New Roman"/>
          <w:sz w:val="24"/>
          <w:szCs w:val="24"/>
        </w:rPr>
        <w:t>]</w:t>
      </w:r>
      <w:r>
        <w:rPr>
          <w:rFonts w:ascii="Times New Roman" w:hAnsi="Times New Roman" w:cs="Times New Roman"/>
          <w:sz w:val="24"/>
          <w:szCs w:val="24"/>
        </w:rPr>
        <w:t xml:space="preserve">. </w:t>
      </w:r>
      <w:r w:rsidR="00BA63C9" w:rsidRPr="0013301E">
        <w:rPr>
          <w:rFonts w:ascii="Times New Roman" w:eastAsia="Times New Roman" w:hAnsi="Times New Roman" w:cs="Times New Roman"/>
          <w:sz w:val="24"/>
          <w:szCs w:val="24"/>
          <w:lang w:eastAsia="ru-RU"/>
        </w:rPr>
        <w:t>ГОСТ 17.1.1.02-77. Охрана природы. Гидросфера. Классификация водных объектов.</w:t>
      </w:r>
    </w:p>
    <w:p w14:paraId="66CA230B" w14:textId="69E45E0E" w:rsidR="00DE28BB" w:rsidRDefault="00A65923" w:rsidP="00A82A6A">
      <w:pPr>
        <w:spacing w:after="0" w:line="360" w:lineRule="auto"/>
        <w:ind w:firstLine="709"/>
        <w:jc w:val="both"/>
        <w:rPr>
          <w:rFonts w:ascii="Times New Roman" w:hAnsi="Times New Roman" w:cs="Times New Roman"/>
          <w:sz w:val="24"/>
          <w:szCs w:val="24"/>
        </w:rPr>
      </w:pPr>
      <w:r w:rsidRPr="00A65923">
        <w:rPr>
          <w:rFonts w:ascii="Times New Roman" w:hAnsi="Times New Roman" w:cs="Times New Roman"/>
          <w:sz w:val="24"/>
          <w:szCs w:val="24"/>
        </w:rPr>
        <w:t>[</w:t>
      </w:r>
      <w:r>
        <w:rPr>
          <w:rFonts w:ascii="Times New Roman" w:hAnsi="Times New Roman" w:cs="Times New Roman"/>
          <w:sz w:val="24"/>
          <w:szCs w:val="24"/>
        </w:rPr>
        <w:t>3</w:t>
      </w:r>
      <w:r w:rsidRPr="00A65923">
        <w:rPr>
          <w:rFonts w:ascii="Times New Roman" w:hAnsi="Times New Roman" w:cs="Times New Roman"/>
          <w:sz w:val="24"/>
          <w:szCs w:val="24"/>
        </w:rPr>
        <w:t>]</w:t>
      </w:r>
      <w:r>
        <w:rPr>
          <w:rFonts w:ascii="Times New Roman" w:hAnsi="Times New Roman" w:cs="Times New Roman"/>
          <w:sz w:val="24"/>
          <w:szCs w:val="24"/>
        </w:rPr>
        <w:t xml:space="preserve">. </w:t>
      </w:r>
      <w:r w:rsidR="00DE28BB" w:rsidRPr="0013301E">
        <w:rPr>
          <w:rFonts w:ascii="Times New Roman" w:hAnsi="Times New Roman" w:cs="Times New Roman"/>
          <w:sz w:val="24"/>
          <w:szCs w:val="24"/>
        </w:rPr>
        <w:t>ГОСТ 19179-73 Гидрология суши. Термины и определения</w:t>
      </w:r>
    </w:p>
    <w:p w14:paraId="01593FDE" w14:textId="788D4769" w:rsidR="00A65923" w:rsidRDefault="00A65923" w:rsidP="00A82A6A">
      <w:pPr>
        <w:tabs>
          <w:tab w:val="left" w:pos="1134"/>
        </w:tabs>
        <w:spacing w:after="0" w:line="360" w:lineRule="auto"/>
        <w:ind w:firstLine="709"/>
        <w:contextualSpacing/>
        <w:jc w:val="both"/>
        <w:rPr>
          <w:rFonts w:ascii="Times New Roman" w:eastAsia="Times New Roman" w:hAnsi="Times New Roman" w:cs="Times New Roman"/>
          <w:bCs/>
          <w:iCs/>
          <w:kern w:val="32"/>
          <w:sz w:val="24"/>
          <w:szCs w:val="28"/>
          <w:lang w:bidi="en-US"/>
        </w:rPr>
      </w:pPr>
      <w:r w:rsidRPr="00A65923">
        <w:rPr>
          <w:rFonts w:ascii="Times New Roman" w:hAnsi="Times New Roman" w:cs="Times New Roman"/>
          <w:sz w:val="24"/>
          <w:szCs w:val="24"/>
        </w:rPr>
        <w:t>[</w:t>
      </w:r>
      <w:r>
        <w:rPr>
          <w:rFonts w:ascii="Times New Roman" w:hAnsi="Times New Roman" w:cs="Times New Roman"/>
          <w:sz w:val="24"/>
          <w:szCs w:val="24"/>
        </w:rPr>
        <w:t>4</w:t>
      </w:r>
      <w:r w:rsidRPr="00A65923">
        <w:rPr>
          <w:rFonts w:ascii="Times New Roman" w:hAnsi="Times New Roman" w:cs="Times New Roman"/>
          <w:sz w:val="24"/>
          <w:szCs w:val="24"/>
        </w:rPr>
        <w:t>]</w:t>
      </w:r>
      <w:r>
        <w:rPr>
          <w:rFonts w:ascii="Times New Roman" w:hAnsi="Times New Roman" w:cs="Times New Roman"/>
          <w:sz w:val="24"/>
          <w:szCs w:val="24"/>
        </w:rPr>
        <w:t xml:space="preserve">. </w:t>
      </w:r>
      <w:r w:rsidR="00BA63C9" w:rsidRPr="0013301E">
        <w:rPr>
          <w:rFonts w:ascii="Times New Roman" w:eastAsia="Times New Roman" w:hAnsi="Times New Roman" w:cs="Times New Roman"/>
          <w:bCs/>
          <w:iCs/>
          <w:kern w:val="32"/>
          <w:sz w:val="24"/>
          <w:szCs w:val="28"/>
          <w:lang w:bidi="en-US"/>
        </w:rPr>
        <w:t>ГОСТ Р 22.0.03-95. Безопасность в чрезвычайных ситуация. Природные чрезвычайные ситуации. Термины и определения.</w:t>
      </w:r>
    </w:p>
    <w:p w14:paraId="45F0BB32" w14:textId="1A1396FA" w:rsidR="00A65923" w:rsidRPr="00A22D16" w:rsidRDefault="00A65923" w:rsidP="00A82A6A">
      <w:pPr>
        <w:spacing w:after="0" w:line="360" w:lineRule="auto"/>
        <w:ind w:firstLine="709"/>
        <w:jc w:val="both"/>
        <w:rPr>
          <w:rFonts w:ascii="Times New Roman" w:hAnsi="Times New Roman" w:cs="Times New Roman"/>
          <w:sz w:val="24"/>
          <w:szCs w:val="24"/>
        </w:rPr>
      </w:pPr>
      <w:r w:rsidRPr="00A65923">
        <w:rPr>
          <w:rFonts w:ascii="Times New Roman" w:hAnsi="Times New Roman" w:cs="Times New Roman"/>
          <w:sz w:val="24"/>
          <w:szCs w:val="24"/>
        </w:rPr>
        <w:t>[</w:t>
      </w:r>
      <w:r>
        <w:rPr>
          <w:rFonts w:ascii="Times New Roman" w:hAnsi="Times New Roman" w:cs="Times New Roman"/>
          <w:sz w:val="24"/>
          <w:szCs w:val="24"/>
        </w:rPr>
        <w:t>5</w:t>
      </w:r>
      <w:r w:rsidRPr="00A65923">
        <w:rPr>
          <w:rFonts w:ascii="Times New Roman" w:hAnsi="Times New Roman" w:cs="Times New Roman"/>
          <w:sz w:val="24"/>
          <w:szCs w:val="24"/>
        </w:rPr>
        <w:t>]</w:t>
      </w:r>
      <w:r>
        <w:rPr>
          <w:rFonts w:ascii="Times New Roman" w:hAnsi="Times New Roman" w:cs="Times New Roman"/>
          <w:sz w:val="24"/>
          <w:szCs w:val="24"/>
        </w:rPr>
        <w:t xml:space="preserve">. </w:t>
      </w:r>
      <w:r w:rsidRPr="007951C4">
        <w:rPr>
          <w:rFonts w:ascii="Times New Roman" w:hAnsi="Times New Roman" w:cs="Times New Roman"/>
          <w:sz w:val="24"/>
          <w:szCs w:val="24"/>
        </w:rPr>
        <w:t>Ф</w:t>
      </w:r>
      <w:r>
        <w:rPr>
          <w:rFonts w:ascii="Times New Roman" w:hAnsi="Times New Roman" w:cs="Times New Roman"/>
          <w:sz w:val="24"/>
          <w:szCs w:val="24"/>
        </w:rPr>
        <w:t>едеральный Закон</w:t>
      </w:r>
      <w:r w:rsidRPr="007951C4">
        <w:rPr>
          <w:rFonts w:ascii="Times New Roman" w:hAnsi="Times New Roman" w:cs="Times New Roman"/>
          <w:sz w:val="24"/>
          <w:szCs w:val="24"/>
        </w:rPr>
        <w:t xml:space="preserve"> от 10.01.2002 </w:t>
      </w:r>
      <w:r w:rsidRPr="007951C4">
        <w:rPr>
          <w:rFonts w:ascii="Times New Roman" w:hAnsi="Times New Roman" w:cs="Times New Roman"/>
          <w:sz w:val="24"/>
          <w:szCs w:val="24"/>
          <w:lang w:val="en-US"/>
        </w:rPr>
        <w:t>N</w:t>
      </w:r>
      <w:r w:rsidRPr="007951C4">
        <w:rPr>
          <w:rFonts w:ascii="Times New Roman" w:hAnsi="Times New Roman" w:cs="Times New Roman"/>
          <w:sz w:val="24"/>
          <w:szCs w:val="24"/>
        </w:rPr>
        <w:t>7-ФЗ «Об охране окружающей среды»</w:t>
      </w:r>
      <w:r>
        <w:rPr>
          <w:rFonts w:ascii="Times New Roman" w:hAnsi="Times New Roman" w:cs="Times New Roman"/>
          <w:sz w:val="24"/>
          <w:szCs w:val="24"/>
        </w:rPr>
        <w:t xml:space="preserve">. </w:t>
      </w:r>
    </w:p>
    <w:p w14:paraId="26A7C0AF" w14:textId="74C45A83" w:rsidR="00A65923" w:rsidRPr="00A65923" w:rsidRDefault="00A65923" w:rsidP="00A82A6A">
      <w:pPr>
        <w:tabs>
          <w:tab w:val="left" w:pos="1134"/>
        </w:tabs>
        <w:spacing w:after="0" w:line="360" w:lineRule="auto"/>
        <w:ind w:firstLine="709"/>
        <w:contextualSpacing/>
        <w:jc w:val="both"/>
        <w:rPr>
          <w:rFonts w:ascii="Times New Roman" w:eastAsia="Times New Roman" w:hAnsi="Times New Roman" w:cs="Times New Roman"/>
          <w:sz w:val="24"/>
          <w:szCs w:val="28"/>
          <w:lang w:bidi="en-US"/>
        </w:rPr>
      </w:pPr>
      <w:r w:rsidRPr="00A65923">
        <w:rPr>
          <w:rFonts w:ascii="Times New Roman" w:hAnsi="Times New Roman" w:cs="Times New Roman"/>
          <w:sz w:val="24"/>
          <w:szCs w:val="24"/>
        </w:rPr>
        <w:t>[</w:t>
      </w:r>
      <w:r>
        <w:rPr>
          <w:rFonts w:ascii="Times New Roman" w:hAnsi="Times New Roman" w:cs="Times New Roman"/>
          <w:sz w:val="24"/>
          <w:szCs w:val="24"/>
        </w:rPr>
        <w:t>6</w:t>
      </w:r>
      <w:r w:rsidRPr="00A65923">
        <w:rPr>
          <w:rFonts w:ascii="Times New Roman" w:hAnsi="Times New Roman" w:cs="Times New Roman"/>
          <w:sz w:val="24"/>
          <w:szCs w:val="24"/>
        </w:rPr>
        <w:t>]</w:t>
      </w:r>
      <w:r>
        <w:rPr>
          <w:rFonts w:ascii="Times New Roman" w:hAnsi="Times New Roman" w:cs="Times New Roman"/>
          <w:sz w:val="24"/>
          <w:szCs w:val="24"/>
        </w:rPr>
        <w:t xml:space="preserve">. </w:t>
      </w:r>
      <w:r w:rsidRPr="0013301E">
        <w:rPr>
          <w:rFonts w:ascii="Times New Roman" w:eastAsia="Times New Roman" w:hAnsi="Times New Roman" w:cs="Times New Roman"/>
          <w:sz w:val="24"/>
          <w:szCs w:val="24"/>
          <w:lang w:bidi="en-US"/>
        </w:rPr>
        <w:t>СНиП 2.06.15-85. Инженерная защита территории от затопления и подтопления.</w:t>
      </w:r>
    </w:p>
    <w:p w14:paraId="39DF2BDD" w14:textId="29DC9393" w:rsidR="00210486" w:rsidRPr="00A82A6A" w:rsidRDefault="00210486" w:rsidP="00A82A6A">
      <w:pPr>
        <w:spacing w:line="360" w:lineRule="auto"/>
        <w:ind w:firstLine="709"/>
        <w:jc w:val="both"/>
        <w:rPr>
          <w:rFonts w:ascii="Times New Roman" w:hAnsi="Times New Roman" w:cs="Times New Roman"/>
          <w:b/>
          <w:bCs/>
          <w:sz w:val="24"/>
          <w:szCs w:val="24"/>
        </w:rPr>
      </w:pPr>
      <w:r w:rsidRPr="00A82A6A">
        <w:rPr>
          <w:rFonts w:ascii="Times New Roman" w:hAnsi="Times New Roman" w:cs="Times New Roman"/>
          <w:b/>
          <w:bCs/>
          <w:sz w:val="24"/>
          <w:szCs w:val="24"/>
        </w:rPr>
        <w:t>Научные статьи</w:t>
      </w:r>
    </w:p>
    <w:p w14:paraId="1E7DB518" w14:textId="66204526" w:rsidR="00DD0665" w:rsidRPr="00DD0665" w:rsidRDefault="004E5D87" w:rsidP="00A82A6A">
      <w:pPr>
        <w:spacing w:after="0" w:line="360" w:lineRule="auto"/>
        <w:ind w:firstLine="709"/>
        <w:contextualSpacing/>
        <w:jc w:val="both"/>
        <w:rPr>
          <w:rFonts w:ascii="Times New Roman" w:eastAsia="Times New Roman" w:hAnsi="Times New Roman" w:cs="Times New Roman"/>
          <w:color w:val="000000"/>
          <w:sz w:val="24"/>
          <w:szCs w:val="24"/>
          <w:shd w:val="clear" w:color="auto" w:fill="FFFFFF"/>
          <w:lang w:bidi="en-US"/>
        </w:rPr>
      </w:pPr>
      <w:r w:rsidRPr="00A65923">
        <w:rPr>
          <w:rFonts w:ascii="Times New Roman" w:hAnsi="Times New Roman" w:cs="Times New Roman"/>
          <w:sz w:val="24"/>
          <w:szCs w:val="24"/>
        </w:rPr>
        <w:t>[</w:t>
      </w:r>
      <w:r>
        <w:rPr>
          <w:rFonts w:ascii="Times New Roman" w:hAnsi="Times New Roman" w:cs="Times New Roman"/>
          <w:sz w:val="24"/>
          <w:szCs w:val="24"/>
        </w:rPr>
        <w:t>7</w:t>
      </w:r>
      <w:r w:rsidRPr="00A65923">
        <w:rPr>
          <w:rFonts w:ascii="Times New Roman" w:hAnsi="Times New Roman" w:cs="Times New Roman"/>
          <w:sz w:val="24"/>
          <w:szCs w:val="24"/>
        </w:rPr>
        <w:t>]</w:t>
      </w:r>
      <w:r>
        <w:rPr>
          <w:rFonts w:ascii="Times New Roman" w:hAnsi="Times New Roman" w:cs="Times New Roman"/>
          <w:sz w:val="24"/>
          <w:szCs w:val="24"/>
        </w:rPr>
        <w:t xml:space="preserve">. </w:t>
      </w:r>
      <w:r w:rsidR="00DD0665" w:rsidRPr="0013301E">
        <w:rPr>
          <w:rFonts w:ascii="Times New Roman" w:eastAsia="Times New Roman" w:hAnsi="Times New Roman" w:cs="Times New Roman"/>
          <w:color w:val="000000"/>
          <w:sz w:val="24"/>
          <w:szCs w:val="24"/>
          <w:shd w:val="clear" w:color="auto" w:fill="FFFFFF"/>
          <w:lang w:bidi="en-US"/>
        </w:rPr>
        <w:t>Авакян А.Б., Полюшкин А.А. Наводнения: проблемы определения ущербов и защиты // Водные ресурсы. - 1991. - № 4.</w:t>
      </w:r>
    </w:p>
    <w:p w14:paraId="609B73C1" w14:textId="411E5B20" w:rsidR="00DD0665" w:rsidRDefault="004E5D87" w:rsidP="00A82A6A">
      <w:pPr>
        <w:spacing w:line="360" w:lineRule="auto"/>
        <w:ind w:firstLine="709"/>
        <w:jc w:val="both"/>
        <w:rPr>
          <w:rFonts w:ascii="Times New Roman" w:hAnsi="Times New Roman" w:cs="Times New Roman"/>
          <w:sz w:val="24"/>
          <w:szCs w:val="24"/>
        </w:rPr>
      </w:pPr>
      <w:r w:rsidRPr="00A65923">
        <w:rPr>
          <w:rFonts w:ascii="Times New Roman" w:hAnsi="Times New Roman" w:cs="Times New Roman"/>
          <w:sz w:val="24"/>
          <w:szCs w:val="24"/>
        </w:rPr>
        <w:t>[</w:t>
      </w:r>
      <w:r>
        <w:rPr>
          <w:rFonts w:ascii="Times New Roman" w:hAnsi="Times New Roman" w:cs="Times New Roman"/>
          <w:sz w:val="24"/>
          <w:szCs w:val="24"/>
        </w:rPr>
        <w:t>8</w:t>
      </w:r>
      <w:r w:rsidRPr="00A65923">
        <w:rPr>
          <w:rFonts w:ascii="Times New Roman" w:hAnsi="Times New Roman" w:cs="Times New Roman"/>
          <w:sz w:val="24"/>
          <w:szCs w:val="24"/>
        </w:rPr>
        <w:t>]</w:t>
      </w:r>
      <w:r>
        <w:rPr>
          <w:rFonts w:ascii="Times New Roman" w:hAnsi="Times New Roman" w:cs="Times New Roman"/>
          <w:sz w:val="24"/>
          <w:szCs w:val="24"/>
        </w:rPr>
        <w:t xml:space="preserve">. </w:t>
      </w:r>
      <w:proofErr w:type="spellStart"/>
      <w:r w:rsidR="00DD0665" w:rsidRPr="00805A8E">
        <w:rPr>
          <w:rFonts w:ascii="Times New Roman" w:hAnsi="Times New Roman" w:cs="Times New Roman"/>
          <w:sz w:val="24"/>
          <w:szCs w:val="24"/>
        </w:rPr>
        <w:t>Атутова</w:t>
      </w:r>
      <w:proofErr w:type="spellEnd"/>
      <w:r w:rsidR="00DD0665" w:rsidRPr="00805A8E">
        <w:rPr>
          <w:rFonts w:ascii="Times New Roman" w:hAnsi="Times New Roman" w:cs="Times New Roman"/>
          <w:sz w:val="24"/>
          <w:szCs w:val="24"/>
        </w:rPr>
        <w:t xml:space="preserve"> </w:t>
      </w:r>
      <w:r w:rsidR="00DD0665">
        <w:rPr>
          <w:rFonts w:ascii="Times New Roman" w:hAnsi="Times New Roman" w:cs="Times New Roman"/>
          <w:sz w:val="24"/>
          <w:szCs w:val="24"/>
        </w:rPr>
        <w:t>Ж. В.</w:t>
      </w:r>
      <w:r w:rsidR="00DD0665" w:rsidRPr="00805A8E">
        <w:rPr>
          <w:rFonts w:ascii="Times New Roman" w:hAnsi="Times New Roman" w:cs="Times New Roman"/>
          <w:sz w:val="24"/>
          <w:szCs w:val="24"/>
        </w:rPr>
        <w:t xml:space="preserve">, Макаров </w:t>
      </w:r>
      <w:r w:rsidR="00DD0665">
        <w:rPr>
          <w:rFonts w:ascii="Times New Roman" w:hAnsi="Times New Roman" w:cs="Times New Roman"/>
          <w:sz w:val="24"/>
          <w:szCs w:val="24"/>
        </w:rPr>
        <w:t>С. А.</w:t>
      </w:r>
      <w:r w:rsidR="00DD0665" w:rsidRPr="00805A8E">
        <w:rPr>
          <w:rFonts w:ascii="Times New Roman" w:hAnsi="Times New Roman" w:cs="Times New Roman"/>
          <w:sz w:val="24"/>
          <w:szCs w:val="24"/>
        </w:rPr>
        <w:t xml:space="preserve"> Ландшафтная трансформация геосистем в зоне воздействия схода селевых потоков // Известия Иркутского государственного университета. Серия: Науки о Земле. 2018. №. URL: </w:t>
      </w:r>
      <w:hyperlink r:id="rId57" w:history="1">
        <w:r w:rsidR="00DD0665" w:rsidRPr="003C5D97">
          <w:rPr>
            <w:rStyle w:val="ab"/>
            <w:rFonts w:ascii="Times New Roman" w:hAnsi="Times New Roman" w:cs="Times New Roman"/>
            <w:sz w:val="24"/>
            <w:szCs w:val="24"/>
          </w:rPr>
          <w:t>https://cyberleninka.ru/article/n/landshaftnaya-transformatsiya-geosistem-v-zone-vozdeystviya-shoda-selevyh-potokov</w:t>
        </w:r>
      </w:hyperlink>
      <w:r w:rsidR="00DD0665">
        <w:rPr>
          <w:rFonts w:ascii="Times New Roman" w:hAnsi="Times New Roman" w:cs="Times New Roman"/>
          <w:sz w:val="24"/>
          <w:szCs w:val="24"/>
        </w:rPr>
        <w:t xml:space="preserve"> </w:t>
      </w:r>
      <w:r w:rsidR="00DD0665" w:rsidRPr="00805A8E">
        <w:rPr>
          <w:rFonts w:ascii="Times New Roman" w:hAnsi="Times New Roman" w:cs="Times New Roman"/>
          <w:sz w:val="24"/>
          <w:szCs w:val="24"/>
        </w:rPr>
        <w:t>(дата обращения: 08.05.2022).</w:t>
      </w:r>
    </w:p>
    <w:p w14:paraId="529053B2" w14:textId="5813F658" w:rsidR="00DD0665" w:rsidRPr="004E5D87" w:rsidRDefault="004E5D87" w:rsidP="00A82A6A">
      <w:pPr>
        <w:spacing w:line="360" w:lineRule="auto"/>
        <w:ind w:firstLine="709"/>
        <w:jc w:val="both"/>
        <w:rPr>
          <w:rFonts w:ascii="Times New Roman" w:hAnsi="Times New Roman" w:cs="Times New Roman"/>
          <w:sz w:val="24"/>
          <w:szCs w:val="24"/>
        </w:rPr>
      </w:pPr>
      <w:r w:rsidRPr="00A65923">
        <w:rPr>
          <w:rFonts w:ascii="Times New Roman" w:hAnsi="Times New Roman" w:cs="Times New Roman"/>
          <w:sz w:val="24"/>
          <w:szCs w:val="24"/>
        </w:rPr>
        <w:t>[</w:t>
      </w:r>
      <w:r>
        <w:rPr>
          <w:rFonts w:ascii="Times New Roman" w:hAnsi="Times New Roman" w:cs="Times New Roman"/>
          <w:sz w:val="24"/>
          <w:szCs w:val="24"/>
        </w:rPr>
        <w:t>9</w:t>
      </w:r>
      <w:r w:rsidRPr="00A65923">
        <w:rPr>
          <w:rFonts w:ascii="Times New Roman" w:hAnsi="Times New Roman" w:cs="Times New Roman"/>
          <w:sz w:val="24"/>
          <w:szCs w:val="24"/>
        </w:rPr>
        <w:t>]</w:t>
      </w:r>
      <w:r>
        <w:rPr>
          <w:rFonts w:ascii="Times New Roman" w:hAnsi="Times New Roman" w:cs="Times New Roman"/>
          <w:sz w:val="24"/>
          <w:szCs w:val="24"/>
        </w:rPr>
        <w:t xml:space="preserve">. </w:t>
      </w:r>
      <w:proofErr w:type="spellStart"/>
      <w:r>
        <w:rPr>
          <w:rFonts w:ascii="Times New Roman" w:hAnsi="Times New Roman" w:cs="Times New Roman"/>
          <w:sz w:val="24"/>
          <w:szCs w:val="24"/>
        </w:rPr>
        <w:t>Балдаков</w:t>
      </w:r>
      <w:proofErr w:type="spellEnd"/>
      <w:r>
        <w:rPr>
          <w:rFonts w:ascii="Times New Roman" w:hAnsi="Times New Roman" w:cs="Times New Roman"/>
          <w:sz w:val="24"/>
          <w:szCs w:val="24"/>
        </w:rPr>
        <w:t xml:space="preserve"> Н. А., </w:t>
      </w:r>
      <w:proofErr w:type="spellStart"/>
      <w:r>
        <w:rPr>
          <w:rFonts w:ascii="Times New Roman" w:hAnsi="Times New Roman" w:cs="Times New Roman"/>
          <w:sz w:val="24"/>
          <w:szCs w:val="24"/>
        </w:rPr>
        <w:t>Ловцкая</w:t>
      </w:r>
      <w:proofErr w:type="spellEnd"/>
      <w:r>
        <w:rPr>
          <w:rFonts w:ascii="Times New Roman" w:hAnsi="Times New Roman" w:cs="Times New Roman"/>
          <w:sz w:val="24"/>
          <w:szCs w:val="24"/>
        </w:rPr>
        <w:t xml:space="preserve"> О. В. Способы визуализации результатов расчета зон затопления пойменных территорий средствами ГИС </w:t>
      </w:r>
      <w:r w:rsidRPr="00942A7F">
        <w:rPr>
          <w:rFonts w:ascii="Times New Roman" w:hAnsi="Times New Roman" w:cs="Times New Roman"/>
          <w:sz w:val="24"/>
          <w:szCs w:val="24"/>
        </w:rPr>
        <w:t xml:space="preserve">// </w:t>
      </w:r>
      <w:proofErr w:type="spellStart"/>
      <w:r w:rsidRPr="00942A7F">
        <w:rPr>
          <w:rFonts w:ascii="Times New Roman" w:hAnsi="Times New Roman" w:cs="Times New Roman"/>
          <w:sz w:val="24"/>
          <w:szCs w:val="24"/>
        </w:rPr>
        <w:t>Интерэкспо</w:t>
      </w:r>
      <w:proofErr w:type="spellEnd"/>
      <w:r w:rsidRPr="00942A7F">
        <w:rPr>
          <w:rFonts w:ascii="Times New Roman" w:hAnsi="Times New Roman" w:cs="Times New Roman"/>
          <w:sz w:val="24"/>
          <w:szCs w:val="24"/>
        </w:rPr>
        <w:t xml:space="preserve"> Гео-Сибирь. 2018. №4. URL: </w:t>
      </w:r>
      <w:hyperlink r:id="rId58" w:history="1">
        <w:r w:rsidRPr="003C5D97">
          <w:rPr>
            <w:rStyle w:val="ab"/>
            <w:rFonts w:ascii="Times New Roman" w:hAnsi="Times New Roman" w:cs="Times New Roman"/>
            <w:sz w:val="24"/>
            <w:szCs w:val="24"/>
          </w:rPr>
          <w:t>https://cyberleninka.ru/article/n/sposoby-vizualizatsii-rezultatov-rascheta-zon-zatopleniya-poymennyh-territoriy-sredstvami-gis</w:t>
        </w:r>
      </w:hyperlink>
      <w:r>
        <w:rPr>
          <w:rFonts w:ascii="Times New Roman" w:hAnsi="Times New Roman" w:cs="Times New Roman"/>
          <w:sz w:val="24"/>
          <w:szCs w:val="24"/>
        </w:rPr>
        <w:t xml:space="preserve"> </w:t>
      </w:r>
      <w:r w:rsidRPr="00942A7F">
        <w:rPr>
          <w:rFonts w:ascii="Times New Roman" w:hAnsi="Times New Roman" w:cs="Times New Roman"/>
          <w:sz w:val="24"/>
          <w:szCs w:val="24"/>
        </w:rPr>
        <w:t xml:space="preserve">(дата обращения: </w:t>
      </w:r>
      <w:r>
        <w:rPr>
          <w:rFonts w:ascii="Times New Roman" w:hAnsi="Times New Roman" w:cs="Times New Roman"/>
          <w:sz w:val="24"/>
          <w:szCs w:val="24"/>
        </w:rPr>
        <w:t>10</w:t>
      </w:r>
      <w:r w:rsidRPr="00942A7F">
        <w:rPr>
          <w:rFonts w:ascii="Times New Roman" w:hAnsi="Times New Roman" w:cs="Times New Roman"/>
          <w:sz w:val="24"/>
          <w:szCs w:val="24"/>
        </w:rPr>
        <w:t>.0</w:t>
      </w:r>
      <w:r>
        <w:rPr>
          <w:rFonts w:ascii="Times New Roman" w:hAnsi="Times New Roman" w:cs="Times New Roman"/>
          <w:sz w:val="24"/>
          <w:szCs w:val="24"/>
        </w:rPr>
        <w:t>4</w:t>
      </w:r>
      <w:r w:rsidRPr="00942A7F">
        <w:rPr>
          <w:rFonts w:ascii="Times New Roman" w:hAnsi="Times New Roman" w:cs="Times New Roman"/>
          <w:sz w:val="24"/>
          <w:szCs w:val="24"/>
        </w:rPr>
        <w:t>.2022).</w:t>
      </w:r>
    </w:p>
    <w:p w14:paraId="060EFAFC" w14:textId="5337634F" w:rsidR="00DD0665" w:rsidRDefault="004E5D87" w:rsidP="00A82A6A">
      <w:pPr>
        <w:spacing w:line="360" w:lineRule="auto"/>
        <w:ind w:firstLine="709"/>
        <w:jc w:val="both"/>
        <w:rPr>
          <w:rFonts w:ascii="Times New Roman" w:hAnsi="Times New Roman" w:cs="Times New Roman"/>
          <w:sz w:val="24"/>
          <w:szCs w:val="24"/>
        </w:rPr>
      </w:pPr>
      <w:r w:rsidRPr="00A65923">
        <w:rPr>
          <w:rFonts w:ascii="Times New Roman" w:hAnsi="Times New Roman" w:cs="Times New Roman"/>
          <w:sz w:val="24"/>
          <w:szCs w:val="24"/>
        </w:rPr>
        <w:t>[</w:t>
      </w:r>
      <w:r>
        <w:rPr>
          <w:rFonts w:ascii="Times New Roman" w:hAnsi="Times New Roman" w:cs="Times New Roman"/>
          <w:sz w:val="24"/>
          <w:szCs w:val="24"/>
        </w:rPr>
        <w:t>10</w:t>
      </w:r>
      <w:r w:rsidRPr="00A65923">
        <w:rPr>
          <w:rFonts w:ascii="Times New Roman" w:hAnsi="Times New Roman" w:cs="Times New Roman"/>
          <w:sz w:val="24"/>
          <w:szCs w:val="24"/>
        </w:rPr>
        <w:t>]</w:t>
      </w:r>
      <w:r>
        <w:rPr>
          <w:rFonts w:ascii="Times New Roman" w:hAnsi="Times New Roman" w:cs="Times New Roman"/>
          <w:sz w:val="24"/>
          <w:szCs w:val="24"/>
        </w:rPr>
        <w:t xml:space="preserve">. </w:t>
      </w:r>
      <w:r w:rsidR="00DD0665">
        <w:rPr>
          <w:rFonts w:ascii="Times New Roman" w:hAnsi="Times New Roman" w:cs="Times New Roman"/>
          <w:sz w:val="24"/>
          <w:szCs w:val="24"/>
        </w:rPr>
        <w:t xml:space="preserve">Борисова Т. А. Интегральная оценка рисков от наводнений в низовьях реки Селенга // Фундаментальные исследования. 2018. №12-2. С. 223-228. </w:t>
      </w:r>
    </w:p>
    <w:p w14:paraId="4B9337CE" w14:textId="08BB6598" w:rsidR="004E5D87" w:rsidRPr="00865EA5" w:rsidRDefault="004E5D87" w:rsidP="00A82A6A">
      <w:pPr>
        <w:spacing w:line="360" w:lineRule="auto"/>
        <w:ind w:firstLine="709"/>
        <w:jc w:val="both"/>
        <w:rPr>
          <w:rFonts w:ascii="Times New Roman" w:hAnsi="Times New Roman" w:cs="Times New Roman"/>
          <w:i/>
          <w:iCs/>
          <w:sz w:val="36"/>
          <w:szCs w:val="36"/>
        </w:rPr>
      </w:pPr>
      <w:r w:rsidRPr="00A65923">
        <w:rPr>
          <w:rFonts w:ascii="Times New Roman" w:hAnsi="Times New Roman" w:cs="Times New Roman"/>
          <w:sz w:val="24"/>
          <w:szCs w:val="24"/>
        </w:rPr>
        <w:t>[</w:t>
      </w:r>
      <w:r>
        <w:rPr>
          <w:rFonts w:ascii="Times New Roman" w:hAnsi="Times New Roman" w:cs="Times New Roman"/>
          <w:sz w:val="24"/>
          <w:szCs w:val="24"/>
        </w:rPr>
        <w:t>11</w:t>
      </w:r>
      <w:r w:rsidRPr="00A65923">
        <w:rPr>
          <w:rFonts w:ascii="Times New Roman" w:hAnsi="Times New Roman" w:cs="Times New Roman"/>
          <w:sz w:val="24"/>
          <w:szCs w:val="24"/>
        </w:rPr>
        <w:t>]</w:t>
      </w:r>
      <w:r>
        <w:rPr>
          <w:rFonts w:ascii="Times New Roman" w:hAnsi="Times New Roman" w:cs="Times New Roman"/>
          <w:sz w:val="24"/>
          <w:szCs w:val="24"/>
        </w:rPr>
        <w:t xml:space="preserve">. Борисова Т. А., </w:t>
      </w:r>
      <w:proofErr w:type="spellStart"/>
      <w:r>
        <w:rPr>
          <w:rFonts w:ascii="Times New Roman" w:hAnsi="Times New Roman" w:cs="Times New Roman"/>
          <w:sz w:val="24"/>
          <w:szCs w:val="24"/>
        </w:rPr>
        <w:t>Бешенцев</w:t>
      </w:r>
      <w:proofErr w:type="spellEnd"/>
      <w:r>
        <w:rPr>
          <w:rFonts w:ascii="Times New Roman" w:hAnsi="Times New Roman" w:cs="Times New Roman"/>
          <w:sz w:val="24"/>
          <w:szCs w:val="24"/>
        </w:rPr>
        <w:t xml:space="preserve"> А. Н., </w:t>
      </w:r>
      <w:proofErr w:type="spellStart"/>
      <w:r>
        <w:rPr>
          <w:rFonts w:ascii="Times New Roman" w:hAnsi="Times New Roman" w:cs="Times New Roman"/>
          <w:sz w:val="24"/>
          <w:szCs w:val="24"/>
        </w:rPr>
        <w:t>Лубсанов</w:t>
      </w:r>
      <w:proofErr w:type="spellEnd"/>
      <w:r>
        <w:rPr>
          <w:rFonts w:ascii="Times New Roman" w:hAnsi="Times New Roman" w:cs="Times New Roman"/>
          <w:sz w:val="24"/>
          <w:szCs w:val="24"/>
        </w:rPr>
        <w:t xml:space="preserve"> А. А., </w:t>
      </w:r>
      <w:proofErr w:type="spellStart"/>
      <w:r>
        <w:rPr>
          <w:rFonts w:ascii="Times New Roman" w:hAnsi="Times New Roman" w:cs="Times New Roman"/>
          <w:sz w:val="24"/>
          <w:szCs w:val="24"/>
        </w:rPr>
        <w:t>Будаева</w:t>
      </w:r>
      <w:proofErr w:type="spellEnd"/>
      <w:r>
        <w:rPr>
          <w:rFonts w:ascii="Times New Roman" w:hAnsi="Times New Roman" w:cs="Times New Roman"/>
          <w:sz w:val="24"/>
          <w:szCs w:val="24"/>
        </w:rPr>
        <w:t xml:space="preserve"> Д. Г., </w:t>
      </w:r>
      <w:proofErr w:type="spellStart"/>
      <w:r>
        <w:rPr>
          <w:rFonts w:ascii="Times New Roman" w:hAnsi="Times New Roman" w:cs="Times New Roman"/>
          <w:sz w:val="24"/>
          <w:szCs w:val="24"/>
        </w:rPr>
        <w:t>Пахахинова</w:t>
      </w:r>
      <w:proofErr w:type="spellEnd"/>
      <w:r>
        <w:rPr>
          <w:rFonts w:ascii="Times New Roman" w:hAnsi="Times New Roman" w:cs="Times New Roman"/>
          <w:sz w:val="24"/>
          <w:szCs w:val="24"/>
        </w:rPr>
        <w:t xml:space="preserve"> З. З. Геоинформационный мониторинг наводнений в бассейне озера Байкал // Вестник </w:t>
      </w:r>
      <w:proofErr w:type="spellStart"/>
      <w:r>
        <w:rPr>
          <w:rFonts w:ascii="Times New Roman" w:hAnsi="Times New Roman" w:cs="Times New Roman"/>
          <w:sz w:val="24"/>
          <w:szCs w:val="24"/>
        </w:rPr>
        <w:t>СГУГиТ</w:t>
      </w:r>
      <w:proofErr w:type="spellEnd"/>
      <w:r>
        <w:rPr>
          <w:rFonts w:ascii="Times New Roman" w:hAnsi="Times New Roman" w:cs="Times New Roman"/>
          <w:sz w:val="24"/>
          <w:szCs w:val="24"/>
        </w:rPr>
        <w:t xml:space="preserve">, Картография и информатика. Т. 24, № 2 – 2019 г. С. 131-142. </w:t>
      </w:r>
    </w:p>
    <w:p w14:paraId="2AA6AEC5" w14:textId="08C46AF7" w:rsidR="00DD0665" w:rsidRDefault="004E5D87" w:rsidP="00A82A6A">
      <w:pPr>
        <w:spacing w:line="360" w:lineRule="auto"/>
        <w:ind w:firstLine="709"/>
        <w:jc w:val="both"/>
        <w:rPr>
          <w:rFonts w:ascii="Times New Roman" w:hAnsi="Times New Roman" w:cs="Times New Roman"/>
          <w:sz w:val="24"/>
          <w:szCs w:val="24"/>
        </w:rPr>
      </w:pPr>
      <w:r w:rsidRPr="00A65923">
        <w:rPr>
          <w:rFonts w:ascii="Times New Roman" w:hAnsi="Times New Roman" w:cs="Times New Roman"/>
          <w:sz w:val="24"/>
          <w:szCs w:val="24"/>
        </w:rPr>
        <w:t>[</w:t>
      </w:r>
      <w:r>
        <w:rPr>
          <w:rFonts w:ascii="Times New Roman" w:hAnsi="Times New Roman" w:cs="Times New Roman"/>
          <w:sz w:val="24"/>
          <w:szCs w:val="24"/>
        </w:rPr>
        <w:t>12</w:t>
      </w:r>
      <w:r w:rsidRPr="00A65923">
        <w:rPr>
          <w:rFonts w:ascii="Times New Roman" w:hAnsi="Times New Roman" w:cs="Times New Roman"/>
          <w:sz w:val="24"/>
          <w:szCs w:val="24"/>
        </w:rPr>
        <w:t>]</w:t>
      </w:r>
      <w:r>
        <w:rPr>
          <w:rFonts w:ascii="Times New Roman" w:hAnsi="Times New Roman" w:cs="Times New Roman"/>
          <w:sz w:val="24"/>
          <w:szCs w:val="24"/>
        </w:rPr>
        <w:t xml:space="preserve">. </w:t>
      </w:r>
      <w:proofErr w:type="spellStart"/>
      <w:r w:rsidRPr="008F2570">
        <w:rPr>
          <w:rFonts w:ascii="Times New Roman" w:hAnsi="Times New Roman" w:cs="Times New Roman"/>
          <w:sz w:val="24"/>
          <w:szCs w:val="24"/>
        </w:rPr>
        <w:t>Гарцман</w:t>
      </w:r>
      <w:proofErr w:type="spellEnd"/>
      <w:r w:rsidRPr="008F2570">
        <w:rPr>
          <w:rFonts w:ascii="Times New Roman" w:hAnsi="Times New Roman" w:cs="Times New Roman"/>
          <w:sz w:val="24"/>
          <w:szCs w:val="24"/>
        </w:rPr>
        <w:t xml:space="preserve"> Б.И., Губарева Т.С., Кичигина Н.В. Возможности оценки обеспеченности максимальных расходов рек Приангарья (на примере реки Ия) // Гидросфера. Опасные процессы и явления. 2020. Т. 2. </w:t>
      </w:r>
      <w:proofErr w:type="spellStart"/>
      <w:r w:rsidRPr="008F2570">
        <w:rPr>
          <w:rFonts w:ascii="Times New Roman" w:hAnsi="Times New Roman" w:cs="Times New Roman"/>
          <w:sz w:val="24"/>
          <w:szCs w:val="24"/>
        </w:rPr>
        <w:t>Вып</w:t>
      </w:r>
      <w:proofErr w:type="spellEnd"/>
      <w:r w:rsidRPr="008F2570">
        <w:rPr>
          <w:rFonts w:ascii="Times New Roman" w:hAnsi="Times New Roman" w:cs="Times New Roman"/>
          <w:sz w:val="24"/>
          <w:szCs w:val="24"/>
        </w:rPr>
        <w:t xml:space="preserve">. 4. С. 347-364. </w:t>
      </w:r>
      <w:hyperlink r:id="rId59" w:history="1">
        <w:r w:rsidRPr="003C5D97">
          <w:rPr>
            <w:rStyle w:val="ab"/>
            <w:rFonts w:ascii="Times New Roman" w:hAnsi="Times New Roman" w:cs="Times New Roman"/>
            <w:sz w:val="24"/>
            <w:szCs w:val="24"/>
          </w:rPr>
          <w:t>https://doi.org/10.34753/HS.2020.2.4.347</w:t>
        </w:r>
      </w:hyperlink>
      <w:r>
        <w:rPr>
          <w:rFonts w:ascii="Times New Roman" w:hAnsi="Times New Roman" w:cs="Times New Roman"/>
          <w:sz w:val="24"/>
          <w:szCs w:val="24"/>
        </w:rPr>
        <w:t xml:space="preserve"> </w:t>
      </w:r>
    </w:p>
    <w:p w14:paraId="062957DB" w14:textId="4D1A23F5" w:rsidR="00DE28BB" w:rsidRDefault="004E5D87" w:rsidP="00A82A6A">
      <w:pPr>
        <w:spacing w:line="360" w:lineRule="auto"/>
        <w:ind w:firstLine="709"/>
        <w:jc w:val="both"/>
        <w:rPr>
          <w:rFonts w:ascii="Times New Roman" w:hAnsi="Times New Roman" w:cs="Times New Roman"/>
          <w:sz w:val="24"/>
          <w:szCs w:val="24"/>
        </w:rPr>
      </w:pPr>
      <w:r w:rsidRPr="00A65923">
        <w:rPr>
          <w:rFonts w:ascii="Times New Roman" w:hAnsi="Times New Roman" w:cs="Times New Roman"/>
          <w:sz w:val="24"/>
          <w:szCs w:val="24"/>
        </w:rPr>
        <w:lastRenderedPageBreak/>
        <w:t>[</w:t>
      </w:r>
      <w:r>
        <w:rPr>
          <w:rFonts w:ascii="Times New Roman" w:hAnsi="Times New Roman" w:cs="Times New Roman"/>
          <w:sz w:val="24"/>
          <w:szCs w:val="24"/>
        </w:rPr>
        <w:t>13</w:t>
      </w:r>
      <w:r w:rsidRPr="00A65923">
        <w:rPr>
          <w:rFonts w:ascii="Times New Roman" w:hAnsi="Times New Roman" w:cs="Times New Roman"/>
          <w:sz w:val="24"/>
          <w:szCs w:val="24"/>
        </w:rPr>
        <w:t>]</w:t>
      </w:r>
      <w:r>
        <w:rPr>
          <w:rFonts w:ascii="Times New Roman" w:hAnsi="Times New Roman" w:cs="Times New Roman"/>
          <w:sz w:val="24"/>
          <w:szCs w:val="24"/>
        </w:rPr>
        <w:t xml:space="preserve">. </w:t>
      </w:r>
      <w:r w:rsidR="00DE28BB" w:rsidRPr="0031731A">
        <w:rPr>
          <w:rFonts w:ascii="Times New Roman" w:hAnsi="Times New Roman" w:cs="Times New Roman"/>
          <w:sz w:val="24"/>
          <w:szCs w:val="24"/>
        </w:rPr>
        <w:t xml:space="preserve">Кислов Е.В. Геологическое строение // Байкал. Природа и люди. Под ред. А.К. </w:t>
      </w:r>
      <w:proofErr w:type="spellStart"/>
      <w:r w:rsidR="00DE28BB" w:rsidRPr="0031731A">
        <w:rPr>
          <w:rFonts w:ascii="Times New Roman" w:hAnsi="Times New Roman" w:cs="Times New Roman"/>
          <w:sz w:val="24"/>
          <w:szCs w:val="24"/>
        </w:rPr>
        <w:t>Тулохонова</w:t>
      </w:r>
      <w:proofErr w:type="spellEnd"/>
      <w:r w:rsidR="00DE28BB" w:rsidRPr="0031731A">
        <w:rPr>
          <w:rFonts w:ascii="Times New Roman" w:hAnsi="Times New Roman" w:cs="Times New Roman"/>
          <w:sz w:val="24"/>
          <w:szCs w:val="24"/>
        </w:rPr>
        <w:t>. - Улан-Удэ: ЭКОС, Изд-во БНЦ СО РАН, 2009. С. 200-205.</w:t>
      </w:r>
    </w:p>
    <w:p w14:paraId="0389A57B" w14:textId="1202B468" w:rsidR="00DE28BB" w:rsidRDefault="004E5D87" w:rsidP="00A82A6A">
      <w:pPr>
        <w:spacing w:line="360" w:lineRule="auto"/>
        <w:ind w:firstLine="709"/>
        <w:jc w:val="both"/>
        <w:rPr>
          <w:rFonts w:ascii="Times New Roman" w:hAnsi="Times New Roman" w:cs="Times New Roman"/>
          <w:sz w:val="24"/>
          <w:szCs w:val="24"/>
        </w:rPr>
      </w:pPr>
      <w:r w:rsidRPr="00A65923">
        <w:rPr>
          <w:rFonts w:ascii="Times New Roman" w:hAnsi="Times New Roman" w:cs="Times New Roman"/>
          <w:sz w:val="24"/>
          <w:szCs w:val="24"/>
        </w:rPr>
        <w:t>[</w:t>
      </w:r>
      <w:r>
        <w:rPr>
          <w:rFonts w:ascii="Times New Roman" w:hAnsi="Times New Roman" w:cs="Times New Roman"/>
          <w:sz w:val="24"/>
          <w:szCs w:val="24"/>
        </w:rPr>
        <w:t>14</w:t>
      </w:r>
      <w:r w:rsidRPr="00A65923">
        <w:rPr>
          <w:rFonts w:ascii="Times New Roman" w:hAnsi="Times New Roman" w:cs="Times New Roman"/>
          <w:sz w:val="24"/>
          <w:szCs w:val="24"/>
        </w:rPr>
        <w:t>]</w:t>
      </w:r>
      <w:r>
        <w:rPr>
          <w:rFonts w:ascii="Times New Roman" w:hAnsi="Times New Roman" w:cs="Times New Roman"/>
          <w:sz w:val="24"/>
          <w:szCs w:val="24"/>
        </w:rPr>
        <w:t xml:space="preserve">. </w:t>
      </w:r>
      <w:r w:rsidR="00DE28BB" w:rsidRPr="008F2570">
        <w:rPr>
          <w:rFonts w:ascii="Times New Roman" w:hAnsi="Times New Roman" w:cs="Times New Roman"/>
          <w:sz w:val="24"/>
          <w:szCs w:val="24"/>
        </w:rPr>
        <w:t xml:space="preserve">Кичигина, Н.В. (2021). Наводнения Сибири: географический и статистический анализ за период климатических изменений. Вестник Санкт-Петербургского университета. Науки о Земле, 66 (1), 41–60. </w:t>
      </w:r>
      <w:hyperlink r:id="rId60" w:history="1">
        <w:r w:rsidR="00DE28BB" w:rsidRPr="003C5D97">
          <w:rPr>
            <w:rStyle w:val="ab"/>
            <w:rFonts w:ascii="Times New Roman" w:hAnsi="Times New Roman" w:cs="Times New Roman"/>
            <w:sz w:val="24"/>
            <w:szCs w:val="24"/>
          </w:rPr>
          <w:t>https://doi.org/10.21638/spbu07.2021.10</w:t>
        </w:r>
      </w:hyperlink>
    </w:p>
    <w:p w14:paraId="4D36AFDB" w14:textId="78DBB12B" w:rsidR="004E5D87" w:rsidRDefault="004E5D87" w:rsidP="00A82A6A">
      <w:pPr>
        <w:spacing w:line="360" w:lineRule="auto"/>
        <w:ind w:firstLine="709"/>
        <w:jc w:val="both"/>
        <w:rPr>
          <w:rFonts w:ascii="Times New Roman" w:hAnsi="Times New Roman" w:cs="Times New Roman"/>
          <w:sz w:val="24"/>
          <w:szCs w:val="24"/>
        </w:rPr>
      </w:pPr>
      <w:r w:rsidRPr="00A65923">
        <w:rPr>
          <w:rFonts w:ascii="Times New Roman" w:hAnsi="Times New Roman" w:cs="Times New Roman"/>
          <w:sz w:val="24"/>
          <w:szCs w:val="24"/>
        </w:rPr>
        <w:t>[</w:t>
      </w:r>
      <w:r>
        <w:rPr>
          <w:rFonts w:ascii="Times New Roman" w:hAnsi="Times New Roman" w:cs="Times New Roman"/>
          <w:sz w:val="24"/>
          <w:szCs w:val="24"/>
        </w:rPr>
        <w:t>15</w:t>
      </w:r>
      <w:r w:rsidRPr="00A65923">
        <w:rPr>
          <w:rFonts w:ascii="Times New Roman" w:hAnsi="Times New Roman" w:cs="Times New Roman"/>
          <w:sz w:val="24"/>
          <w:szCs w:val="24"/>
        </w:rPr>
        <w:t>]</w:t>
      </w:r>
      <w:r>
        <w:rPr>
          <w:rFonts w:ascii="Times New Roman" w:hAnsi="Times New Roman" w:cs="Times New Roman"/>
          <w:sz w:val="24"/>
          <w:szCs w:val="24"/>
        </w:rPr>
        <w:t xml:space="preserve">. </w:t>
      </w:r>
      <w:proofErr w:type="spellStart"/>
      <w:r w:rsidRPr="00865EA5">
        <w:rPr>
          <w:rFonts w:ascii="Times New Roman" w:hAnsi="Times New Roman" w:cs="Times New Roman"/>
          <w:sz w:val="24"/>
          <w:szCs w:val="24"/>
        </w:rPr>
        <w:t>Лехатинов</w:t>
      </w:r>
      <w:proofErr w:type="spellEnd"/>
      <w:r w:rsidRPr="00865EA5">
        <w:rPr>
          <w:rFonts w:ascii="Times New Roman" w:hAnsi="Times New Roman" w:cs="Times New Roman"/>
          <w:sz w:val="24"/>
          <w:szCs w:val="24"/>
        </w:rPr>
        <w:t xml:space="preserve"> А.М., </w:t>
      </w:r>
      <w:proofErr w:type="spellStart"/>
      <w:r w:rsidRPr="00865EA5">
        <w:rPr>
          <w:rFonts w:ascii="Times New Roman" w:hAnsi="Times New Roman" w:cs="Times New Roman"/>
          <w:sz w:val="24"/>
          <w:szCs w:val="24"/>
        </w:rPr>
        <w:t>Лехатинова</w:t>
      </w:r>
      <w:proofErr w:type="spellEnd"/>
      <w:r w:rsidRPr="00865EA5">
        <w:rPr>
          <w:rFonts w:ascii="Times New Roman" w:hAnsi="Times New Roman" w:cs="Times New Roman"/>
          <w:sz w:val="24"/>
          <w:szCs w:val="24"/>
        </w:rPr>
        <w:t xml:space="preserve"> Э.Б. Селевая опасность территории </w:t>
      </w:r>
      <w:proofErr w:type="spellStart"/>
      <w:r w:rsidRPr="00865EA5">
        <w:rPr>
          <w:rFonts w:ascii="Times New Roman" w:hAnsi="Times New Roman" w:cs="Times New Roman"/>
          <w:sz w:val="24"/>
          <w:szCs w:val="24"/>
        </w:rPr>
        <w:t>автотуристического</w:t>
      </w:r>
      <w:proofErr w:type="spellEnd"/>
      <w:r w:rsidRPr="00865EA5">
        <w:rPr>
          <w:rFonts w:ascii="Times New Roman" w:hAnsi="Times New Roman" w:cs="Times New Roman"/>
          <w:sz w:val="24"/>
          <w:szCs w:val="24"/>
        </w:rPr>
        <w:t xml:space="preserve"> кластера «Тункинская долина» // III Международная конференция «Селевые потоки: катастрофы, риск, прогноз, защита». – 2014. – 82-87 с</w:t>
      </w:r>
      <w:r>
        <w:rPr>
          <w:rFonts w:ascii="Times New Roman" w:hAnsi="Times New Roman" w:cs="Times New Roman"/>
          <w:sz w:val="24"/>
          <w:szCs w:val="24"/>
        </w:rPr>
        <w:t>.</w:t>
      </w:r>
    </w:p>
    <w:p w14:paraId="1B7406D4" w14:textId="235EB455" w:rsidR="004E5D87" w:rsidRDefault="004E5D87" w:rsidP="00A82A6A">
      <w:pPr>
        <w:spacing w:line="360" w:lineRule="auto"/>
        <w:ind w:firstLine="709"/>
        <w:jc w:val="both"/>
        <w:rPr>
          <w:rFonts w:ascii="Times New Roman" w:hAnsi="Times New Roman" w:cs="Times New Roman"/>
          <w:sz w:val="24"/>
          <w:szCs w:val="24"/>
        </w:rPr>
      </w:pPr>
      <w:r w:rsidRPr="00A65923">
        <w:rPr>
          <w:rFonts w:ascii="Times New Roman" w:hAnsi="Times New Roman" w:cs="Times New Roman"/>
          <w:sz w:val="24"/>
          <w:szCs w:val="24"/>
        </w:rPr>
        <w:t>[</w:t>
      </w:r>
      <w:r>
        <w:rPr>
          <w:rFonts w:ascii="Times New Roman" w:hAnsi="Times New Roman" w:cs="Times New Roman"/>
          <w:sz w:val="24"/>
          <w:szCs w:val="24"/>
        </w:rPr>
        <w:t>16</w:t>
      </w:r>
      <w:r w:rsidRPr="00A65923">
        <w:rPr>
          <w:rFonts w:ascii="Times New Roman" w:hAnsi="Times New Roman" w:cs="Times New Roman"/>
          <w:sz w:val="24"/>
          <w:szCs w:val="24"/>
        </w:rPr>
        <w:t>]</w:t>
      </w:r>
      <w:r>
        <w:rPr>
          <w:rFonts w:ascii="Times New Roman" w:hAnsi="Times New Roman" w:cs="Times New Roman"/>
          <w:sz w:val="24"/>
          <w:szCs w:val="24"/>
        </w:rPr>
        <w:t xml:space="preserve">. </w:t>
      </w:r>
      <w:r w:rsidRPr="004B7BD3">
        <w:rPr>
          <w:rFonts w:ascii="Times New Roman" w:hAnsi="Times New Roman" w:cs="Times New Roman"/>
          <w:sz w:val="24"/>
          <w:szCs w:val="24"/>
        </w:rPr>
        <w:t xml:space="preserve">Никольский Е. К., </w:t>
      </w:r>
      <w:proofErr w:type="spellStart"/>
      <w:r w:rsidRPr="004B7BD3">
        <w:rPr>
          <w:rFonts w:ascii="Times New Roman" w:hAnsi="Times New Roman" w:cs="Times New Roman"/>
          <w:sz w:val="24"/>
          <w:szCs w:val="24"/>
        </w:rPr>
        <w:t>Тарарин</w:t>
      </w:r>
      <w:proofErr w:type="spellEnd"/>
      <w:r w:rsidRPr="004B7BD3">
        <w:rPr>
          <w:rFonts w:ascii="Times New Roman" w:hAnsi="Times New Roman" w:cs="Times New Roman"/>
          <w:sz w:val="24"/>
          <w:szCs w:val="24"/>
        </w:rPr>
        <w:t xml:space="preserve"> А. М. К вопросу об оценке ущерба от весенних половодий // Вестник ВГУ, серия: География. Геоэкология, 2009, № 1. С. 31-35. </w:t>
      </w:r>
    </w:p>
    <w:p w14:paraId="222A49D2" w14:textId="29649075" w:rsidR="00DE28BB" w:rsidRDefault="004E5D87" w:rsidP="00A82A6A">
      <w:pPr>
        <w:spacing w:line="360" w:lineRule="auto"/>
        <w:ind w:firstLine="709"/>
        <w:jc w:val="both"/>
        <w:rPr>
          <w:rFonts w:ascii="Times New Roman" w:hAnsi="Times New Roman" w:cs="Times New Roman"/>
          <w:sz w:val="24"/>
          <w:szCs w:val="24"/>
        </w:rPr>
      </w:pPr>
      <w:r w:rsidRPr="00A65923">
        <w:rPr>
          <w:rFonts w:ascii="Times New Roman" w:hAnsi="Times New Roman" w:cs="Times New Roman"/>
          <w:sz w:val="24"/>
          <w:szCs w:val="24"/>
        </w:rPr>
        <w:t>[</w:t>
      </w:r>
      <w:r>
        <w:rPr>
          <w:rFonts w:ascii="Times New Roman" w:hAnsi="Times New Roman" w:cs="Times New Roman"/>
          <w:sz w:val="24"/>
          <w:szCs w:val="24"/>
        </w:rPr>
        <w:t>17</w:t>
      </w:r>
      <w:r w:rsidRPr="00A65923">
        <w:rPr>
          <w:rFonts w:ascii="Times New Roman" w:hAnsi="Times New Roman" w:cs="Times New Roman"/>
          <w:sz w:val="24"/>
          <w:szCs w:val="24"/>
        </w:rPr>
        <w:t>]</w:t>
      </w:r>
      <w:r>
        <w:rPr>
          <w:rFonts w:ascii="Times New Roman" w:hAnsi="Times New Roman" w:cs="Times New Roman"/>
          <w:sz w:val="24"/>
          <w:szCs w:val="24"/>
        </w:rPr>
        <w:t xml:space="preserve">. </w:t>
      </w:r>
      <w:r w:rsidR="00DE28BB" w:rsidRPr="008F2570">
        <w:rPr>
          <w:rFonts w:ascii="Times New Roman" w:hAnsi="Times New Roman" w:cs="Times New Roman"/>
          <w:sz w:val="24"/>
          <w:szCs w:val="24"/>
        </w:rPr>
        <w:t xml:space="preserve">Слепнева Е. В., </w:t>
      </w:r>
      <w:proofErr w:type="spellStart"/>
      <w:r w:rsidR="00DE28BB" w:rsidRPr="008F2570">
        <w:rPr>
          <w:rFonts w:ascii="Times New Roman" w:hAnsi="Times New Roman" w:cs="Times New Roman"/>
          <w:sz w:val="24"/>
          <w:szCs w:val="24"/>
        </w:rPr>
        <w:t>Парыгина</w:t>
      </w:r>
      <w:proofErr w:type="spellEnd"/>
      <w:r w:rsidR="00DE28BB" w:rsidRPr="008F2570">
        <w:rPr>
          <w:rFonts w:ascii="Times New Roman" w:hAnsi="Times New Roman" w:cs="Times New Roman"/>
          <w:sz w:val="24"/>
          <w:szCs w:val="24"/>
        </w:rPr>
        <w:t xml:space="preserve"> Е. А., Кичигина Н. В. Генезис наводнений в Иркутской области // Известия Иркутского государственного университета. Серия Науки о Земле. 2020. Т. 34. С. 96– 112. </w:t>
      </w:r>
      <w:hyperlink r:id="rId61" w:history="1">
        <w:r w:rsidR="00DE28BB" w:rsidRPr="003C5D97">
          <w:rPr>
            <w:rStyle w:val="ab"/>
            <w:rFonts w:ascii="Times New Roman" w:hAnsi="Times New Roman" w:cs="Times New Roman"/>
            <w:sz w:val="24"/>
            <w:szCs w:val="24"/>
          </w:rPr>
          <w:t>https://doi.org/10.26516/2073-3402.2020.34.96</w:t>
        </w:r>
      </w:hyperlink>
    </w:p>
    <w:p w14:paraId="36FA32DC" w14:textId="7F09A76E" w:rsidR="00BA63C9" w:rsidRPr="00A82A6A" w:rsidRDefault="004E5D87" w:rsidP="00A82A6A">
      <w:pPr>
        <w:spacing w:line="360" w:lineRule="auto"/>
        <w:ind w:firstLine="709"/>
        <w:jc w:val="both"/>
        <w:rPr>
          <w:rFonts w:ascii="Times New Roman" w:hAnsi="Times New Roman" w:cs="Times New Roman"/>
          <w:sz w:val="24"/>
          <w:szCs w:val="24"/>
        </w:rPr>
      </w:pPr>
      <w:r w:rsidRPr="00A65923">
        <w:rPr>
          <w:rFonts w:ascii="Times New Roman" w:hAnsi="Times New Roman" w:cs="Times New Roman"/>
          <w:sz w:val="24"/>
          <w:szCs w:val="24"/>
        </w:rPr>
        <w:t>[</w:t>
      </w:r>
      <w:r>
        <w:rPr>
          <w:rFonts w:ascii="Times New Roman" w:hAnsi="Times New Roman" w:cs="Times New Roman"/>
          <w:sz w:val="24"/>
          <w:szCs w:val="24"/>
        </w:rPr>
        <w:t>18</w:t>
      </w:r>
      <w:r w:rsidRPr="00A65923">
        <w:rPr>
          <w:rFonts w:ascii="Times New Roman" w:hAnsi="Times New Roman" w:cs="Times New Roman"/>
          <w:sz w:val="24"/>
          <w:szCs w:val="24"/>
        </w:rPr>
        <w:t>]</w:t>
      </w:r>
      <w:r>
        <w:rPr>
          <w:rFonts w:ascii="Times New Roman" w:hAnsi="Times New Roman" w:cs="Times New Roman"/>
          <w:sz w:val="24"/>
          <w:szCs w:val="24"/>
        </w:rPr>
        <w:t xml:space="preserve">. </w:t>
      </w:r>
      <w:proofErr w:type="spellStart"/>
      <w:r w:rsidR="00DE28BB" w:rsidRPr="00A97007">
        <w:rPr>
          <w:rFonts w:ascii="Times New Roman" w:hAnsi="Times New Roman" w:cs="Times New Roman"/>
          <w:sz w:val="24"/>
          <w:szCs w:val="24"/>
        </w:rPr>
        <w:t>Шаликовский</w:t>
      </w:r>
      <w:proofErr w:type="spellEnd"/>
      <w:r w:rsidR="00DE28BB" w:rsidRPr="00A97007">
        <w:rPr>
          <w:rFonts w:ascii="Times New Roman" w:hAnsi="Times New Roman" w:cs="Times New Roman"/>
          <w:sz w:val="24"/>
          <w:szCs w:val="24"/>
        </w:rPr>
        <w:t xml:space="preserve"> А.В., Лепихин А.П., Тиунов А.А., </w:t>
      </w:r>
      <w:proofErr w:type="spellStart"/>
      <w:r w:rsidR="00DE28BB" w:rsidRPr="00A97007">
        <w:rPr>
          <w:rFonts w:ascii="Times New Roman" w:hAnsi="Times New Roman" w:cs="Times New Roman"/>
          <w:sz w:val="24"/>
          <w:szCs w:val="24"/>
        </w:rPr>
        <w:t>Курганович</w:t>
      </w:r>
      <w:proofErr w:type="spellEnd"/>
      <w:r w:rsidR="00DE28BB" w:rsidRPr="00A97007">
        <w:rPr>
          <w:rFonts w:ascii="Times New Roman" w:hAnsi="Times New Roman" w:cs="Times New Roman"/>
          <w:sz w:val="24"/>
          <w:szCs w:val="24"/>
        </w:rPr>
        <w:t xml:space="preserve"> К.А., Морозов М.Г. Наводнения в Иркутской области 2019 года. Водное хозяйство России. Научно-практический журнал </w:t>
      </w:r>
      <w:r w:rsidR="00DE28BB">
        <w:rPr>
          <w:rFonts w:ascii="Times New Roman" w:hAnsi="Times New Roman" w:cs="Times New Roman"/>
          <w:sz w:val="24"/>
          <w:szCs w:val="24"/>
        </w:rPr>
        <w:t xml:space="preserve">№ </w:t>
      </w:r>
      <w:r w:rsidR="00DE28BB" w:rsidRPr="00A97007">
        <w:rPr>
          <w:rFonts w:ascii="Times New Roman" w:hAnsi="Times New Roman" w:cs="Times New Roman"/>
          <w:sz w:val="24"/>
          <w:szCs w:val="24"/>
        </w:rPr>
        <w:t>6,</w:t>
      </w:r>
      <w:r w:rsidR="00DE28BB">
        <w:rPr>
          <w:rFonts w:ascii="Times New Roman" w:hAnsi="Times New Roman" w:cs="Times New Roman"/>
          <w:sz w:val="24"/>
          <w:szCs w:val="24"/>
        </w:rPr>
        <w:t xml:space="preserve"> 2019.</w:t>
      </w:r>
      <w:r w:rsidR="00DE28BB" w:rsidRPr="00A97007">
        <w:rPr>
          <w:rFonts w:ascii="Times New Roman" w:hAnsi="Times New Roman" w:cs="Times New Roman"/>
          <w:sz w:val="24"/>
          <w:szCs w:val="24"/>
        </w:rPr>
        <w:t xml:space="preserve"> </w:t>
      </w:r>
      <w:r w:rsidR="00DE28BB">
        <w:rPr>
          <w:rFonts w:ascii="Times New Roman" w:hAnsi="Times New Roman" w:cs="Times New Roman"/>
          <w:sz w:val="24"/>
          <w:szCs w:val="24"/>
        </w:rPr>
        <w:t xml:space="preserve">С. 48-65. </w:t>
      </w:r>
      <w:hyperlink r:id="rId62" w:history="1">
        <w:r w:rsidR="00DE28BB" w:rsidRPr="00A97007">
          <w:rPr>
            <w:rStyle w:val="ab"/>
            <w:rFonts w:ascii="Times New Roman" w:hAnsi="Times New Roman" w:cs="Times New Roman"/>
            <w:sz w:val="24"/>
            <w:szCs w:val="24"/>
          </w:rPr>
          <w:t>https://doi.org/10.35567/1999-4508-2019-6-4</w:t>
        </w:r>
      </w:hyperlink>
      <w:r w:rsidR="00DE28BB" w:rsidRPr="00A97007">
        <w:rPr>
          <w:rFonts w:ascii="Times New Roman" w:hAnsi="Times New Roman" w:cs="Times New Roman"/>
          <w:sz w:val="24"/>
          <w:szCs w:val="24"/>
        </w:rPr>
        <w:t xml:space="preserve">   </w:t>
      </w:r>
      <w:bookmarkStart w:id="36" w:name="_Hlk86499150"/>
    </w:p>
    <w:bookmarkEnd w:id="36"/>
    <w:p w14:paraId="41A2807F" w14:textId="53B1D847" w:rsidR="00210486" w:rsidRPr="00A82A6A" w:rsidRDefault="00210486" w:rsidP="00A82A6A">
      <w:pPr>
        <w:spacing w:line="360" w:lineRule="auto"/>
        <w:ind w:firstLine="709"/>
        <w:jc w:val="both"/>
        <w:rPr>
          <w:rFonts w:ascii="Times New Roman" w:hAnsi="Times New Roman" w:cs="Times New Roman"/>
          <w:b/>
          <w:bCs/>
          <w:sz w:val="24"/>
          <w:szCs w:val="24"/>
        </w:rPr>
      </w:pPr>
      <w:r w:rsidRPr="00A82A6A">
        <w:rPr>
          <w:rFonts w:ascii="Times New Roman" w:hAnsi="Times New Roman" w:cs="Times New Roman"/>
          <w:b/>
          <w:bCs/>
          <w:sz w:val="24"/>
          <w:szCs w:val="24"/>
        </w:rPr>
        <w:t>Учебные, научные издания</w:t>
      </w:r>
    </w:p>
    <w:p w14:paraId="2076A4A1" w14:textId="36E1CBAD" w:rsidR="00DE28BB" w:rsidRDefault="004E5D87" w:rsidP="00A82A6A">
      <w:pPr>
        <w:spacing w:line="360" w:lineRule="auto"/>
        <w:ind w:firstLine="709"/>
        <w:jc w:val="both"/>
        <w:rPr>
          <w:rFonts w:ascii="Times New Roman" w:hAnsi="Times New Roman" w:cs="Times New Roman"/>
          <w:sz w:val="24"/>
          <w:szCs w:val="24"/>
        </w:rPr>
      </w:pPr>
      <w:r w:rsidRPr="00A65923">
        <w:rPr>
          <w:rFonts w:ascii="Times New Roman" w:hAnsi="Times New Roman" w:cs="Times New Roman"/>
          <w:sz w:val="24"/>
          <w:szCs w:val="24"/>
        </w:rPr>
        <w:t>[</w:t>
      </w:r>
      <w:r>
        <w:rPr>
          <w:rFonts w:ascii="Times New Roman" w:hAnsi="Times New Roman" w:cs="Times New Roman"/>
          <w:sz w:val="24"/>
          <w:szCs w:val="24"/>
        </w:rPr>
        <w:t>19</w:t>
      </w:r>
      <w:r w:rsidRPr="00A65923">
        <w:rPr>
          <w:rFonts w:ascii="Times New Roman" w:hAnsi="Times New Roman" w:cs="Times New Roman"/>
          <w:sz w:val="24"/>
          <w:szCs w:val="24"/>
        </w:rPr>
        <w:t>]</w:t>
      </w:r>
      <w:r>
        <w:rPr>
          <w:rFonts w:ascii="Times New Roman" w:hAnsi="Times New Roman" w:cs="Times New Roman"/>
          <w:sz w:val="24"/>
          <w:szCs w:val="24"/>
        </w:rPr>
        <w:t xml:space="preserve">. </w:t>
      </w:r>
      <w:proofErr w:type="spellStart"/>
      <w:r w:rsidR="00DE28BB" w:rsidRPr="0031731A">
        <w:rPr>
          <w:rFonts w:ascii="Times New Roman" w:hAnsi="Times New Roman" w:cs="Times New Roman"/>
          <w:sz w:val="24"/>
          <w:szCs w:val="24"/>
        </w:rPr>
        <w:t>Байкаловедение</w:t>
      </w:r>
      <w:proofErr w:type="spellEnd"/>
      <w:r w:rsidR="00DE28BB" w:rsidRPr="0031731A">
        <w:rPr>
          <w:rFonts w:ascii="Times New Roman" w:hAnsi="Times New Roman" w:cs="Times New Roman"/>
          <w:sz w:val="24"/>
          <w:szCs w:val="24"/>
        </w:rPr>
        <w:t xml:space="preserve">: учеб. пособие / Н. С. Беркин, А. А. Макаров, О. Т. </w:t>
      </w:r>
      <w:proofErr w:type="spellStart"/>
      <w:r w:rsidR="00DE28BB" w:rsidRPr="0031731A">
        <w:rPr>
          <w:rFonts w:ascii="Times New Roman" w:hAnsi="Times New Roman" w:cs="Times New Roman"/>
          <w:sz w:val="24"/>
          <w:szCs w:val="24"/>
        </w:rPr>
        <w:t>Русинек</w:t>
      </w:r>
      <w:proofErr w:type="spellEnd"/>
      <w:r w:rsidR="00DE28BB" w:rsidRPr="0031731A">
        <w:rPr>
          <w:rFonts w:ascii="Times New Roman" w:hAnsi="Times New Roman" w:cs="Times New Roman"/>
          <w:sz w:val="24"/>
          <w:szCs w:val="24"/>
        </w:rPr>
        <w:t xml:space="preserve">. – Иркутск: Изд-во </w:t>
      </w:r>
      <w:proofErr w:type="spellStart"/>
      <w:r w:rsidR="00DE28BB" w:rsidRPr="0031731A">
        <w:rPr>
          <w:rFonts w:ascii="Times New Roman" w:hAnsi="Times New Roman" w:cs="Times New Roman"/>
          <w:sz w:val="24"/>
          <w:szCs w:val="24"/>
        </w:rPr>
        <w:t>Ирк</w:t>
      </w:r>
      <w:proofErr w:type="spellEnd"/>
      <w:r w:rsidR="00DE28BB" w:rsidRPr="0031731A">
        <w:rPr>
          <w:rFonts w:ascii="Times New Roman" w:hAnsi="Times New Roman" w:cs="Times New Roman"/>
          <w:sz w:val="24"/>
          <w:szCs w:val="24"/>
        </w:rPr>
        <w:t>. гос. ун-та, 2009. – 291 с.</w:t>
      </w:r>
    </w:p>
    <w:p w14:paraId="66CE01FE" w14:textId="6A53EE3D" w:rsidR="004E5D87" w:rsidRPr="004E5D87" w:rsidRDefault="004E5D87" w:rsidP="00A82A6A">
      <w:pPr>
        <w:spacing w:after="0" w:line="360" w:lineRule="auto"/>
        <w:ind w:firstLine="709"/>
        <w:contextualSpacing/>
        <w:jc w:val="both"/>
        <w:rPr>
          <w:rFonts w:ascii="Times New Roman" w:eastAsia="Batang" w:hAnsi="Times New Roman" w:cs="Times New Roman"/>
          <w:sz w:val="24"/>
          <w:szCs w:val="24"/>
          <w:lang w:bidi="en-US"/>
        </w:rPr>
      </w:pPr>
      <w:r w:rsidRPr="00A65923">
        <w:rPr>
          <w:rFonts w:ascii="Times New Roman" w:hAnsi="Times New Roman" w:cs="Times New Roman"/>
          <w:sz w:val="24"/>
          <w:szCs w:val="24"/>
        </w:rPr>
        <w:t>[</w:t>
      </w:r>
      <w:r>
        <w:rPr>
          <w:rFonts w:ascii="Times New Roman" w:hAnsi="Times New Roman" w:cs="Times New Roman"/>
          <w:sz w:val="24"/>
          <w:szCs w:val="24"/>
        </w:rPr>
        <w:t>20</w:t>
      </w:r>
      <w:r w:rsidRPr="00A65923">
        <w:rPr>
          <w:rFonts w:ascii="Times New Roman" w:hAnsi="Times New Roman" w:cs="Times New Roman"/>
          <w:sz w:val="24"/>
          <w:szCs w:val="24"/>
        </w:rPr>
        <w:t>]</w:t>
      </w:r>
      <w:r>
        <w:rPr>
          <w:rFonts w:ascii="Times New Roman" w:hAnsi="Times New Roman" w:cs="Times New Roman"/>
          <w:sz w:val="24"/>
          <w:szCs w:val="24"/>
        </w:rPr>
        <w:t xml:space="preserve">. </w:t>
      </w:r>
      <w:r w:rsidRPr="0013301E">
        <w:rPr>
          <w:rFonts w:ascii="Times New Roman" w:eastAsia="Batang" w:hAnsi="Times New Roman" w:cs="Times New Roman"/>
          <w:sz w:val="24"/>
          <w:szCs w:val="24"/>
          <w:lang w:bidi="en-US"/>
        </w:rPr>
        <w:t>Бузин В.А. Опасные гидрологические явления. Учебное пособие. -СПб.: изд. РГГМ У, 2008. - 228 с.</w:t>
      </w:r>
    </w:p>
    <w:p w14:paraId="68C3012B" w14:textId="437BCD52" w:rsidR="00DE28BB" w:rsidRDefault="004812F1" w:rsidP="00A82A6A">
      <w:pPr>
        <w:spacing w:line="360" w:lineRule="auto"/>
        <w:ind w:firstLine="709"/>
        <w:jc w:val="both"/>
        <w:rPr>
          <w:rFonts w:ascii="Times New Roman" w:hAnsi="Times New Roman" w:cs="Times New Roman"/>
          <w:sz w:val="24"/>
          <w:szCs w:val="32"/>
        </w:rPr>
      </w:pPr>
      <w:r w:rsidRPr="00A65923">
        <w:rPr>
          <w:rFonts w:ascii="Times New Roman" w:hAnsi="Times New Roman" w:cs="Times New Roman"/>
          <w:sz w:val="24"/>
          <w:szCs w:val="24"/>
        </w:rPr>
        <w:t>[</w:t>
      </w:r>
      <w:r>
        <w:rPr>
          <w:rFonts w:ascii="Times New Roman" w:hAnsi="Times New Roman" w:cs="Times New Roman"/>
          <w:sz w:val="24"/>
          <w:szCs w:val="24"/>
        </w:rPr>
        <w:t>21</w:t>
      </w:r>
      <w:r w:rsidRPr="00A65923">
        <w:rPr>
          <w:rFonts w:ascii="Times New Roman" w:hAnsi="Times New Roman" w:cs="Times New Roman"/>
          <w:sz w:val="24"/>
          <w:szCs w:val="24"/>
        </w:rPr>
        <w:t>]</w:t>
      </w:r>
      <w:r>
        <w:rPr>
          <w:rFonts w:ascii="Times New Roman" w:hAnsi="Times New Roman" w:cs="Times New Roman"/>
          <w:sz w:val="24"/>
          <w:szCs w:val="24"/>
        </w:rPr>
        <w:t xml:space="preserve">. </w:t>
      </w:r>
      <w:proofErr w:type="spellStart"/>
      <w:r w:rsidR="00DE28BB" w:rsidRPr="0031731A">
        <w:rPr>
          <w:rFonts w:ascii="Times New Roman" w:hAnsi="Times New Roman" w:cs="Times New Roman"/>
          <w:sz w:val="24"/>
          <w:szCs w:val="32"/>
        </w:rPr>
        <w:t>Задонина</w:t>
      </w:r>
      <w:proofErr w:type="spellEnd"/>
      <w:r w:rsidR="00DE28BB" w:rsidRPr="0031731A">
        <w:rPr>
          <w:rFonts w:ascii="Times New Roman" w:hAnsi="Times New Roman" w:cs="Times New Roman"/>
          <w:sz w:val="24"/>
          <w:szCs w:val="32"/>
        </w:rPr>
        <w:t xml:space="preserve"> Н. В., Леви К. Г. Хронология природных и социальных феноменов в Сибири и Монголии. — Иркутск: Изд-во Иркут. ун-та, 2008. — 759 с.</w:t>
      </w:r>
    </w:p>
    <w:p w14:paraId="1609D9A5" w14:textId="04B4F646" w:rsidR="004E5D87" w:rsidRDefault="004E5D87" w:rsidP="00A82A6A">
      <w:pPr>
        <w:spacing w:line="360" w:lineRule="auto"/>
        <w:ind w:firstLine="709"/>
        <w:jc w:val="both"/>
        <w:rPr>
          <w:rFonts w:ascii="Times New Roman" w:hAnsi="Times New Roman" w:cs="Times New Roman"/>
          <w:sz w:val="24"/>
          <w:szCs w:val="24"/>
        </w:rPr>
      </w:pPr>
      <w:r w:rsidRPr="00A65923">
        <w:rPr>
          <w:rFonts w:ascii="Times New Roman" w:hAnsi="Times New Roman" w:cs="Times New Roman"/>
          <w:sz w:val="24"/>
          <w:szCs w:val="24"/>
        </w:rPr>
        <w:t>[</w:t>
      </w:r>
      <w:r>
        <w:rPr>
          <w:rFonts w:ascii="Times New Roman" w:hAnsi="Times New Roman" w:cs="Times New Roman"/>
          <w:sz w:val="24"/>
          <w:szCs w:val="24"/>
        </w:rPr>
        <w:t>2</w:t>
      </w:r>
      <w:r w:rsidR="004812F1">
        <w:rPr>
          <w:rFonts w:ascii="Times New Roman" w:hAnsi="Times New Roman" w:cs="Times New Roman"/>
          <w:sz w:val="24"/>
          <w:szCs w:val="24"/>
        </w:rPr>
        <w:t>2</w:t>
      </w:r>
      <w:r w:rsidRPr="00A65923">
        <w:rPr>
          <w:rFonts w:ascii="Times New Roman" w:hAnsi="Times New Roman" w:cs="Times New Roman"/>
          <w:sz w:val="24"/>
          <w:szCs w:val="24"/>
        </w:rPr>
        <w:t>]</w:t>
      </w:r>
      <w:r>
        <w:rPr>
          <w:rFonts w:ascii="Times New Roman" w:hAnsi="Times New Roman" w:cs="Times New Roman"/>
          <w:sz w:val="24"/>
          <w:szCs w:val="24"/>
        </w:rPr>
        <w:t xml:space="preserve">. Катастрофические селевые потоки, произошедшие в поселке Аршан Тункинского района Республики Бурятия 28 июня 2014 г. / С. А. Макаров, А. А. Черкашина, Ж. В. </w:t>
      </w:r>
      <w:proofErr w:type="spellStart"/>
      <w:r>
        <w:rPr>
          <w:rFonts w:ascii="Times New Roman" w:hAnsi="Times New Roman" w:cs="Times New Roman"/>
          <w:sz w:val="24"/>
          <w:szCs w:val="24"/>
        </w:rPr>
        <w:t>Атутова</w:t>
      </w:r>
      <w:proofErr w:type="spellEnd"/>
      <w:r>
        <w:rPr>
          <w:rFonts w:ascii="Times New Roman" w:hAnsi="Times New Roman" w:cs="Times New Roman"/>
          <w:sz w:val="24"/>
          <w:szCs w:val="24"/>
        </w:rPr>
        <w:t xml:space="preserve"> и др. – Иркутск: Издательство Института географии им. В. Б. </w:t>
      </w:r>
      <w:proofErr w:type="spellStart"/>
      <w:r>
        <w:rPr>
          <w:rFonts w:ascii="Times New Roman" w:hAnsi="Times New Roman" w:cs="Times New Roman"/>
          <w:sz w:val="24"/>
          <w:szCs w:val="24"/>
        </w:rPr>
        <w:t>Сочавы</w:t>
      </w:r>
      <w:proofErr w:type="spellEnd"/>
      <w:r>
        <w:rPr>
          <w:rFonts w:ascii="Times New Roman" w:hAnsi="Times New Roman" w:cs="Times New Roman"/>
          <w:sz w:val="24"/>
          <w:szCs w:val="24"/>
        </w:rPr>
        <w:t xml:space="preserve"> СО РАН, 2014. – 111 с. </w:t>
      </w:r>
    </w:p>
    <w:p w14:paraId="28EFE3FB" w14:textId="3BF30EFC" w:rsidR="004E5D87" w:rsidRPr="00A82A6A" w:rsidRDefault="004E5D87" w:rsidP="00A82A6A">
      <w:pPr>
        <w:tabs>
          <w:tab w:val="left" w:pos="1134"/>
        </w:tabs>
        <w:spacing w:after="200" w:line="360" w:lineRule="auto"/>
        <w:ind w:firstLine="709"/>
        <w:contextualSpacing/>
        <w:jc w:val="both"/>
        <w:rPr>
          <w:rFonts w:ascii="Times New Roman" w:eastAsia="Times New Roman" w:hAnsi="Times New Roman" w:cs="Times New Roman"/>
          <w:sz w:val="24"/>
          <w:szCs w:val="28"/>
          <w:lang w:bidi="en-US"/>
        </w:rPr>
      </w:pPr>
      <w:r w:rsidRPr="00A65923">
        <w:rPr>
          <w:rFonts w:ascii="Times New Roman" w:hAnsi="Times New Roman" w:cs="Times New Roman"/>
          <w:sz w:val="24"/>
          <w:szCs w:val="24"/>
        </w:rPr>
        <w:t>[</w:t>
      </w:r>
      <w:r>
        <w:rPr>
          <w:rFonts w:ascii="Times New Roman" w:hAnsi="Times New Roman" w:cs="Times New Roman"/>
          <w:sz w:val="24"/>
          <w:szCs w:val="24"/>
        </w:rPr>
        <w:t>2</w:t>
      </w:r>
      <w:r w:rsidR="004812F1">
        <w:rPr>
          <w:rFonts w:ascii="Times New Roman" w:hAnsi="Times New Roman" w:cs="Times New Roman"/>
          <w:sz w:val="24"/>
          <w:szCs w:val="24"/>
        </w:rPr>
        <w:t>3</w:t>
      </w:r>
      <w:r w:rsidRPr="00A65923">
        <w:rPr>
          <w:rFonts w:ascii="Times New Roman" w:hAnsi="Times New Roman" w:cs="Times New Roman"/>
          <w:sz w:val="24"/>
          <w:szCs w:val="24"/>
        </w:rPr>
        <w:t>]</w:t>
      </w:r>
      <w:r>
        <w:rPr>
          <w:rFonts w:ascii="Times New Roman" w:hAnsi="Times New Roman" w:cs="Times New Roman"/>
          <w:sz w:val="24"/>
          <w:szCs w:val="24"/>
        </w:rPr>
        <w:t xml:space="preserve">. </w:t>
      </w:r>
      <w:r w:rsidRPr="00594A36">
        <w:rPr>
          <w:rFonts w:ascii="Times New Roman" w:hAnsi="Times New Roman" w:cs="Times New Roman"/>
          <w:color w:val="000000" w:themeColor="text1"/>
          <w:sz w:val="24"/>
          <w:szCs w:val="24"/>
        </w:rPr>
        <w:t xml:space="preserve">Книжников Ю. Ф., Кравцова В. И., </w:t>
      </w:r>
      <w:proofErr w:type="spellStart"/>
      <w:r w:rsidRPr="00594A36">
        <w:rPr>
          <w:rFonts w:ascii="Times New Roman" w:hAnsi="Times New Roman" w:cs="Times New Roman"/>
          <w:color w:val="000000" w:themeColor="text1"/>
          <w:sz w:val="24"/>
          <w:szCs w:val="24"/>
        </w:rPr>
        <w:t>Тутубалина</w:t>
      </w:r>
      <w:proofErr w:type="spellEnd"/>
      <w:r w:rsidRPr="00594A36">
        <w:rPr>
          <w:rFonts w:ascii="Times New Roman" w:hAnsi="Times New Roman" w:cs="Times New Roman"/>
          <w:color w:val="000000" w:themeColor="text1"/>
          <w:sz w:val="24"/>
          <w:szCs w:val="24"/>
        </w:rPr>
        <w:t xml:space="preserve"> О. В. Аэрокосмические методы географических исследований. – М.: Издательский центр «Академия», 2011. – 408 с.</w:t>
      </w:r>
    </w:p>
    <w:p w14:paraId="1F5FBC8D" w14:textId="748B738C" w:rsidR="00DE28BB" w:rsidRDefault="004E5D87" w:rsidP="00A82A6A">
      <w:pPr>
        <w:spacing w:line="360" w:lineRule="auto"/>
        <w:ind w:firstLine="709"/>
        <w:jc w:val="both"/>
        <w:rPr>
          <w:rFonts w:ascii="Times New Roman" w:hAnsi="Times New Roman" w:cs="Times New Roman"/>
          <w:sz w:val="24"/>
          <w:szCs w:val="24"/>
        </w:rPr>
      </w:pPr>
      <w:r w:rsidRPr="00A65923">
        <w:rPr>
          <w:rFonts w:ascii="Times New Roman" w:hAnsi="Times New Roman" w:cs="Times New Roman"/>
          <w:sz w:val="24"/>
          <w:szCs w:val="24"/>
        </w:rPr>
        <w:t>[</w:t>
      </w:r>
      <w:r>
        <w:rPr>
          <w:rFonts w:ascii="Times New Roman" w:hAnsi="Times New Roman" w:cs="Times New Roman"/>
          <w:sz w:val="24"/>
          <w:szCs w:val="24"/>
        </w:rPr>
        <w:t>2</w:t>
      </w:r>
      <w:r w:rsidR="004812F1">
        <w:rPr>
          <w:rFonts w:ascii="Times New Roman" w:hAnsi="Times New Roman" w:cs="Times New Roman"/>
          <w:sz w:val="24"/>
          <w:szCs w:val="24"/>
        </w:rPr>
        <w:t>4</w:t>
      </w:r>
      <w:r w:rsidRPr="00A65923">
        <w:rPr>
          <w:rFonts w:ascii="Times New Roman" w:hAnsi="Times New Roman" w:cs="Times New Roman"/>
          <w:sz w:val="24"/>
          <w:szCs w:val="24"/>
        </w:rPr>
        <w:t>]</w:t>
      </w:r>
      <w:r>
        <w:rPr>
          <w:rFonts w:ascii="Times New Roman" w:hAnsi="Times New Roman" w:cs="Times New Roman"/>
          <w:sz w:val="24"/>
          <w:szCs w:val="24"/>
        </w:rPr>
        <w:t xml:space="preserve">. </w:t>
      </w:r>
      <w:r w:rsidR="00DE28BB" w:rsidRPr="00865EA5">
        <w:rPr>
          <w:rFonts w:ascii="Times New Roman" w:hAnsi="Times New Roman" w:cs="Times New Roman"/>
          <w:sz w:val="24"/>
          <w:szCs w:val="24"/>
        </w:rPr>
        <w:t>Перов</w:t>
      </w:r>
      <w:r w:rsidR="00DE28BB">
        <w:rPr>
          <w:rFonts w:ascii="Times New Roman" w:hAnsi="Times New Roman" w:cs="Times New Roman"/>
          <w:sz w:val="24"/>
          <w:szCs w:val="24"/>
        </w:rPr>
        <w:t xml:space="preserve"> В. Ф. </w:t>
      </w:r>
      <w:proofErr w:type="spellStart"/>
      <w:r w:rsidR="00DE28BB" w:rsidRPr="008F2570">
        <w:rPr>
          <w:rFonts w:ascii="Times New Roman" w:hAnsi="Times New Roman" w:cs="Times New Roman"/>
          <w:sz w:val="24"/>
          <w:szCs w:val="24"/>
        </w:rPr>
        <w:t>Селеведение</w:t>
      </w:r>
      <w:proofErr w:type="spellEnd"/>
      <w:r w:rsidR="00DE28BB" w:rsidRPr="008F2570">
        <w:rPr>
          <w:rFonts w:ascii="Times New Roman" w:hAnsi="Times New Roman" w:cs="Times New Roman"/>
          <w:sz w:val="24"/>
          <w:szCs w:val="24"/>
        </w:rPr>
        <w:t>. Учебное пособие. М., Географический факультет МГУ. 2012 г.</w:t>
      </w:r>
    </w:p>
    <w:p w14:paraId="44662293" w14:textId="44752CE7" w:rsidR="004E5D87" w:rsidRPr="0013301E" w:rsidRDefault="004E5D87" w:rsidP="00A82A6A">
      <w:pPr>
        <w:spacing w:after="0" w:line="360" w:lineRule="auto"/>
        <w:ind w:firstLine="709"/>
        <w:contextualSpacing/>
        <w:jc w:val="both"/>
        <w:rPr>
          <w:rFonts w:ascii="Times New Roman" w:eastAsia="Times New Roman" w:hAnsi="Times New Roman" w:cs="Times New Roman"/>
          <w:sz w:val="24"/>
          <w:szCs w:val="24"/>
          <w:lang w:bidi="en-US"/>
        </w:rPr>
      </w:pPr>
      <w:r w:rsidRPr="00A65923">
        <w:rPr>
          <w:rFonts w:ascii="Times New Roman" w:hAnsi="Times New Roman" w:cs="Times New Roman"/>
          <w:sz w:val="24"/>
          <w:szCs w:val="24"/>
        </w:rPr>
        <w:lastRenderedPageBreak/>
        <w:t>[</w:t>
      </w:r>
      <w:r>
        <w:rPr>
          <w:rFonts w:ascii="Times New Roman" w:hAnsi="Times New Roman" w:cs="Times New Roman"/>
          <w:sz w:val="24"/>
          <w:szCs w:val="24"/>
        </w:rPr>
        <w:t>2</w:t>
      </w:r>
      <w:r w:rsidR="004812F1">
        <w:rPr>
          <w:rFonts w:ascii="Times New Roman" w:hAnsi="Times New Roman" w:cs="Times New Roman"/>
          <w:sz w:val="24"/>
          <w:szCs w:val="24"/>
        </w:rPr>
        <w:t>5</w:t>
      </w:r>
      <w:r w:rsidRPr="00A65923">
        <w:rPr>
          <w:rFonts w:ascii="Times New Roman" w:hAnsi="Times New Roman" w:cs="Times New Roman"/>
          <w:sz w:val="24"/>
          <w:szCs w:val="24"/>
        </w:rPr>
        <w:t>]</w:t>
      </w:r>
      <w:r>
        <w:rPr>
          <w:rFonts w:ascii="Times New Roman" w:hAnsi="Times New Roman" w:cs="Times New Roman"/>
          <w:sz w:val="24"/>
          <w:szCs w:val="24"/>
        </w:rPr>
        <w:t xml:space="preserve">. </w:t>
      </w:r>
      <w:r w:rsidRPr="0013301E">
        <w:rPr>
          <w:rFonts w:ascii="Times New Roman" w:eastAsia="Times New Roman" w:hAnsi="Times New Roman" w:cs="Times New Roman"/>
          <w:sz w:val="24"/>
          <w:szCs w:val="24"/>
          <w:lang w:bidi="en-US"/>
        </w:rPr>
        <w:t>Сикан А.В. Методы статистической обработки гидрометеорологической информации. Учебник. Специальность «Гидрология» направления подготовки «Гидрометеорология». - СПб.: изд. РГГМУ. 2007. - 279 с.</w:t>
      </w:r>
    </w:p>
    <w:p w14:paraId="70C6B902" w14:textId="1E4B371B" w:rsidR="004E5D87" w:rsidRPr="00A82A6A" w:rsidRDefault="004E5D87" w:rsidP="00A82A6A">
      <w:pPr>
        <w:spacing w:after="0" w:line="360" w:lineRule="auto"/>
        <w:ind w:firstLine="709"/>
        <w:contextualSpacing/>
        <w:jc w:val="both"/>
        <w:rPr>
          <w:rFonts w:ascii="Times New Roman" w:eastAsia="Times New Roman" w:hAnsi="Times New Roman" w:cs="Times New Roman"/>
          <w:sz w:val="24"/>
          <w:szCs w:val="24"/>
          <w:lang w:bidi="en-US"/>
        </w:rPr>
      </w:pPr>
      <w:r w:rsidRPr="00A65923">
        <w:rPr>
          <w:rFonts w:ascii="Times New Roman" w:hAnsi="Times New Roman" w:cs="Times New Roman"/>
          <w:sz w:val="24"/>
          <w:szCs w:val="24"/>
        </w:rPr>
        <w:t>[</w:t>
      </w:r>
      <w:r>
        <w:rPr>
          <w:rFonts w:ascii="Times New Roman" w:hAnsi="Times New Roman" w:cs="Times New Roman"/>
          <w:sz w:val="24"/>
          <w:szCs w:val="24"/>
        </w:rPr>
        <w:t>2</w:t>
      </w:r>
      <w:r w:rsidR="004812F1">
        <w:rPr>
          <w:rFonts w:ascii="Times New Roman" w:hAnsi="Times New Roman" w:cs="Times New Roman"/>
          <w:sz w:val="24"/>
          <w:szCs w:val="24"/>
        </w:rPr>
        <w:t>6</w:t>
      </w:r>
      <w:r w:rsidRPr="00A65923">
        <w:rPr>
          <w:rFonts w:ascii="Times New Roman" w:hAnsi="Times New Roman" w:cs="Times New Roman"/>
          <w:sz w:val="24"/>
          <w:szCs w:val="24"/>
        </w:rPr>
        <w:t>]</w:t>
      </w:r>
      <w:r>
        <w:rPr>
          <w:rFonts w:ascii="Times New Roman" w:hAnsi="Times New Roman" w:cs="Times New Roman"/>
          <w:sz w:val="24"/>
          <w:szCs w:val="24"/>
        </w:rPr>
        <w:t xml:space="preserve">. </w:t>
      </w:r>
      <w:r w:rsidRPr="0013301E">
        <w:rPr>
          <w:rFonts w:ascii="Times New Roman" w:eastAsia="Times New Roman" w:hAnsi="Times New Roman" w:cs="Times New Roman"/>
          <w:sz w:val="24"/>
          <w:szCs w:val="24"/>
          <w:lang w:bidi="en-US"/>
        </w:rPr>
        <w:t xml:space="preserve">Чеботарев А.И. Гидрологический словарь. Ленинград.: </w:t>
      </w:r>
      <w:proofErr w:type="spellStart"/>
      <w:r w:rsidRPr="0013301E">
        <w:rPr>
          <w:rFonts w:ascii="Times New Roman" w:eastAsia="Times New Roman" w:hAnsi="Times New Roman" w:cs="Times New Roman"/>
          <w:sz w:val="24"/>
          <w:szCs w:val="24"/>
          <w:lang w:bidi="en-US"/>
        </w:rPr>
        <w:t>Гидрометеоиздат</w:t>
      </w:r>
      <w:proofErr w:type="spellEnd"/>
      <w:r w:rsidRPr="0013301E">
        <w:rPr>
          <w:rFonts w:ascii="Times New Roman" w:eastAsia="Times New Roman" w:hAnsi="Times New Roman" w:cs="Times New Roman"/>
          <w:sz w:val="24"/>
          <w:szCs w:val="24"/>
          <w:lang w:bidi="en-US"/>
        </w:rPr>
        <w:t>, 1964. – 223 с.</w:t>
      </w:r>
    </w:p>
    <w:p w14:paraId="272162C5" w14:textId="48219DD1" w:rsidR="004E5D87" w:rsidRPr="004E5D87" w:rsidRDefault="004E5D87" w:rsidP="00A82A6A">
      <w:pPr>
        <w:spacing w:after="0" w:line="360" w:lineRule="auto"/>
        <w:ind w:firstLine="709"/>
        <w:contextualSpacing/>
        <w:jc w:val="both"/>
        <w:rPr>
          <w:rFonts w:ascii="Times New Roman" w:eastAsia="Times New Roman" w:hAnsi="Times New Roman" w:cs="Times New Roman"/>
          <w:sz w:val="24"/>
          <w:szCs w:val="24"/>
          <w:lang w:bidi="en-US"/>
        </w:rPr>
      </w:pPr>
      <w:r w:rsidRPr="00A65923">
        <w:rPr>
          <w:rFonts w:ascii="Times New Roman" w:hAnsi="Times New Roman" w:cs="Times New Roman"/>
          <w:sz w:val="24"/>
          <w:szCs w:val="24"/>
        </w:rPr>
        <w:t>[</w:t>
      </w:r>
      <w:r>
        <w:rPr>
          <w:rFonts w:ascii="Times New Roman" w:hAnsi="Times New Roman" w:cs="Times New Roman"/>
          <w:sz w:val="24"/>
          <w:szCs w:val="24"/>
        </w:rPr>
        <w:t>2</w:t>
      </w:r>
      <w:r w:rsidR="004812F1">
        <w:rPr>
          <w:rFonts w:ascii="Times New Roman" w:hAnsi="Times New Roman" w:cs="Times New Roman"/>
          <w:sz w:val="24"/>
          <w:szCs w:val="24"/>
        </w:rPr>
        <w:t>7</w:t>
      </w:r>
      <w:r w:rsidRPr="00A65923">
        <w:rPr>
          <w:rFonts w:ascii="Times New Roman" w:hAnsi="Times New Roman" w:cs="Times New Roman"/>
          <w:sz w:val="24"/>
          <w:szCs w:val="24"/>
        </w:rPr>
        <w:t>]</w:t>
      </w:r>
      <w:r>
        <w:rPr>
          <w:rFonts w:ascii="Times New Roman" w:hAnsi="Times New Roman" w:cs="Times New Roman"/>
          <w:sz w:val="24"/>
          <w:szCs w:val="24"/>
        </w:rPr>
        <w:t xml:space="preserve">. </w:t>
      </w:r>
      <w:r w:rsidR="00DE28BB" w:rsidRPr="0013301E">
        <w:rPr>
          <w:rFonts w:ascii="Times New Roman" w:eastAsia="Times New Roman" w:hAnsi="Times New Roman" w:cs="Times New Roman"/>
          <w:sz w:val="24"/>
          <w:szCs w:val="24"/>
          <w:lang w:bidi="en-US"/>
        </w:rPr>
        <w:t>Шелутко В.А. Методы обработки и анализа гидрологической информации: Учебно-метод. пособие. - СПб., 2007.</w:t>
      </w:r>
    </w:p>
    <w:p w14:paraId="12285F5B" w14:textId="7B1C2C2B" w:rsidR="00210486" w:rsidRPr="00A82A6A" w:rsidRDefault="00210486" w:rsidP="00A82A6A">
      <w:pPr>
        <w:spacing w:line="360" w:lineRule="auto"/>
        <w:ind w:firstLine="709"/>
        <w:jc w:val="both"/>
        <w:rPr>
          <w:rFonts w:ascii="Times New Roman" w:hAnsi="Times New Roman" w:cs="Times New Roman"/>
          <w:b/>
          <w:bCs/>
          <w:sz w:val="24"/>
          <w:szCs w:val="24"/>
        </w:rPr>
      </w:pPr>
      <w:r w:rsidRPr="00A82A6A">
        <w:rPr>
          <w:rFonts w:ascii="Times New Roman" w:hAnsi="Times New Roman" w:cs="Times New Roman"/>
          <w:b/>
          <w:bCs/>
          <w:sz w:val="24"/>
          <w:szCs w:val="24"/>
        </w:rPr>
        <w:t>Электронные ресурсы</w:t>
      </w:r>
    </w:p>
    <w:p w14:paraId="71FDDBA3" w14:textId="21381A1B" w:rsidR="00DE28BB" w:rsidRPr="00FA39EA" w:rsidRDefault="00455755" w:rsidP="00A82A6A">
      <w:pPr>
        <w:spacing w:line="360" w:lineRule="auto"/>
        <w:ind w:firstLine="709"/>
        <w:jc w:val="both"/>
        <w:rPr>
          <w:rFonts w:ascii="Times New Roman" w:eastAsia="Times New Roman" w:hAnsi="Times New Roman" w:cs="Times New Roman"/>
          <w:sz w:val="24"/>
          <w:szCs w:val="24"/>
        </w:rPr>
      </w:pPr>
      <w:r w:rsidRPr="00A65923">
        <w:rPr>
          <w:rFonts w:ascii="Times New Roman" w:hAnsi="Times New Roman" w:cs="Times New Roman"/>
          <w:sz w:val="24"/>
          <w:szCs w:val="24"/>
        </w:rPr>
        <w:t>[</w:t>
      </w:r>
      <w:r>
        <w:rPr>
          <w:rFonts w:ascii="Times New Roman" w:hAnsi="Times New Roman" w:cs="Times New Roman"/>
          <w:sz w:val="24"/>
          <w:szCs w:val="24"/>
        </w:rPr>
        <w:t>2</w:t>
      </w:r>
      <w:r w:rsidR="004812F1">
        <w:rPr>
          <w:rFonts w:ascii="Times New Roman" w:hAnsi="Times New Roman" w:cs="Times New Roman"/>
          <w:sz w:val="24"/>
          <w:szCs w:val="24"/>
        </w:rPr>
        <w:t>8</w:t>
      </w:r>
      <w:r w:rsidRPr="00A65923">
        <w:rPr>
          <w:rFonts w:ascii="Times New Roman" w:hAnsi="Times New Roman" w:cs="Times New Roman"/>
          <w:sz w:val="24"/>
          <w:szCs w:val="24"/>
        </w:rPr>
        <w:t>]</w:t>
      </w:r>
      <w:r>
        <w:rPr>
          <w:rFonts w:ascii="Times New Roman" w:hAnsi="Times New Roman" w:cs="Times New Roman"/>
          <w:sz w:val="24"/>
          <w:szCs w:val="24"/>
        </w:rPr>
        <w:t xml:space="preserve">. </w:t>
      </w:r>
      <w:r w:rsidR="00DE28BB">
        <w:rPr>
          <w:rFonts w:ascii="Times New Roman" w:eastAsia="Times New Roman" w:hAnsi="Times New Roman" w:cs="Times New Roman"/>
          <w:sz w:val="24"/>
          <w:szCs w:val="24"/>
        </w:rPr>
        <w:t>Б</w:t>
      </w:r>
      <w:r w:rsidR="00DE28BB" w:rsidRPr="009B7282">
        <w:rPr>
          <w:rFonts w:ascii="Times New Roman" w:eastAsia="Times New Roman" w:hAnsi="Times New Roman" w:cs="Times New Roman"/>
          <w:sz w:val="24"/>
          <w:szCs w:val="24"/>
        </w:rPr>
        <w:t xml:space="preserve">урятский </w:t>
      </w:r>
      <w:r w:rsidR="00DE28BB">
        <w:rPr>
          <w:rFonts w:ascii="Times New Roman" w:eastAsia="Times New Roman" w:hAnsi="Times New Roman" w:cs="Times New Roman"/>
          <w:sz w:val="24"/>
          <w:szCs w:val="24"/>
        </w:rPr>
        <w:t xml:space="preserve">центр по гидрометеорологии и мониторингу окружающей среды. </w:t>
      </w:r>
      <w:r w:rsidR="00DE28BB" w:rsidRPr="00FA39EA">
        <w:rPr>
          <w:rFonts w:ascii="Times New Roman" w:hAnsi="Times New Roman" w:cs="Times New Roman"/>
          <w:sz w:val="24"/>
          <w:szCs w:val="24"/>
          <w:lang w:val="en-US"/>
        </w:rPr>
        <w:t>URL</w:t>
      </w:r>
      <w:r w:rsidR="00DE28BB" w:rsidRPr="00FA39EA">
        <w:rPr>
          <w:rFonts w:ascii="Times New Roman" w:hAnsi="Times New Roman" w:cs="Times New Roman"/>
          <w:sz w:val="24"/>
          <w:szCs w:val="24"/>
        </w:rPr>
        <w:t xml:space="preserve">: </w:t>
      </w:r>
      <w:hyperlink r:id="rId63" w:history="1">
        <w:r w:rsidR="00DE28BB" w:rsidRPr="00FA39EA">
          <w:rPr>
            <w:rStyle w:val="ab"/>
            <w:rFonts w:ascii="Times New Roman" w:eastAsia="Times New Roman" w:hAnsi="Times New Roman" w:cs="Times New Roman"/>
            <w:sz w:val="24"/>
            <w:szCs w:val="24"/>
            <w:lang w:val="en-US"/>
          </w:rPr>
          <w:t>http</w:t>
        </w:r>
        <w:r w:rsidR="00DE28BB" w:rsidRPr="00FA39EA">
          <w:rPr>
            <w:rStyle w:val="ab"/>
            <w:rFonts w:ascii="Times New Roman" w:eastAsia="Times New Roman" w:hAnsi="Times New Roman" w:cs="Times New Roman"/>
            <w:sz w:val="24"/>
            <w:szCs w:val="24"/>
          </w:rPr>
          <w:t>://</w:t>
        </w:r>
        <w:r w:rsidR="00DE28BB" w:rsidRPr="00FA39EA">
          <w:rPr>
            <w:rStyle w:val="ab"/>
            <w:rFonts w:ascii="Times New Roman" w:eastAsia="Times New Roman" w:hAnsi="Times New Roman" w:cs="Times New Roman"/>
            <w:sz w:val="24"/>
            <w:szCs w:val="24"/>
            <w:lang w:val="en-US"/>
          </w:rPr>
          <w:t>www</w:t>
        </w:r>
        <w:r w:rsidR="00DE28BB" w:rsidRPr="00FA39EA">
          <w:rPr>
            <w:rStyle w:val="ab"/>
            <w:rFonts w:ascii="Times New Roman" w:eastAsia="Times New Roman" w:hAnsi="Times New Roman" w:cs="Times New Roman"/>
            <w:sz w:val="24"/>
            <w:szCs w:val="24"/>
          </w:rPr>
          <w:t>.</w:t>
        </w:r>
        <w:proofErr w:type="spellStart"/>
        <w:r w:rsidR="00DE28BB" w:rsidRPr="00FA39EA">
          <w:rPr>
            <w:rStyle w:val="ab"/>
            <w:rFonts w:ascii="Times New Roman" w:eastAsia="Times New Roman" w:hAnsi="Times New Roman" w:cs="Times New Roman"/>
            <w:sz w:val="24"/>
            <w:szCs w:val="24"/>
            <w:lang w:val="en-US"/>
          </w:rPr>
          <w:t>burpogoda</w:t>
        </w:r>
        <w:proofErr w:type="spellEnd"/>
        <w:r w:rsidR="00DE28BB" w:rsidRPr="00FA39EA">
          <w:rPr>
            <w:rStyle w:val="ab"/>
            <w:rFonts w:ascii="Times New Roman" w:eastAsia="Times New Roman" w:hAnsi="Times New Roman" w:cs="Times New Roman"/>
            <w:sz w:val="24"/>
            <w:szCs w:val="24"/>
          </w:rPr>
          <w:t>.</w:t>
        </w:r>
        <w:proofErr w:type="spellStart"/>
        <w:r w:rsidR="00DE28BB" w:rsidRPr="00FA39EA">
          <w:rPr>
            <w:rStyle w:val="ab"/>
            <w:rFonts w:ascii="Times New Roman" w:eastAsia="Times New Roman" w:hAnsi="Times New Roman" w:cs="Times New Roman"/>
            <w:sz w:val="24"/>
            <w:szCs w:val="24"/>
            <w:lang w:val="en-US"/>
          </w:rPr>
          <w:t>ru</w:t>
        </w:r>
        <w:proofErr w:type="spellEnd"/>
        <w:r w:rsidR="00DE28BB" w:rsidRPr="00FA39EA">
          <w:rPr>
            <w:rStyle w:val="ab"/>
            <w:rFonts w:ascii="Times New Roman" w:eastAsia="Times New Roman" w:hAnsi="Times New Roman" w:cs="Times New Roman"/>
            <w:sz w:val="24"/>
            <w:szCs w:val="24"/>
          </w:rPr>
          <w:t>/</w:t>
        </w:r>
        <w:proofErr w:type="spellStart"/>
        <w:r w:rsidR="00DE28BB" w:rsidRPr="00FA39EA">
          <w:rPr>
            <w:rStyle w:val="ab"/>
            <w:rFonts w:ascii="Times New Roman" w:eastAsia="Times New Roman" w:hAnsi="Times New Roman" w:cs="Times New Roman"/>
            <w:sz w:val="24"/>
            <w:szCs w:val="24"/>
            <w:lang w:val="en-US"/>
          </w:rPr>
          <w:t>perechen</w:t>
        </w:r>
        <w:proofErr w:type="spellEnd"/>
        <w:r w:rsidR="00DE28BB" w:rsidRPr="00FA39EA">
          <w:rPr>
            <w:rStyle w:val="ab"/>
            <w:rFonts w:ascii="Times New Roman" w:eastAsia="Times New Roman" w:hAnsi="Times New Roman" w:cs="Times New Roman"/>
            <w:sz w:val="24"/>
            <w:szCs w:val="24"/>
          </w:rPr>
          <w:t>-</w:t>
        </w:r>
        <w:proofErr w:type="spellStart"/>
        <w:r w:rsidR="00DE28BB" w:rsidRPr="00FA39EA">
          <w:rPr>
            <w:rStyle w:val="ab"/>
            <w:rFonts w:ascii="Times New Roman" w:eastAsia="Times New Roman" w:hAnsi="Times New Roman" w:cs="Times New Roman"/>
            <w:sz w:val="24"/>
            <w:szCs w:val="24"/>
            <w:lang w:val="en-US"/>
          </w:rPr>
          <w:t>i</w:t>
        </w:r>
        <w:proofErr w:type="spellEnd"/>
        <w:r w:rsidR="00DE28BB" w:rsidRPr="00FA39EA">
          <w:rPr>
            <w:rStyle w:val="ab"/>
            <w:rFonts w:ascii="Times New Roman" w:eastAsia="Times New Roman" w:hAnsi="Times New Roman" w:cs="Times New Roman"/>
            <w:sz w:val="24"/>
            <w:szCs w:val="24"/>
          </w:rPr>
          <w:t>-</w:t>
        </w:r>
        <w:proofErr w:type="spellStart"/>
        <w:r w:rsidR="00DE28BB" w:rsidRPr="00FA39EA">
          <w:rPr>
            <w:rStyle w:val="ab"/>
            <w:rFonts w:ascii="Times New Roman" w:eastAsia="Times New Roman" w:hAnsi="Times New Roman" w:cs="Times New Roman"/>
            <w:sz w:val="24"/>
            <w:szCs w:val="24"/>
            <w:lang w:val="en-US"/>
          </w:rPr>
          <w:t>kriterii</w:t>
        </w:r>
        <w:proofErr w:type="spellEnd"/>
        <w:r w:rsidR="00DE28BB" w:rsidRPr="00FA39EA">
          <w:rPr>
            <w:rStyle w:val="ab"/>
            <w:rFonts w:ascii="Times New Roman" w:eastAsia="Times New Roman" w:hAnsi="Times New Roman" w:cs="Times New Roman"/>
            <w:sz w:val="24"/>
            <w:szCs w:val="24"/>
          </w:rPr>
          <w:t>-</w:t>
        </w:r>
        <w:proofErr w:type="spellStart"/>
        <w:r w:rsidR="00DE28BB" w:rsidRPr="00FA39EA">
          <w:rPr>
            <w:rStyle w:val="ab"/>
            <w:rFonts w:ascii="Times New Roman" w:eastAsia="Times New Roman" w:hAnsi="Times New Roman" w:cs="Times New Roman"/>
            <w:sz w:val="24"/>
            <w:szCs w:val="24"/>
            <w:lang w:val="en-US"/>
          </w:rPr>
          <w:t>opasnyh</w:t>
        </w:r>
        <w:proofErr w:type="spellEnd"/>
        <w:r w:rsidR="00DE28BB" w:rsidRPr="00FA39EA">
          <w:rPr>
            <w:rStyle w:val="ab"/>
            <w:rFonts w:ascii="Times New Roman" w:eastAsia="Times New Roman" w:hAnsi="Times New Roman" w:cs="Times New Roman"/>
            <w:sz w:val="24"/>
            <w:szCs w:val="24"/>
          </w:rPr>
          <w:t>-</w:t>
        </w:r>
        <w:proofErr w:type="spellStart"/>
        <w:r w:rsidR="00DE28BB" w:rsidRPr="00FA39EA">
          <w:rPr>
            <w:rStyle w:val="ab"/>
            <w:rFonts w:ascii="Times New Roman" w:eastAsia="Times New Roman" w:hAnsi="Times New Roman" w:cs="Times New Roman"/>
            <w:sz w:val="24"/>
            <w:szCs w:val="24"/>
            <w:lang w:val="en-US"/>
          </w:rPr>
          <w:t>yavleniy</w:t>
        </w:r>
        <w:proofErr w:type="spellEnd"/>
      </w:hyperlink>
      <w:r w:rsidR="00DE28BB" w:rsidRPr="00FA39EA">
        <w:rPr>
          <w:rFonts w:ascii="Times New Roman" w:eastAsia="Times New Roman" w:hAnsi="Times New Roman" w:cs="Times New Roman"/>
          <w:sz w:val="24"/>
          <w:szCs w:val="24"/>
        </w:rPr>
        <w:t xml:space="preserve"> (</w:t>
      </w:r>
      <w:r w:rsidR="00DE28BB">
        <w:rPr>
          <w:rFonts w:ascii="Times New Roman" w:eastAsia="Times New Roman" w:hAnsi="Times New Roman" w:cs="Times New Roman"/>
          <w:sz w:val="24"/>
          <w:szCs w:val="24"/>
        </w:rPr>
        <w:t>дата обращения: 08.03.2022 г.</w:t>
      </w:r>
      <w:r w:rsidR="00DE28BB" w:rsidRPr="00FA39EA">
        <w:rPr>
          <w:rFonts w:ascii="Times New Roman" w:eastAsia="Times New Roman" w:hAnsi="Times New Roman" w:cs="Times New Roman"/>
          <w:sz w:val="24"/>
          <w:szCs w:val="24"/>
        </w:rPr>
        <w:t>)</w:t>
      </w:r>
      <w:r w:rsidR="00DE28BB">
        <w:rPr>
          <w:rFonts w:ascii="Times New Roman" w:eastAsia="Times New Roman" w:hAnsi="Times New Roman" w:cs="Times New Roman"/>
          <w:sz w:val="24"/>
          <w:szCs w:val="24"/>
        </w:rPr>
        <w:t>.</w:t>
      </w:r>
    </w:p>
    <w:p w14:paraId="32DFF3A7" w14:textId="57183D66" w:rsidR="00DE28BB" w:rsidRDefault="00455755" w:rsidP="00A82A6A">
      <w:pPr>
        <w:spacing w:line="360" w:lineRule="auto"/>
        <w:ind w:firstLine="709"/>
        <w:jc w:val="both"/>
        <w:rPr>
          <w:rFonts w:ascii="Times New Roman" w:hAnsi="Times New Roman" w:cs="Times New Roman"/>
          <w:sz w:val="24"/>
          <w:szCs w:val="24"/>
        </w:rPr>
      </w:pPr>
      <w:r w:rsidRPr="00A65923">
        <w:rPr>
          <w:rFonts w:ascii="Times New Roman" w:hAnsi="Times New Roman" w:cs="Times New Roman"/>
          <w:sz w:val="24"/>
          <w:szCs w:val="24"/>
        </w:rPr>
        <w:t>[</w:t>
      </w:r>
      <w:r>
        <w:rPr>
          <w:rFonts w:ascii="Times New Roman" w:hAnsi="Times New Roman" w:cs="Times New Roman"/>
          <w:sz w:val="24"/>
          <w:szCs w:val="24"/>
        </w:rPr>
        <w:t>2</w:t>
      </w:r>
      <w:r w:rsidR="004812F1">
        <w:rPr>
          <w:rFonts w:ascii="Times New Roman" w:hAnsi="Times New Roman" w:cs="Times New Roman"/>
          <w:sz w:val="24"/>
          <w:szCs w:val="24"/>
        </w:rPr>
        <w:t>9</w:t>
      </w:r>
      <w:r w:rsidRPr="00A65923">
        <w:rPr>
          <w:rFonts w:ascii="Times New Roman" w:hAnsi="Times New Roman" w:cs="Times New Roman"/>
          <w:sz w:val="24"/>
          <w:szCs w:val="24"/>
        </w:rPr>
        <w:t>]</w:t>
      </w:r>
      <w:r>
        <w:rPr>
          <w:rFonts w:ascii="Times New Roman" w:hAnsi="Times New Roman" w:cs="Times New Roman"/>
          <w:sz w:val="24"/>
          <w:szCs w:val="24"/>
        </w:rPr>
        <w:t xml:space="preserve">. </w:t>
      </w:r>
      <w:r w:rsidR="00DE28BB" w:rsidRPr="00865EA5">
        <w:rPr>
          <w:rFonts w:ascii="Times New Roman" w:hAnsi="Times New Roman" w:cs="Times New Roman"/>
          <w:sz w:val="24"/>
          <w:szCs w:val="24"/>
        </w:rPr>
        <w:t>Главн</w:t>
      </w:r>
      <w:r w:rsidR="00DE28BB">
        <w:rPr>
          <w:rFonts w:ascii="Times New Roman" w:hAnsi="Times New Roman" w:cs="Times New Roman"/>
          <w:sz w:val="24"/>
          <w:szCs w:val="24"/>
        </w:rPr>
        <w:t>ое</w:t>
      </w:r>
      <w:r w:rsidR="00DE28BB" w:rsidRPr="00865EA5">
        <w:rPr>
          <w:rFonts w:ascii="Times New Roman" w:hAnsi="Times New Roman" w:cs="Times New Roman"/>
          <w:sz w:val="24"/>
          <w:szCs w:val="24"/>
        </w:rPr>
        <w:t xml:space="preserve"> управлени</w:t>
      </w:r>
      <w:r w:rsidR="00DE28BB">
        <w:rPr>
          <w:rFonts w:ascii="Times New Roman" w:hAnsi="Times New Roman" w:cs="Times New Roman"/>
          <w:sz w:val="24"/>
          <w:szCs w:val="24"/>
        </w:rPr>
        <w:t>е</w:t>
      </w:r>
      <w:r w:rsidR="00DE28BB" w:rsidRPr="00865EA5">
        <w:rPr>
          <w:rFonts w:ascii="Times New Roman" w:hAnsi="Times New Roman" w:cs="Times New Roman"/>
          <w:sz w:val="24"/>
          <w:szCs w:val="24"/>
        </w:rPr>
        <w:t xml:space="preserve"> МЧС России по Иркутской области</w:t>
      </w:r>
      <w:r w:rsidR="00DE28BB">
        <w:rPr>
          <w:rFonts w:ascii="Times New Roman" w:hAnsi="Times New Roman" w:cs="Times New Roman"/>
          <w:sz w:val="24"/>
          <w:szCs w:val="24"/>
        </w:rPr>
        <w:t xml:space="preserve">. </w:t>
      </w:r>
      <w:r w:rsidR="00DE28BB" w:rsidRPr="00FA39EA">
        <w:rPr>
          <w:rFonts w:ascii="Times New Roman" w:hAnsi="Times New Roman" w:cs="Times New Roman"/>
          <w:sz w:val="24"/>
          <w:szCs w:val="24"/>
          <w:lang w:val="en-US"/>
        </w:rPr>
        <w:t>URL</w:t>
      </w:r>
      <w:r w:rsidR="00DE28BB" w:rsidRPr="00FA39EA">
        <w:rPr>
          <w:rFonts w:ascii="Times New Roman" w:hAnsi="Times New Roman" w:cs="Times New Roman"/>
          <w:sz w:val="24"/>
          <w:szCs w:val="24"/>
        </w:rPr>
        <w:t xml:space="preserve">: </w:t>
      </w:r>
      <w:r w:rsidR="00DE28BB" w:rsidRPr="00865EA5">
        <w:rPr>
          <w:rFonts w:ascii="Times New Roman" w:hAnsi="Times New Roman" w:cs="Times New Roman"/>
          <w:sz w:val="24"/>
          <w:szCs w:val="24"/>
        </w:rPr>
        <w:t xml:space="preserve"> </w:t>
      </w:r>
      <w:hyperlink r:id="rId64" w:history="1">
        <w:r w:rsidR="00DE28BB" w:rsidRPr="003C5D97">
          <w:rPr>
            <w:rStyle w:val="ab"/>
            <w:rFonts w:ascii="Times New Roman" w:hAnsi="Times New Roman" w:cs="Times New Roman"/>
            <w:sz w:val="24"/>
            <w:szCs w:val="24"/>
          </w:rPr>
          <w:t>https://38.mchs.gov.ru/glavnoe-upravlenie/harakteristika-subekta</w:t>
        </w:r>
      </w:hyperlink>
      <w:r w:rsidR="00DE28BB">
        <w:rPr>
          <w:rFonts w:ascii="Times New Roman" w:hAnsi="Times New Roman" w:cs="Times New Roman"/>
          <w:sz w:val="24"/>
          <w:szCs w:val="24"/>
        </w:rPr>
        <w:t xml:space="preserve"> (дата обращения: 14.04.2022 г.). </w:t>
      </w:r>
    </w:p>
    <w:p w14:paraId="25355B0D" w14:textId="31293B93" w:rsidR="00455755" w:rsidRPr="00455755" w:rsidRDefault="00455755" w:rsidP="00A82A6A">
      <w:pPr>
        <w:tabs>
          <w:tab w:val="left" w:pos="1134"/>
        </w:tabs>
        <w:spacing w:after="200" w:line="360" w:lineRule="auto"/>
        <w:ind w:firstLine="709"/>
        <w:contextualSpacing/>
        <w:jc w:val="both"/>
        <w:rPr>
          <w:rFonts w:ascii="Times New Roman" w:eastAsia="Times New Roman" w:hAnsi="Times New Roman" w:cs="Times New Roman"/>
          <w:sz w:val="24"/>
          <w:szCs w:val="24"/>
          <w:lang w:bidi="en-US"/>
        </w:rPr>
      </w:pPr>
      <w:r w:rsidRPr="00A65923">
        <w:rPr>
          <w:rFonts w:ascii="Times New Roman" w:hAnsi="Times New Roman" w:cs="Times New Roman"/>
          <w:sz w:val="24"/>
          <w:szCs w:val="24"/>
        </w:rPr>
        <w:t>[</w:t>
      </w:r>
      <w:r w:rsidR="004812F1">
        <w:rPr>
          <w:rFonts w:ascii="Times New Roman" w:hAnsi="Times New Roman" w:cs="Times New Roman"/>
          <w:sz w:val="24"/>
          <w:szCs w:val="24"/>
        </w:rPr>
        <w:t>30</w:t>
      </w:r>
      <w:r w:rsidRPr="00A65923">
        <w:rPr>
          <w:rFonts w:ascii="Times New Roman" w:hAnsi="Times New Roman" w:cs="Times New Roman"/>
          <w:sz w:val="24"/>
          <w:szCs w:val="24"/>
        </w:rPr>
        <w:t>]</w:t>
      </w:r>
      <w:r>
        <w:rPr>
          <w:rFonts w:ascii="Times New Roman" w:hAnsi="Times New Roman" w:cs="Times New Roman"/>
          <w:sz w:val="24"/>
          <w:szCs w:val="24"/>
        </w:rPr>
        <w:t xml:space="preserve">. </w:t>
      </w:r>
      <w:r w:rsidRPr="0013301E">
        <w:rPr>
          <w:rFonts w:ascii="Times New Roman" w:eastAsia="Times New Roman" w:hAnsi="Times New Roman" w:cs="Times New Roman"/>
          <w:sz w:val="24"/>
          <w:szCs w:val="24"/>
          <w:lang w:bidi="en-US"/>
        </w:rPr>
        <w:t>МЧС Росси</w:t>
      </w:r>
      <w:r>
        <w:rPr>
          <w:rFonts w:ascii="Times New Roman" w:eastAsia="Times New Roman" w:hAnsi="Times New Roman" w:cs="Times New Roman"/>
          <w:sz w:val="24"/>
          <w:szCs w:val="24"/>
          <w:lang w:bidi="en-US"/>
        </w:rPr>
        <w:t xml:space="preserve">и. </w:t>
      </w:r>
      <w:r>
        <w:rPr>
          <w:rFonts w:ascii="Times New Roman" w:eastAsia="Times New Roman" w:hAnsi="Times New Roman" w:cs="Times New Roman"/>
          <w:sz w:val="24"/>
          <w:szCs w:val="24"/>
          <w:lang w:val="en-US" w:bidi="en-US"/>
        </w:rPr>
        <w:t>URL</w:t>
      </w:r>
      <w:r>
        <w:rPr>
          <w:rFonts w:ascii="Times New Roman" w:eastAsia="Times New Roman" w:hAnsi="Times New Roman" w:cs="Times New Roman"/>
          <w:sz w:val="24"/>
          <w:szCs w:val="24"/>
          <w:lang w:bidi="en-US"/>
        </w:rPr>
        <w:t xml:space="preserve">: </w:t>
      </w:r>
      <w:hyperlink r:id="rId65" w:history="1">
        <w:r w:rsidRPr="0013301E">
          <w:rPr>
            <w:rStyle w:val="ab"/>
            <w:rFonts w:ascii="Times New Roman" w:eastAsia="Times New Roman" w:hAnsi="Times New Roman" w:cs="Times New Roman"/>
            <w:sz w:val="24"/>
            <w:szCs w:val="24"/>
            <w:lang w:val="en-US" w:bidi="en-US"/>
          </w:rPr>
          <w:t>http</w:t>
        </w:r>
        <w:r w:rsidRPr="0013301E">
          <w:rPr>
            <w:rStyle w:val="ab"/>
            <w:rFonts w:ascii="Times New Roman" w:eastAsia="Times New Roman" w:hAnsi="Times New Roman" w:cs="Times New Roman"/>
            <w:sz w:val="24"/>
            <w:szCs w:val="24"/>
            <w:lang w:bidi="en-US"/>
          </w:rPr>
          <w:t>://</w:t>
        </w:r>
        <w:r w:rsidRPr="0013301E">
          <w:rPr>
            <w:rStyle w:val="ab"/>
            <w:rFonts w:ascii="Times New Roman" w:eastAsia="Times New Roman" w:hAnsi="Times New Roman" w:cs="Times New Roman"/>
            <w:sz w:val="24"/>
            <w:szCs w:val="24"/>
            <w:lang w:val="en-US" w:bidi="en-US"/>
          </w:rPr>
          <w:t>www</w:t>
        </w:r>
        <w:r w:rsidRPr="0013301E">
          <w:rPr>
            <w:rStyle w:val="ab"/>
            <w:rFonts w:ascii="Times New Roman" w:eastAsia="Times New Roman" w:hAnsi="Times New Roman" w:cs="Times New Roman"/>
            <w:sz w:val="24"/>
            <w:szCs w:val="24"/>
            <w:lang w:bidi="en-US"/>
          </w:rPr>
          <w:t>.</w:t>
        </w:r>
        <w:proofErr w:type="spellStart"/>
        <w:r w:rsidRPr="0013301E">
          <w:rPr>
            <w:rStyle w:val="ab"/>
            <w:rFonts w:ascii="Times New Roman" w:eastAsia="Times New Roman" w:hAnsi="Times New Roman" w:cs="Times New Roman"/>
            <w:sz w:val="24"/>
            <w:szCs w:val="24"/>
            <w:lang w:val="en-US" w:bidi="en-US"/>
          </w:rPr>
          <w:t>mchs</w:t>
        </w:r>
        <w:proofErr w:type="spellEnd"/>
        <w:r w:rsidRPr="0013301E">
          <w:rPr>
            <w:rStyle w:val="ab"/>
            <w:rFonts w:ascii="Times New Roman" w:eastAsia="Times New Roman" w:hAnsi="Times New Roman" w:cs="Times New Roman"/>
            <w:sz w:val="24"/>
            <w:szCs w:val="24"/>
            <w:lang w:bidi="en-US"/>
          </w:rPr>
          <w:t>.</w:t>
        </w:r>
        <w:r w:rsidRPr="0013301E">
          <w:rPr>
            <w:rStyle w:val="ab"/>
            <w:rFonts w:ascii="Times New Roman" w:eastAsia="Times New Roman" w:hAnsi="Times New Roman" w:cs="Times New Roman"/>
            <w:sz w:val="24"/>
            <w:szCs w:val="24"/>
            <w:lang w:val="en-US" w:bidi="en-US"/>
          </w:rPr>
          <w:t>gov</w:t>
        </w:r>
        <w:r w:rsidRPr="0013301E">
          <w:rPr>
            <w:rStyle w:val="ab"/>
            <w:rFonts w:ascii="Times New Roman" w:eastAsia="Times New Roman" w:hAnsi="Times New Roman" w:cs="Times New Roman"/>
            <w:sz w:val="24"/>
            <w:szCs w:val="24"/>
            <w:lang w:bidi="en-US"/>
          </w:rPr>
          <w:t>.</w:t>
        </w:r>
        <w:proofErr w:type="spellStart"/>
        <w:r w:rsidRPr="0013301E">
          <w:rPr>
            <w:rStyle w:val="ab"/>
            <w:rFonts w:ascii="Times New Roman" w:eastAsia="Times New Roman" w:hAnsi="Times New Roman" w:cs="Times New Roman"/>
            <w:sz w:val="24"/>
            <w:szCs w:val="24"/>
            <w:lang w:val="en-US" w:bidi="en-US"/>
          </w:rPr>
          <w:t>ru</w:t>
        </w:r>
        <w:proofErr w:type="spellEnd"/>
        <w:r w:rsidRPr="0013301E">
          <w:rPr>
            <w:rStyle w:val="ab"/>
            <w:rFonts w:ascii="Times New Roman" w:eastAsia="Times New Roman" w:hAnsi="Times New Roman" w:cs="Times New Roman"/>
            <w:sz w:val="24"/>
            <w:szCs w:val="24"/>
            <w:lang w:bidi="en-US"/>
          </w:rPr>
          <w:t>/</w:t>
        </w:r>
        <w:proofErr w:type="spellStart"/>
        <w:r w:rsidRPr="0013301E">
          <w:rPr>
            <w:rStyle w:val="ab"/>
            <w:rFonts w:ascii="Times New Roman" w:eastAsia="Times New Roman" w:hAnsi="Times New Roman" w:cs="Times New Roman"/>
            <w:sz w:val="24"/>
            <w:szCs w:val="24"/>
            <w:lang w:val="en-US" w:bidi="en-US"/>
          </w:rPr>
          <w:t>operationalpage</w:t>
        </w:r>
        <w:proofErr w:type="spellEnd"/>
      </w:hyperlink>
      <w:r>
        <w:rPr>
          <w:rFonts w:ascii="Times New Roman" w:eastAsia="Times New Roman" w:hAnsi="Times New Roman" w:cs="Times New Roman"/>
          <w:sz w:val="24"/>
          <w:szCs w:val="24"/>
          <w:lang w:bidi="en-US"/>
        </w:rPr>
        <w:t xml:space="preserve"> </w:t>
      </w:r>
      <w:r w:rsidRPr="0013301E">
        <w:rPr>
          <w:rFonts w:ascii="Times New Roman" w:eastAsia="Times New Roman" w:hAnsi="Times New Roman" w:cs="Times New Roman"/>
          <w:sz w:val="24"/>
          <w:szCs w:val="24"/>
          <w:lang w:bidi="en-US"/>
        </w:rPr>
        <w:t>(дата обращения 25.03.202</w:t>
      </w:r>
      <w:r>
        <w:rPr>
          <w:rFonts w:ascii="Times New Roman" w:eastAsia="Times New Roman" w:hAnsi="Times New Roman" w:cs="Times New Roman"/>
          <w:sz w:val="24"/>
          <w:szCs w:val="24"/>
          <w:lang w:bidi="en-US"/>
        </w:rPr>
        <w:t>2</w:t>
      </w:r>
      <w:r w:rsidRPr="0013301E">
        <w:rPr>
          <w:rFonts w:ascii="Times New Roman" w:eastAsia="Times New Roman" w:hAnsi="Times New Roman" w:cs="Times New Roman"/>
          <w:sz w:val="24"/>
          <w:szCs w:val="24"/>
          <w:lang w:bidi="en-US"/>
        </w:rPr>
        <w:t>).</w:t>
      </w:r>
    </w:p>
    <w:p w14:paraId="66CD7DA4" w14:textId="6E7130BF" w:rsidR="00455755" w:rsidRPr="00455755" w:rsidRDefault="004812F1" w:rsidP="00A82A6A">
      <w:pPr>
        <w:spacing w:after="0" w:line="360" w:lineRule="auto"/>
        <w:ind w:firstLine="709"/>
        <w:contextualSpacing/>
        <w:jc w:val="both"/>
        <w:rPr>
          <w:rFonts w:ascii="Times New Roman" w:eastAsia="Times New Roman" w:hAnsi="Times New Roman" w:cs="Times New Roman"/>
          <w:sz w:val="24"/>
          <w:szCs w:val="24"/>
          <w:lang w:bidi="en-US"/>
        </w:rPr>
      </w:pPr>
      <w:r w:rsidRPr="00A65923">
        <w:rPr>
          <w:rFonts w:ascii="Times New Roman" w:hAnsi="Times New Roman" w:cs="Times New Roman"/>
          <w:sz w:val="24"/>
          <w:szCs w:val="24"/>
        </w:rPr>
        <w:t>[</w:t>
      </w:r>
      <w:r>
        <w:rPr>
          <w:rFonts w:ascii="Times New Roman" w:hAnsi="Times New Roman" w:cs="Times New Roman"/>
          <w:sz w:val="24"/>
          <w:szCs w:val="24"/>
        </w:rPr>
        <w:t>3</w:t>
      </w:r>
      <w:r>
        <w:rPr>
          <w:rFonts w:ascii="Times New Roman" w:hAnsi="Times New Roman" w:cs="Times New Roman"/>
          <w:sz w:val="24"/>
          <w:szCs w:val="24"/>
        </w:rPr>
        <w:t>1</w:t>
      </w:r>
      <w:r w:rsidRPr="00A65923">
        <w:rPr>
          <w:rFonts w:ascii="Times New Roman" w:hAnsi="Times New Roman" w:cs="Times New Roman"/>
          <w:sz w:val="24"/>
          <w:szCs w:val="24"/>
        </w:rPr>
        <w:t>]</w:t>
      </w:r>
      <w:r>
        <w:rPr>
          <w:rFonts w:ascii="Times New Roman" w:hAnsi="Times New Roman" w:cs="Times New Roman"/>
          <w:sz w:val="24"/>
          <w:szCs w:val="24"/>
        </w:rPr>
        <w:t xml:space="preserve">. </w:t>
      </w:r>
      <w:r w:rsidR="00455755" w:rsidRPr="0013301E">
        <w:rPr>
          <w:rFonts w:ascii="Times New Roman" w:eastAsia="Times New Roman" w:hAnsi="Times New Roman" w:cs="Times New Roman"/>
          <w:sz w:val="24"/>
          <w:szCs w:val="24"/>
          <w:lang w:bidi="en-US"/>
        </w:rPr>
        <w:t xml:space="preserve">ФГБУ "Иркутское управление по гидрометеорологии и мониторингу окружающей среды". </w:t>
      </w:r>
      <w:r w:rsidR="00455755" w:rsidRPr="0013301E">
        <w:rPr>
          <w:rFonts w:ascii="Times New Roman" w:eastAsia="Times New Roman" w:hAnsi="Times New Roman" w:cs="Times New Roman"/>
          <w:sz w:val="24"/>
          <w:szCs w:val="24"/>
          <w:lang w:val="en-US" w:bidi="en-US"/>
        </w:rPr>
        <w:t>URL</w:t>
      </w:r>
      <w:r w:rsidR="00455755" w:rsidRPr="0013301E">
        <w:rPr>
          <w:rFonts w:ascii="Times New Roman" w:eastAsia="Times New Roman" w:hAnsi="Times New Roman" w:cs="Times New Roman"/>
          <w:sz w:val="24"/>
          <w:szCs w:val="24"/>
          <w:lang w:bidi="en-US"/>
        </w:rPr>
        <w:t xml:space="preserve">: </w:t>
      </w:r>
      <w:hyperlink r:id="rId66" w:history="1">
        <w:r w:rsidR="00455755" w:rsidRPr="0013301E">
          <w:rPr>
            <w:rFonts w:ascii="Times New Roman" w:eastAsia="Times New Roman" w:hAnsi="Times New Roman" w:cs="Times New Roman"/>
            <w:color w:val="0000FF"/>
            <w:sz w:val="24"/>
            <w:szCs w:val="24"/>
            <w:u w:val="single"/>
            <w:lang w:val="en-US" w:bidi="en-US"/>
          </w:rPr>
          <w:t>https</w:t>
        </w:r>
        <w:r w:rsidR="00455755" w:rsidRPr="0013301E">
          <w:rPr>
            <w:rFonts w:ascii="Times New Roman" w:eastAsia="Times New Roman" w:hAnsi="Times New Roman" w:cs="Times New Roman"/>
            <w:color w:val="0000FF"/>
            <w:sz w:val="24"/>
            <w:szCs w:val="24"/>
            <w:u w:val="single"/>
            <w:lang w:bidi="en-US"/>
          </w:rPr>
          <w:t>://</w:t>
        </w:r>
        <w:r w:rsidR="00455755" w:rsidRPr="0013301E">
          <w:rPr>
            <w:rFonts w:ascii="Times New Roman" w:eastAsia="Times New Roman" w:hAnsi="Times New Roman" w:cs="Times New Roman"/>
            <w:color w:val="0000FF"/>
            <w:sz w:val="24"/>
            <w:szCs w:val="24"/>
            <w:u w:val="single"/>
            <w:lang w:val="en-US" w:bidi="en-US"/>
          </w:rPr>
          <w:t>www</w:t>
        </w:r>
        <w:r w:rsidR="00455755" w:rsidRPr="0013301E">
          <w:rPr>
            <w:rFonts w:ascii="Times New Roman" w:eastAsia="Times New Roman" w:hAnsi="Times New Roman" w:cs="Times New Roman"/>
            <w:color w:val="0000FF"/>
            <w:sz w:val="24"/>
            <w:szCs w:val="24"/>
            <w:u w:val="single"/>
            <w:lang w:bidi="en-US"/>
          </w:rPr>
          <w:t>.</w:t>
        </w:r>
        <w:proofErr w:type="spellStart"/>
        <w:r w:rsidR="00455755" w:rsidRPr="0013301E">
          <w:rPr>
            <w:rFonts w:ascii="Times New Roman" w:eastAsia="Times New Roman" w:hAnsi="Times New Roman" w:cs="Times New Roman"/>
            <w:color w:val="0000FF"/>
            <w:sz w:val="24"/>
            <w:szCs w:val="24"/>
            <w:u w:val="single"/>
            <w:lang w:val="en-US" w:bidi="en-US"/>
          </w:rPr>
          <w:t>irmeteo</w:t>
        </w:r>
        <w:proofErr w:type="spellEnd"/>
        <w:r w:rsidR="00455755" w:rsidRPr="0013301E">
          <w:rPr>
            <w:rFonts w:ascii="Times New Roman" w:eastAsia="Times New Roman" w:hAnsi="Times New Roman" w:cs="Times New Roman"/>
            <w:color w:val="0000FF"/>
            <w:sz w:val="24"/>
            <w:szCs w:val="24"/>
            <w:u w:val="single"/>
            <w:lang w:bidi="en-US"/>
          </w:rPr>
          <w:t>.</w:t>
        </w:r>
        <w:proofErr w:type="spellStart"/>
        <w:r w:rsidR="00455755" w:rsidRPr="0013301E">
          <w:rPr>
            <w:rFonts w:ascii="Times New Roman" w:eastAsia="Times New Roman" w:hAnsi="Times New Roman" w:cs="Times New Roman"/>
            <w:color w:val="0000FF"/>
            <w:sz w:val="24"/>
            <w:szCs w:val="24"/>
            <w:u w:val="single"/>
            <w:lang w:val="en-US" w:bidi="en-US"/>
          </w:rPr>
          <w:t>ru</w:t>
        </w:r>
        <w:proofErr w:type="spellEnd"/>
        <w:r w:rsidR="00455755" w:rsidRPr="0013301E">
          <w:rPr>
            <w:rFonts w:ascii="Times New Roman" w:eastAsia="Times New Roman" w:hAnsi="Times New Roman" w:cs="Times New Roman"/>
            <w:color w:val="0000FF"/>
            <w:sz w:val="24"/>
            <w:szCs w:val="24"/>
            <w:u w:val="single"/>
            <w:lang w:bidi="en-US"/>
          </w:rPr>
          <w:t>/</w:t>
        </w:r>
      </w:hyperlink>
      <w:r w:rsidR="00455755" w:rsidRPr="0013301E">
        <w:rPr>
          <w:rFonts w:ascii="Times New Roman" w:eastAsia="Times New Roman" w:hAnsi="Times New Roman" w:cs="Times New Roman"/>
          <w:sz w:val="24"/>
          <w:szCs w:val="24"/>
          <w:lang w:bidi="en-US"/>
        </w:rPr>
        <w:t xml:space="preserve"> (дата обращения 1.04.202</w:t>
      </w:r>
      <w:r w:rsidR="00455755">
        <w:rPr>
          <w:rFonts w:ascii="Times New Roman" w:eastAsia="Times New Roman" w:hAnsi="Times New Roman" w:cs="Times New Roman"/>
          <w:sz w:val="24"/>
          <w:szCs w:val="24"/>
          <w:lang w:bidi="en-US"/>
        </w:rPr>
        <w:t>2</w:t>
      </w:r>
      <w:r w:rsidR="00455755" w:rsidRPr="0013301E">
        <w:rPr>
          <w:rFonts w:ascii="Times New Roman" w:eastAsia="Times New Roman" w:hAnsi="Times New Roman" w:cs="Times New Roman"/>
          <w:sz w:val="24"/>
          <w:szCs w:val="24"/>
          <w:lang w:bidi="en-US"/>
        </w:rPr>
        <w:t>)</w:t>
      </w:r>
      <w:r w:rsidR="00455755">
        <w:rPr>
          <w:rFonts w:ascii="Times New Roman" w:eastAsia="Times New Roman" w:hAnsi="Times New Roman" w:cs="Times New Roman"/>
          <w:sz w:val="24"/>
          <w:szCs w:val="24"/>
          <w:lang w:bidi="en-US"/>
        </w:rPr>
        <w:t>.</w:t>
      </w:r>
    </w:p>
    <w:p w14:paraId="429EFB7A" w14:textId="3A343354" w:rsidR="00BA63C9" w:rsidRDefault="00455755" w:rsidP="00A82A6A">
      <w:pPr>
        <w:spacing w:line="360" w:lineRule="auto"/>
        <w:ind w:firstLine="709"/>
        <w:jc w:val="both"/>
        <w:rPr>
          <w:rFonts w:ascii="Times New Roman" w:hAnsi="Times New Roman"/>
          <w:sz w:val="24"/>
          <w:szCs w:val="18"/>
        </w:rPr>
      </w:pPr>
      <w:r w:rsidRPr="00A65923">
        <w:rPr>
          <w:rFonts w:ascii="Times New Roman" w:hAnsi="Times New Roman" w:cs="Times New Roman"/>
          <w:sz w:val="24"/>
          <w:szCs w:val="24"/>
        </w:rPr>
        <w:t>[</w:t>
      </w:r>
      <w:r>
        <w:rPr>
          <w:rFonts w:ascii="Times New Roman" w:hAnsi="Times New Roman" w:cs="Times New Roman"/>
          <w:sz w:val="24"/>
          <w:szCs w:val="24"/>
        </w:rPr>
        <w:t>3</w:t>
      </w:r>
      <w:r w:rsidR="004812F1">
        <w:rPr>
          <w:rFonts w:ascii="Times New Roman" w:hAnsi="Times New Roman" w:cs="Times New Roman"/>
          <w:sz w:val="24"/>
          <w:szCs w:val="24"/>
        </w:rPr>
        <w:t>2</w:t>
      </w:r>
      <w:r w:rsidRPr="00A65923">
        <w:rPr>
          <w:rFonts w:ascii="Times New Roman" w:hAnsi="Times New Roman" w:cs="Times New Roman"/>
          <w:sz w:val="24"/>
          <w:szCs w:val="24"/>
        </w:rPr>
        <w:t>]</w:t>
      </w:r>
      <w:r>
        <w:rPr>
          <w:rFonts w:ascii="Times New Roman" w:hAnsi="Times New Roman" w:cs="Times New Roman"/>
          <w:sz w:val="24"/>
          <w:szCs w:val="24"/>
        </w:rPr>
        <w:t xml:space="preserve">. </w:t>
      </w:r>
      <w:r w:rsidR="004E5D87" w:rsidRPr="009B7282">
        <w:rPr>
          <w:rFonts w:ascii="Times New Roman" w:hAnsi="Times New Roman"/>
          <w:sz w:val="24"/>
          <w:szCs w:val="18"/>
        </w:rPr>
        <w:t>Ф</w:t>
      </w:r>
      <w:r w:rsidR="004E5D87">
        <w:rPr>
          <w:rFonts w:ascii="Times New Roman" w:hAnsi="Times New Roman"/>
          <w:sz w:val="24"/>
          <w:szCs w:val="18"/>
        </w:rPr>
        <w:t xml:space="preserve">едеральная служба по гидрометеорологии и мониторингу окружающей среды. Всероссийский научно-исследовательский институт гидрометеорологической информации – Мировой центр данных. </w:t>
      </w:r>
      <w:r w:rsidR="004E5D87">
        <w:rPr>
          <w:rFonts w:ascii="Times New Roman" w:hAnsi="Times New Roman"/>
          <w:sz w:val="24"/>
          <w:szCs w:val="18"/>
          <w:lang w:val="en-US"/>
        </w:rPr>
        <w:t>URL</w:t>
      </w:r>
      <w:r w:rsidR="004E5D87">
        <w:rPr>
          <w:rFonts w:ascii="Times New Roman" w:hAnsi="Times New Roman"/>
          <w:sz w:val="24"/>
          <w:szCs w:val="18"/>
        </w:rPr>
        <w:t xml:space="preserve">: </w:t>
      </w:r>
      <w:hyperlink r:id="rId67" w:history="1">
        <w:r w:rsidR="004E5D87" w:rsidRPr="003C5D97">
          <w:rPr>
            <w:rStyle w:val="ab"/>
            <w:rFonts w:ascii="Times New Roman" w:hAnsi="Times New Roman"/>
            <w:sz w:val="24"/>
            <w:szCs w:val="18"/>
          </w:rPr>
          <w:t>http://meteo.ru/data</w:t>
        </w:r>
      </w:hyperlink>
      <w:r w:rsidR="004E5D87">
        <w:rPr>
          <w:rFonts w:ascii="Times New Roman" w:hAnsi="Times New Roman"/>
          <w:sz w:val="24"/>
          <w:szCs w:val="18"/>
        </w:rPr>
        <w:t xml:space="preserve"> (дата обращения: 02.03.2022 г.)</w:t>
      </w:r>
    </w:p>
    <w:p w14:paraId="27DDF816" w14:textId="052ABDC2" w:rsidR="00A967B8" w:rsidRDefault="00A967B8" w:rsidP="00A82A6A">
      <w:pPr>
        <w:spacing w:line="360" w:lineRule="auto"/>
        <w:ind w:firstLine="709"/>
        <w:jc w:val="both"/>
        <w:rPr>
          <w:rFonts w:ascii="Times New Roman" w:hAnsi="Times New Roman"/>
          <w:sz w:val="24"/>
          <w:szCs w:val="18"/>
        </w:rPr>
      </w:pPr>
      <w:r w:rsidRPr="00A65923">
        <w:rPr>
          <w:rFonts w:ascii="Times New Roman" w:hAnsi="Times New Roman" w:cs="Times New Roman"/>
          <w:sz w:val="24"/>
          <w:szCs w:val="24"/>
        </w:rPr>
        <w:t>[</w:t>
      </w:r>
      <w:r>
        <w:rPr>
          <w:rFonts w:ascii="Times New Roman" w:hAnsi="Times New Roman" w:cs="Times New Roman"/>
          <w:sz w:val="24"/>
          <w:szCs w:val="24"/>
        </w:rPr>
        <w:t>3</w:t>
      </w:r>
      <w:r w:rsidR="004812F1">
        <w:rPr>
          <w:rFonts w:ascii="Times New Roman" w:hAnsi="Times New Roman" w:cs="Times New Roman"/>
          <w:sz w:val="24"/>
          <w:szCs w:val="24"/>
        </w:rPr>
        <w:t>3</w:t>
      </w:r>
      <w:r w:rsidRPr="00A65923">
        <w:rPr>
          <w:rFonts w:ascii="Times New Roman" w:hAnsi="Times New Roman" w:cs="Times New Roman"/>
          <w:sz w:val="24"/>
          <w:szCs w:val="24"/>
        </w:rPr>
        <w:t>]</w:t>
      </w:r>
      <w:r>
        <w:rPr>
          <w:rFonts w:ascii="Times New Roman" w:hAnsi="Times New Roman" w:cs="Times New Roman"/>
          <w:sz w:val="24"/>
          <w:szCs w:val="24"/>
        </w:rPr>
        <w:t xml:space="preserve">. </w:t>
      </w:r>
      <w:r>
        <w:rPr>
          <w:rFonts w:ascii="Times New Roman" w:hAnsi="Times New Roman" w:cs="Times New Roman"/>
          <w:color w:val="000000" w:themeColor="text1"/>
          <w:sz w:val="24"/>
          <w:szCs w:val="24"/>
        </w:rPr>
        <w:t xml:space="preserve">Шестой оценочный доклад Межправительственной группы экспертов по изменению климата – МГЭИК 2021 года. </w:t>
      </w:r>
      <w:r>
        <w:rPr>
          <w:rFonts w:ascii="Times New Roman" w:hAnsi="Times New Roman"/>
          <w:sz w:val="24"/>
          <w:szCs w:val="18"/>
          <w:lang w:val="en-US"/>
        </w:rPr>
        <w:t>URL</w:t>
      </w:r>
      <w:r>
        <w:rPr>
          <w:rFonts w:ascii="Times New Roman" w:hAnsi="Times New Roman"/>
          <w:sz w:val="24"/>
          <w:szCs w:val="18"/>
        </w:rPr>
        <w:t xml:space="preserve">:  </w:t>
      </w:r>
      <w:hyperlink r:id="rId68" w:history="1">
        <w:r w:rsidR="006734CA" w:rsidRPr="003C5D97">
          <w:rPr>
            <w:rStyle w:val="ab"/>
            <w:rFonts w:ascii="Times New Roman" w:hAnsi="Times New Roman"/>
            <w:sz w:val="24"/>
            <w:szCs w:val="18"/>
          </w:rPr>
          <w:t>https://www.ipcc.ch/report/sixth-assessment-report-working-group-i/</w:t>
        </w:r>
      </w:hyperlink>
      <w:r w:rsidR="006734CA">
        <w:rPr>
          <w:rFonts w:ascii="Times New Roman" w:hAnsi="Times New Roman"/>
          <w:sz w:val="24"/>
          <w:szCs w:val="18"/>
        </w:rPr>
        <w:t xml:space="preserve"> </w:t>
      </w:r>
      <w:r>
        <w:rPr>
          <w:rFonts w:ascii="Times New Roman" w:hAnsi="Times New Roman"/>
          <w:sz w:val="24"/>
          <w:szCs w:val="18"/>
        </w:rPr>
        <w:t>(дата обращения: 03.05.2022 г.)</w:t>
      </w:r>
    </w:p>
    <w:p w14:paraId="25E16DBD" w14:textId="4C09946F" w:rsidR="006734CA" w:rsidRPr="0013301E" w:rsidRDefault="006734CA" w:rsidP="00A82A6A">
      <w:pPr>
        <w:spacing w:line="360" w:lineRule="auto"/>
        <w:ind w:firstLine="709"/>
        <w:jc w:val="both"/>
        <w:rPr>
          <w:rFonts w:ascii="Times New Roman" w:hAnsi="Times New Roman"/>
          <w:sz w:val="24"/>
          <w:szCs w:val="18"/>
        </w:rPr>
      </w:pPr>
      <w:r w:rsidRPr="00A65923">
        <w:rPr>
          <w:rFonts w:ascii="Times New Roman" w:hAnsi="Times New Roman" w:cs="Times New Roman"/>
          <w:sz w:val="24"/>
          <w:szCs w:val="24"/>
        </w:rPr>
        <w:t>[</w:t>
      </w:r>
      <w:r>
        <w:rPr>
          <w:rFonts w:ascii="Times New Roman" w:hAnsi="Times New Roman" w:cs="Times New Roman"/>
          <w:sz w:val="24"/>
          <w:szCs w:val="24"/>
        </w:rPr>
        <w:t>3</w:t>
      </w:r>
      <w:r w:rsidR="004812F1">
        <w:rPr>
          <w:rFonts w:ascii="Times New Roman" w:hAnsi="Times New Roman" w:cs="Times New Roman"/>
          <w:sz w:val="24"/>
          <w:szCs w:val="24"/>
        </w:rPr>
        <w:t>4</w:t>
      </w:r>
      <w:r w:rsidRPr="00A65923">
        <w:rPr>
          <w:rFonts w:ascii="Times New Roman" w:hAnsi="Times New Roman" w:cs="Times New Roman"/>
          <w:sz w:val="24"/>
          <w:szCs w:val="24"/>
        </w:rPr>
        <w:t>]</w:t>
      </w:r>
      <w:r>
        <w:rPr>
          <w:rFonts w:ascii="Times New Roman" w:hAnsi="Times New Roman" w:cs="Times New Roman"/>
          <w:sz w:val="24"/>
          <w:szCs w:val="24"/>
        </w:rPr>
        <w:t xml:space="preserve">. </w:t>
      </w:r>
      <w:r>
        <w:rPr>
          <w:rFonts w:ascii="Times New Roman" w:hAnsi="Times New Roman"/>
          <w:sz w:val="24"/>
          <w:szCs w:val="18"/>
        </w:rPr>
        <w:t xml:space="preserve">Климатический центр Федеральной службы по гидрометеорологии и мониторингу окружающей среды (Росгидромет). </w:t>
      </w:r>
      <w:r>
        <w:rPr>
          <w:rFonts w:ascii="Times New Roman" w:hAnsi="Times New Roman"/>
          <w:sz w:val="24"/>
          <w:szCs w:val="18"/>
          <w:lang w:val="en-US"/>
        </w:rPr>
        <w:t>URL</w:t>
      </w:r>
      <w:r>
        <w:rPr>
          <w:rFonts w:ascii="Times New Roman" w:hAnsi="Times New Roman"/>
          <w:sz w:val="24"/>
          <w:szCs w:val="18"/>
        </w:rPr>
        <w:t xml:space="preserve">: </w:t>
      </w:r>
      <w:hyperlink r:id="rId69" w:history="1">
        <w:r w:rsidRPr="003C5D97">
          <w:rPr>
            <w:rStyle w:val="ab"/>
            <w:rFonts w:ascii="Times New Roman" w:hAnsi="Times New Roman"/>
            <w:sz w:val="24"/>
            <w:szCs w:val="18"/>
          </w:rPr>
          <w:t>https://cc.voeikovmgo.ru/ru/klimat/izmenenie-klimata-rossii-v-21-veke-cmip6</w:t>
        </w:r>
      </w:hyperlink>
      <w:r>
        <w:rPr>
          <w:rFonts w:ascii="Times New Roman" w:hAnsi="Times New Roman"/>
          <w:sz w:val="24"/>
          <w:szCs w:val="18"/>
        </w:rPr>
        <w:t xml:space="preserve"> (дата обращения: 29.04.2022 г.)</w:t>
      </w:r>
    </w:p>
    <w:p w14:paraId="739518A3" w14:textId="5A195632" w:rsidR="00210486" w:rsidRPr="00A82A6A" w:rsidRDefault="00210486" w:rsidP="00A82A6A">
      <w:pPr>
        <w:spacing w:line="360" w:lineRule="auto"/>
        <w:ind w:firstLine="709"/>
        <w:jc w:val="both"/>
        <w:rPr>
          <w:rFonts w:ascii="Times New Roman" w:hAnsi="Times New Roman" w:cs="Times New Roman"/>
          <w:b/>
          <w:bCs/>
          <w:sz w:val="24"/>
          <w:szCs w:val="24"/>
        </w:rPr>
      </w:pPr>
      <w:r w:rsidRPr="00A82A6A">
        <w:rPr>
          <w:rFonts w:ascii="Times New Roman" w:hAnsi="Times New Roman" w:cs="Times New Roman"/>
          <w:b/>
          <w:bCs/>
          <w:sz w:val="24"/>
          <w:szCs w:val="24"/>
        </w:rPr>
        <w:t>Государственные доклады</w:t>
      </w:r>
    </w:p>
    <w:p w14:paraId="7F49BEF5" w14:textId="05A16C74" w:rsidR="004004F2" w:rsidRDefault="00455755" w:rsidP="00A82A6A">
      <w:pPr>
        <w:spacing w:line="360" w:lineRule="auto"/>
        <w:ind w:firstLine="709"/>
        <w:jc w:val="both"/>
        <w:rPr>
          <w:rFonts w:ascii="Times New Roman" w:hAnsi="Times New Roman" w:cs="Times New Roman"/>
          <w:sz w:val="24"/>
          <w:szCs w:val="24"/>
        </w:rPr>
      </w:pPr>
      <w:r w:rsidRPr="00A65923">
        <w:rPr>
          <w:rFonts w:ascii="Times New Roman" w:hAnsi="Times New Roman" w:cs="Times New Roman"/>
          <w:sz w:val="24"/>
          <w:szCs w:val="24"/>
        </w:rPr>
        <w:t>[</w:t>
      </w:r>
      <w:r>
        <w:rPr>
          <w:rFonts w:ascii="Times New Roman" w:hAnsi="Times New Roman" w:cs="Times New Roman"/>
          <w:sz w:val="24"/>
          <w:szCs w:val="24"/>
        </w:rPr>
        <w:t>3</w:t>
      </w:r>
      <w:r w:rsidR="004812F1">
        <w:rPr>
          <w:rFonts w:ascii="Times New Roman" w:hAnsi="Times New Roman" w:cs="Times New Roman"/>
          <w:sz w:val="24"/>
          <w:szCs w:val="24"/>
        </w:rPr>
        <w:t>5</w:t>
      </w:r>
      <w:r w:rsidRPr="00A65923">
        <w:rPr>
          <w:rFonts w:ascii="Times New Roman" w:hAnsi="Times New Roman" w:cs="Times New Roman"/>
          <w:sz w:val="24"/>
          <w:szCs w:val="24"/>
        </w:rPr>
        <w:t>]</w:t>
      </w:r>
      <w:r>
        <w:rPr>
          <w:rFonts w:ascii="Times New Roman" w:hAnsi="Times New Roman" w:cs="Times New Roman"/>
          <w:sz w:val="24"/>
          <w:szCs w:val="24"/>
        </w:rPr>
        <w:t xml:space="preserve">. </w:t>
      </w:r>
      <w:r w:rsidR="004004F2" w:rsidRPr="004004F2">
        <w:rPr>
          <w:rFonts w:ascii="Times New Roman" w:hAnsi="Times New Roman" w:cs="Times New Roman"/>
          <w:sz w:val="24"/>
          <w:szCs w:val="24"/>
        </w:rPr>
        <w:t>Государственный Доклад «О состоянии защиты населения и территории Российской Федерации от чрезвычайных ситуаций природного и техногенного характера в 2020 году»</w:t>
      </w:r>
      <w:r w:rsidR="00FA39EA">
        <w:rPr>
          <w:rFonts w:ascii="Times New Roman" w:hAnsi="Times New Roman" w:cs="Times New Roman"/>
          <w:sz w:val="24"/>
          <w:szCs w:val="24"/>
        </w:rPr>
        <w:t xml:space="preserve">. </w:t>
      </w:r>
    </w:p>
    <w:p w14:paraId="179FD516" w14:textId="17F7B417" w:rsidR="00BA63C9" w:rsidRPr="0013301E" w:rsidRDefault="00455755" w:rsidP="00A82A6A">
      <w:pPr>
        <w:tabs>
          <w:tab w:val="left" w:pos="1134"/>
        </w:tabs>
        <w:spacing w:after="0" w:line="360" w:lineRule="auto"/>
        <w:ind w:firstLine="709"/>
        <w:jc w:val="both"/>
        <w:rPr>
          <w:rFonts w:ascii="Times New Roman" w:eastAsia="Times New Roman" w:hAnsi="Times New Roman" w:cs="Times New Roman"/>
          <w:sz w:val="24"/>
          <w:szCs w:val="28"/>
          <w:lang w:eastAsia="ru-RU"/>
        </w:rPr>
      </w:pPr>
      <w:r w:rsidRPr="00A65923">
        <w:rPr>
          <w:rFonts w:ascii="Times New Roman" w:hAnsi="Times New Roman" w:cs="Times New Roman"/>
          <w:sz w:val="24"/>
          <w:szCs w:val="24"/>
        </w:rPr>
        <w:t>[</w:t>
      </w:r>
      <w:r>
        <w:rPr>
          <w:rFonts w:ascii="Times New Roman" w:hAnsi="Times New Roman" w:cs="Times New Roman"/>
          <w:sz w:val="24"/>
          <w:szCs w:val="24"/>
        </w:rPr>
        <w:t>3</w:t>
      </w:r>
      <w:r w:rsidR="004812F1">
        <w:rPr>
          <w:rFonts w:ascii="Times New Roman" w:hAnsi="Times New Roman" w:cs="Times New Roman"/>
          <w:sz w:val="24"/>
          <w:szCs w:val="24"/>
        </w:rPr>
        <w:t>6</w:t>
      </w:r>
      <w:r w:rsidRPr="00A65923">
        <w:rPr>
          <w:rFonts w:ascii="Times New Roman" w:hAnsi="Times New Roman" w:cs="Times New Roman"/>
          <w:sz w:val="24"/>
          <w:szCs w:val="24"/>
        </w:rPr>
        <w:t>]</w:t>
      </w:r>
      <w:r>
        <w:rPr>
          <w:rFonts w:ascii="Times New Roman" w:hAnsi="Times New Roman" w:cs="Times New Roman"/>
          <w:sz w:val="24"/>
          <w:szCs w:val="24"/>
        </w:rPr>
        <w:t xml:space="preserve">. </w:t>
      </w:r>
      <w:r w:rsidR="0013301E" w:rsidRPr="0013301E">
        <w:rPr>
          <w:rFonts w:ascii="Times New Roman" w:eastAsia="Times New Roman" w:hAnsi="Times New Roman" w:cs="Times New Roman"/>
          <w:sz w:val="24"/>
          <w:szCs w:val="28"/>
          <w:lang w:eastAsia="ru-RU"/>
        </w:rPr>
        <w:t xml:space="preserve">Государственный доклад </w:t>
      </w:r>
      <w:r>
        <w:rPr>
          <w:rFonts w:ascii="Times New Roman" w:eastAsia="Times New Roman" w:hAnsi="Times New Roman" w:cs="Times New Roman"/>
          <w:sz w:val="24"/>
          <w:szCs w:val="28"/>
          <w:lang w:eastAsia="ru-RU"/>
        </w:rPr>
        <w:t>«О</w:t>
      </w:r>
      <w:r w:rsidR="0013301E" w:rsidRPr="0013301E">
        <w:rPr>
          <w:rFonts w:ascii="Times New Roman" w:eastAsia="Times New Roman" w:hAnsi="Times New Roman" w:cs="Times New Roman"/>
          <w:sz w:val="24"/>
          <w:szCs w:val="28"/>
          <w:lang w:eastAsia="ru-RU"/>
        </w:rPr>
        <w:t xml:space="preserve"> состоянии и об охране окружающей среды Иркутской области за 2011 год. – Иркутск: Изд-во ООО «Форвард», 2012. – 400 с.</w:t>
      </w:r>
    </w:p>
    <w:p w14:paraId="59983AEE" w14:textId="3FAAE945" w:rsidR="0013301E" w:rsidRPr="00A82A6A" w:rsidRDefault="00BA63C9" w:rsidP="00A82A6A">
      <w:pPr>
        <w:tabs>
          <w:tab w:val="left" w:pos="1134"/>
        </w:tabs>
        <w:spacing w:after="200" w:line="360" w:lineRule="auto"/>
        <w:ind w:firstLine="709"/>
        <w:contextualSpacing/>
        <w:jc w:val="both"/>
        <w:rPr>
          <w:rFonts w:ascii="Times New Roman" w:eastAsia="Times New Roman" w:hAnsi="Times New Roman" w:cs="Times New Roman"/>
          <w:b/>
          <w:bCs/>
          <w:sz w:val="24"/>
          <w:szCs w:val="24"/>
          <w:lang w:val="en-US" w:bidi="en-US"/>
        </w:rPr>
      </w:pPr>
      <w:r w:rsidRPr="00A82A6A">
        <w:rPr>
          <w:rFonts w:ascii="Times New Roman" w:eastAsia="Times New Roman" w:hAnsi="Times New Roman" w:cs="Times New Roman"/>
          <w:b/>
          <w:bCs/>
          <w:sz w:val="24"/>
          <w:szCs w:val="24"/>
          <w:lang w:bidi="en-US"/>
        </w:rPr>
        <w:t>Англоязычные</w:t>
      </w:r>
      <w:r w:rsidRPr="00A82A6A">
        <w:rPr>
          <w:rFonts w:ascii="Times New Roman" w:eastAsia="Times New Roman" w:hAnsi="Times New Roman" w:cs="Times New Roman"/>
          <w:b/>
          <w:bCs/>
          <w:sz w:val="24"/>
          <w:szCs w:val="24"/>
          <w:lang w:val="en-US" w:bidi="en-US"/>
        </w:rPr>
        <w:t xml:space="preserve"> </w:t>
      </w:r>
      <w:r w:rsidRPr="00A82A6A">
        <w:rPr>
          <w:rFonts w:ascii="Times New Roman" w:eastAsia="Times New Roman" w:hAnsi="Times New Roman" w:cs="Times New Roman"/>
          <w:b/>
          <w:bCs/>
          <w:sz w:val="24"/>
          <w:szCs w:val="24"/>
          <w:lang w:bidi="en-US"/>
        </w:rPr>
        <w:t>статьи</w:t>
      </w:r>
    </w:p>
    <w:p w14:paraId="42221AFF" w14:textId="56A2D71D" w:rsidR="0013301E" w:rsidRDefault="00455755" w:rsidP="00A82A6A">
      <w:pPr>
        <w:tabs>
          <w:tab w:val="left" w:pos="1134"/>
        </w:tabs>
        <w:spacing w:after="200" w:line="360" w:lineRule="auto"/>
        <w:ind w:firstLine="709"/>
        <w:contextualSpacing/>
        <w:jc w:val="both"/>
        <w:rPr>
          <w:rFonts w:ascii="Times New Roman" w:eastAsia="Times New Roman" w:hAnsi="Times New Roman" w:cs="Times New Roman"/>
          <w:sz w:val="24"/>
          <w:szCs w:val="24"/>
          <w:lang w:val="en-US" w:bidi="en-US"/>
        </w:rPr>
      </w:pPr>
      <w:bookmarkStart w:id="37" w:name="citation"/>
      <w:bookmarkStart w:id="38" w:name="_Hlk86499074"/>
      <w:r w:rsidRPr="00455755">
        <w:rPr>
          <w:rFonts w:ascii="Times New Roman" w:hAnsi="Times New Roman" w:cs="Times New Roman"/>
          <w:sz w:val="24"/>
          <w:szCs w:val="24"/>
          <w:lang w:val="en-US"/>
        </w:rPr>
        <w:lastRenderedPageBreak/>
        <w:t>[3</w:t>
      </w:r>
      <w:r w:rsidR="004812F1">
        <w:rPr>
          <w:rFonts w:ascii="Times New Roman" w:hAnsi="Times New Roman" w:cs="Times New Roman"/>
          <w:sz w:val="24"/>
          <w:szCs w:val="24"/>
        </w:rPr>
        <w:t>7</w:t>
      </w:r>
      <w:r w:rsidRPr="00455755">
        <w:rPr>
          <w:rFonts w:ascii="Times New Roman" w:hAnsi="Times New Roman" w:cs="Times New Roman"/>
          <w:sz w:val="24"/>
          <w:szCs w:val="24"/>
          <w:lang w:val="en-US"/>
        </w:rPr>
        <w:t xml:space="preserve">]. </w:t>
      </w:r>
      <w:r w:rsidR="0013301E" w:rsidRPr="0013301E">
        <w:rPr>
          <w:rFonts w:ascii="Times New Roman" w:eastAsia="Times New Roman" w:hAnsi="Times New Roman" w:cs="Times New Roman"/>
          <w:sz w:val="24"/>
          <w:szCs w:val="24"/>
          <w:bdr w:val="none" w:sz="0" w:space="0" w:color="auto" w:frame="1"/>
          <w:lang w:val="en-US" w:bidi="en-US"/>
        </w:rPr>
        <w:t>Flooding</w:t>
      </w:r>
      <w:r w:rsidR="0013301E" w:rsidRPr="0013301E">
        <w:rPr>
          <w:rFonts w:ascii="Times New Roman" w:eastAsia="Times New Roman" w:hAnsi="Times New Roman" w:cs="Times New Roman"/>
          <w:b/>
          <w:bCs/>
          <w:sz w:val="24"/>
          <w:szCs w:val="24"/>
          <w:bdr w:val="none" w:sz="0" w:space="0" w:color="auto" w:frame="1"/>
          <w:lang w:val="en-US" w:bidi="en-US"/>
        </w:rPr>
        <w:t>: </w:t>
      </w:r>
      <w:r w:rsidR="0013301E" w:rsidRPr="0013301E">
        <w:rPr>
          <w:rFonts w:ascii="Times New Roman" w:eastAsia="Times New Roman" w:hAnsi="Times New Roman" w:cs="Times New Roman"/>
          <w:sz w:val="24"/>
          <w:szCs w:val="24"/>
          <w:bdr w:val="none" w:sz="0" w:space="0" w:color="auto" w:frame="1"/>
          <w:lang w:val="en-US" w:bidi="en-US"/>
        </w:rPr>
        <w:t>Risk</w:t>
      </w:r>
      <w:r w:rsidR="0013301E" w:rsidRPr="0013301E">
        <w:rPr>
          <w:rFonts w:ascii="Times New Roman" w:eastAsia="Times New Roman" w:hAnsi="Times New Roman" w:cs="Times New Roman"/>
          <w:b/>
          <w:bCs/>
          <w:sz w:val="24"/>
          <w:szCs w:val="24"/>
          <w:bdr w:val="none" w:sz="0" w:space="0" w:color="auto" w:frame="1"/>
          <w:lang w:val="en-US" w:bidi="en-US"/>
        </w:rPr>
        <w:t> </w:t>
      </w:r>
      <w:r w:rsidR="0013301E" w:rsidRPr="0013301E">
        <w:rPr>
          <w:rFonts w:ascii="Times New Roman" w:eastAsia="Times New Roman" w:hAnsi="Times New Roman" w:cs="Times New Roman"/>
          <w:sz w:val="24"/>
          <w:szCs w:val="24"/>
          <w:bdr w:val="none" w:sz="0" w:space="0" w:color="auto" w:frame="1"/>
          <w:lang w:val="en-US" w:bidi="en-US"/>
        </w:rPr>
        <w:t>Factors</w:t>
      </w:r>
      <w:r w:rsidR="0013301E" w:rsidRPr="0013301E">
        <w:rPr>
          <w:rFonts w:ascii="Times New Roman" w:eastAsia="Times New Roman" w:hAnsi="Times New Roman" w:cs="Times New Roman"/>
          <w:b/>
          <w:bCs/>
          <w:sz w:val="24"/>
          <w:szCs w:val="24"/>
          <w:bdr w:val="none" w:sz="0" w:space="0" w:color="auto" w:frame="1"/>
          <w:lang w:val="en-US" w:bidi="en-US"/>
        </w:rPr>
        <w:t>, </w:t>
      </w:r>
      <w:r w:rsidR="0013301E" w:rsidRPr="0013301E">
        <w:rPr>
          <w:rFonts w:ascii="Times New Roman" w:eastAsia="Times New Roman" w:hAnsi="Times New Roman" w:cs="Times New Roman"/>
          <w:sz w:val="24"/>
          <w:szCs w:val="24"/>
          <w:bdr w:val="none" w:sz="0" w:space="0" w:color="auto" w:frame="1"/>
          <w:lang w:val="en-US" w:bidi="en-US"/>
        </w:rPr>
        <w:t>Environmental</w:t>
      </w:r>
      <w:r w:rsidR="0013301E" w:rsidRPr="0013301E">
        <w:rPr>
          <w:rFonts w:ascii="Times New Roman" w:eastAsia="Times New Roman" w:hAnsi="Times New Roman" w:cs="Times New Roman"/>
          <w:b/>
          <w:bCs/>
          <w:sz w:val="24"/>
          <w:szCs w:val="24"/>
          <w:bdr w:val="none" w:sz="0" w:space="0" w:color="auto" w:frame="1"/>
          <w:lang w:val="en-US" w:bidi="en-US"/>
        </w:rPr>
        <w:t> </w:t>
      </w:r>
      <w:r w:rsidR="0013301E" w:rsidRPr="0013301E">
        <w:rPr>
          <w:rFonts w:ascii="Times New Roman" w:eastAsia="Times New Roman" w:hAnsi="Times New Roman" w:cs="Times New Roman"/>
          <w:sz w:val="24"/>
          <w:szCs w:val="24"/>
          <w:bdr w:val="none" w:sz="0" w:space="0" w:color="auto" w:frame="1"/>
          <w:lang w:val="en-US" w:bidi="en-US"/>
        </w:rPr>
        <w:t>Impacts</w:t>
      </w:r>
      <w:r w:rsidR="0013301E" w:rsidRPr="0013301E">
        <w:rPr>
          <w:rFonts w:ascii="Times New Roman" w:eastAsia="Times New Roman" w:hAnsi="Times New Roman" w:cs="Times New Roman"/>
          <w:b/>
          <w:bCs/>
          <w:sz w:val="24"/>
          <w:szCs w:val="24"/>
          <w:bdr w:val="none" w:sz="0" w:space="0" w:color="auto" w:frame="1"/>
          <w:lang w:val="en-US" w:bidi="en-US"/>
        </w:rPr>
        <w:t> </w:t>
      </w:r>
      <w:r w:rsidR="0013301E" w:rsidRPr="0013301E">
        <w:rPr>
          <w:rFonts w:ascii="Times New Roman" w:eastAsia="Times New Roman" w:hAnsi="Times New Roman" w:cs="Times New Roman"/>
          <w:sz w:val="24"/>
          <w:szCs w:val="24"/>
          <w:bdr w:val="none" w:sz="0" w:space="0" w:color="auto" w:frame="1"/>
          <w:lang w:val="en-US" w:bidi="en-US"/>
        </w:rPr>
        <w:t>and</w:t>
      </w:r>
      <w:r w:rsidR="0013301E" w:rsidRPr="0013301E">
        <w:rPr>
          <w:rFonts w:ascii="Times New Roman" w:eastAsia="Times New Roman" w:hAnsi="Times New Roman" w:cs="Times New Roman"/>
          <w:b/>
          <w:bCs/>
          <w:sz w:val="24"/>
          <w:szCs w:val="24"/>
          <w:bdr w:val="none" w:sz="0" w:space="0" w:color="auto" w:frame="1"/>
          <w:lang w:val="en-US" w:bidi="en-US"/>
        </w:rPr>
        <w:t> </w:t>
      </w:r>
      <w:r w:rsidR="0013301E" w:rsidRPr="0013301E">
        <w:rPr>
          <w:rFonts w:ascii="Times New Roman" w:eastAsia="Times New Roman" w:hAnsi="Times New Roman" w:cs="Times New Roman"/>
          <w:sz w:val="24"/>
          <w:szCs w:val="24"/>
          <w:bdr w:val="none" w:sz="0" w:space="0" w:color="auto" w:frame="1"/>
          <w:lang w:val="en-US" w:bidi="en-US"/>
        </w:rPr>
        <w:t>Management</w:t>
      </w:r>
      <w:r w:rsidR="0013301E" w:rsidRPr="0013301E">
        <w:rPr>
          <w:rFonts w:ascii="Times New Roman" w:eastAsia="Times New Roman" w:hAnsi="Times New Roman" w:cs="Times New Roman"/>
          <w:b/>
          <w:bCs/>
          <w:sz w:val="24"/>
          <w:szCs w:val="24"/>
          <w:bdr w:val="none" w:sz="0" w:space="0" w:color="auto" w:frame="1"/>
          <w:lang w:val="en-US" w:bidi="en-US"/>
        </w:rPr>
        <w:t> </w:t>
      </w:r>
      <w:r w:rsidR="0013301E" w:rsidRPr="0013301E">
        <w:rPr>
          <w:rFonts w:ascii="Times New Roman" w:eastAsia="Times New Roman" w:hAnsi="Times New Roman" w:cs="Times New Roman"/>
          <w:sz w:val="24"/>
          <w:szCs w:val="24"/>
          <w:bdr w:val="none" w:sz="0" w:space="0" w:color="auto" w:frame="1"/>
          <w:lang w:val="en-US" w:bidi="en-US"/>
        </w:rPr>
        <w:t xml:space="preserve">Strategies. </w:t>
      </w:r>
      <w:hyperlink r:id="rId70" w:tooltip="Search for Kgathi, D. L." w:history="1">
        <w:proofErr w:type="spellStart"/>
        <w:r w:rsidR="0013301E" w:rsidRPr="0013301E">
          <w:rPr>
            <w:rFonts w:ascii="Times New Roman" w:eastAsia="Times New Roman" w:hAnsi="Times New Roman" w:cs="Times New Roman"/>
            <w:sz w:val="24"/>
            <w:szCs w:val="24"/>
            <w:bdr w:val="none" w:sz="0" w:space="0" w:color="auto" w:frame="1"/>
            <w:lang w:val="en-US" w:bidi="en-US"/>
          </w:rPr>
          <w:t>Kgathi</w:t>
        </w:r>
        <w:proofErr w:type="spellEnd"/>
        <w:r w:rsidR="0013301E" w:rsidRPr="0013301E">
          <w:rPr>
            <w:rFonts w:ascii="Times New Roman" w:eastAsia="Times New Roman" w:hAnsi="Times New Roman" w:cs="Times New Roman"/>
            <w:sz w:val="24"/>
            <w:szCs w:val="24"/>
            <w:bdr w:val="none" w:sz="0" w:space="0" w:color="auto" w:frame="1"/>
            <w:lang w:val="en-US" w:bidi="en-US"/>
          </w:rPr>
          <w:t>, D. L.</w:t>
        </w:r>
      </w:hyperlink>
      <w:r w:rsidR="0013301E" w:rsidRPr="0013301E">
        <w:rPr>
          <w:rFonts w:ascii="Times New Roman" w:eastAsia="Times New Roman" w:hAnsi="Times New Roman" w:cs="Times New Roman"/>
          <w:sz w:val="24"/>
          <w:szCs w:val="24"/>
          <w:lang w:val="en-US" w:bidi="en-US"/>
        </w:rPr>
        <w:br/>
      </w:r>
      <w:hyperlink r:id="rId71" w:tooltip="Search for Motsholapheko, Moseki Ronald" w:history="1">
        <w:proofErr w:type="spellStart"/>
        <w:r w:rsidR="0013301E" w:rsidRPr="0013301E">
          <w:rPr>
            <w:rFonts w:ascii="Times New Roman" w:eastAsia="Times New Roman" w:hAnsi="Times New Roman" w:cs="Times New Roman"/>
            <w:sz w:val="24"/>
            <w:szCs w:val="24"/>
            <w:bdr w:val="none" w:sz="0" w:space="0" w:color="auto" w:frame="1"/>
            <w:lang w:val="en-US" w:bidi="en-US"/>
          </w:rPr>
          <w:t>Motsholapheko</w:t>
        </w:r>
        <w:proofErr w:type="spellEnd"/>
        <w:r w:rsidR="0013301E" w:rsidRPr="0013301E">
          <w:rPr>
            <w:rFonts w:ascii="Times New Roman" w:eastAsia="Times New Roman" w:hAnsi="Times New Roman" w:cs="Times New Roman"/>
            <w:sz w:val="24"/>
            <w:szCs w:val="24"/>
            <w:bdr w:val="none" w:sz="0" w:space="0" w:color="auto" w:frame="1"/>
            <w:lang w:val="en-US" w:bidi="en-US"/>
          </w:rPr>
          <w:t xml:space="preserve">, </w:t>
        </w:r>
        <w:proofErr w:type="spellStart"/>
        <w:r w:rsidR="0013301E" w:rsidRPr="0013301E">
          <w:rPr>
            <w:rFonts w:ascii="Times New Roman" w:eastAsia="Times New Roman" w:hAnsi="Times New Roman" w:cs="Times New Roman"/>
            <w:sz w:val="24"/>
            <w:szCs w:val="24"/>
            <w:bdr w:val="none" w:sz="0" w:space="0" w:color="auto" w:frame="1"/>
            <w:lang w:val="en-US" w:bidi="en-US"/>
          </w:rPr>
          <w:t>Moseki</w:t>
        </w:r>
        <w:proofErr w:type="spellEnd"/>
        <w:r w:rsidR="0013301E" w:rsidRPr="0013301E">
          <w:rPr>
            <w:rFonts w:ascii="Times New Roman" w:eastAsia="Times New Roman" w:hAnsi="Times New Roman" w:cs="Times New Roman"/>
            <w:sz w:val="24"/>
            <w:szCs w:val="24"/>
            <w:bdr w:val="none" w:sz="0" w:space="0" w:color="auto" w:frame="1"/>
            <w:lang w:val="en-US" w:bidi="en-US"/>
          </w:rPr>
          <w:t xml:space="preserve"> Ronald</w:t>
        </w:r>
      </w:hyperlink>
      <w:r w:rsidR="0013301E" w:rsidRPr="0013301E">
        <w:rPr>
          <w:rFonts w:ascii="Times New Roman" w:eastAsia="Times New Roman" w:hAnsi="Times New Roman" w:cs="Times New Roman"/>
          <w:sz w:val="24"/>
          <w:szCs w:val="24"/>
          <w:lang w:val="en-US" w:bidi="en-US"/>
        </w:rPr>
        <w:t>. New York: Nova Science Publishers, Inc. 2014.</w:t>
      </w:r>
      <w:bookmarkEnd w:id="37"/>
    </w:p>
    <w:p w14:paraId="5C845581" w14:textId="77777777" w:rsidR="00BA63C9" w:rsidRPr="0013301E" w:rsidRDefault="00BA63C9" w:rsidP="00A82A6A">
      <w:pPr>
        <w:tabs>
          <w:tab w:val="left" w:pos="1134"/>
        </w:tabs>
        <w:spacing w:after="200" w:line="360" w:lineRule="auto"/>
        <w:ind w:firstLine="709"/>
        <w:contextualSpacing/>
        <w:jc w:val="both"/>
        <w:rPr>
          <w:rFonts w:ascii="Times New Roman" w:eastAsia="Times New Roman" w:hAnsi="Times New Roman" w:cs="Times New Roman"/>
          <w:b/>
          <w:bCs/>
          <w:sz w:val="24"/>
          <w:szCs w:val="24"/>
          <w:lang w:val="en-US" w:bidi="en-US"/>
        </w:rPr>
      </w:pPr>
    </w:p>
    <w:bookmarkEnd w:id="38"/>
    <w:p w14:paraId="3A6F47DA" w14:textId="27395815" w:rsidR="00BA63C9" w:rsidRPr="007F3407" w:rsidRDefault="00455755" w:rsidP="00A82A6A">
      <w:pPr>
        <w:tabs>
          <w:tab w:val="left" w:pos="1134"/>
        </w:tabs>
        <w:spacing w:after="200" w:line="360" w:lineRule="auto"/>
        <w:ind w:firstLine="709"/>
        <w:contextualSpacing/>
        <w:jc w:val="both"/>
        <w:rPr>
          <w:rFonts w:ascii="Times New Roman" w:eastAsia="Times New Roman" w:hAnsi="Times New Roman" w:cs="Times New Roman"/>
          <w:sz w:val="24"/>
          <w:szCs w:val="24"/>
          <w:lang w:val="en-US" w:bidi="en-US"/>
        </w:rPr>
      </w:pPr>
      <w:r w:rsidRPr="00455755">
        <w:rPr>
          <w:rFonts w:ascii="Times New Roman" w:hAnsi="Times New Roman" w:cs="Times New Roman"/>
          <w:sz w:val="24"/>
          <w:szCs w:val="24"/>
          <w:lang w:val="en-US"/>
        </w:rPr>
        <w:t>[3</w:t>
      </w:r>
      <w:r w:rsidR="004812F1">
        <w:rPr>
          <w:rFonts w:ascii="Times New Roman" w:hAnsi="Times New Roman" w:cs="Times New Roman"/>
          <w:sz w:val="24"/>
          <w:szCs w:val="24"/>
        </w:rPr>
        <w:t>8</w:t>
      </w:r>
      <w:r w:rsidRPr="00455755">
        <w:rPr>
          <w:rFonts w:ascii="Times New Roman" w:hAnsi="Times New Roman" w:cs="Times New Roman"/>
          <w:sz w:val="24"/>
          <w:szCs w:val="24"/>
          <w:lang w:val="en-US"/>
        </w:rPr>
        <w:t xml:space="preserve">]. </w:t>
      </w:r>
      <w:r w:rsidR="0013301E" w:rsidRPr="0013301E">
        <w:rPr>
          <w:rFonts w:ascii="Times New Roman" w:eastAsia="Times New Roman" w:hAnsi="Times New Roman" w:cs="Times New Roman"/>
          <w:sz w:val="24"/>
          <w:szCs w:val="24"/>
          <w:bdr w:val="none" w:sz="0" w:space="0" w:color="auto" w:frame="1"/>
          <w:lang w:val="en-US" w:bidi="en-US"/>
        </w:rPr>
        <w:t>Flood</w:t>
      </w:r>
      <w:r w:rsidR="0013301E" w:rsidRPr="0013301E">
        <w:rPr>
          <w:rFonts w:ascii="Times New Roman" w:eastAsia="Times New Roman" w:hAnsi="Times New Roman" w:cs="Times New Roman"/>
          <w:b/>
          <w:bCs/>
          <w:sz w:val="24"/>
          <w:szCs w:val="24"/>
          <w:bdr w:val="none" w:sz="0" w:space="0" w:color="auto" w:frame="1"/>
          <w:lang w:val="en-US" w:bidi="en-US"/>
        </w:rPr>
        <w:t> </w:t>
      </w:r>
      <w:r w:rsidR="0013301E" w:rsidRPr="0013301E">
        <w:rPr>
          <w:rFonts w:ascii="Times New Roman" w:eastAsia="Times New Roman" w:hAnsi="Times New Roman" w:cs="Times New Roman"/>
          <w:sz w:val="24"/>
          <w:szCs w:val="24"/>
          <w:bdr w:val="none" w:sz="0" w:space="0" w:color="auto" w:frame="1"/>
          <w:lang w:val="en-US" w:bidi="en-US"/>
        </w:rPr>
        <w:t>Risk</w:t>
      </w:r>
      <w:r w:rsidR="0013301E" w:rsidRPr="0013301E">
        <w:rPr>
          <w:rFonts w:ascii="Times New Roman" w:eastAsia="Times New Roman" w:hAnsi="Times New Roman" w:cs="Times New Roman"/>
          <w:b/>
          <w:bCs/>
          <w:sz w:val="24"/>
          <w:szCs w:val="24"/>
          <w:bdr w:val="none" w:sz="0" w:space="0" w:color="auto" w:frame="1"/>
          <w:lang w:val="en-US" w:bidi="en-US"/>
        </w:rPr>
        <w:t> </w:t>
      </w:r>
      <w:r w:rsidR="0013301E" w:rsidRPr="0013301E">
        <w:rPr>
          <w:rFonts w:ascii="Times New Roman" w:eastAsia="Times New Roman" w:hAnsi="Times New Roman" w:cs="Times New Roman"/>
          <w:sz w:val="24"/>
          <w:szCs w:val="24"/>
          <w:bdr w:val="none" w:sz="0" w:space="0" w:color="auto" w:frame="1"/>
          <w:lang w:val="en-US" w:bidi="en-US"/>
        </w:rPr>
        <w:t xml:space="preserve">Assessment and Management. </w:t>
      </w:r>
      <w:hyperlink r:id="rId72" w:tooltip="Search for Han, Dawei" w:history="1">
        <w:r w:rsidR="0013301E" w:rsidRPr="0013301E">
          <w:rPr>
            <w:rFonts w:ascii="Times New Roman" w:eastAsia="Times New Roman" w:hAnsi="Times New Roman" w:cs="Times New Roman"/>
            <w:sz w:val="24"/>
            <w:szCs w:val="24"/>
            <w:bdr w:val="none" w:sz="0" w:space="0" w:color="auto" w:frame="1"/>
            <w:lang w:val="en-US" w:bidi="en-US"/>
          </w:rPr>
          <w:t>Han</w:t>
        </w:r>
        <w:r w:rsidR="0013301E" w:rsidRPr="007F3407">
          <w:rPr>
            <w:rFonts w:ascii="Times New Roman" w:eastAsia="Times New Roman" w:hAnsi="Times New Roman" w:cs="Times New Roman"/>
            <w:sz w:val="24"/>
            <w:szCs w:val="24"/>
            <w:bdr w:val="none" w:sz="0" w:space="0" w:color="auto" w:frame="1"/>
            <w:lang w:val="en-US" w:bidi="en-US"/>
          </w:rPr>
          <w:t xml:space="preserve">, </w:t>
        </w:r>
        <w:proofErr w:type="spellStart"/>
        <w:r w:rsidR="0013301E" w:rsidRPr="0013301E">
          <w:rPr>
            <w:rFonts w:ascii="Times New Roman" w:eastAsia="Times New Roman" w:hAnsi="Times New Roman" w:cs="Times New Roman"/>
            <w:sz w:val="24"/>
            <w:szCs w:val="24"/>
            <w:bdr w:val="none" w:sz="0" w:space="0" w:color="auto" w:frame="1"/>
            <w:lang w:val="en-US" w:bidi="en-US"/>
          </w:rPr>
          <w:t>Dawei</w:t>
        </w:r>
        <w:proofErr w:type="spellEnd"/>
      </w:hyperlink>
      <w:r w:rsidR="0013301E" w:rsidRPr="007F3407">
        <w:rPr>
          <w:rFonts w:ascii="Calibri" w:eastAsia="Times New Roman" w:hAnsi="Calibri" w:cs="Times New Roman"/>
          <w:sz w:val="24"/>
          <w:szCs w:val="24"/>
          <w:lang w:val="en-US" w:bidi="en-US"/>
        </w:rPr>
        <w:t xml:space="preserve"> </w:t>
      </w:r>
      <w:r w:rsidR="0013301E" w:rsidRPr="007F3407">
        <w:rPr>
          <w:rFonts w:ascii="Times New Roman" w:eastAsia="Times New Roman" w:hAnsi="Times New Roman" w:cs="Times New Roman"/>
          <w:sz w:val="24"/>
          <w:szCs w:val="24"/>
          <w:lang w:val="en-US" w:bidi="en-US"/>
        </w:rPr>
        <w:t>[</w:t>
      </w:r>
      <w:proofErr w:type="spellStart"/>
      <w:r w:rsidR="0013301E" w:rsidRPr="0013301E">
        <w:rPr>
          <w:rFonts w:ascii="Times New Roman" w:eastAsia="Times New Roman" w:hAnsi="Times New Roman" w:cs="Times New Roman"/>
          <w:sz w:val="24"/>
          <w:szCs w:val="24"/>
          <w:lang w:val="en-US" w:bidi="en-US"/>
        </w:rPr>
        <w:t>S</w:t>
      </w:r>
      <w:r w:rsidR="0013301E" w:rsidRPr="007F3407">
        <w:rPr>
          <w:rFonts w:ascii="Times New Roman" w:eastAsia="Times New Roman" w:hAnsi="Times New Roman" w:cs="Times New Roman"/>
          <w:sz w:val="24"/>
          <w:szCs w:val="24"/>
          <w:lang w:val="en-US" w:bidi="en-US"/>
        </w:rPr>
        <w:t>.</w:t>
      </w:r>
      <w:r w:rsidR="0013301E" w:rsidRPr="0013301E">
        <w:rPr>
          <w:rFonts w:ascii="Times New Roman" w:eastAsia="Times New Roman" w:hAnsi="Times New Roman" w:cs="Times New Roman"/>
          <w:sz w:val="24"/>
          <w:szCs w:val="24"/>
          <w:lang w:val="en-US" w:bidi="en-US"/>
        </w:rPr>
        <w:t>l</w:t>
      </w:r>
      <w:r w:rsidR="0013301E" w:rsidRPr="007F3407">
        <w:rPr>
          <w:rFonts w:ascii="Times New Roman" w:eastAsia="Times New Roman" w:hAnsi="Times New Roman" w:cs="Times New Roman"/>
          <w:sz w:val="24"/>
          <w:szCs w:val="24"/>
          <w:lang w:val="en-US" w:bidi="en-US"/>
        </w:rPr>
        <w:t>.</w:t>
      </w:r>
      <w:proofErr w:type="spellEnd"/>
      <w:r w:rsidR="0013301E" w:rsidRPr="007F3407">
        <w:rPr>
          <w:rFonts w:ascii="Times New Roman" w:eastAsia="Times New Roman" w:hAnsi="Times New Roman" w:cs="Times New Roman"/>
          <w:sz w:val="24"/>
          <w:szCs w:val="24"/>
          <w:lang w:val="en-US" w:bidi="en-US"/>
        </w:rPr>
        <w:t xml:space="preserve">]: </w:t>
      </w:r>
      <w:r w:rsidR="0013301E" w:rsidRPr="0013301E">
        <w:rPr>
          <w:rFonts w:ascii="Times New Roman" w:eastAsia="Times New Roman" w:hAnsi="Times New Roman" w:cs="Times New Roman"/>
          <w:sz w:val="24"/>
          <w:szCs w:val="24"/>
          <w:lang w:val="en-US" w:bidi="en-US"/>
        </w:rPr>
        <w:t>Bentham</w:t>
      </w:r>
      <w:r w:rsidR="0013301E" w:rsidRPr="007F3407">
        <w:rPr>
          <w:rFonts w:ascii="Times New Roman" w:eastAsia="Times New Roman" w:hAnsi="Times New Roman" w:cs="Times New Roman"/>
          <w:sz w:val="24"/>
          <w:szCs w:val="24"/>
          <w:lang w:val="en-US" w:bidi="en-US"/>
        </w:rPr>
        <w:t xml:space="preserve"> </w:t>
      </w:r>
      <w:r w:rsidR="0013301E" w:rsidRPr="0013301E">
        <w:rPr>
          <w:rFonts w:ascii="Times New Roman" w:eastAsia="Times New Roman" w:hAnsi="Times New Roman" w:cs="Times New Roman"/>
          <w:sz w:val="24"/>
          <w:szCs w:val="24"/>
          <w:lang w:val="en-US" w:bidi="en-US"/>
        </w:rPr>
        <w:t>Science</w:t>
      </w:r>
      <w:r w:rsidR="0013301E" w:rsidRPr="007F3407">
        <w:rPr>
          <w:rFonts w:ascii="Times New Roman" w:eastAsia="Times New Roman" w:hAnsi="Times New Roman" w:cs="Times New Roman"/>
          <w:sz w:val="24"/>
          <w:szCs w:val="24"/>
          <w:lang w:val="en-US" w:bidi="en-US"/>
        </w:rPr>
        <w:t xml:space="preserve"> </w:t>
      </w:r>
      <w:r w:rsidR="0013301E" w:rsidRPr="0013301E">
        <w:rPr>
          <w:rFonts w:ascii="Times New Roman" w:eastAsia="Times New Roman" w:hAnsi="Times New Roman" w:cs="Times New Roman"/>
          <w:sz w:val="24"/>
          <w:szCs w:val="24"/>
          <w:lang w:val="en-US" w:bidi="en-US"/>
        </w:rPr>
        <w:t>Publishers</w:t>
      </w:r>
      <w:r w:rsidR="0013301E" w:rsidRPr="007F3407">
        <w:rPr>
          <w:rFonts w:ascii="Times New Roman" w:eastAsia="Times New Roman" w:hAnsi="Times New Roman" w:cs="Times New Roman"/>
          <w:sz w:val="24"/>
          <w:szCs w:val="24"/>
          <w:lang w:val="en-US" w:bidi="en-US"/>
        </w:rPr>
        <w:t>. 2011.</w:t>
      </w:r>
    </w:p>
    <w:p w14:paraId="5C25ACAF" w14:textId="14ECC023" w:rsidR="00594A36" w:rsidRPr="00594A36" w:rsidRDefault="00455755" w:rsidP="00A82A6A">
      <w:pPr>
        <w:spacing w:line="360" w:lineRule="auto"/>
        <w:ind w:firstLine="709"/>
        <w:jc w:val="both"/>
        <w:rPr>
          <w:rFonts w:ascii="Times New Roman" w:hAnsi="Times New Roman" w:cs="Times New Roman"/>
          <w:sz w:val="24"/>
          <w:szCs w:val="24"/>
          <w:lang w:val="en-US"/>
        </w:rPr>
      </w:pPr>
      <w:r w:rsidRPr="00455755">
        <w:rPr>
          <w:rFonts w:ascii="Times New Roman" w:hAnsi="Times New Roman" w:cs="Times New Roman"/>
          <w:sz w:val="24"/>
          <w:szCs w:val="24"/>
          <w:lang w:val="en-US"/>
        </w:rPr>
        <w:t>[3</w:t>
      </w:r>
      <w:r w:rsidR="004812F1">
        <w:rPr>
          <w:rFonts w:ascii="Times New Roman" w:hAnsi="Times New Roman" w:cs="Times New Roman"/>
          <w:sz w:val="24"/>
          <w:szCs w:val="24"/>
        </w:rPr>
        <w:t>9</w:t>
      </w:r>
      <w:r w:rsidRPr="00455755">
        <w:rPr>
          <w:rFonts w:ascii="Times New Roman" w:hAnsi="Times New Roman" w:cs="Times New Roman"/>
          <w:sz w:val="24"/>
          <w:szCs w:val="24"/>
          <w:lang w:val="en-US"/>
        </w:rPr>
        <w:t xml:space="preserve">]. </w:t>
      </w:r>
      <w:r w:rsidR="00594A36" w:rsidRPr="005A6A12">
        <w:rPr>
          <w:rFonts w:ascii="Times New Roman" w:hAnsi="Times New Roman" w:cs="Times New Roman"/>
          <w:sz w:val="24"/>
          <w:szCs w:val="24"/>
          <w:lang w:val="en-US"/>
        </w:rPr>
        <w:t xml:space="preserve">Jeetendra </w:t>
      </w:r>
      <w:proofErr w:type="spellStart"/>
      <w:r w:rsidR="00594A36" w:rsidRPr="005A6A12">
        <w:rPr>
          <w:rFonts w:ascii="Times New Roman" w:hAnsi="Times New Roman" w:cs="Times New Roman"/>
          <w:sz w:val="24"/>
          <w:szCs w:val="24"/>
          <w:lang w:val="en-US"/>
        </w:rPr>
        <w:t>Sahani</w:t>
      </w:r>
      <w:proofErr w:type="spellEnd"/>
      <w:r w:rsidR="00594A36" w:rsidRPr="005A6A12">
        <w:rPr>
          <w:rFonts w:ascii="Times New Roman" w:hAnsi="Times New Roman" w:cs="Times New Roman"/>
          <w:sz w:val="24"/>
          <w:szCs w:val="24"/>
          <w:lang w:val="en-US"/>
        </w:rPr>
        <w:t xml:space="preserve">, Prashant Kumar, </w:t>
      </w:r>
      <w:proofErr w:type="spellStart"/>
      <w:r w:rsidR="00594A36" w:rsidRPr="005A6A12">
        <w:rPr>
          <w:rFonts w:ascii="Times New Roman" w:hAnsi="Times New Roman" w:cs="Times New Roman"/>
          <w:sz w:val="24"/>
          <w:szCs w:val="24"/>
          <w:lang w:val="en-US"/>
        </w:rPr>
        <w:t>Sisay</w:t>
      </w:r>
      <w:proofErr w:type="spellEnd"/>
      <w:r w:rsidR="00594A36" w:rsidRPr="005A6A12">
        <w:rPr>
          <w:rFonts w:ascii="Times New Roman" w:hAnsi="Times New Roman" w:cs="Times New Roman"/>
          <w:sz w:val="24"/>
          <w:szCs w:val="24"/>
          <w:lang w:val="en-US"/>
        </w:rPr>
        <w:t xml:space="preserve"> </w:t>
      </w:r>
      <w:proofErr w:type="spellStart"/>
      <w:r w:rsidR="00594A36" w:rsidRPr="005A6A12">
        <w:rPr>
          <w:rFonts w:ascii="Times New Roman" w:hAnsi="Times New Roman" w:cs="Times New Roman"/>
          <w:sz w:val="24"/>
          <w:szCs w:val="24"/>
          <w:lang w:val="en-US"/>
        </w:rPr>
        <w:t>Debele</w:t>
      </w:r>
      <w:proofErr w:type="spellEnd"/>
      <w:r w:rsidR="00594A36" w:rsidRPr="005A6A12">
        <w:rPr>
          <w:rFonts w:ascii="Times New Roman" w:hAnsi="Times New Roman" w:cs="Times New Roman"/>
          <w:sz w:val="24"/>
          <w:szCs w:val="24"/>
          <w:lang w:val="en-US"/>
        </w:rPr>
        <w:t xml:space="preserve">, Christos </w:t>
      </w:r>
      <w:proofErr w:type="spellStart"/>
      <w:r w:rsidR="00594A36" w:rsidRPr="005A6A12">
        <w:rPr>
          <w:rFonts w:ascii="Times New Roman" w:hAnsi="Times New Roman" w:cs="Times New Roman"/>
          <w:sz w:val="24"/>
          <w:szCs w:val="24"/>
          <w:lang w:val="en-US"/>
        </w:rPr>
        <w:t>Spyrou</w:t>
      </w:r>
      <w:proofErr w:type="spellEnd"/>
      <w:r w:rsidR="00594A36" w:rsidRPr="005A6A12">
        <w:rPr>
          <w:rFonts w:ascii="Times New Roman" w:hAnsi="Times New Roman" w:cs="Times New Roman"/>
          <w:sz w:val="24"/>
          <w:szCs w:val="24"/>
          <w:lang w:val="en-US"/>
        </w:rPr>
        <w:t xml:space="preserve">, Michael </w:t>
      </w:r>
      <w:proofErr w:type="spellStart"/>
      <w:r w:rsidR="00594A36" w:rsidRPr="005A6A12">
        <w:rPr>
          <w:rFonts w:ascii="Times New Roman" w:hAnsi="Times New Roman" w:cs="Times New Roman"/>
          <w:sz w:val="24"/>
          <w:szCs w:val="24"/>
          <w:lang w:val="en-US"/>
        </w:rPr>
        <w:t>Loupis</w:t>
      </w:r>
      <w:proofErr w:type="spellEnd"/>
      <w:r w:rsidR="00594A36" w:rsidRPr="005A6A12">
        <w:rPr>
          <w:rFonts w:ascii="Times New Roman" w:hAnsi="Times New Roman" w:cs="Times New Roman"/>
          <w:sz w:val="24"/>
          <w:szCs w:val="24"/>
          <w:lang w:val="en-US"/>
        </w:rPr>
        <w:t xml:space="preserve">, Leonardo </w:t>
      </w:r>
      <w:proofErr w:type="spellStart"/>
      <w:r w:rsidR="00594A36" w:rsidRPr="005A6A12">
        <w:rPr>
          <w:rFonts w:ascii="Times New Roman" w:hAnsi="Times New Roman" w:cs="Times New Roman"/>
          <w:sz w:val="24"/>
          <w:szCs w:val="24"/>
          <w:lang w:val="en-US"/>
        </w:rPr>
        <w:t>Aragão</w:t>
      </w:r>
      <w:proofErr w:type="spellEnd"/>
      <w:r w:rsidR="00594A36" w:rsidRPr="005A6A12">
        <w:rPr>
          <w:rFonts w:ascii="Times New Roman" w:hAnsi="Times New Roman" w:cs="Times New Roman"/>
          <w:sz w:val="24"/>
          <w:szCs w:val="24"/>
          <w:lang w:val="en-US"/>
        </w:rPr>
        <w:t xml:space="preserve">, Federico </w:t>
      </w:r>
      <w:proofErr w:type="spellStart"/>
      <w:r w:rsidR="00594A36" w:rsidRPr="005A6A12">
        <w:rPr>
          <w:rFonts w:ascii="Times New Roman" w:hAnsi="Times New Roman" w:cs="Times New Roman"/>
          <w:sz w:val="24"/>
          <w:szCs w:val="24"/>
          <w:lang w:val="en-US"/>
        </w:rPr>
        <w:t>Porcù</w:t>
      </w:r>
      <w:proofErr w:type="spellEnd"/>
      <w:r w:rsidR="00594A36" w:rsidRPr="0031731A">
        <w:rPr>
          <w:rFonts w:ascii="Times New Roman" w:hAnsi="Times New Roman" w:cs="Times New Roman"/>
          <w:sz w:val="24"/>
          <w:szCs w:val="24"/>
          <w:lang w:val="en-US"/>
        </w:rPr>
        <w:t>,</w:t>
      </w:r>
      <w:r w:rsidR="00594A36" w:rsidRPr="005A6A12">
        <w:rPr>
          <w:rFonts w:ascii="Times New Roman" w:hAnsi="Times New Roman" w:cs="Times New Roman"/>
          <w:sz w:val="24"/>
          <w:szCs w:val="24"/>
          <w:lang w:val="en-US"/>
        </w:rPr>
        <w:t xml:space="preserve"> Mohammad </w:t>
      </w:r>
      <w:proofErr w:type="spellStart"/>
      <w:r w:rsidR="00594A36" w:rsidRPr="005A6A12">
        <w:rPr>
          <w:rFonts w:ascii="Times New Roman" w:hAnsi="Times New Roman" w:cs="Times New Roman"/>
          <w:sz w:val="24"/>
          <w:szCs w:val="24"/>
          <w:lang w:val="en-US"/>
        </w:rPr>
        <w:t>Aminur</w:t>
      </w:r>
      <w:proofErr w:type="spellEnd"/>
      <w:r w:rsidR="00594A36" w:rsidRPr="005A6A12">
        <w:rPr>
          <w:rFonts w:ascii="Times New Roman" w:hAnsi="Times New Roman" w:cs="Times New Roman"/>
          <w:sz w:val="24"/>
          <w:szCs w:val="24"/>
          <w:lang w:val="en-US"/>
        </w:rPr>
        <w:t xml:space="preserve"> Rahman Shah, Silvana Di </w:t>
      </w:r>
      <w:proofErr w:type="spellStart"/>
      <w:r w:rsidR="00594A36" w:rsidRPr="005A6A12">
        <w:rPr>
          <w:rFonts w:ascii="Times New Roman" w:hAnsi="Times New Roman" w:cs="Times New Roman"/>
          <w:sz w:val="24"/>
          <w:szCs w:val="24"/>
          <w:lang w:val="en-US"/>
        </w:rPr>
        <w:t>Sabatino</w:t>
      </w:r>
      <w:proofErr w:type="spellEnd"/>
      <w:r w:rsidR="00594A36" w:rsidRPr="0031731A">
        <w:rPr>
          <w:rFonts w:ascii="Times New Roman" w:hAnsi="Times New Roman" w:cs="Times New Roman"/>
          <w:sz w:val="24"/>
          <w:szCs w:val="24"/>
          <w:lang w:val="en-US"/>
        </w:rPr>
        <w:t xml:space="preserve">, 2019. Hydro-meteorological risk assessment methods and management by nature-based solutions. </w:t>
      </w:r>
      <w:r w:rsidR="00594A36">
        <w:rPr>
          <w:rFonts w:ascii="Times New Roman" w:hAnsi="Times New Roman" w:cs="Times New Roman"/>
          <w:sz w:val="24"/>
          <w:szCs w:val="24"/>
          <w:lang w:val="en-US"/>
        </w:rPr>
        <w:t>Science of the Total Environment</w:t>
      </w:r>
      <w:r w:rsidR="00594A36" w:rsidRPr="0031731A">
        <w:rPr>
          <w:rFonts w:ascii="Times New Roman" w:hAnsi="Times New Roman" w:cs="Times New Roman"/>
          <w:sz w:val="24"/>
          <w:szCs w:val="24"/>
          <w:lang w:val="en-US"/>
        </w:rPr>
        <w:t>, 696</w:t>
      </w:r>
      <w:r w:rsidR="00594A36" w:rsidRPr="00594A36">
        <w:rPr>
          <w:rFonts w:ascii="Times New Roman" w:hAnsi="Times New Roman" w:cs="Times New Roman"/>
          <w:sz w:val="24"/>
          <w:szCs w:val="24"/>
          <w:lang w:val="en-US"/>
        </w:rPr>
        <w:t>, 1-17.</w:t>
      </w:r>
    </w:p>
    <w:p w14:paraId="7ED12D2C" w14:textId="3DE04784" w:rsidR="00526FB8" w:rsidRPr="00455755" w:rsidRDefault="00455755" w:rsidP="00A82A6A">
      <w:pPr>
        <w:tabs>
          <w:tab w:val="left" w:pos="3888"/>
        </w:tabs>
        <w:spacing w:line="360" w:lineRule="auto"/>
        <w:ind w:firstLine="709"/>
        <w:jc w:val="both"/>
        <w:rPr>
          <w:rFonts w:ascii="Times New Roman" w:hAnsi="Times New Roman" w:cs="Times New Roman"/>
          <w:sz w:val="24"/>
          <w:szCs w:val="24"/>
          <w:lang w:val="en-US"/>
        </w:rPr>
      </w:pPr>
      <w:r w:rsidRPr="00455755">
        <w:rPr>
          <w:rFonts w:ascii="Times New Roman" w:hAnsi="Times New Roman" w:cs="Times New Roman"/>
          <w:sz w:val="24"/>
          <w:szCs w:val="24"/>
          <w:lang w:val="en-US"/>
        </w:rPr>
        <w:t>[</w:t>
      </w:r>
      <w:r w:rsidR="004812F1">
        <w:rPr>
          <w:rFonts w:ascii="Times New Roman" w:hAnsi="Times New Roman" w:cs="Times New Roman"/>
          <w:sz w:val="24"/>
          <w:szCs w:val="24"/>
        </w:rPr>
        <w:t>40</w:t>
      </w:r>
      <w:r w:rsidRPr="00455755">
        <w:rPr>
          <w:rFonts w:ascii="Times New Roman" w:hAnsi="Times New Roman" w:cs="Times New Roman"/>
          <w:sz w:val="24"/>
          <w:szCs w:val="24"/>
          <w:lang w:val="en-US"/>
        </w:rPr>
        <w:t xml:space="preserve">]. </w:t>
      </w:r>
      <w:r w:rsidR="00594A36" w:rsidRPr="00594A36">
        <w:rPr>
          <w:rFonts w:ascii="Times New Roman" w:hAnsi="Times New Roman" w:cs="Times New Roman"/>
          <w:sz w:val="24"/>
          <w:szCs w:val="24"/>
          <w:lang w:val="en-US"/>
        </w:rPr>
        <w:t xml:space="preserve">Merz, B., </w:t>
      </w:r>
      <w:proofErr w:type="spellStart"/>
      <w:r w:rsidR="00594A36" w:rsidRPr="00594A36">
        <w:rPr>
          <w:rFonts w:ascii="Times New Roman" w:hAnsi="Times New Roman" w:cs="Times New Roman"/>
          <w:sz w:val="24"/>
          <w:szCs w:val="24"/>
          <w:lang w:val="en-US"/>
        </w:rPr>
        <w:t>Kreibich</w:t>
      </w:r>
      <w:proofErr w:type="spellEnd"/>
      <w:r w:rsidR="00594A36" w:rsidRPr="00594A36">
        <w:rPr>
          <w:rFonts w:ascii="Times New Roman" w:hAnsi="Times New Roman" w:cs="Times New Roman"/>
          <w:sz w:val="24"/>
          <w:szCs w:val="24"/>
          <w:lang w:val="en-US"/>
        </w:rPr>
        <w:t xml:space="preserve">, H., </w:t>
      </w:r>
      <w:proofErr w:type="spellStart"/>
      <w:r w:rsidR="00594A36" w:rsidRPr="00594A36">
        <w:rPr>
          <w:rFonts w:ascii="Times New Roman" w:hAnsi="Times New Roman" w:cs="Times New Roman"/>
          <w:sz w:val="24"/>
          <w:szCs w:val="24"/>
          <w:lang w:val="en-US"/>
        </w:rPr>
        <w:t>Schwarze</w:t>
      </w:r>
      <w:proofErr w:type="spellEnd"/>
      <w:r w:rsidR="00594A36" w:rsidRPr="00594A36">
        <w:rPr>
          <w:rFonts w:ascii="Times New Roman" w:hAnsi="Times New Roman" w:cs="Times New Roman"/>
          <w:sz w:val="24"/>
          <w:szCs w:val="24"/>
          <w:lang w:val="en-US"/>
        </w:rPr>
        <w:t xml:space="preserve">, R., </w:t>
      </w:r>
      <w:proofErr w:type="spellStart"/>
      <w:r w:rsidR="00594A36" w:rsidRPr="00594A36">
        <w:rPr>
          <w:rFonts w:ascii="Times New Roman" w:hAnsi="Times New Roman" w:cs="Times New Roman"/>
          <w:sz w:val="24"/>
          <w:szCs w:val="24"/>
          <w:lang w:val="en-US"/>
        </w:rPr>
        <w:t>Thieken</w:t>
      </w:r>
      <w:proofErr w:type="spellEnd"/>
      <w:r w:rsidR="00594A36" w:rsidRPr="00594A36">
        <w:rPr>
          <w:rFonts w:ascii="Times New Roman" w:hAnsi="Times New Roman" w:cs="Times New Roman"/>
          <w:sz w:val="24"/>
          <w:szCs w:val="24"/>
          <w:lang w:val="en-US"/>
        </w:rPr>
        <w:t xml:space="preserve">, A., 2010. Review article “assessment of economic flood damage”. </w:t>
      </w:r>
      <w:r w:rsidR="00594A36" w:rsidRPr="00455755">
        <w:rPr>
          <w:rFonts w:ascii="Times New Roman" w:hAnsi="Times New Roman" w:cs="Times New Roman"/>
          <w:sz w:val="24"/>
          <w:szCs w:val="24"/>
          <w:lang w:val="en-US"/>
        </w:rPr>
        <w:t>Natural Hazards and Earth System Science 10 (8), 1697–1724.</w:t>
      </w:r>
    </w:p>
    <w:p w14:paraId="017A4A49" w14:textId="72E95CF7" w:rsidR="00594A36" w:rsidRPr="00594A36" w:rsidRDefault="00455755" w:rsidP="00A82A6A">
      <w:pPr>
        <w:tabs>
          <w:tab w:val="left" w:pos="3888"/>
        </w:tabs>
        <w:spacing w:line="360" w:lineRule="auto"/>
        <w:ind w:firstLine="709"/>
        <w:jc w:val="both"/>
        <w:rPr>
          <w:rFonts w:ascii="Times New Roman" w:hAnsi="Times New Roman" w:cs="Times New Roman"/>
          <w:sz w:val="24"/>
          <w:szCs w:val="24"/>
          <w:lang w:val="en-US"/>
        </w:rPr>
      </w:pPr>
      <w:r w:rsidRPr="00455755">
        <w:rPr>
          <w:rFonts w:ascii="Times New Roman" w:hAnsi="Times New Roman" w:cs="Times New Roman"/>
          <w:sz w:val="24"/>
          <w:szCs w:val="24"/>
          <w:lang w:val="en-US"/>
        </w:rPr>
        <w:t>[</w:t>
      </w:r>
      <w:r w:rsidR="004812F1">
        <w:rPr>
          <w:rFonts w:ascii="Times New Roman" w:hAnsi="Times New Roman" w:cs="Times New Roman"/>
          <w:sz w:val="24"/>
          <w:szCs w:val="24"/>
        </w:rPr>
        <w:t>41</w:t>
      </w:r>
      <w:r w:rsidRPr="00455755">
        <w:rPr>
          <w:rFonts w:ascii="Times New Roman" w:hAnsi="Times New Roman" w:cs="Times New Roman"/>
          <w:sz w:val="24"/>
          <w:szCs w:val="24"/>
          <w:lang w:val="en-US"/>
        </w:rPr>
        <w:t xml:space="preserve">]. </w:t>
      </w:r>
      <w:proofErr w:type="spellStart"/>
      <w:r w:rsidR="00594A36" w:rsidRPr="00594A36">
        <w:rPr>
          <w:rFonts w:ascii="Times New Roman" w:hAnsi="Times New Roman" w:cs="Times New Roman"/>
          <w:sz w:val="24"/>
          <w:szCs w:val="24"/>
          <w:lang w:val="en-US"/>
        </w:rPr>
        <w:t>Sarawut</w:t>
      </w:r>
      <w:proofErr w:type="spellEnd"/>
      <w:r w:rsidR="00594A36" w:rsidRPr="00594A36">
        <w:rPr>
          <w:rFonts w:ascii="Times New Roman" w:hAnsi="Times New Roman" w:cs="Times New Roman"/>
          <w:sz w:val="24"/>
          <w:szCs w:val="24"/>
          <w:lang w:val="en-US"/>
        </w:rPr>
        <w:t xml:space="preserve"> </w:t>
      </w:r>
      <w:proofErr w:type="spellStart"/>
      <w:r w:rsidR="00594A36" w:rsidRPr="00594A36">
        <w:rPr>
          <w:rFonts w:ascii="Times New Roman" w:hAnsi="Times New Roman" w:cs="Times New Roman"/>
          <w:sz w:val="24"/>
          <w:szCs w:val="24"/>
          <w:lang w:val="en-US"/>
        </w:rPr>
        <w:t>Jamrussri</w:t>
      </w:r>
      <w:proofErr w:type="spellEnd"/>
      <w:r w:rsidR="00594A36" w:rsidRPr="00594A36">
        <w:rPr>
          <w:rFonts w:ascii="Times New Roman" w:hAnsi="Times New Roman" w:cs="Times New Roman"/>
          <w:sz w:val="24"/>
          <w:szCs w:val="24"/>
          <w:lang w:val="en-US"/>
        </w:rPr>
        <w:t xml:space="preserve">, Yuji Toda, </w:t>
      </w:r>
      <w:proofErr w:type="spellStart"/>
      <w:r w:rsidR="00594A36" w:rsidRPr="00594A36">
        <w:rPr>
          <w:rFonts w:ascii="Times New Roman" w:hAnsi="Times New Roman" w:cs="Times New Roman"/>
          <w:sz w:val="24"/>
          <w:szCs w:val="24"/>
          <w:lang w:val="en-US"/>
        </w:rPr>
        <w:t>Ryota</w:t>
      </w:r>
      <w:proofErr w:type="spellEnd"/>
      <w:r w:rsidR="00594A36" w:rsidRPr="00594A36">
        <w:rPr>
          <w:rFonts w:ascii="Times New Roman" w:hAnsi="Times New Roman" w:cs="Times New Roman"/>
          <w:sz w:val="24"/>
          <w:szCs w:val="24"/>
          <w:lang w:val="en-US"/>
        </w:rPr>
        <w:t xml:space="preserve"> Tsubaki. (2019) Integrated flood countermeasures in the upper and middle Chao Phraya River Basin. Journal of Applied Water Engineering and Research 7:2, pages 143-155.</w:t>
      </w:r>
    </w:p>
    <w:p w14:paraId="1A3F5665" w14:textId="0C9A30AE" w:rsidR="00594A36" w:rsidRPr="00594A36" w:rsidRDefault="00455755" w:rsidP="00A82A6A">
      <w:pPr>
        <w:tabs>
          <w:tab w:val="left" w:pos="3888"/>
        </w:tabs>
        <w:spacing w:line="360" w:lineRule="auto"/>
        <w:ind w:firstLine="709"/>
        <w:jc w:val="both"/>
        <w:rPr>
          <w:rFonts w:ascii="Times New Roman" w:hAnsi="Times New Roman" w:cs="Times New Roman"/>
          <w:sz w:val="24"/>
          <w:szCs w:val="24"/>
          <w:lang w:val="en-US"/>
        </w:rPr>
      </w:pPr>
      <w:r w:rsidRPr="00455755">
        <w:rPr>
          <w:rFonts w:ascii="Times New Roman" w:hAnsi="Times New Roman" w:cs="Times New Roman"/>
          <w:sz w:val="24"/>
          <w:szCs w:val="24"/>
          <w:lang w:val="en-US"/>
        </w:rPr>
        <w:t>[</w:t>
      </w:r>
      <w:r w:rsidR="006734CA" w:rsidRPr="007F3407">
        <w:rPr>
          <w:rFonts w:ascii="Times New Roman" w:hAnsi="Times New Roman" w:cs="Times New Roman"/>
          <w:sz w:val="24"/>
          <w:szCs w:val="24"/>
          <w:lang w:val="en-US"/>
        </w:rPr>
        <w:t>4</w:t>
      </w:r>
      <w:r w:rsidR="004812F1">
        <w:rPr>
          <w:rFonts w:ascii="Times New Roman" w:hAnsi="Times New Roman" w:cs="Times New Roman"/>
          <w:sz w:val="24"/>
          <w:szCs w:val="24"/>
        </w:rPr>
        <w:t>2</w:t>
      </w:r>
      <w:r w:rsidRPr="00455755">
        <w:rPr>
          <w:rFonts w:ascii="Times New Roman" w:hAnsi="Times New Roman" w:cs="Times New Roman"/>
          <w:sz w:val="24"/>
          <w:szCs w:val="24"/>
          <w:lang w:val="en-US"/>
        </w:rPr>
        <w:t xml:space="preserve">]. </w:t>
      </w:r>
      <w:r w:rsidR="00594A36" w:rsidRPr="00594A36">
        <w:rPr>
          <w:rFonts w:ascii="Times New Roman" w:hAnsi="Times New Roman" w:cs="Times New Roman"/>
          <w:sz w:val="24"/>
          <w:szCs w:val="24"/>
          <w:lang w:val="en-US"/>
        </w:rPr>
        <w:t xml:space="preserve">Hossein </w:t>
      </w:r>
      <w:proofErr w:type="spellStart"/>
      <w:r w:rsidR="00594A36" w:rsidRPr="00594A36">
        <w:rPr>
          <w:rFonts w:ascii="Times New Roman" w:hAnsi="Times New Roman" w:cs="Times New Roman"/>
          <w:sz w:val="24"/>
          <w:szCs w:val="24"/>
          <w:lang w:val="en-US"/>
        </w:rPr>
        <w:t>Mojaddadi</w:t>
      </w:r>
      <w:proofErr w:type="spellEnd"/>
      <w:r w:rsidR="00594A36" w:rsidRPr="00594A36">
        <w:rPr>
          <w:rFonts w:ascii="Times New Roman" w:hAnsi="Times New Roman" w:cs="Times New Roman"/>
          <w:sz w:val="24"/>
          <w:szCs w:val="24"/>
          <w:lang w:val="en-US"/>
        </w:rPr>
        <w:t xml:space="preserve">, </w:t>
      </w:r>
      <w:proofErr w:type="spellStart"/>
      <w:r w:rsidR="00594A36" w:rsidRPr="00594A36">
        <w:rPr>
          <w:rFonts w:ascii="Times New Roman" w:hAnsi="Times New Roman" w:cs="Times New Roman"/>
          <w:sz w:val="24"/>
          <w:szCs w:val="24"/>
          <w:lang w:val="en-US"/>
        </w:rPr>
        <w:t>Biswajeet</w:t>
      </w:r>
      <w:proofErr w:type="spellEnd"/>
      <w:r w:rsidR="00594A36" w:rsidRPr="00594A36">
        <w:rPr>
          <w:rFonts w:ascii="Times New Roman" w:hAnsi="Times New Roman" w:cs="Times New Roman"/>
          <w:sz w:val="24"/>
          <w:szCs w:val="24"/>
          <w:lang w:val="en-US"/>
        </w:rPr>
        <w:t xml:space="preserve"> Pradhan, </w:t>
      </w:r>
      <w:proofErr w:type="spellStart"/>
      <w:r w:rsidR="00594A36" w:rsidRPr="00594A36">
        <w:rPr>
          <w:rFonts w:ascii="Times New Roman" w:hAnsi="Times New Roman" w:cs="Times New Roman"/>
          <w:sz w:val="24"/>
          <w:szCs w:val="24"/>
          <w:lang w:val="en-US"/>
        </w:rPr>
        <w:t>Haleh</w:t>
      </w:r>
      <w:proofErr w:type="spellEnd"/>
      <w:r w:rsidR="00594A36" w:rsidRPr="00594A36">
        <w:rPr>
          <w:rFonts w:ascii="Times New Roman" w:hAnsi="Times New Roman" w:cs="Times New Roman"/>
          <w:sz w:val="24"/>
          <w:szCs w:val="24"/>
          <w:lang w:val="en-US"/>
        </w:rPr>
        <w:t xml:space="preserve"> Nampak, </w:t>
      </w:r>
      <w:proofErr w:type="spellStart"/>
      <w:r w:rsidR="00594A36" w:rsidRPr="00594A36">
        <w:rPr>
          <w:rFonts w:ascii="Times New Roman" w:hAnsi="Times New Roman" w:cs="Times New Roman"/>
          <w:sz w:val="24"/>
          <w:szCs w:val="24"/>
          <w:lang w:val="en-US"/>
        </w:rPr>
        <w:t>Noordin</w:t>
      </w:r>
      <w:proofErr w:type="spellEnd"/>
      <w:r w:rsidR="00594A36" w:rsidRPr="00594A36">
        <w:rPr>
          <w:rFonts w:ascii="Times New Roman" w:hAnsi="Times New Roman" w:cs="Times New Roman"/>
          <w:sz w:val="24"/>
          <w:szCs w:val="24"/>
          <w:lang w:val="en-US"/>
        </w:rPr>
        <w:t xml:space="preserve"> Ahmad, Abdul Halim bin Ghazali. (2017) Ensemble machine-learning-based geospatial approach for flood risk assessment using multi-sensor remote-sensing data and GIS. Geomatics, Natural Hazards and Risk 8:2, pages 1080-1102.</w:t>
      </w:r>
    </w:p>
    <w:p w14:paraId="29AC0E94" w14:textId="43015C8B" w:rsidR="00594A36" w:rsidRPr="00594A36" w:rsidRDefault="00455755" w:rsidP="00A82A6A">
      <w:pPr>
        <w:spacing w:line="360" w:lineRule="auto"/>
        <w:ind w:firstLine="709"/>
        <w:jc w:val="both"/>
        <w:rPr>
          <w:rFonts w:ascii="Times New Roman" w:eastAsia="Times New Roman" w:hAnsi="Times New Roman" w:cs="Times New Roman"/>
          <w:sz w:val="24"/>
          <w:szCs w:val="24"/>
          <w:lang w:val="en-US" w:eastAsia="ru-RU"/>
        </w:rPr>
      </w:pPr>
      <w:r w:rsidRPr="00455755">
        <w:rPr>
          <w:rFonts w:ascii="Times New Roman" w:hAnsi="Times New Roman" w:cs="Times New Roman"/>
          <w:sz w:val="24"/>
          <w:szCs w:val="24"/>
          <w:lang w:val="en-US"/>
        </w:rPr>
        <w:t>[</w:t>
      </w:r>
      <w:r w:rsidR="006734CA" w:rsidRPr="007F3407">
        <w:rPr>
          <w:rFonts w:ascii="Times New Roman" w:hAnsi="Times New Roman" w:cs="Times New Roman"/>
          <w:sz w:val="24"/>
          <w:szCs w:val="24"/>
          <w:lang w:val="en-US"/>
        </w:rPr>
        <w:t>4</w:t>
      </w:r>
      <w:r w:rsidR="004812F1">
        <w:rPr>
          <w:rFonts w:ascii="Times New Roman" w:hAnsi="Times New Roman" w:cs="Times New Roman"/>
          <w:sz w:val="24"/>
          <w:szCs w:val="24"/>
        </w:rPr>
        <w:t>3</w:t>
      </w:r>
      <w:r w:rsidRPr="00455755">
        <w:rPr>
          <w:rFonts w:ascii="Times New Roman" w:hAnsi="Times New Roman" w:cs="Times New Roman"/>
          <w:sz w:val="24"/>
          <w:szCs w:val="24"/>
          <w:lang w:val="en-US"/>
        </w:rPr>
        <w:t xml:space="preserve">]. </w:t>
      </w:r>
      <w:proofErr w:type="spellStart"/>
      <w:r w:rsidR="00594A36" w:rsidRPr="00594A36">
        <w:rPr>
          <w:rFonts w:ascii="Times New Roman" w:eastAsia="Times New Roman" w:hAnsi="Times New Roman" w:cs="Times New Roman"/>
          <w:sz w:val="24"/>
          <w:szCs w:val="24"/>
          <w:lang w:val="en-US" w:eastAsia="ru-RU"/>
        </w:rPr>
        <w:t>Subhankar</w:t>
      </w:r>
      <w:proofErr w:type="spellEnd"/>
      <w:r w:rsidR="00594A36" w:rsidRPr="00594A36">
        <w:rPr>
          <w:rFonts w:ascii="Times New Roman" w:eastAsia="Times New Roman" w:hAnsi="Times New Roman" w:cs="Times New Roman"/>
          <w:sz w:val="24"/>
          <w:szCs w:val="24"/>
          <w:lang w:val="en-US" w:eastAsia="ru-RU"/>
        </w:rPr>
        <w:t xml:space="preserve"> </w:t>
      </w:r>
      <w:proofErr w:type="spellStart"/>
      <w:r w:rsidR="00594A36" w:rsidRPr="00594A36">
        <w:rPr>
          <w:rFonts w:ascii="Times New Roman" w:eastAsia="Times New Roman" w:hAnsi="Times New Roman" w:cs="Times New Roman"/>
          <w:sz w:val="24"/>
          <w:szCs w:val="24"/>
          <w:lang w:val="en-US" w:eastAsia="ru-RU"/>
        </w:rPr>
        <w:t>Karmakar</w:t>
      </w:r>
      <w:proofErr w:type="spellEnd"/>
      <w:r w:rsidR="00594A36" w:rsidRPr="00594A36">
        <w:rPr>
          <w:rFonts w:ascii="Times New Roman" w:eastAsia="Times New Roman" w:hAnsi="Times New Roman" w:cs="Times New Roman"/>
          <w:sz w:val="24"/>
          <w:szCs w:val="24"/>
          <w:lang w:val="en-US" w:eastAsia="ru-RU"/>
        </w:rPr>
        <w:t>, M. A. Sherly, Mohit Mohanty. 2022. Urban Flood Risk Mapping: A State-of-the-Art Review on Quantification, Current Practices, and Future Challenges. Advances in Urban Design and Engineering, pages 125-156.</w:t>
      </w:r>
    </w:p>
    <w:p w14:paraId="48B81510" w14:textId="359A78C3" w:rsidR="00594A36" w:rsidRDefault="00455755" w:rsidP="00A82A6A">
      <w:pPr>
        <w:spacing w:line="360" w:lineRule="auto"/>
        <w:ind w:firstLine="709"/>
        <w:jc w:val="both"/>
        <w:rPr>
          <w:rFonts w:ascii="Times New Roman" w:eastAsia="Times New Roman" w:hAnsi="Times New Roman" w:cs="Times New Roman"/>
          <w:sz w:val="24"/>
          <w:szCs w:val="24"/>
          <w:lang w:val="en-US" w:eastAsia="ru-RU"/>
        </w:rPr>
      </w:pPr>
      <w:r w:rsidRPr="00455755">
        <w:rPr>
          <w:rFonts w:ascii="Times New Roman" w:hAnsi="Times New Roman" w:cs="Times New Roman"/>
          <w:sz w:val="24"/>
          <w:szCs w:val="24"/>
          <w:lang w:val="en-US"/>
        </w:rPr>
        <w:t>[</w:t>
      </w:r>
      <w:r w:rsidRPr="007F3407">
        <w:rPr>
          <w:rFonts w:ascii="Times New Roman" w:hAnsi="Times New Roman" w:cs="Times New Roman"/>
          <w:sz w:val="24"/>
          <w:szCs w:val="24"/>
          <w:lang w:val="en-US"/>
        </w:rPr>
        <w:t>4</w:t>
      </w:r>
      <w:r w:rsidR="004812F1">
        <w:rPr>
          <w:rFonts w:ascii="Times New Roman" w:hAnsi="Times New Roman" w:cs="Times New Roman"/>
          <w:sz w:val="24"/>
          <w:szCs w:val="24"/>
        </w:rPr>
        <w:t>4</w:t>
      </w:r>
      <w:r w:rsidRPr="00455755">
        <w:rPr>
          <w:rFonts w:ascii="Times New Roman" w:hAnsi="Times New Roman" w:cs="Times New Roman"/>
          <w:sz w:val="24"/>
          <w:szCs w:val="24"/>
          <w:lang w:val="en-US"/>
        </w:rPr>
        <w:t xml:space="preserve">]. </w:t>
      </w:r>
      <w:proofErr w:type="spellStart"/>
      <w:r w:rsidR="00594A36" w:rsidRPr="00594A36">
        <w:rPr>
          <w:rFonts w:ascii="Times New Roman" w:eastAsia="Times New Roman" w:hAnsi="Times New Roman" w:cs="Times New Roman"/>
          <w:sz w:val="24"/>
          <w:szCs w:val="24"/>
          <w:lang w:val="en-US" w:eastAsia="ru-RU"/>
        </w:rPr>
        <w:t>Rofiat</w:t>
      </w:r>
      <w:proofErr w:type="spellEnd"/>
      <w:r w:rsidR="00594A36" w:rsidRPr="00594A36">
        <w:rPr>
          <w:rFonts w:ascii="Times New Roman" w:eastAsia="Times New Roman" w:hAnsi="Times New Roman" w:cs="Times New Roman"/>
          <w:sz w:val="24"/>
          <w:szCs w:val="24"/>
          <w:lang w:val="en-US" w:eastAsia="ru-RU"/>
        </w:rPr>
        <w:t xml:space="preserve"> Bunmi </w:t>
      </w:r>
      <w:proofErr w:type="spellStart"/>
      <w:r w:rsidR="00594A36" w:rsidRPr="00594A36">
        <w:rPr>
          <w:rFonts w:ascii="Times New Roman" w:eastAsia="Times New Roman" w:hAnsi="Times New Roman" w:cs="Times New Roman"/>
          <w:sz w:val="24"/>
          <w:szCs w:val="24"/>
          <w:lang w:val="en-US" w:eastAsia="ru-RU"/>
        </w:rPr>
        <w:t>Mudashiru</w:t>
      </w:r>
      <w:proofErr w:type="spellEnd"/>
      <w:r w:rsidR="00594A36" w:rsidRPr="00594A36">
        <w:rPr>
          <w:rFonts w:ascii="Times New Roman" w:eastAsia="Times New Roman" w:hAnsi="Times New Roman" w:cs="Times New Roman"/>
          <w:sz w:val="24"/>
          <w:szCs w:val="24"/>
          <w:lang w:val="en-US" w:eastAsia="ru-RU"/>
        </w:rPr>
        <w:t>, </w:t>
      </w:r>
      <w:proofErr w:type="spellStart"/>
      <w:r w:rsidR="00594A36" w:rsidRPr="00594A36">
        <w:rPr>
          <w:rFonts w:ascii="Times New Roman" w:eastAsia="Times New Roman" w:hAnsi="Times New Roman" w:cs="Times New Roman"/>
          <w:sz w:val="24"/>
          <w:szCs w:val="24"/>
          <w:lang w:val="en-US" w:eastAsia="ru-RU"/>
        </w:rPr>
        <w:t>Nuridah</w:t>
      </w:r>
      <w:proofErr w:type="spellEnd"/>
      <w:r w:rsidR="00594A36" w:rsidRPr="00594A36">
        <w:rPr>
          <w:rFonts w:ascii="Times New Roman" w:eastAsia="Times New Roman" w:hAnsi="Times New Roman" w:cs="Times New Roman"/>
          <w:sz w:val="24"/>
          <w:szCs w:val="24"/>
          <w:lang w:val="en-US" w:eastAsia="ru-RU"/>
        </w:rPr>
        <w:t xml:space="preserve"> </w:t>
      </w:r>
      <w:proofErr w:type="spellStart"/>
      <w:r w:rsidR="00594A36" w:rsidRPr="00594A36">
        <w:rPr>
          <w:rFonts w:ascii="Times New Roman" w:eastAsia="Times New Roman" w:hAnsi="Times New Roman" w:cs="Times New Roman"/>
          <w:sz w:val="24"/>
          <w:szCs w:val="24"/>
          <w:lang w:val="en-US" w:eastAsia="ru-RU"/>
        </w:rPr>
        <w:t>Sabtu</w:t>
      </w:r>
      <w:proofErr w:type="spellEnd"/>
      <w:r w:rsidR="00594A36" w:rsidRPr="00594A36">
        <w:rPr>
          <w:rFonts w:ascii="Times New Roman" w:eastAsia="Times New Roman" w:hAnsi="Times New Roman" w:cs="Times New Roman"/>
          <w:sz w:val="24"/>
          <w:szCs w:val="24"/>
          <w:lang w:val="en-US" w:eastAsia="ru-RU"/>
        </w:rPr>
        <w:t xml:space="preserve">, Ismail </w:t>
      </w:r>
      <w:proofErr w:type="spellStart"/>
      <w:r w:rsidR="00594A36" w:rsidRPr="00594A36">
        <w:rPr>
          <w:rFonts w:ascii="Times New Roman" w:eastAsia="Times New Roman" w:hAnsi="Times New Roman" w:cs="Times New Roman"/>
          <w:sz w:val="24"/>
          <w:szCs w:val="24"/>
          <w:lang w:val="en-US" w:eastAsia="ru-RU"/>
        </w:rPr>
        <w:t>Abustan</w:t>
      </w:r>
      <w:proofErr w:type="spellEnd"/>
      <w:r w:rsidR="00594A36" w:rsidRPr="00594A36">
        <w:rPr>
          <w:rFonts w:ascii="Times New Roman" w:eastAsia="Times New Roman" w:hAnsi="Times New Roman" w:cs="Times New Roman"/>
          <w:sz w:val="24"/>
          <w:szCs w:val="24"/>
          <w:lang w:val="en-US" w:eastAsia="ru-RU"/>
        </w:rPr>
        <w:t>, </w:t>
      </w:r>
      <w:proofErr w:type="spellStart"/>
      <w:r w:rsidR="00594A36" w:rsidRPr="00594A36">
        <w:rPr>
          <w:rFonts w:ascii="Times New Roman" w:eastAsia="Times New Roman" w:hAnsi="Times New Roman" w:cs="Times New Roman"/>
          <w:sz w:val="24"/>
          <w:szCs w:val="24"/>
          <w:lang w:val="en-US" w:eastAsia="ru-RU"/>
        </w:rPr>
        <w:t>Waheed</w:t>
      </w:r>
      <w:proofErr w:type="spellEnd"/>
      <w:r w:rsidR="00594A36" w:rsidRPr="00594A36">
        <w:rPr>
          <w:rFonts w:ascii="Times New Roman" w:eastAsia="Times New Roman" w:hAnsi="Times New Roman" w:cs="Times New Roman"/>
          <w:sz w:val="24"/>
          <w:szCs w:val="24"/>
          <w:lang w:val="en-US" w:eastAsia="ru-RU"/>
        </w:rPr>
        <w:t xml:space="preserve"> Balogun. (2021) Flood hazard mapping methods: A review. Journal of Hydrology 603, pages 126846.</w:t>
      </w:r>
    </w:p>
    <w:p w14:paraId="4A130E2D" w14:textId="77777777" w:rsidR="00142B23" w:rsidRPr="007F3407" w:rsidRDefault="00142B23" w:rsidP="006425E2">
      <w:pPr>
        <w:tabs>
          <w:tab w:val="left" w:pos="3888"/>
        </w:tabs>
        <w:rPr>
          <w:rFonts w:ascii="Times New Roman" w:hAnsi="Times New Roman" w:cs="Times New Roman"/>
          <w:sz w:val="24"/>
          <w:szCs w:val="24"/>
          <w:lang w:val="en-US"/>
        </w:rPr>
      </w:pPr>
    </w:p>
    <w:p w14:paraId="60E6DE1F" w14:textId="77777777" w:rsidR="00815859" w:rsidRDefault="00815859" w:rsidP="00631CC0">
      <w:pPr>
        <w:tabs>
          <w:tab w:val="left" w:pos="3888"/>
        </w:tabs>
        <w:jc w:val="right"/>
        <w:rPr>
          <w:rFonts w:ascii="Times New Roman" w:hAnsi="Times New Roman" w:cs="Times New Roman"/>
          <w:sz w:val="24"/>
          <w:szCs w:val="24"/>
        </w:rPr>
      </w:pPr>
    </w:p>
    <w:p w14:paraId="3569E5D9" w14:textId="77777777" w:rsidR="00815859" w:rsidRDefault="00815859" w:rsidP="00631CC0">
      <w:pPr>
        <w:tabs>
          <w:tab w:val="left" w:pos="3888"/>
        </w:tabs>
        <w:jc w:val="right"/>
        <w:rPr>
          <w:rFonts w:ascii="Times New Roman" w:hAnsi="Times New Roman" w:cs="Times New Roman"/>
          <w:sz w:val="24"/>
          <w:szCs w:val="24"/>
        </w:rPr>
      </w:pPr>
    </w:p>
    <w:p w14:paraId="2D0B4AD8" w14:textId="77777777" w:rsidR="00815859" w:rsidRDefault="00815859" w:rsidP="00631CC0">
      <w:pPr>
        <w:tabs>
          <w:tab w:val="left" w:pos="3888"/>
        </w:tabs>
        <w:jc w:val="right"/>
        <w:rPr>
          <w:rFonts w:ascii="Times New Roman" w:hAnsi="Times New Roman" w:cs="Times New Roman"/>
          <w:sz w:val="24"/>
          <w:szCs w:val="24"/>
        </w:rPr>
      </w:pPr>
    </w:p>
    <w:p w14:paraId="1658A849" w14:textId="77777777" w:rsidR="00815859" w:rsidRDefault="00815859" w:rsidP="00631CC0">
      <w:pPr>
        <w:tabs>
          <w:tab w:val="left" w:pos="3888"/>
        </w:tabs>
        <w:jc w:val="right"/>
        <w:rPr>
          <w:rFonts w:ascii="Times New Roman" w:hAnsi="Times New Roman" w:cs="Times New Roman"/>
          <w:sz w:val="24"/>
          <w:szCs w:val="24"/>
        </w:rPr>
      </w:pPr>
    </w:p>
    <w:p w14:paraId="4D543F29" w14:textId="77777777" w:rsidR="00815859" w:rsidRDefault="00815859" w:rsidP="00631CC0">
      <w:pPr>
        <w:tabs>
          <w:tab w:val="left" w:pos="3888"/>
        </w:tabs>
        <w:jc w:val="right"/>
        <w:rPr>
          <w:rFonts w:ascii="Times New Roman" w:hAnsi="Times New Roman" w:cs="Times New Roman"/>
          <w:sz w:val="24"/>
          <w:szCs w:val="24"/>
        </w:rPr>
      </w:pPr>
    </w:p>
    <w:p w14:paraId="2EB08C5B" w14:textId="77777777" w:rsidR="00815859" w:rsidRDefault="00815859" w:rsidP="00631CC0">
      <w:pPr>
        <w:tabs>
          <w:tab w:val="left" w:pos="3888"/>
        </w:tabs>
        <w:jc w:val="right"/>
        <w:rPr>
          <w:rFonts w:ascii="Times New Roman" w:hAnsi="Times New Roman" w:cs="Times New Roman"/>
          <w:sz w:val="24"/>
          <w:szCs w:val="24"/>
        </w:rPr>
      </w:pPr>
    </w:p>
    <w:p w14:paraId="5552EB2F" w14:textId="77777777" w:rsidR="00815859" w:rsidRDefault="00815859" w:rsidP="00631CC0">
      <w:pPr>
        <w:tabs>
          <w:tab w:val="left" w:pos="3888"/>
        </w:tabs>
        <w:jc w:val="right"/>
        <w:rPr>
          <w:rFonts w:ascii="Times New Roman" w:hAnsi="Times New Roman" w:cs="Times New Roman"/>
          <w:sz w:val="24"/>
          <w:szCs w:val="24"/>
        </w:rPr>
      </w:pPr>
    </w:p>
    <w:p w14:paraId="71A07EA2" w14:textId="46055321" w:rsidR="00631CC0" w:rsidRDefault="00631CC0" w:rsidP="00631CC0">
      <w:pPr>
        <w:tabs>
          <w:tab w:val="left" w:pos="3888"/>
        </w:tabs>
        <w:jc w:val="right"/>
        <w:rPr>
          <w:rFonts w:ascii="Times New Roman" w:hAnsi="Times New Roman" w:cs="Times New Roman"/>
          <w:sz w:val="24"/>
          <w:szCs w:val="24"/>
        </w:rPr>
      </w:pPr>
      <w:r w:rsidRPr="00631CC0">
        <w:rPr>
          <w:rFonts w:ascii="Times New Roman" w:hAnsi="Times New Roman" w:cs="Times New Roman"/>
          <w:sz w:val="24"/>
          <w:szCs w:val="24"/>
        </w:rPr>
        <w:lastRenderedPageBreak/>
        <w:t>Приложение №1</w:t>
      </w:r>
    </w:p>
    <w:p w14:paraId="7603DEDE" w14:textId="4049D8DF" w:rsidR="00526FB8" w:rsidRPr="00631CC0" w:rsidRDefault="00631CC0" w:rsidP="00631CC0">
      <w:pPr>
        <w:tabs>
          <w:tab w:val="left" w:pos="3888"/>
        </w:tabs>
        <w:jc w:val="center"/>
        <w:rPr>
          <w:rFonts w:ascii="Times New Roman" w:hAnsi="Times New Roman" w:cs="Times New Roman"/>
          <w:sz w:val="24"/>
          <w:szCs w:val="24"/>
        </w:rPr>
      </w:pPr>
      <w:r>
        <w:rPr>
          <w:rFonts w:ascii="Times New Roman" w:hAnsi="Times New Roman" w:cs="Times New Roman"/>
          <w:sz w:val="24"/>
          <w:szCs w:val="24"/>
        </w:rPr>
        <w:t>Расчетные таблицы</w:t>
      </w:r>
      <w:r w:rsidRPr="00631CC0">
        <w:rPr>
          <w:rFonts w:ascii="Times New Roman" w:hAnsi="Times New Roman" w:cs="Times New Roman"/>
          <w:sz w:val="24"/>
          <w:szCs w:val="24"/>
        </w:rPr>
        <w:t xml:space="preserve"> максимальных уровней воды разной обеспеченности для рек Байкальского региона</w:t>
      </w:r>
    </w:p>
    <w:p w14:paraId="17BC65DE" w14:textId="77777777" w:rsidR="00683BB6" w:rsidRPr="00683BB6" w:rsidRDefault="00683BB6" w:rsidP="00683BB6">
      <w:pPr>
        <w:spacing w:after="0" w:line="360" w:lineRule="auto"/>
        <w:ind w:right="15" w:firstLine="555"/>
        <w:jc w:val="center"/>
        <w:rPr>
          <w:rFonts w:ascii="Times New Roman" w:eastAsia="TimesNewRomanPS-BoldMT" w:hAnsi="Times New Roman" w:cs="TimesNewRomanPS-BoldMT"/>
          <w:bCs/>
          <w:color w:val="000000"/>
          <w:sz w:val="24"/>
          <w:szCs w:val="24"/>
          <w:lang w:eastAsia="ru-RU"/>
        </w:rPr>
      </w:pPr>
      <w:r w:rsidRPr="00683BB6">
        <w:rPr>
          <w:rFonts w:ascii="Times New Roman" w:eastAsia="TimesNewRomanPS-BoldMT" w:hAnsi="Times New Roman" w:cs="TimesNewRomanPS-BoldMT"/>
          <w:bCs/>
          <w:color w:val="000000"/>
          <w:sz w:val="24"/>
          <w:szCs w:val="24"/>
          <w:lang w:eastAsia="ru-RU"/>
        </w:rPr>
        <w:t>Оценки основных числовых характеристик для исследуемых рек</w:t>
      </w:r>
    </w:p>
    <w:tbl>
      <w:tblPr>
        <w:tblStyle w:val="ad"/>
        <w:tblW w:w="0" w:type="auto"/>
        <w:jc w:val="center"/>
        <w:tblLook w:val="04A0" w:firstRow="1" w:lastRow="0" w:firstColumn="1" w:lastColumn="0" w:noHBand="0" w:noVBand="1"/>
      </w:tblPr>
      <w:tblGrid>
        <w:gridCol w:w="1997"/>
        <w:gridCol w:w="1907"/>
        <w:gridCol w:w="1908"/>
        <w:gridCol w:w="1908"/>
        <w:gridCol w:w="1908"/>
      </w:tblGrid>
      <w:tr w:rsidR="00683BB6" w:rsidRPr="00683BB6" w14:paraId="4EC6C9B8" w14:textId="77777777" w:rsidTr="008F24D3">
        <w:trPr>
          <w:jc w:val="center"/>
        </w:trPr>
        <w:tc>
          <w:tcPr>
            <w:tcW w:w="1997" w:type="dxa"/>
          </w:tcPr>
          <w:p w14:paraId="319CC047" w14:textId="77777777" w:rsidR="00683BB6" w:rsidRPr="00683BB6" w:rsidRDefault="00683BB6" w:rsidP="00683BB6">
            <w:pPr>
              <w:spacing w:line="360" w:lineRule="auto"/>
              <w:jc w:val="center"/>
              <w:rPr>
                <w:rFonts w:ascii="Times New Roman" w:eastAsia="Times New Roman" w:hAnsi="Times New Roman" w:cs="Times New Roman"/>
                <w:b/>
                <w:bCs/>
                <w:sz w:val="24"/>
                <w:szCs w:val="24"/>
              </w:rPr>
            </w:pPr>
            <w:r w:rsidRPr="00683BB6">
              <w:rPr>
                <w:rFonts w:ascii="Times New Roman" w:eastAsia="Times New Roman" w:hAnsi="Times New Roman" w:cs="Times New Roman"/>
                <w:b/>
                <w:bCs/>
                <w:sz w:val="24"/>
                <w:szCs w:val="24"/>
              </w:rPr>
              <w:t>Река/пост</w:t>
            </w:r>
          </w:p>
        </w:tc>
        <w:tc>
          <w:tcPr>
            <w:tcW w:w="1907" w:type="dxa"/>
          </w:tcPr>
          <w:p w14:paraId="65893A55" w14:textId="77777777" w:rsidR="00683BB6" w:rsidRPr="00683BB6" w:rsidRDefault="00314609" w:rsidP="00683BB6">
            <w:pPr>
              <w:spacing w:line="360" w:lineRule="auto"/>
              <w:jc w:val="both"/>
              <w:rPr>
                <w:rFonts w:ascii="Times New Roman" w:eastAsia="Times New Roman" w:hAnsi="Times New Roman" w:cs="Times New Roman"/>
                <w:b/>
                <w:bCs/>
                <w:sz w:val="24"/>
                <w:szCs w:val="24"/>
                <w:lang w:val="en-US"/>
              </w:rPr>
            </w:pPr>
            <m:oMathPara>
              <m:oMath>
                <m:sSub>
                  <m:sSubPr>
                    <m:ctrlPr>
                      <w:rPr>
                        <w:rFonts w:ascii="Cambria Math" w:eastAsia="Times New Roman" w:hAnsi="Cambria Math" w:cs="Times New Roman"/>
                        <w:b/>
                        <w:bCs/>
                        <w:i/>
                        <w:sz w:val="24"/>
                        <w:szCs w:val="24"/>
                        <w:lang w:val="en-US"/>
                      </w:rPr>
                    </m:ctrlPr>
                  </m:sSubPr>
                  <m:e>
                    <m:r>
                      <m:rPr>
                        <m:sty m:val="bi"/>
                      </m:rPr>
                      <w:rPr>
                        <w:rFonts w:ascii="Cambria Math" w:eastAsia="Times New Roman" w:hAnsi="Cambria Math" w:cs="Times New Roman"/>
                        <w:sz w:val="24"/>
                        <w:szCs w:val="24"/>
                        <w:lang w:val="en-US"/>
                      </w:rPr>
                      <m:t>m</m:t>
                    </m:r>
                  </m:e>
                  <m:sub>
                    <m:r>
                      <m:rPr>
                        <m:sty m:val="bi"/>
                      </m:rPr>
                      <w:rPr>
                        <w:rFonts w:ascii="Cambria Math" w:eastAsia="Times New Roman" w:hAnsi="Cambria Math" w:cs="Times New Roman"/>
                        <w:sz w:val="24"/>
                        <w:szCs w:val="24"/>
                        <w:lang w:val="en-US"/>
                      </w:rPr>
                      <m:t>x</m:t>
                    </m:r>
                  </m:sub>
                </m:sSub>
              </m:oMath>
            </m:oMathPara>
          </w:p>
        </w:tc>
        <w:tc>
          <w:tcPr>
            <w:tcW w:w="1908" w:type="dxa"/>
          </w:tcPr>
          <w:p w14:paraId="5C8FC736" w14:textId="77777777" w:rsidR="00683BB6" w:rsidRPr="00683BB6" w:rsidRDefault="00314609" w:rsidP="00683BB6">
            <w:pPr>
              <w:ind w:right="15" w:firstLine="555"/>
              <w:rPr>
                <w:rFonts w:ascii="Times New Roman" w:eastAsia="Times New Roman" w:hAnsi="Times New Roman" w:cs="Times New Roman"/>
                <w:b/>
                <w:bCs/>
                <w:sz w:val="24"/>
                <w:szCs w:val="24"/>
              </w:rPr>
            </w:pPr>
            <m:oMathPara>
              <m:oMath>
                <m:sSub>
                  <m:sSubPr>
                    <m:ctrlPr>
                      <w:rPr>
                        <w:rFonts w:ascii="Cambria Math" w:eastAsia="Times New Roman" w:hAnsi="Cambria Math" w:cs="Times New Roman"/>
                        <w:b/>
                        <w:bCs/>
                        <w:i/>
                        <w:sz w:val="24"/>
                        <w:szCs w:val="24"/>
                        <w:lang w:eastAsia="ru-RU"/>
                      </w:rPr>
                    </m:ctrlPr>
                  </m:sSubPr>
                  <m:e>
                    <m:r>
                      <m:rPr>
                        <m:sty m:val="b"/>
                      </m:rPr>
                      <w:rPr>
                        <w:rFonts w:ascii="Cambria Math" w:eastAsia="Times New Roman" w:hAnsi="Cambria Math" w:cs="Times New Roman"/>
                        <w:sz w:val="24"/>
                        <w:szCs w:val="24"/>
                        <w:lang w:eastAsia="ru-RU"/>
                      </w:rPr>
                      <m:t>σ</m:t>
                    </m:r>
                  </m:e>
                  <m:sub>
                    <m:r>
                      <m:rPr>
                        <m:sty m:val="bi"/>
                      </m:rPr>
                      <w:rPr>
                        <w:rFonts w:ascii="Cambria Math" w:eastAsia="Times New Roman" w:hAnsi="Cambria Math" w:cs="Times New Roman"/>
                        <w:sz w:val="24"/>
                        <w:szCs w:val="24"/>
                        <w:lang w:eastAsia="ru-RU"/>
                      </w:rPr>
                      <m:t>x</m:t>
                    </m:r>
                  </m:sub>
                </m:sSub>
              </m:oMath>
            </m:oMathPara>
          </w:p>
        </w:tc>
        <w:tc>
          <w:tcPr>
            <w:tcW w:w="1908" w:type="dxa"/>
          </w:tcPr>
          <w:p w14:paraId="12DA57E2" w14:textId="77777777" w:rsidR="00683BB6" w:rsidRPr="00683BB6" w:rsidRDefault="00683BB6" w:rsidP="00683BB6">
            <w:pPr>
              <w:spacing w:line="360" w:lineRule="auto"/>
              <w:jc w:val="center"/>
              <w:rPr>
                <w:rFonts w:ascii="Times New Roman" w:eastAsia="Times New Roman" w:hAnsi="Times New Roman" w:cs="Times New Roman"/>
                <w:b/>
                <w:bCs/>
                <w:i/>
                <w:iCs/>
                <w:sz w:val="24"/>
                <w:szCs w:val="24"/>
                <w:lang w:val="en-US"/>
              </w:rPr>
            </w:pPr>
            <w:proofErr w:type="spellStart"/>
            <w:r w:rsidRPr="00683BB6">
              <w:rPr>
                <w:rFonts w:ascii="Times New Roman" w:eastAsia="Times New Roman" w:hAnsi="Times New Roman" w:cs="Times New Roman"/>
                <w:b/>
                <w:bCs/>
                <w:i/>
                <w:iCs/>
                <w:sz w:val="24"/>
                <w:szCs w:val="24"/>
                <w:lang w:val="en-US"/>
              </w:rPr>
              <w:t>Cv</w:t>
            </w:r>
            <w:proofErr w:type="spellEnd"/>
          </w:p>
        </w:tc>
        <w:tc>
          <w:tcPr>
            <w:tcW w:w="1908" w:type="dxa"/>
          </w:tcPr>
          <w:p w14:paraId="5D6A36D7" w14:textId="77777777" w:rsidR="00683BB6" w:rsidRPr="00683BB6" w:rsidRDefault="00683BB6" w:rsidP="00683BB6">
            <w:pPr>
              <w:spacing w:line="360" w:lineRule="auto"/>
              <w:jc w:val="center"/>
              <w:rPr>
                <w:rFonts w:ascii="Times New Roman" w:eastAsia="Times New Roman" w:hAnsi="Times New Roman" w:cs="Times New Roman"/>
                <w:b/>
                <w:bCs/>
                <w:i/>
                <w:iCs/>
                <w:sz w:val="24"/>
                <w:szCs w:val="24"/>
                <w:lang w:val="en-US"/>
              </w:rPr>
            </w:pPr>
            <w:r w:rsidRPr="00683BB6">
              <w:rPr>
                <w:rFonts w:ascii="Times New Roman" w:eastAsia="Times New Roman" w:hAnsi="Times New Roman" w:cs="Times New Roman"/>
                <w:b/>
                <w:bCs/>
                <w:i/>
                <w:iCs/>
                <w:sz w:val="24"/>
                <w:szCs w:val="24"/>
                <w:lang w:val="en-US"/>
              </w:rPr>
              <w:t>Cs</w:t>
            </w:r>
          </w:p>
        </w:tc>
      </w:tr>
      <w:tr w:rsidR="00683BB6" w:rsidRPr="00683BB6" w14:paraId="06C5C4AE" w14:textId="77777777" w:rsidTr="008F24D3">
        <w:trPr>
          <w:jc w:val="center"/>
        </w:trPr>
        <w:tc>
          <w:tcPr>
            <w:tcW w:w="1997" w:type="dxa"/>
          </w:tcPr>
          <w:p w14:paraId="0C9FC660" w14:textId="77777777" w:rsidR="00683BB6" w:rsidRPr="00683BB6" w:rsidRDefault="00683BB6" w:rsidP="00683BB6">
            <w:pPr>
              <w:jc w:val="center"/>
              <w:rPr>
                <w:rFonts w:ascii="Times New Roman" w:eastAsia="Times New Roman" w:hAnsi="Times New Roman" w:cs="Times New Roman"/>
                <w:b/>
                <w:bCs/>
                <w:sz w:val="24"/>
                <w:szCs w:val="24"/>
              </w:rPr>
            </w:pPr>
            <w:r w:rsidRPr="00683BB6">
              <w:rPr>
                <w:rFonts w:ascii="Times New Roman" w:eastAsia="Times New Roman" w:hAnsi="Times New Roman" w:cs="Times New Roman"/>
                <w:b/>
                <w:bCs/>
                <w:color w:val="000000"/>
                <w:sz w:val="24"/>
                <w:szCs w:val="24"/>
                <w:lang w:eastAsia="ru-RU"/>
              </w:rPr>
              <w:t>р. Баргузин – пос. Баргузин</w:t>
            </w:r>
          </w:p>
        </w:tc>
        <w:tc>
          <w:tcPr>
            <w:tcW w:w="1907" w:type="dxa"/>
          </w:tcPr>
          <w:tbl>
            <w:tblPr>
              <w:tblW w:w="960" w:type="dxa"/>
              <w:tblLook w:val="04A0" w:firstRow="1" w:lastRow="0" w:firstColumn="1" w:lastColumn="0" w:noHBand="0" w:noVBand="1"/>
            </w:tblPr>
            <w:tblGrid>
              <w:gridCol w:w="960"/>
            </w:tblGrid>
            <w:tr w:rsidR="00683BB6" w:rsidRPr="00683BB6" w14:paraId="126B3BA5" w14:textId="77777777" w:rsidTr="008F24D3">
              <w:trPr>
                <w:trHeight w:val="288"/>
              </w:trPr>
              <w:tc>
                <w:tcPr>
                  <w:tcW w:w="960" w:type="dxa"/>
                  <w:tcBorders>
                    <w:top w:val="nil"/>
                    <w:left w:val="nil"/>
                    <w:bottom w:val="nil"/>
                    <w:right w:val="nil"/>
                  </w:tcBorders>
                  <w:shd w:val="clear" w:color="auto" w:fill="auto"/>
                  <w:noWrap/>
                  <w:vAlign w:val="bottom"/>
                  <w:hideMark/>
                </w:tcPr>
                <w:p w14:paraId="688A083F" w14:textId="77777777" w:rsidR="00683BB6" w:rsidRPr="00683BB6" w:rsidRDefault="00683BB6" w:rsidP="00683BB6">
                  <w:pPr>
                    <w:spacing w:after="0" w:line="240" w:lineRule="auto"/>
                    <w:jc w:val="center"/>
                    <w:rPr>
                      <w:rFonts w:ascii="Times New Roman" w:eastAsia="Times New Roman" w:hAnsi="Times New Roman" w:cs="Times New Roman"/>
                      <w:color w:val="000000"/>
                      <w:sz w:val="24"/>
                      <w:szCs w:val="24"/>
                      <w:lang w:eastAsia="ru-RU"/>
                    </w:rPr>
                  </w:pPr>
                  <w:r w:rsidRPr="00683BB6">
                    <w:rPr>
                      <w:rFonts w:ascii="Times New Roman" w:eastAsia="Times New Roman" w:hAnsi="Times New Roman" w:cs="Times New Roman"/>
                      <w:color w:val="000000"/>
                      <w:sz w:val="24"/>
                      <w:szCs w:val="24"/>
                      <w:lang w:eastAsia="ru-RU"/>
                    </w:rPr>
                    <w:t>701,06</w:t>
                  </w:r>
                </w:p>
              </w:tc>
            </w:tr>
          </w:tbl>
          <w:p w14:paraId="36DBEBDA" w14:textId="77777777" w:rsidR="00683BB6" w:rsidRPr="00683BB6" w:rsidRDefault="00683BB6" w:rsidP="00683BB6">
            <w:pPr>
              <w:spacing w:line="360" w:lineRule="auto"/>
              <w:jc w:val="center"/>
              <w:rPr>
                <w:rFonts w:ascii="Times New Roman" w:eastAsia="Times New Roman" w:hAnsi="Times New Roman" w:cs="Times New Roman"/>
                <w:sz w:val="24"/>
                <w:szCs w:val="24"/>
              </w:rPr>
            </w:pPr>
          </w:p>
        </w:tc>
        <w:tc>
          <w:tcPr>
            <w:tcW w:w="1908" w:type="dxa"/>
          </w:tcPr>
          <w:tbl>
            <w:tblPr>
              <w:tblW w:w="960" w:type="dxa"/>
              <w:tblLook w:val="04A0" w:firstRow="1" w:lastRow="0" w:firstColumn="1" w:lastColumn="0" w:noHBand="0" w:noVBand="1"/>
            </w:tblPr>
            <w:tblGrid>
              <w:gridCol w:w="960"/>
            </w:tblGrid>
            <w:tr w:rsidR="00683BB6" w:rsidRPr="00683BB6" w14:paraId="01ADD15E" w14:textId="77777777" w:rsidTr="008F24D3">
              <w:trPr>
                <w:trHeight w:val="288"/>
              </w:trPr>
              <w:tc>
                <w:tcPr>
                  <w:tcW w:w="960" w:type="dxa"/>
                  <w:tcBorders>
                    <w:top w:val="nil"/>
                    <w:left w:val="nil"/>
                    <w:bottom w:val="nil"/>
                    <w:right w:val="nil"/>
                  </w:tcBorders>
                  <w:shd w:val="clear" w:color="auto" w:fill="auto"/>
                  <w:noWrap/>
                  <w:vAlign w:val="bottom"/>
                  <w:hideMark/>
                </w:tcPr>
                <w:p w14:paraId="2DF3EBE7" w14:textId="77777777" w:rsidR="00683BB6" w:rsidRPr="00683BB6" w:rsidRDefault="00683BB6" w:rsidP="00683BB6">
                  <w:pPr>
                    <w:spacing w:after="0" w:line="240" w:lineRule="auto"/>
                    <w:jc w:val="center"/>
                    <w:rPr>
                      <w:rFonts w:ascii="Times New Roman" w:eastAsia="Times New Roman" w:hAnsi="Times New Roman" w:cs="Times New Roman"/>
                      <w:color w:val="000000"/>
                      <w:sz w:val="24"/>
                      <w:szCs w:val="24"/>
                      <w:lang w:eastAsia="ru-RU"/>
                    </w:rPr>
                  </w:pPr>
                  <w:r w:rsidRPr="00683BB6">
                    <w:rPr>
                      <w:rFonts w:ascii="Times New Roman" w:eastAsia="Times New Roman" w:hAnsi="Times New Roman" w:cs="Times New Roman"/>
                      <w:color w:val="000000"/>
                      <w:sz w:val="24"/>
                      <w:szCs w:val="24"/>
                      <w:lang w:eastAsia="ru-RU"/>
                    </w:rPr>
                    <w:t>65,66</w:t>
                  </w:r>
                </w:p>
              </w:tc>
            </w:tr>
          </w:tbl>
          <w:p w14:paraId="0445AB77" w14:textId="77777777" w:rsidR="00683BB6" w:rsidRPr="00683BB6" w:rsidRDefault="00683BB6" w:rsidP="00683BB6">
            <w:pPr>
              <w:spacing w:line="360" w:lineRule="auto"/>
              <w:jc w:val="center"/>
              <w:rPr>
                <w:rFonts w:ascii="Times New Roman" w:eastAsia="Times New Roman" w:hAnsi="Times New Roman" w:cs="Times New Roman"/>
                <w:sz w:val="24"/>
                <w:szCs w:val="24"/>
              </w:rPr>
            </w:pPr>
          </w:p>
        </w:tc>
        <w:tc>
          <w:tcPr>
            <w:tcW w:w="1908" w:type="dxa"/>
          </w:tcPr>
          <w:tbl>
            <w:tblPr>
              <w:tblW w:w="960" w:type="dxa"/>
              <w:tblLook w:val="04A0" w:firstRow="1" w:lastRow="0" w:firstColumn="1" w:lastColumn="0" w:noHBand="0" w:noVBand="1"/>
            </w:tblPr>
            <w:tblGrid>
              <w:gridCol w:w="960"/>
            </w:tblGrid>
            <w:tr w:rsidR="00683BB6" w:rsidRPr="00683BB6" w14:paraId="5AC985C8" w14:textId="77777777" w:rsidTr="008F24D3">
              <w:trPr>
                <w:trHeight w:val="288"/>
              </w:trPr>
              <w:tc>
                <w:tcPr>
                  <w:tcW w:w="960" w:type="dxa"/>
                  <w:tcBorders>
                    <w:top w:val="nil"/>
                    <w:left w:val="nil"/>
                    <w:bottom w:val="nil"/>
                    <w:right w:val="nil"/>
                  </w:tcBorders>
                  <w:shd w:val="clear" w:color="auto" w:fill="auto"/>
                  <w:noWrap/>
                  <w:vAlign w:val="bottom"/>
                  <w:hideMark/>
                </w:tcPr>
                <w:p w14:paraId="7FCF9D11" w14:textId="77777777" w:rsidR="00683BB6" w:rsidRPr="00683BB6" w:rsidRDefault="00683BB6" w:rsidP="00683BB6">
                  <w:pPr>
                    <w:spacing w:after="0" w:line="240" w:lineRule="auto"/>
                    <w:jc w:val="center"/>
                    <w:rPr>
                      <w:rFonts w:ascii="Times New Roman" w:eastAsia="Times New Roman" w:hAnsi="Times New Roman" w:cs="Times New Roman"/>
                      <w:color w:val="000000"/>
                      <w:sz w:val="24"/>
                      <w:szCs w:val="24"/>
                      <w:lang w:eastAsia="ru-RU"/>
                    </w:rPr>
                  </w:pPr>
                  <w:r w:rsidRPr="00683BB6">
                    <w:rPr>
                      <w:rFonts w:ascii="Times New Roman" w:eastAsia="Times New Roman" w:hAnsi="Times New Roman" w:cs="Times New Roman"/>
                      <w:color w:val="000000"/>
                      <w:sz w:val="24"/>
                      <w:szCs w:val="24"/>
                      <w:lang w:eastAsia="ru-RU"/>
                    </w:rPr>
                    <w:t>0,09</w:t>
                  </w:r>
                </w:p>
              </w:tc>
            </w:tr>
          </w:tbl>
          <w:p w14:paraId="001E3AE1" w14:textId="77777777" w:rsidR="00683BB6" w:rsidRPr="00683BB6" w:rsidRDefault="00683BB6" w:rsidP="00683BB6">
            <w:pPr>
              <w:spacing w:line="360" w:lineRule="auto"/>
              <w:jc w:val="center"/>
              <w:rPr>
                <w:rFonts w:ascii="Times New Roman" w:eastAsia="Times New Roman" w:hAnsi="Times New Roman" w:cs="Times New Roman"/>
                <w:sz w:val="24"/>
                <w:szCs w:val="24"/>
              </w:rPr>
            </w:pPr>
          </w:p>
        </w:tc>
        <w:tc>
          <w:tcPr>
            <w:tcW w:w="1908" w:type="dxa"/>
          </w:tcPr>
          <w:tbl>
            <w:tblPr>
              <w:tblW w:w="960" w:type="dxa"/>
              <w:tblLook w:val="04A0" w:firstRow="1" w:lastRow="0" w:firstColumn="1" w:lastColumn="0" w:noHBand="0" w:noVBand="1"/>
            </w:tblPr>
            <w:tblGrid>
              <w:gridCol w:w="960"/>
            </w:tblGrid>
            <w:tr w:rsidR="00683BB6" w:rsidRPr="00683BB6" w14:paraId="0A453C7B" w14:textId="77777777" w:rsidTr="008F24D3">
              <w:trPr>
                <w:trHeight w:val="288"/>
              </w:trPr>
              <w:tc>
                <w:tcPr>
                  <w:tcW w:w="960" w:type="dxa"/>
                  <w:tcBorders>
                    <w:top w:val="nil"/>
                    <w:left w:val="nil"/>
                    <w:bottom w:val="nil"/>
                    <w:right w:val="nil"/>
                  </w:tcBorders>
                  <w:shd w:val="clear" w:color="auto" w:fill="auto"/>
                  <w:noWrap/>
                  <w:vAlign w:val="bottom"/>
                </w:tcPr>
                <w:p w14:paraId="22C56876" w14:textId="77777777" w:rsidR="00683BB6" w:rsidRPr="00683BB6" w:rsidRDefault="00683BB6" w:rsidP="00683BB6">
                  <w:pPr>
                    <w:spacing w:after="0" w:line="240" w:lineRule="auto"/>
                    <w:jc w:val="center"/>
                    <w:rPr>
                      <w:rFonts w:ascii="Times New Roman" w:eastAsia="Times New Roman" w:hAnsi="Times New Roman" w:cs="Times New Roman"/>
                      <w:color w:val="000000"/>
                      <w:sz w:val="24"/>
                      <w:szCs w:val="24"/>
                      <w:lang w:val="en-US" w:eastAsia="ru-RU"/>
                    </w:rPr>
                  </w:pPr>
                  <w:r w:rsidRPr="00683BB6">
                    <w:rPr>
                      <w:rFonts w:ascii="Times New Roman" w:eastAsia="Times New Roman" w:hAnsi="Times New Roman" w:cs="Times New Roman"/>
                      <w:color w:val="000000"/>
                      <w:sz w:val="24"/>
                      <w:szCs w:val="24"/>
                      <w:lang w:val="en-US" w:eastAsia="ru-RU"/>
                    </w:rPr>
                    <w:t>0</w:t>
                  </w:r>
                  <w:r w:rsidRPr="00683BB6">
                    <w:rPr>
                      <w:rFonts w:ascii="Times New Roman" w:eastAsia="Times New Roman" w:hAnsi="Times New Roman" w:cs="Times New Roman"/>
                      <w:color w:val="000000"/>
                      <w:sz w:val="24"/>
                      <w:szCs w:val="24"/>
                      <w:lang w:eastAsia="ru-RU"/>
                    </w:rPr>
                    <w:t>,</w:t>
                  </w:r>
                  <w:r w:rsidRPr="00683BB6">
                    <w:rPr>
                      <w:rFonts w:ascii="Times New Roman" w:eastAsia="Times New Roman" w:hAnsi="Times New Roman" w:cs="Times New Roman"/>
                      <w:color w:val="000000"/>
                      <w:sz w:val="24"/>
                      <w:szCs w:val="24"/>
                      <w:lang w:val="en-US" w:eastAsia="ru-RU"/>
                    </w:rPr>
                    <w:t>90</w:t>
                  </w:r>
                </w:p>
              </w:tc>
            </w:tr>
          </w:tbl>
          <w:p w14:paraId="1D2DF2BB" w14:textId="77777777" w:rsidR="00683BB6" w:rsidRPr="00683BB6" w:rsidRDefault="00683BB6" w:rsidP="00683BB6">
            <w:pPr>
              <w:spacing w:line="360" w:lineRule="auto"/>
              <w:jc w:val="center"/>
              <w:rPr>
                <w:rFonts w:ascii="Times New Roman" w:eastAsia="Times New Roman" w:hAnsi="Times New Roman" w:cs="Times New Roman"/>
                <w:sz w:val="24"/>
                <w:szCs w:val="24"/>
              </w:rPr>
            </w:pPr>
          </w:p>
        </w:tc>
      </w:tr>
      <w:tr w:rsidR="00683BB6" w:rsidRPr="00683BB6" w14:paraId="4A61BF27" w14:textId="77777777" w:rsidTr="008F24D3">
        <w:trPr>
          <w:jc w:val="center"/>
        </w:trPr>
        <w:tc>
          <w:tcPr>
            <w:tcW w:w="1997" w:type="dxa"/>
          </w:tcPr>
          <w:p w14:paraId="6C170B65" w14:textId="77777777" w:rsidR="00683BB6" w:rsidRPr="00683BB6" w:rsidRDefault="00683BB6" w:rsidP="00683BB6">
            <w:pPr>
              <w:jc w:val="center"/>
              <w:rPr>
                <w:rFonts w:ascii="Times New Roman" w:eastAsia="Times New Roman" w:hAnsi="Times New Roman" w:cs="Times New Roman"/>
                <w:b/>
                <w:bCs/>
                <w:sz w:val="24"/>
                <w:szCs w:val="24"/>
              </w:rPr>
            </w:pPr>
            <w:r w:rsidRPr="00683BB6">
              <w:rPr>
                <w:rFonts w:ascii="Times New Roman" w:eastAsia="Times New Roman" w:hAnsi="Times New Roman" w:cs="Times New Roman"/>
                <w:b/>
                <w:bCs/>
                <w:color w:val="000000"/>
                <w:sz w:val="24"/>
                <w:szCs w:val="24"/>
                <w:lang w:eastAsia="ru-RU"/>
              </w:rPr>
              <w:t>р. Баргузин – с. Могойто</w:t>
            </w:r>
          </w:p>
        </w:tc>
        <w:tc>
          <w:tcPr>
            <w:tcW w:w="1907" w:type="dxa"/>
          </w:tcPr>
          <w:tbl>
            <w:tblPr>
              <w:tblW w:w="960" w:type="dxa"/>
              <w:tblLook w:val="04A0" w:firstRow="1" w:lastRow="0" w:firstColumn="1" w:lastColumn="0" w:noHBand="0" w:noVBand="1"/>
            </w:tblPr>
            <w:tblGrid>
              <w:gridCol w:w="960"/>
            </w:tblGrid>
            <w:tr w:rsidR="00683BB6" w:rsidRPr="00683BB6" w14:paraId="33998EC1" w14:textId="77777777" w:rsidTr="008F24D3">
              <w:trPr>
                <w:trHeight w:val="288"/>
              </w:trPr>
              <w:tc>
                <w:tcPr>
                  <w:tcW w:w="960" w:type="dxa"/>
                  <w:tcBorders>
                    <w:top w:val="nil"/>
                    <w:left w:val="nil"/>
                    <w:bottom w:val="nil"/>
                    <w:right w:val="nil"/>
                  </w:tcBorders>
                  <w:shd w:val="clear" w:color="auto" w:fill="auto"/>
                  <w:noWrap/>
                  <w:vAlign w:val="bottom"/>
                  <w:hideMark/>
                </w:tcPr>
                <w:p w14:paraId="4B1D06C5" w14:textId="77777777" w:rsidR="00683BB6" w:rsidRPr="00683BB6" w:rsidRDefault="00683BB6" w:rsidP="00683BB6">
                  <w:pPr>
                    <w:spacing w:after="0" w:line="240" w:lineRule="auto"/>
                    <w:jc w:val="center"/>
                    <w:rPr>
                      <w:rFonts w:ascii="Times New Roman" w:eastAsia="Times New Roman" w:hAnsi="Times New Roman" w:cs="Times New Roman"/>
                      <w:color w:val="000000"/>
                      <w:sz w:val="24"/>
                      <w:szCs w:val="24"/>
                      <w:lang w:eastAsia="ru-RU"/>
                    </w:rPr>
                  </w:pPr>
                  <w:r w:rsidRPr="00683BB6">
                    <w:rPr>
                      <w:rFonts w:ascii="Times New Roman" w:eastAsia="Times New Roman" w:hAnsi="Times New Roman" w:cs="Times New Roman"/>
                      <w:color w:val="000000"/>
                      <w:sz w:val="24"/>
                      <w:szCs w:val="24"/>
                      <w:lang w:eastAsia="ru-RU"/>
                    </w:rPr>
                    <w:t>402,66</w:t>
                  </w:r>
                </w:p>
              </w:tc>
            </w:tr>
            <w:tr w:rsidR="00683BB6" w:rsidRPr="00683BB6" w14:paraId="0055CD91" w14:textId="77777777" w:rsidTr="008F24D3">
              <w:trPr>
                <w:trHeight w:val="288"/>
              </w:trPr>
              <w:tc>
                <w:tcPr>
                  <w:tcW w:w="960" w:type="dxa"/>
                  <w:tcBorders>
                    <w:top w:val="nil"/>
                    <w:left w:val="nil"/>
                    <w:bottom w:val="nil"/>
                    <w:right w:val="nil"/>
                  </w:tcBorders>
                  <w:shd w:val="clear" w:color="auto" w:fill="auto"/>
                  <w:noWrap/>
                  <w:vAlign w:val="bottom"/>
                  <w:hideMark/>
                </w:tcPr>
                <w:p w14:paraId="25065E21" w14:textId="77777777" w:rsidR="00683BB6" w:rsidRPr="00683BB6" w:rsidRDefault="00683BB6" w:rsidP="00683BB6">
                  <w:pPr>
                    <w:spacing w:after="0" w:line="240" w:lineRule="auto"/>
                    <w:jc w:val="center"/>
                    <w:rPr>
                      <w:rFonts w:ascii="Times New Roman" w:eastAsia="Times New Roman" w:hAnsi="Times New Roman" w:cs="Times New Roman"/>
                      <w:color w:val="000000"/>
                      <w:sz w:val="24"/>
                      <w:szCs w:val="24"/>
                      <w:lang w:eastAsia="ru-RU"/>
                    </w:rPr>
                  </w:pPr>
                </w:p>
              </w:tc>
            </w:tr>
          </w:tbl>
          <w:p w14:paraId="76BBE247" w14:textId="77777777" w:rsidR="00683BB6" w:rsidRPr="00683BB6" w:rsidRDefault="00683BB6" w:rsidP="00683BB6">
            <w:pPr>
              <w:spacing w:line="360" w:lineRule="auto"/>
              <w:jc w:val="center"/>
              <w:rPr>
                <w:rFonts w:ascii="Times New Roman" w:eastAsia="Times New Roman" w:hAnsi="Times New Roman" w:cs="Times New Roman"/>
                <w:b/>
                <w:bCs/>
                <w:sz w:val="24"/>
                <w:szCs w:val="24"/>
              </w:rPr>
            </w:pPr>
          </w:p>
        </w:tc>
        <w:tc>
          <w:tcPr>
            <w:tcW w:w="1908" w:type="dxa"/>
          </w:tcPr>
          <w:p w14:paraId="20E4BD40" w14:textId="77777777" w:rsidR="00683BB6" w:rsidRPr="00683BB6" w:rsidRDefault="00683BB6" w:rsidP="00683BB6">
            <w:pPr>
              <w:spacing w:line="360" w:lineRule="auto"/>
              <w:jc w:val="center"/>
              <w:rPr>
                <w:rFonts w:ascii="Times New Roman" w:eastAsia="Times New Roman" w:hAnsi="Times New Roman" w:cs="Times New Roman"/>
                <w:b/>
                <w:bCs/>
                <w:sz w:val="24"/>
                <w:szCs w:val="24"/>
              </w:rPr>
            </w:pPr>
            <w:r w:rsidRPr="00683BB6">
              <w:rPr>
                <w:rFonts w:ascii="Times New Roman" w:eastAsia="Times New Roman" w:hAnsi="Times New Roman" w:cs="Times New Roman"/>
                <w:color w:val="000000"/>
                <w:sz w:val="24"/>
                <w:szCs w:val="24"/>
                <w:lang w:eastAsia="ru-RU"/>
              </w:rPr>
              <w:t>52,41</w:t>
            </w:r>
          </w:p>
        </w:tc>
        <w:tc>
          <w:tcPr>
            <w:tcW w:w="1908" w:type="dxa"/>
          </w:tcPr>
          <w:tbl>
            <w:tblPr>
              <w:tblW w:w="960" w:type="dxa"/>
              <w:tblLook w:val="04A0" w:firstRow="1" w:lastRow="0" w:firstColumn="1" w:lastColumn="0" w:noHBand="0" w:noVBand="1"/>
            </w:tblPr>
            <w:tblGrid>
              <w:gridCol w:w="960"/>
            </w:tblGrid>
            <w:tr w:rsidR="00683BB6" w:rsidRPr="00683BB6" w14:paraId="795EA138" w14:textId="77777777" w:rsidTr="008F24D3">
              <w:trPr>
                <w:trHeight w:val="288"/>
              </w:trPr>
              <w:tc>
                <w:tcPr>
                  <w:tcW w:w="960" w:type="dxa"/>
                  <w:tcBorders>
                    <w:top w:val="nil"/>
                    <w:left w:val="nil"/>
                    <w:bottom w:val="nil"/>
                    <w:right w:val="nil"/>
                  </w:tcBorders>
                  <w:shd w:val="clear" w:color="auto" w:fill="auto"/>
                  <w:noWrap/>
                  <w:vAlign w:val="bottom"/>
                  <w:hideMark/>
                </w:tcPr>
                <w:p w14:paraId="023D0111" w14:textId="77777777" w:rsidR="00683BB6" w:rsidRPr="00683BB6" w:rsidRDefault="00683BB6" w:rsidP="00683BB6">
                  <w:pPr>
                    <w:spacing w:after="0" w:line="240" w:lineRule="auto"/>
                    <w:jc w:val="center"/>
                    <w:rPr>
                      <w:rFonts w:ascii="Times New Roman" w:eastAsia="Times New Roman" w:hAnsi="Times New Roman" w:cs="Times New Roman"/>
                      <w:color w:val="000000"/>
                      <w:sz w:val="24"/>
                      <w:szCs w:val="24"/>
                      <w:lang w:eastAsia="ru-RU"/>
                    </w:rPr>
                  </w:pPr>
                  <w:r w:rsidRPr="00683BB6">
                    <w:rPr>
                      <w:rFonts w:ascii="Times New Roman" w:eastAsia="Times New Roman" w:hAnsi="Times New Roman" w:cs="Times New Roman"/>
                      <w:color w:val="000000"/>
                      <w:sz w:val="24"/>
                      <w:szCs w:val="24"/>
                      <w:lang w:eastAsia="ru-RU"/>
                    </w:rPr>
                    <w:t>0,13</w:t>
                  </w:r>
                </w:p>
              </w:tc>
            </w:tr>
          </w:tbl>
          <w:p w14:paraId="3E5BDC74" w14:textId="77777777" w:rsidR="00683BB6" w:rsidRPr="00683BB6" w:rsidRDefault="00683BB6" w:rsidP="00683BB6">
            <w:pPr>
              <w:spacing w:line="360" w:lineRule="auto"/>
              <w:jc w:val="center"/>
              <w:rPr>
                <w:rFonts w:ascii="Times New Roman" w:eastAsia="Times New Roman" w:hAnsi="Times New Roman" w:cs="Times New Roman"/>
                <w:b/>
                <w:bCs/>
                <w:sz w:val="24"/>
                <w:szCs w:val="24"/>
              </w:rPr>
            </w:pPr>
          </w:p>
        </w:tc>
        <w:tc>
          <w:tcPr>
            <w:tcW w:w="1908" w:type="dxa"/>
          </w:tcPr>
          <w:tbl>
            <w:tblPr>
              <w:tblW w:w="960" w:type="dxa"/>
              <w:tblLook w:val="04A0" w:firstRow="1" w:lastRow="0" w:firstColumn="1" w:lastColumn="0" w:noHBand="0" w:noVBand="1"/>
            </w:tblPr>
            <w:tblGrid>
              <w:gridCol w:w="960"/>
            </w:tblGrid>
            <w:tr w:rsidR="00683BB6" w:rsidRPr="00683BB6" w14:paraId="5DAF5787" w14:textId="77777777" w:rsidTr="008F24D3">
              <w:trPr>
                <w:trHeight w:val="288"/>
              </w:trPr>
              <w:tc>
                <w:tcPr>
                  <w:tcW w:w="960" w:type="dxa"/>
                  <w:tcBorders>
                    <w:top w:val="nil"/>
                    <w:left w:val="nil"/>
                    <w:bottom w:val="nil"/>
                    <w:right w:val="nil"/>
                  </w:tcBorders>
                  <w:shd w:val="clear" w:color="auto" w:fill="auto"/>
                  <w:noWrap/>
                  <w:vAlign w:val="bottom"/>
                  <w:hideMark/>
                </w:tcPr>
                <w:p w14:paraId="65252954" w14:textId="77777777" w:rsidR="00683BB6" w:rsidRPr="00683BB6" w:rsidRDefault="00683BB6" w:rsidP="00683BB6">
                  <w:pPr>
                    <w:spacing w:after="0" w:line="240" w:lineRule="auto"/>
                    <w:jc w:val="center"/>
                    <w:rPr>
                      <w:rFonts w:ascii="Times New Roman" w:eastAsia="Times New Roman" w:hAnsi="Times New Roman" w:cs="Times New Roman"/>
                      <w:color w:val="000000"/>
                      <w:sz w:val="24"/>
                      <w:szCs w:val="24"/>
                      <w:lang w:eastAsia="ru-RU"/>
                    </w:rPr>
                  </w:pPr>
                  <w:r w:rsidRPr="00683BB6">
                    <w:rPr>
                      <w:rFonts w:ascii="Times New Roman" w:eastAsia="Times New Roman" w:hAnsi="Times New Roman" w:cs="Times New Roman"/>
                      <w:color w:val="000000"/>
                      <w:sz w:val="24"/>
                      <w:szCs w:val="24"/>
                      <w:lang w:eastAsia="ru-RU"/>
                    </w:rPr>
                    <w:t>-0,82</w:t>
                  </w:r>
                </w:p>
              </w:tc>
            </w:tr>
          </w:tbl>
          <w:p w14:paraId="2ABDB1FB" w14:textId="77777777" w:rsidR="00683BB6" w:rsidRPr="00683BB6" w:rsidRDefault="00683BB6" w:rsidP="00683BB6">
            <w:pPr>
              <w:spacing w:line="360" w:lineRule="auto"/>
              <w:jc w:val="center"/>
              <w:rPr>
                <w:rFonts w:ascii="Times New Roman" w:eastAsia="Times New Roman" w:hAnsi="Times New Roman" w:cs="Times New Roman"/>
                <w:b/>
                <w:bCs/>
                <w:sz w:val="24"/>
                <w:szCs w:val="24"/>
              </w:rPr>
            </w:pPr>
          </w:p>
        </w:tc>
      </w:tr>
      <w:tr w:rsidR="00683BB6" w:rsidRPr="00683BB6" w14:paraId="4FDF5A35" w14:textId="77777777" w:rsidTr="008F24D3">
        <w:trPr>
          <w:jc w:val="center"/>
        </w:trPr>
        <w:tc>
          <w:tcPr>
            <w:tcW w:w="1997" w:type="dxa"/>
          </w:tcPr>
          <w:p w14:paraId="22EF1443" w14:textId="77777777" w:rsidR="00683BB6" w:rsidRPr="00683BB6" w:rsidRDefault="00683BB6" w:rsidP="00683BB6">
            <w:pPr>
              <w:jc w:val="center"/>
              <w:rPr>
                <w:rFonts w:ascii="Times New Roman" w:eastAsia="Times New Roman" w:hAnsi="Times New Roman" w:cs="Times New Roman"/>
                <w:b/>
                <w:bCs/>
                <w:sz w:val="24"/>
                <w:szCs w:val="24"/>
              </w:rPr>
            </w:pPr>
            <w:r w:rsidRPr="00683BB6">
              <w:rPr>
                <w:rFonts w:ascii="Times New Roman" w:eastAsia="Times New Roman" w:hAnsi="Times New Roman" w:cs="Times New Roman"/>
                <w:b/>
                <w:bCs/>
                <w:color w:val="000000"/>
                <w:sz w:val="24"/>
                <w:szCs w:val="24"/>
                <w:lang w:eastAsia="ru-RU"/>
              </w:rPr>
              <w:t>р. Верхняя Ангара - с. Верхняя Заимка</w:t>
            </w:r>
          </w:p>
        </w:tc>
        <w:tc>
          <w:tcPr>
            <w:tcW w:w="1907" w:type="dxa"/>
          </w:tcPr>
          <w:tbl>
            <w:tblPr>
              <w:tblW w:w="960" w:type="dxa"/>
              <w:tblLook w:val="04A0" w:firstRow="1" w:lastRow="0" w:firstColumn="1" w:lastColumn="0" w:noHBand="0" w:noVBand="1"/>
            </w:tblPr>
            <w:tblGrid>
              <w:gridCol w:w="960"/>
            </w:tblGrid>
            <w:tr w:rsidR="00683BB6" w:rsidRPr="00683BB6" w14:paraId="2DCC628A" w14:textId="77777777" w:rsidTr="008F24D3">
              <w:trPr>
                <w:trHeight w:val="288"/>
              </w:trPr>
              <w:tc>
                <w:tcPr>
                  <w:tcW w:w="960" w:type="dxa"/>
                  <w:tcBorders>
                    <w:top w:val="nil"/>
                    <w:left w:val="nil"/>
                    <w:bottom w:val="nil"/>
                    <w:right w:val="nil"/>
                  </w:tcBorders>
                  <w:shd w:val="clear" w:color="auto" w:fill="auto"/>
                  <w:noWrap/>
                  <w:vAlign w:val="bottom"/>
                  <w:hideMark/>
                </w:tcPr>
                <w:p w14:paraId="48E900B1" w14:textId="77777777" w:rsidR="00683BB6" w:rsidRPr="00683BB6" w:rsidRDefault="00683BB6" w:rsidP="00683BB6">
                  <w:pPr>
                    <w:spacing w:after="0" w:line="240" w:lineRule="auto"/>
                    <w:jc w:val="center"/>
                    <w:rPr>
                      <w:rFonts w:ascii="Times New Roman" w:eastAsia="Times New Roman" w:hAnsi="Times New Roman" w:cs="Times New Roman"/>
                      <w:color w:val="000000"/>
                      <w:sz w:val="24"/>
                      <w:szCs w:val="24"/>
                      <w:lang w:eastAsia="ru-RU"/>
                    </w:rPr>
                  </w:pPr>
                  <w:r w:rsidRPr="00683BB6">
                    <w:rPr>
                      <w:rFonts w:ascii="Times New Roman" w:eastAsia="Times New Roman" w:hAnsi="Times New Roman" w:cs="Times New Roman"/>
                      <w:color w:val="000000"/>
                      <w:sz w:val="24"/>
                      <w:szCs w:val="24"/>
                      <w:lang w:eastAsia="ru-RU"/>
                    </w:rPr>
                    <w:t>416,85</w:t>
                  </w:r>
                </w:p>
              </w:tc>
            </w:tr>
            <w:tr w:rsidR="00683BB6" w:rsidRPr="00683BB6" w14:paraId="65EFD9A4" w14:textId="77777777" w:rsidTr="008F24D3">
              <w:trPr>
                <w:trHeight w:val="288"/>
              </w:trPr>
              <w:tc>
                <w:tcPr>
                  <w:tcW w:w="960" w:type="dxa"/>
                  <w:tcBorders>
                    <w:top w:val="nil"/>
                    <w:left w:val="nil"/>
                    <w:bottom w:val="nil"/>
                    <w:right w:val="nil"/>
                  </w:tcBorders>
                  <w:shd w:val="clear" w:color="auto" w:fill="auto"/>
                  <w:noWrap/>
                  <w:vAlign w:val="bottom"/>
                </w:tcPr>
                <w:p w14:paraId="14ED129D" w14:textId="77777777" w:rsidR="00683BB6" w:rsidRPr="00683BB6" w:rsidRDefault="00683BB6" w:rsidP="00683BB6">
                  <w:pPr>
                    <w:spacing w:after="0" w:line="240" w:lineRule="auto"/>
                    <w:jc w:val="center"/>
                    <w:rPr>
                      <w:rFonts w:ascii="Times New Roman" w:eastAsia="Times New Roman" w:hAnsi="Times New Roman" w:cs="Times New Roman"/>
                      <w:color w:val="000000"/>
                      <w:sz w:val="24"/>
                      <w:szCs w:val="24"/>
                      <w:lang w:eastAsia="ru-RU"/>
                    </w:rPr>
                  </w:pPr>
                </w:p>
              </w:tc>
            </w:tr>
          </w:tbl>
          <w:p w14:paraId="3D7D42CB" w14:textId="77777777" w:rsidR="00683BB6" w:rsidRPr="00683BB6" w:rsidRDefault="00683BB6" w:rsidP="00683BB6">
            <w:pPr>
              <w:spacing w:line="360" w:lineRule="auto"/>
              <w:jc w:val="center"/>
              <w:rPr>
                <w:rFonts w:ascii="Times New Roman" w:eastAsia="Times New Roman" w:hAnsi="Times New Roman" w:cs="Times New Roman"/>
                <w:b/>
                <w:bCs/>
                <w:sz w:val="24"/>
                <w:szCs w:val="24"/>
              </w:rPr>
            </w:pPr>
          </w:p>
        </w:tc>
        <w:tc>
          <w:tcPr>
            <w:tcW w:w="1908" w:type="dxa"/>
          </w:tcPr>
          <w:tbl>
            <w:tblPr>
              <w:tblW w:w="960" w:type="dxa"/>
              <w:tblLook w:val="04A0" w:firstRow="1" w:lastRow="0" w:firstColumn="1" w:lastColumn="0" w:noHBand="0" w:noVBand="1"/>
            </w:tblPr>
            <w:tblGrid>
              <w:gridCol w:w="960"/>
            </w:tblGrid>
            <w:tr w:rsidR="00683BB6" w:rsidRPr="00683BB6" w14:paraId="636BC356" w14:textId="77777777" w:rsidTr="008F24D3">
              <w:trPr>
                <w:trHeight w:val="288"/>
              </w:trPr>
              <w:tc>
                <w:tcPr>
                  <w:tcW w:w="960" w:type="dxa"/>
                  <w:tcBorders>
                    <w:top w:val="nil"/>
                    <w:left w:val="nil"/>
                    <w:bottom w:val="nil"/>
                    <w:right w:val="nil"/>
                  </w:tcBorders>
                  <w:shd w:val="clear" w:color="auto" w:fill="auto"/>
                  <w:noWrap/>
                  <w:vAlign w:val="bottom"/>
                  <w:hideMark/>
                </w:tcPr>
                <w:p w14:paraId="097833E6" w14:textId="77777777" w:rsidR="00683BB6" w:rsidRPr="00683BB6" w:rsidRDefault="00683BB6" w:rsidP="00683BB6">
                  <w:pPr>
                    <w:spacing w:after="0" w:line="240" w:lineRule="auto"/>
                    <w:jc w:val="center"/>
                    <w:rPr>
                      <w:rFonts w:ascii="Times New Roman" w:eastAsia="Times New Roman" w:hAnsi="Times New Roman" w:cs="Times New Roman"/>
                      <w:color w:val="000000"/>
                      <w:sz w:val="24"/>
                      <w:szCs w:val="24"/>
                      <w:lang w:eastAsia="ru-RU"/>
                    </w:rPr>
                  </w:pPr>
                  <w:r w:rsidRPr="00683BB6">
                    <w:rPr>
                      <w:rFonts w:ascii="Times New Roman" w:eastAsia="Times New Roman" w:hAnsi="Times New Roman" w:cs="Times New Roman"/>
                      <w:color w:val="000000"/>
                      <w:sz w:val="24"/>
                      <w:szCs w:val="24"/>
                      <w:lang w:eastAsia="ru-RU"/>
                    </w:rPr>
                    <w:t>47,32</w:t>
                  </w:r>
                </w:p>
              </w:tc>
            </w:tr>
          </w:tbl>
          <w:p w14:paraId="3831B0B4" w14:textId="77777777" w:rsidR="00683BB6" w:rsidRPr="00683BB6" w:rsidRDefault="00683BB6" w:rsidP="00683BB6">
            <w:pPr>
              <w:spacing w:line="360" w:lineRule="auto"/>
              <w:jc w:val="center"/>
              <w:rPr>
                <w:rFonts w:ascii="Times New Roman" w:eastAsia="Times New Roman" w:hAnsi="Times New Roman" w:cs="Times New Roman"/>
                <w:b/>
                <w:bCs/>
                <w:sz w:val="24"/>
                <w:szCs w:val="24"/>
              </w:rPr>
            </w:pPr>
          </w:p>
        </w:tc>
        <w:tc>
          <w:tcPr>
            <w:tcW w:w="1908" w:type="dxa"/>
          </w:tcPr>
          <w:p w14:paraId="6554C9E5" w14:textId="77777777" w:rsidR="00683BB6" w:rsidRPr="00683BB6" w:rsidRDefault="00683BB6" w:rsidP="00683BB6">
            <w:pPr>
              <w:spacing w:line="360" w:lineRule="auto"/>
              <w:jc w:val="center"/>
              <w:rPr>
                <w:rFonts w:ascii="Times New Roman" w:eastAsia="Times New Roman" w:hAnsi="Times New Roman" w:cs="Times New Roman"/>
                <w:b/>
                <w:bCs/>
                <w:sz w:val="24"/>
                <w:szCs w:val="24"/>
              </w:rPr>
            </w:pPr>
            <w:r w:rsidRPr="00683BB6">
              <w:rPr>
                <w:rFonts w:ascii="Times New Roman" w:eastAsia="Times New Roman" w:hAnsi="Times New Roman" w:cs="Times New Roman"/>
                <w:color w:val="000000"/>
                <w:sz w:val="24"/>
                <w:szCs w:val="24"/>
                <w:lang w:eastAsia="ru-RU"/>
              </w:rPr>
              <w:t>0,11</w:t>
            </w:r>
          </w:p>
        </w:tc>
        <w:tc>
          <w:tcPr>
            <w:tcW w:w="1908" w:type="dxa"/>
          </w:tcPr>
          <w:tbl>
            <w:tblPr>
              <w:tblW w:w="960" w:type="dxa"/>
              <w:tblLook w:val="04A0" w:firstRow="1" w:lastRow="0" w:firstColumn="1" w:lastColumn="0" w:noHBand="0" w:noVBand="1"/>
            </w:tblPr>
            <w:tblGrid>
              <w:gridCol w:w="960"/>
            </w:tblGrid>
            <w:tr w:rsidR="00683BB6" w:rsidRPr="00683BB6" w14:paraId="20043578" w14:textId="77777777" w:rsidTr="008F24D3">
              <w:trPr>
                <w:trHeight w:val="288"/>
              </w:trPr>
              <w:tc>
                <w:tcPr>
                  <w:tcW w:w="960" w:type="dxa"/>
                  <w:tcBorders>
                    <w:top w:val="nil"/>
                    <w:left w:val="nil"/>
                    <w:bottom w:val="nil"/>
                    <w:right w:val="nil"/>
                  </w:tcBorders>
                  <w:shd w:val="clear" w:color="auto" w:fill="auto"/>
                  <w:noWrap/>
                  <w:vAlign w:val="bottom"/>
                  <w:hideMark/>
                </w:tcPr>
                <w:p w14:paraId="00D2549A" w14:textId="77777777" w:rsidR="00683BB6" w:rsidRPr="00683BB6" w:rsidRDefault="00683BB6" w:rsidP="00683BB6">
                  <w:pPr>
                    <w:spacing w:after="0" w:line="240" w:lineRule="auto"/>
                    <w:jc w:val="center"/>
                    <w:rPr>
                      <w:rFonts w:ascii="Times New Roman" w:eastAsia="Times New Roman" w:hAnsi="Times New Roman" w:cs="Times New Roman"/>
                      <w:color w:val="000000"/>
                      <w:sz w:val="24"/>
                      <w:szCs w:val="24"/>
                      <w:lang w:eastAsia="ru-RU"/>
                    </w:rPr>
                  </w:pPr>
                  <w:r w:rsidRPr="00683BB6">
                    <w:rPr>
                      <w:rFonts w:ascii="Times New Roman" w:eastAsia="Times New Roman" w:hAnsi="Times New Roman" w:cs="Times New Roman"/>
                      <w:color w:val="000000"/>
                      <w:sz w:val="24"/>
                      <w:szCs w:val="24"/>
                      <w:lang w:eastAsia="ru-RU"/>
                    </w:rPr>
                    <w:t>0,23</w:t>
                  </w:r>
                </w:p>
              </w:tc>
            </w:tr>
          </w:tbl>
          <w:p w14:paraId="5C8405CC" w14:textId="77777777" w:rsidR="00683BB6" w:rsidRPr="00683BB6" w:rsidRDefault="00683BB6" w:rsidP="00683BB6">
            <w:pPr>
              <w:spacing w:line="360" w:lineRule="auto"/>
              <w:jc w:val="center"/>
              <w:rPr>
                <w:rFonts w:ascii="Times New Roman" w:eastAsia="Times New Roman" w:hAnsi="Times New Roman" w:cs="Times New Roman"/>
                <w:b/>
                <w:bCs/>
                <w:sz w:val="24"/>
                <w:szCs w:val="24"/>
              </w:rPr>
            </w:pPr>
          </w:p>
        </w:tc>
      </w:tr>
      <w:tr w:rsidR="00683BB6" w:rsidRPr="00683BB6" w14:paraId="3D422758" w14:textId="77777777" w:rsidTr="008F24D3">
        <w:trPr>
          <w:jc w:val="center"/>
        </w:trPr>
        <w:tc>
          <w:tcPr>
            <w:tcW w:w="1997" w:type="dxa"/>
          </w:tcPr>
          <w:p w14:paraId="46948569" w14:textId="77777777" w:rsidR="00683BB6" w:rsidRPr="00683BB6" w:rsidRDefault="00683BB6" w:rsidP="00683BB6">
            <w:pPr>
              <w:jc w:val="center"/>
              <w:rPr>
                <w:rFonts w:ascii="Times New Roman" w:eastAsia="Times New Roman" w:hAnsi="Times New Roman" w:cs="Times New Roman"/>
                <w:b/>
                <w:bCs/>
                <w:sz w:val="24"/>
                <w:szCs w:val="24"/>
              </w:rPr>
            </w:pPr>
            <w:r w:rsidRPr="00683BB6">
              <w:rPr>
                <w:rFonts w:ascii="Times New Roman" w:eastAsia="Times New Roman" w:hAnsi="Times New Roman" w:cs="Times New Roman"/>
                <w:b/>
                <w:bCs/>
                <w:color w:val="000000"/>
                <w:sz w:val="24"/>
                <w:szCs w:val="24"/>
                <w:lang w:eastAsia="ru-RU"/>
              </w:rPr>
              <w:t xml:space="preserve">р. Верхняя Ангара - с. </w:t>
            </w:r>
            <w:proofErr w:type="spellStart"/>
            <w:r w:rsidRPr="00683BB6">
              <w:rPr>
                <w:rFonts w:ascii="Times New Roman" w:eastAsia="Times New Roman" w:hAnsi="Times New Roman" w:cs="Times New Roman"/>
                <w:b/>
                <w:bCs/>
                <w:color w:val="000000"/>
                <w:sz w:val="24"/>
                <w:szCs w:val="24"/>
                <w:lang w:eastAsia="ru-RU"/>
              </w:rPr>
              <w:t>Уоян</w:t>
            </w:r>
            <w:proofErr w:type="spellEnd"/>
          </w:p>
        </w:tc>
        <w:tc>
          <w:tcPr>
            <w:tcW w:w="1907" w:type="dxa"/>
          </w:tcPr>
          <w:tbl>
            <w:tblPr>
              <w:tblW w:w="960" w:type="dxa"/>
              <w:tblLook w:val="04A0" w:firstRow="1" w:lastRow="0" w:firstColumn="1" w:lastColumn="0" w:noHBand="0" w:noVBand="1"/>
            </w:tblPr>
            <w:tblGrid>
              <w:gridCol w:w="960"/>
            </w:tblGrid>
            <w:tr w:rsidR="00683BB6" w:rsidRPr="00683BB6" w14:paraId="7E356694" w14:textId="77777777" w:rsidTr="008F24D3">
              <w:trPr>
                <w:trHeight w:val="288"/>
              </w:trPr>
              <w:tc>
                <w:tcPr>
                  <w:tcW w:w="960" w:type="dxa"/>
                  <w:tcBorders>
                    <w:top w:val="nil"/>
                    <w:left w:val="nil"/>
                    <w:bottom w:val="nil"/>
                    <w:right w:val="nil"/>
                  </w:tcBorders>
                  <w:shd w:val="clear" w:color="auto" w:fill="auto"/>
                  <w:noWrap/>
                  <w:vAlign w:val="bottom"/>
                  <w:hideMark/>
                </w:tcPr>
                <w:p w14:paraId="4ACEE509" w14:textId="77777777" w:rsidR="00683BB6" w:rsidRPr="00683BB6" w:rsidRDefault="00683BB6" w:rsidP="00683BB6">
                  <w:pPr>
                    <w:spacing w:after="0" w:line="240" w:lineRule="auto"/>
                    <w:jc w:val="center"/>
                    <w:rPr>
                      <w:rFonts w:ascii="Times New Roman" w:eastAsia="Times New Roman" w:hAnsi="Times New Roman" w:cs="Times New Roman"/>
                      <w:color w:val="000000"/>
                      <w:sz w:val="24"/>
                      <w:szCs w:val="24"/>
                      <w:lang w:eastAsia="ru-RU"/>
                    </w:rPr>
                  </w:pPr>
                  <w:r w:rsidRPr="00683BB6">
                    <w:rPr>
                      <w:rFonts w:ascii="Times New Roman" w:eastAsia="Times New Roman" w:hAnsi="Times New Roman" w:cs="Times New Roman"/>
                      <w:color w:val="000000"/>
                      <w:sz w:val="24"/>
                      <w:szCs w:val="24"/>
                      <w:lang w:eastAsia="ru-RU"/>
                    </w:rPr>
                    <w:t>315,15</w:t>
                  </w:r>
                </w:p>
              </w:tc>
            </w:tr>
            <w:tr w:rsidR="00683BB6" w:rsidRPr="00683BB6" w14:paraId="4CA07953" w14:textId="77777777" w:rsidTr="008F24D3">
              <w:trPr>
                <w:trHeight w:val="280"/>
              </w:trPr>
              <w:tc>
                <w:tcPr>
                  <w:tcW w:w="960" w:type="dxa"/>
                  <w:tcBorders>
                    <w:top w:val="nil"/>
                    <w:left w:val="nil"/>
                    <w:bottom w:val="nil"/>
                    <w:right w:val="nil"/>
                  </w:tcBorders>
                  <w:shd w:val="clear" w:color="auto" w:fill="auto"/>
                  <w:noWrap/>
                  <w:vAlign w:val="bottom"/>
                  <w:hideMark/>
                </w:tcPr>
                <w:p w14:paraId="61AD3393" w14:textId="77777777" w:rsidR="00683BB6" w:rsidRPr="00683BB6" w:rsidRDefault="00683BB6" w:rsidP="00683BB6">
                  <w:pPr>
                    <w:spacing w:after="0" w:line="240" w:lineRule="auto"/>
                    <w:jc w:val="center"/>
                    <w:rPr>
                      <w:rFonts w:ascii="Times New Roman" w:eastAsia="Times New Roman" w:hAnsi="Times New Roman" w:cs="Times New Roman"/>
                      <w:color w:val="000000"/>
                      <w:sz w:val="24"/>
                      <w:szCs w:val="24"/>
                      <w:lang w:eastAsia="ru-RU"/>
                    </w:rPr>
                  </w:pPr>
                </w:p>
              </w:tc>
            </w:tr>
          </w:tbl>
          <w:p w14:paraId="435B46B6" w14:textId="77777777" w:rsidR="00683BB6" w:rsidRPr="00683BB6" w:rsidRDefault="00683BB6" w:rsidP="00683BB6">
            <w:pPr>
              <w:spacing w:line="360" w:lineRule="auto"/>
              <w:jc w:val="center"/>
              <w:rPr>
                <w:rFonts w:ascii="Times New Roman" w:eastAsia="Times New Roman" w:hAnsi="Times New Roman" w:cs="Times New Roman"/>
                <w:b/>
                <w:bCs/>
                <w:sz w:val="24"/>
                <w:szCs w:val="24"/>
              </w:rPr>
            </w:pPr>
          </w:p>
        </w:tc>
        <w:tc>
          <w:tcPr>
            <w:tcW w:w="1908" w:type="dxa"/>
          </w:tcPr>
          <w:p w14:paraId="1FB47AA1" w14:textId="77777777" w:rsidR="00683BB6" w:rsidRPr="00683BB6" w:rsidRDefault="00683BB6" w:rsidP="00683BB6">
            <w:pPr>
              <w:spacing w:line="360" w:lineRule="auto"/>
              <w:jc w:val="center"/>
              <w:rPr>
                <w:rFonts w:ascii="Times New Roman" w:eastAsia="Times New Roman" w:hAnsi="Times New Roman" w:cs="Times New Roman"/>
                <w:b/>
                <w:bCs/>
                <w:sz w:val="24"/>
                <w:szCs w:val="24"/>
              </w:rPr>
            </w:pPr>
            <w:r w:rsidRPr="00683BB6">
              <w:rPr>
                <w:rFonts w:ascii="Times New Roman" w:eastAsia="Times New Roman" w:hAnsi="Times New Roman" w:cs="Times New Roman"/>
                <w:color w:val="000000"/>
                <w:sz w:val="24"/>
                <w:szCs w:val="24"/>
                <w:lang w:eastAsia="ru-RU"/>
              </w:rPr>
              <w:t>27,53</w:t>
            </w:r>
          </w:p>
        </w:tc>
        <w:tc>
          <w:tcPr>
            <w:tcW w:w="1908" w:type="dxa"/>
          </w:tcPr>
          <w:tbl>
            <w:tblPr>
              <w:tblW w:w="960" w:type="dxa"/>
              <w:tblLook w:val="04A0" w:firstRow="1" w:lastRow="0" w:firstColumn="1" w:lastColumn="0" w:noHBand="0" w:noVBand="1"/>
            </w:tblPr>
            <w:tblGrid>
              <w:gridCol w:w="960"/>
            </w:tblGrid>
            <w:tr w:rsidR="00683BB6" w:rsidRPr="00683BB6" w14:paraId="173A2B73" w14:textId="77777777" w:rsidTr="008F24D3">
              <w:trPr>
                <w:trHeight w:val="288"/>
              </w:trPr>
              <w:tc>
                <w:tcPr>
                  <w:tcW w:w="960" w:type="dxa"/>
                  <w:tcBorders>
                    <w:top w:val="nil"/>
                    <w:left w:val="nil"/>
                    <w:bottom w:val="nil"/>
                    <w:right w:val="nil"/>
                  </w:tcBorders>
                  <w:shd w:val="clear" w:color="auto" w:fill="auto"/>
                  <w:noWrap/>
                  <w:vAlign w:val="bottom"/>
                  <w:hideMark/>
                </w:tcPr>
                <w:p w14:paraId="69D1230A" w14:textId="77777777" w:rsidR="00683BB6" w:rsidRPr="00683BB6" w:rsidRDefault="00683BB6" w:rsidP="00683BB6">
                  <w:pPr>
                    <w:spacing w:after="0" w:line="240" w:lineRule="auto"/>
                    <w:jc w:val="center"/>
                    <w:rPr>
                      <w:rFonts w:ascii="Times New Roman" w:eastAsia="Times New Roman" w:hAnsi="Times New Roman" w:cs="Times New Roman"/>
                      <w:color w:val="000000"/>
                      <w:sz w:val="24"/>
                      <w:szCs w:val="24"/>
                      <w:lang w:eastAsia="ru-RU"/>
                    </w:rPr>
                  </w:pPr>
                  <w:r w:rsidRPr="00683BB6">
                    <w:rPr>
                      <w:rFonts w:ascii="Times New Roman" w:eastAsia="Times New Roman" w:hAnsi="Times New Roman" w:cs="Times New Roman"/>
                      <w:color w:val="000000"/>
                      <w:sz w:val="24"/>
                      <w:szCs w:val="24"/>
                      <w:lang w:eastAsia="ru-RU"/>
                    </w:rPr>
                    <w:t>0,09</w:t>
                  </w:r>
                </w:p>
              </w:tc>
            </w:tr>
          </w:tbl>
          <w:p w14:paraId="2DA19513" w14:textId="77777777" w:rsidR="00683BB6" w:rsidRPr="00683BB6" w:rsidRDefault="00683BB6" w:rsidP="00683BB6">
            <w:pPr>
              <w:spacing w:line="360" w:lineRule="auto"/>
              <w:jc w:val="center"/>
              <w:rPr>
                <w:rFonts w:ascii="Times New Roman" w:eastAsia="Times New Roman" w:hAnsi="Times New Roman" w:cs="Times New Roman"/>
                <w:b/>
                <w:bCs/>
                <w:sz w:val="24"/>
                <w:szCs w:val="24"/>
              </w:rPr>
            </w:pPr>
          </w:p>
        </w:tc>
        <w:tc>
          <w:tcPr>
            <w:tcW w:w="1908" w:type="dxa"/>
          </w:tcPr>
          <w:tbl>
            <w:tblPr>
              <w:tblW w:w="960" w:type="dxa"/>
              <w:tblLook w:val="04A0" w:firstRow="1" w:lastRow="0" w:firstColumn="1" w:lastColumn="0" w:noHBand="0" w:noVBand="1"/>
            </w:tblPr>
            <w:tblGrid>
              <w:gridCol w:w="960"/>
            </w:tblGrid>
            <w:tr w:rsidR="00683BB6" w:rsidRPr="00683BB6" w14:paraId="0A39DEF7" w14:textId="77777777" w:rsidTr="008F24D3">
              <w:trPr>
                <w:trHeight w:val="288"/>
              </w:trPr>
              <w:tc>
                <w:tcPr>
                  <w:tcW w:w="960" w:type="dxa"/>
                  <w:tcBorders>
                    <w:top w:val="nil"/>
                    <w:left w:val="nil"/>
                    <w:bottom w:val="nil"/>
                    <w:right w:val="nil"/>
                  </w:tcBorders>
                  <w:shd w:val="clear" w:color="auto" w:fill="auto"/>
                  <w:noWrap/>
                  <w:vAlign w:val="bottom"/>
                  <w:hideMark/>
                </w:tcPr>
                <w:p w14:paraId="2AE0B985" w14:textId="77777777" w:rsidR="00683BB6" w:rsidRPr="00683BB6" w:rsidRDefault="00683BB6" w:rsidP="00683BB6">
                  <w:pPr>
                    <w:spacing w:after="0" w:line="240" w:lineRule="auto"/>
                    <w:jc w:val="center"/>
                    <w:rPr>
                      <w:rFonts w:ascii="Times New Roman" w:eastAsia="Times New Roman" w:hAnsi="Times New Roman" w:cs="Times New Roman"/>
                      <w:color w:val="000000"/>
                      <w:sz w:val="24"/>
                      <w:szCs w:val="24"/>
                      <w:lang w:eastAsia="ru-RU"/>
                    </w:rPr>
                  </w:pPr>
                  <w:r w:rsidRPr="00683BB6">
                    <w:rPr>
                      <w:rFonts w:ascii="Times New Roman" w:eastAsia="Times New Roman" w:hAnsi="Times New Roman" w:cs="Times New Roman"/>
                      <w:color w:val="000000"/>
                      <w:sz w:val="24"/>
                      <w:szCs w:val="24"/>
                      <w:lang w:eastAsia="ru-RU"/>
                    </w:rPr>
                    <w:t>-0,96</w:t>
                  </w:r>
                </w:p>
              </w:tc>
            </w:tr>
          </w:tbl>
          <w:p w14:paraId="692B4D52" w14:textId="77777777" w:rsidR="00683BB6" w:rsidRPr="00683BB6" w:rsidRDefault="00683BB6" w:rsidP="00683BB6">
            <w:pPr>
              <w:spacing w:line="360" w:lineRule="auto"/>
              <w:jc w:val="center"/>
              <w:rPr>
                <w:rFonts w:ascii="Times New Roman" w:eastAsia="Times New Roman" w:hAnsi="Times New Roman" w:cs="Times New Roman"/>
                <w:b/>
                <w:bCs/>
                <w:sz w:val="24"/>
                <w:szCs w:val="24"/>
              </w:rPr>
            </w:pPr>
          </w:p>
        </w:tc>
      </w:tr>
      <w:tr w:rsidR="00683BB6" w:rsidRPr="00683BB6" w14:paraId="40D56B1F" w14:textId="77777777" w:rsidTr="008F24D3">
        <w:trPr>
          <w:jc w:val="center"/>
        </w:trPr>
        <w:tc>
          <w:tcPr>
            <w:tcW w:w="1997" w:type="dxa"/>
          </w:tcPr>
          <w:p w14:paraId="2DEC2BAB" w14:textId="77777777" w:rsidR="00683BB6" w:rsidRPr="00683BB6" w:rsidRDefault="00683BB6" w:rsidP="00683BB6">
            <w:pPr>
              <w:jc w:val="center"/>
              <w:rPr>
                <w:rFonts w:ascii="Times New Roman" w:eastAsia="Times New Roman" w:hAnsi="Times New Roman" w:cs="Times New Roman"/>
                <w:b/>
                <w:bCs/>
                <w:sz w:val="24"/>
                <w:szCs w:val="24"/>
              </w:rPr>
            </w:pPr>
            <w:r w:rsidRPr="00683BB6">
              <w:rPr>
                <w:rFonts w:ascii="Times New Roman" w:eastAsia="Times New Roman" w:hAnsi="Times New Roman" w:cs="Times New Roman"/>
                <w:b/>
                <w:bCs/>
                <w:color w:val="000000"/>
                <w:sz w:val="24"/>
                <w:szCs w:val="24"/>
                <w:lang w:eastAsia="ru-RU"/>
              </w:rPr>
              <w:t>р. Селенга - Наушки</w:t>
            </w:r>
          </w:p>
        </w:tc>
        <w:tc>
          <w:tcPr>
            <w:tcW w:w="1907" w:type="dxa"/>
          </w:tcPr>
          <w:tbl>
            <w:tblPr>
              <w:tblW w:w="960" w:type="dxa"/>
              <w:tblLook w:val="04A0" w:firstRow="1" w:lastRow="0" w:firstColumn="1" w:lastColumn="0" w:noHBand="0" w:noVBand="1"/>
            </w:tblPr>
            <w:tblGrid>
              <w:gridCol w:w="960"/>
            </w:tblGrid>
            <w:tr w:rsidR="00683BB6" w:rsidRPr="00683BB6" w14:paraId="2B295FBE" w14:textId="77777777" w:rsidTr="008F24D3">
              <w:trPr>
                <w:trHeight w:val="288"/>
              </w:trPr>
              <w:tc>
                <w:tcPr>
                  <w:tcW w:w="960" w:type="dxa"/>
                  <w:tcBorders>
                    <w:top w:val="nil"/>
                    <w:left w:val="nil"/>
                    <w:bottom w:val="nil"/>
                    <w:right w:val="nil"/>
                  </w:tcBorders>
                  <w:shd w:val="clear" w:color="auto" w:fill="auto"/>
                  <w:noWrap/>
                  <w:vAlign w:val="bottom"/>
                  <w:hideMark/>
                </w:tcPr>
                <w:p w14:paraId="58540AA6" w14:textId="77777777" w:rsidR="00683BB6" w:rsidRPr="00683BB6" w:rsidRDefault="00683BB6" w:rsidP="00683BB6">
                  <w:pPr>
                    <w:spacing w:after="0" w:line="240" w:lineRule="auto"/>
                    <w:jc w:val="center"/>
                    <w:rPr>
                      <w:rFonts w:ascii="Times New Roman" w:eastAsia="Times New Roman" w:hAnsi="Times New Roman" w:cs="Times New Roman"/>
                      <w:color w:val="000000"/>
                      <w:sz w:val="24"/>
                      <w:szCs w:val="24"/>
                      <w:lang w:eastAsia="ru-RU"/>
                    </w:rPr>
                  </w:pPr>
                  <w:r w:rsidRPr="00683BB6">
                    <w:rPr>
                      <w:rFonts w:ascii="Times New Roman" w:eastAsia="Times New Roman" w:hAnsi="Times New Roman" w:cs="Times New Roman"/>
                      <w:color w:val="000000"/>
                      <w:sz w:val="24"/>
                      <w:szCs w:val="24"/>
                      <w:lang w:eastAsia="ru-RU"/>
                    </w:rPr>
                    <w:t>389,75</w:t>
                  </w:r>
                </w:p>
              </w:tc>
            </w:tr>
            <w:tr w:rsidR="00683BB6" w:rsidRPr="00683BB6" w14:paraId="682411AD" w14:textId="77777777" w:rsidTr="008F24D3">
              <w:trPr>
                <w:trHeight w:val="288"/>
              </w:trPr>
              <w:tc>
                <w:tcPr>
                  <w:tcW w:w="960" w:type="dxa"/>
                  <w:tcBorders>
                    <w:top w:val="nil"/>
                    <w:left w:val="nil"/>
                    <w:bottom w:val="nil"/>
                    <w:right w:val="nil"/>
                  </w:tcBorders>
                  <w:shd w:val="clear" w:color="auto" w:fill="auto"/>
                  <w:noWrap/>
                  <w:vAlign w:val="bottom"/>
                  <w:hideMark/>
                </w:tcPr>
                <w:p w14:paraId="6D4AC2E7" w14:textId="77777777" w:rsidR="00683BB6" w:rsidRPr="00683BB6" w:rsidRDefault="00683BB6" w:rsidP="00683BB6">
                  <w:pPr>
                    <w:spacing w:after="0" w:line="240" w:lineRule="auto"/>
                    <w:jc w:val="center"/>
                    <w:rPr>
                      <w:rFonts w:ascii="Times New Roman" w:eastAsia="Times New Roman" w:hAnsi="Times New Roman" w:cs="Times New Roman"/>
                      <w:color w:val="000000"/>
                      <w:sz w:val="24"/>
                      <w:szCs w:val="24"/>
                      <w:lang w:eastAsia="ru-RU"/>
                    </w:rPr>
                  </w:pPr>
                </w:p>
              </w:tc>
            </w:tr>
          </w:tbl>
          <w:p w14:paraId="4AC6FA21" w14:textId="77777777" w:rsidR="00683BB6" w:rsidRPr="00683BB6" w:rsidRDefault="00683BB6" w:rsidP="00683BB6">
            <w:pPr>
              <w:spacing w:line="360" w:lineRule="auto"/>
              <w:jc w:val="center"/>
              <w:rPr>
                <w:rFonts w:ascii="Times New Roman" w:eastAsia="Times New Roman" w:hAnsi="Times New Roman" w:cs="Times New Roman"/>
                <w:b/>
                <w:bCs/>
                <w:sz w:val="24"/>
                <w:szCs w:val="24"/>
              </w:rPr>
            </w:pPr>
          </w:p>
        </w:tc>
        <w:tc>
          <w:tcPr>
            <w:tcW w:w="1908" w:type="dxa"/>
          </w:tcPr>
          <w:p w14:paraId="4E76AD7D" w14:textId="77777777" w:rsidR="00683BB6" w:rsidRPr="00683BB6" w:rsidRDefault="00683BB6" w:rsidP="00683BB6">
            <w:pPr>
              <w:spacing w:line="360" w:lineRule="auto"/>
              <w:jc w:val="center"/>
              <w:rPr>
                <w:rFonts w:ascii="Times New Roman" w:eastAsia="Times New Roman" w:hAnsi="Times New Roman" w:cs="Times New Roman"/>
                <w:b/>
                <w:bCs/>
                <w:sz w:val="24"/>
                <w:szCs w:val="24"/>
              </w:rPr>
            </w:pPr>
            <w:r w:rsidRPr="00683BB6">
              <w:rPr>
                <w:rFonts w:ascii="Times New Roman" w:eastAsia="Times New Roman" w:hAnsi="Times New Roman" w:cs="Times New Roman"/>
                <w:color w:val="000000"/>
                <w:sz w:val="24"/>
                <w:szCs w:val="24"/>
                <w:lang w:eastAsia="ru-RU"/>
              </w:rPr>
              <w:t>73,14</w:t>
            </w:r>
          </w:p>
        </w:tc>
        <w:tc>
          <w:tcPr>
            <w:tcW w:w="1908" w:type="dxa"/>
          </w:tcPr>
          <w:p w14:paraId="39EA64A9" w14:textId="77777777" w:rsidR="00683BB6" w:rsidRPr="00683BB6" w:rsidRDefault="00683BB6" w:rsidP="00683BB6">
            <w:pPr>
              <w:spacing w:line="360" w:lineRule="auto"/>
              <w:jc w:val="center"/>
              <w:rPr>
                <w:rFonts w:ascii="Times New Roman" w:eastAsia="Times New Roman" w:hAnsi="Times New Roman" w:cs="Times New Roman"/>
                <w:b/>
                <w:bCs/>
                <w:sz w:val="24"/>
                <w:szCs w:val="24"/>
              </w:rPr>
            </w:pPr>
            <w:r w:rsidRPr="00683BB6">
              <w:rPr>
                <w:rFonts w:ascii="Times New Roman" w:eastAsia="Times New Roman" w:hAnsi="Times New Roman" w:cs="Times New Roman"/>
                <w:color w:val="000000"/>
                <w:sz w:val="24"/>
                <w:szCs w:val="24"/>
                <w:lang w:eastAsia="ru-RU"/>
              </w:rPr>
              <w:t>0,19</w:t>
            </w:r>
          </w:p>
        </w:tc>
        <w:tc>
          <w:tcPr>
            <w:tcW w:w="1908" w:type="dxa"/>
          </w:tcPr>
          <w:p w14:paraId="70246F79" w14:textId="77777777" w:rsidR="00683BB6" w:rsidRPr="00683BB6" w:rsidRDefault="00683BB6" w:rsidP="00683BB6">
            <w:pPr>
              <w:spacing w:line="360" w:lineRule="auto"/>
              <w:jc w:val="center"/>
              <w:rPr>
                <w:rFonts w:ascii="Times New Roman" w:eastAsia="Times New Roman" w:hAnsi="Times New Roman" w:cs="Times New Roman"/>
                <w:b/>
                <w:bCs/>
                <w:sz w:val="24"/>
                <w:szCs w:val="24"/>
              </w:rPr>
            </w:pPr>
            <w:r w:rsidRPr="00683BB6">
              <w:rPr>
                <w:rFonts w:ascii="Times New Roman" w:eastAsia="Times New Roman" w:hAnsi="Times New Roman" w:cs="Times New Roman"/>
                <w:color w:val="000000"/>
                <w:sz w:val="24"/>
                <w:szCs w:val="24"/>
                <w:lang w:eastAsia="ru-RU"/>
              </w:rPr>
              <w:t>0,84</w:t>
            </w:r>
          </w:p>
        </w:tc>
      </w:tr>
      <w:tr w:rsidR="00683BB6" w:rsidRPr="00683BB6" w14:paraId="12087167" w14:textId="77777777" w:rsidTr="008F24D3">
        <w:trPr>
          <w:jc w:val="center"/>
        </w:trPr>
        <w:tc>
          <w:tcPr>
            <w:tcW w:w="1997" w:type="dxa"/>
          </w:tcPr>
          <w:p w14:paraId="567B48F8" w14:textId="77777777" w:rsidR="00683BB6" w:rsidRPr="00683BB6" w:rsidRDefault="00683BB6" w:rsidP="00683BB6">
            <w:pPr>
              <w:jc w:val="center"/>
              <w:rPr>
                <w:rFonts w:ascii="Times New Roman" w:eastAsia="Times New Roman" w:hAnsi="Times New Roman" w:cs="Times New Roman"/>
                <w:b/>
                <w:bCs/>
                <w:sz w:val="24"/>
                <w:szCs w:val="24"/>
              </w:rPr>
            </w:pPr>
            <w:r w:rsidRPr="00683BB6">
              <w:rPr>
                <w:rFonts w:ascii="Times New Roman" w:eastAsia="Times New Roman" w:hAnsi="Times New Roman" w:cs="Times New Roman"/>
                <w:b/>
                <w:bCs/>
                <w:color w:val="000000"/>
                <w:sz w:val="24"/>
                <w:szCs w:val="24"/>
                <w:lang w:eastAsia="ru-RU"/>
              </w:rPr>
              <w:t>р. Селенга - Разъезд Мостовой</w:t>
            </w:r>
          </w:p>
        </w:tc>
        <w:tc>
          <w:tcPr>
            <w:tcW w:w="1907" w:type="dxa"/>
          </w:tcPr>
          <w:tbl>
            <w:tblPr>
              <w:tblW w:w="960" w:type="dxa"/>
              <w:tblLook w:val="04A0" w:firstRow="1" w:lastRow="0" w:firstColumn="1" w:lastColumn="0" w:noHBand="0" w:noVBand="1"/>
            </w:tblPr>
            <w:tblGrid>
              <w:gridCol w:w="960"/>
            </w:tblGrid>
            <w:tr w:rsidR="00683BB6" w:rsidRPr="00683BB6" w14:paraId="0EFFFC20" w14:textId="77777777" w:rsidTr="008F24D3">
              <w:trPr>
                <w:trHeight w:val="288"/>
              </w:trPr>
              <w:tc>
                <w:tcPr>
                  <w:tcW w:w="960" w:type="dxa"/>
                  <w:tcBorders>
                    <w:top w:val="nil"/>
                    <w:left w:val="nil"/>
                    <w:bottom w:val="nil"/>
                    <w:right w:val="nil"/>
                  </w:tcBorders>
                  <w:shd w:val="clear" w:color="auto" w:fill="auto"/>
                  <w:noWrap/>
                  <w:vAlign w:val="bottom"/>
                  <w:hideMark/>
                </w:tcPr>
                <w:p w14:paraId="52AB4196" w14:textId="77777777" w:rsidR="00683BB6" w:rsidRPr="00683BB6" w:rsidRDefault="00683BB6" w:rsidP="00683BB6">
                  <w:pPr>
                    <w:spacing w:after="0" w:line="240" w:lineRule="auto"/>
                    <w:jc w:val="center"/>
                    <w:rPr>
                      <w:rFonts w:ascii="Times New Roman" w:eastAsia="Times New Roman" w:hAnsi="Times New Roman" w:cs="Times New Roman"/>
                      <w:color w:val="000000"/>
                      <w:sz w:val="24"/>
                      <w:szCs w:val="24"/>
                      <w:lang w:eastAsia="ru-RU"/>
                    </w:rPr>
                  </w:pPr>
                  <w:r w:rsidRPr="00683BB6">
                    <w:rPr>
                      <w:rFonts w:ascii="Times New Roman" w:eastAsia="Times New Roman" w:hAnsi="Times New Roman" w:cs="Times New Roman"/>
                      <w:color w:val="000000"/>
                      <w:sz w:val="24"/>
                      <w:szCs w:val="24"/>
                      <w:lang w:eastAsia="ru-RU"/>
                    </w:rPr>
                    <w:t>339,41</w:t>
                  </w:r>
                </w:p>
              </w:tc>
            </w:tr>
            <w:tr w:rsidR="00683BB6" w:rsidRPr="00683BB6" w14:paraId="50FB59DE" w14:textId="77777777" w:rsidTr="008F24D3">
              <w:trPr>
                <w:trHeight w:val="288"/>
              </w:trPr>
              <w:tc>
                <w:tcPr>
                  <w:tcW w:w="960" w:type="dxa"/>
                  <w:tcBorders>
                    <w:top w:val="nil"/>
                    <w:left w:val="nil"/>
                    <w:bottom w:val="nil"/>
                    <w:right w:val="nil"/>
                  </w:tcBorders>
                  <w:shd w:val="clear" w:color="auto" w:fill="auto"/>
                  <w:noWrap/>
                  <w:vAlign w:val="bottom"/>
                </w:tcPr>
                <w:p w14:paraId="0D7808EE" w14:textId="77777777" w:rsidR="00683BB6" w:rsidRPr="00683BB6" w:rsidRDefault="00683BB6" w:rsidP="00683BB6">
                  <w:pPr>
                    <w:spacing w:after="0" w:line="240" w:lineRule="auto"/>
                    <w:jc w:val="center"/>
                    <w:rPr>
                      <w:rFonts w:ascii="Times New Roman" w:eastAsia="Times New Roman" w:hAnsi="Times New Roman" w:cs="Times New Roman"/>
                      <w:color w:val="000000"/>
                      <w:sz w:val="24"/>
                      <w:szCs w:val="24"/>
                      <w:lang w:eastAsia="ru-RU"/>
                    </w:rPr>
                  </w:pPr>
                </w:p>
              </w:tc>
            </w:tr>
          </w:tbl>
          <w:p w14:paraId="55B37775" w14:textId="77777777" w:rsidR="00683BB6" w:rsidRPr="00683BB6" w:rsidRDefault="00683BB6" w:rsidP="00683BB6">
            <w:pPr>
              <w:spacing w:line="360" w:lineRule="auto"/>
              <w:jc w:val="center"/>
              <w:rPr>
                <w:rFonts w:ascii="Times New Roman" w:eastAsia="Times New Roman" w:hAnsi="Times New Roman" w:cs="Times New Roman"/>
                <w:b/>
                <w:bCs/>
                <w:sz w:val="24"/>
                <w:szCs w:val="24"/>
              </w:rPr>
            </w:pPr>
          </w:p>
        </w:tc>
        <w:tc>
          <w:tcPr>
            <w:tcW w:w="1908" w:type="dxa"/>
          </w:tcPr>
          <w:tbl>
            <w:tblPr>
              <w:tblW w:w="960" w:type="dxa"/>
              <w:tblLook w:val="04A0" w:firstRow="1" w:lastRow="0" w:firstColumn="1" w:lastColumn="0" w:noHBand="0" w:noVBand="1"/>
            </w:tblPr>
            <w:tblGrid>
              <w:gridCol w:w="960"/>
            </w:tblGrid>
            <w:tr w:rsidR="00683BB6" w:rsidRPr="00683BB6" w14:paraId="0BD46F3A" w14:textId="77777777" w:rsidTr="008F24D3">
              <w:trPr>
                <w:trHeight w:val="288"/>
              </w:trPr>
              <w:tc>
                <w:tcPr>
                  <w:tcW w:w="960" w:type="dxa"/>
                  <w:tcBorders>
                    <w:top w:val="nil"/>
                    <w:left w:val="nil"/>
                    <w:bottom w:val="nil"/>
                    <w:right w:val="nil"/>
                  </w:tcBorders>
                  <w:shd w:val="clear" w:color="auto" w:fill="auto"/>
                  <w:noWrap/>
                  <w:vAlign w:val="bottom"/>
                  <w:hideMark/>
                </w:tcPr>
                <w:p w14:paraId="60FAAD3A" w14:textId="77777777" w:rsidR="00683BB6" w:rsidRPr="00683BB6" w:rsidRDefault="00683BB6" w:rsidP="00683BB6">
                  <w:pPr>
                    <w:spacing w:after="0" w:line="240" w:lineRule="auto"/>
                    <w:jc w:val="center"/>
                    <w:rPr>
                      <w:rFonts w:ascii="Times New Roman" w:eastAsia="Times New Roman" w:hAnsi="Times New Roman" w:cs="Times New Roman"/>
                      <w:color w:val="000000"/>
                      <w:sz w:val="24"/>
                      <w:szCs w:val="24"/>
                      <w:lang w:eastAsia="ru-RU"/>
                    </w:rPr>
                  </w:pPr>
                  <w:r w:rsidRPr="00683BB6">
                    <w:rPr>
                      <w:rFonts w:ascii="Times New Roman" w:eastAsia="Times New Roman" w:hAnsi="Times New Roman" w:cs="Times New Roman"/>
                      <w:color w:val="000000"/>
                      <w:sz w:val="24"/>
                      <w:szCs w:val="24"/>
                      <w:lang w:eastAsia="ru-RU"/>
                    </w:rPr>
                    <w:t>119,31</w:t>
                  </w:r>
                </w:p>
              </w:tc>
            </w:tr>
          </w:tbl>
          <w:p w14:paraId="6FBBBFC9" w14:textId="77777777" w:rsidR="00683BB6" w:rsidRPr="00683BB6" w:rsidRDefault="00683BB6" w:rsidP="00683BB6">
            <w:pPr>
              <w:spacing w:line="360" w:lineRule="auto"/>
              <w:jc w:val="center"/>
              <w:rPr>
                <w:rFonts w:ascii="Times New Roman" w:eastAsia="Times New Roman" w:hAnsi="Times New Roman" w:cs="Times New Roman"/>
                <w:b/>
                <w:bCs/>
                <w:sz w:val="24"/>
                <w:szCs w:val="24"/>
              </w:rPr>
            </w:pPr>
          </w:p>
        </w:tc>
        <w:tc>
          <w:tcPr>
            <w:tcW w:w="1908" w:type="dxa"/>
          </w:tcPr>
          <w:p w14:paraId="10B9794F" w14:textId="77777777" w:rsidR="00683BB6" w:rsidRPr="00683BB6" w:rsidRDefault="00683BB6" w:rsidP="00683BB6">
            <w:pPr>
              <w:spacing w:line="360" w:lineRule="auto"/>
              <w:jc w:val="center"/>
              <w:rPr>
                <w:rFonts w:ascii="Times New Roman" w:eastAsia="Times New Roman" w:hAnsi="Times New Roman" w:cs="Times New Roman"/>
                <w:b/>
                <w:bCs/>
                <w:sz w:val="24"/>
                <w:szCs w:val="24"/>
              </w:rPr>
            </w:pPr>
            <w:r w:rsidRPr="00683BB6">
              <w:rPr>
                <w:rFonts w:ascii="Times New Roman" w:eastAsia="Times New Roman" w:hAnsi="Times New Roman" w:cs="Times New Roman"/>
                <w:color w:val="000000"/>
                <w:sz w:val="24"/>
                <w:szCs w:val="24"/>
                <w:lang w:eastAsia="ru-RU"/>
              </w:rPr>
              <w:t>0,35</w:t>
            </w:r>
          </w:p>
        </w:tc>
        <w:tc>
          <w:tcPr>
            <w:tcW w:w="1908" w:type="dxa"/>
          </w:tcPr>
          <w:tbl>
            <w:tblPr>
              <w:tblW w:w="960" w:type="dxa"/>
              <w:tblLook w:val="04A0" w:firstRow="1" w:lastRow="0" w:firstColumn="1" w:lastColumn="0" w:noHBand="0" w:noVBand="1"/>
            </w:tblPr>
            <w:tblGrid>
              <w:gridCol w:w="960"/>
            </w:tblGrid>
            <w:tr w:rsidR="00683BB6" w:rsidRPr="00683BB6" w14:paraId="6F6BA7A3" w14:textId="77777777" w:rsidTr="008F24D3">
              <w:trPr>
                <w:trHeight w:val="288"/>
              </w:trPr>
              <w:tc>
                <w:tcPr>
                  <w:tcW w:w="960" w:type="dxa"/>
                  <w:tcBorders>
                    <w:top w:val="nil"/>
                    <w:left w:val="nil"/>
                    <w:bottom w:val="nil"/>
                    <w:right w:val="nil"/>
                  </w:tcBorders>
                  <w:shd w:val="clear" w:color="auto" w:fill="auto"/>
                  <w:noWrap/>
                  <w:vAlign w:val="bottom"/>
                  <w:hideMark/>
                </w:tcPr>
                <w:p w14:paraId="366F85C5" w14:textId="77777777" w:rsidR="00683BB6" w:rsidRPr="00683BB6" w:rsidRDefault="00683BB6" w:rsidP="00683BB6">
                  <w:pPr>
                    <w:spacing w:after="0" w:line="240" w:lineRule="auto"/>
                    <w:jc w:val="center"/>
                    <w:rPr>
                      <w:rFonts w:ascii="Times New Roman" w:eastAsia="Times New Roman" w:hAnsi="Times New Roman" w:cs="Times New Roman"/>
                      <w:color w:val="000000"/>
                      <w:sz w:val="24"/>
                      <w:szCs w:val="24"/>
                      <w:lang w:eastAsia="ru-RU"/>
                    </w:rPr>
                  </w:pPr>
                  <w:r w:rsidRPr="00683BB6">
                    <w:rPr>
                      <w:rFonts w:ascii="Times New Roman" w:eastAsia="Times New Roman" w:hAnsi="Times New Roman" w:cs="Times New Roman"/>
                      <w:color w:val="000000"/>
                      <w:sz w:val="24"/>
                      <w:szCs w:val="24"/>
                      <w:lang w:eastAsia="ru-RU"/>
                    </w:rPr>
                    <w:t>0,16</w:t>
                  </w:r>
                </w:p>
              </w:tc>
            </w:tr>
          </w:tbl>
          <w:p w14:paraId="100B0696" w14:textId="77777777" w:rsidR="00683BB6" w:rsidRPr="00683BB6" w:rsidRDefault="00683BB6" w:rsidP="00683BB6">
            <w:pPr>
              <w:spacing w:line="360" w:lineRule="auto"/>
              <w:jc w:val="center"/>
              <w:rPr>
                <w:rFonts w:ascii="Times New Roman" w:eastAsia="Times New Roman" w:hAnsi="Times New Roman" w:cs="Times New Roman"/>
                <w:b/>
                <w:bCs/>
                <w:sz w:val="24"/>
                <w:szCs w:val="24"/>
              </w:rPr>
            </w:pPr>
          </w:p>
        </w:tc>
      </w:tr>
      <w:tr w:rsidR="00683BB6" w:rsidRPr="00683BB6" w14:paraId="7989D128" w14:textId="77777777" w:rsidTr="008F24D3">
        <w:trPr>
          <w:jc w:val="center"/>
        </w:trPr>
        <w:tc>
          <w:tcPr>
            <w:tcW w:w="1997" w:type="dxa"/>
          </w:tcPr>
          <w:p w14:paraId="68F325C7" w14:textId="77777777" w:rsidR="00683BB6" w:rsidRPr="00683BB6" w:rsidRDefault="00683BB6" w:rsidP="00683BB6">
            <w:pPr>
              <w:jc w:val="center"/>
              <w:rPr>
                <w:rFonts w:ascii="Times New Roman" w:eastAsia="Times New Roman" w:hAnsi="Times New Roman" w:cs="Times New Roman"/>
                <w:b/>
                <w:bCs/>
                <w:sz w:val="24"/>
                <w:szCs w:val="24"/>
              </w:rPr>
            </w:pPr>
            <w:r w:rsidRPr="00683BB6">
              <w:rPr>
                <w:rFonts w:ascii="Times New Roman" w:eastAsia="Times New Roman" w:hAnsi="Times New Roman" w:cs="Times New Roman"/>
                <w:b/>
                <w:bCs/>
                <w:color w:val="000000"/>
                <w:sz w:val="24"/>
                <w:szCs w:val="24"/>
                <w:lang w:eastAsia="ru-RU"/>
              </w:rPr>
              <w:t>р. Селенга - Усть-Кяхта</w:t>
            </w:r>
          </w:p>
        </w:tc>
        <w:tc>
          <w:tcPr>
            <w:tcW w:w="1907" w:type="dxa"/>
          </w:tcPr>
          <w:tbl>
            <w:tblPr>
              <w:tblW w:w="829" w:type="dxa"/>
              <w:tblLook w:val="04A0" w:firstRow="1" w:lastRow="0" w:firstColumn="1" w:lastColumn="0" w:noHBand="0" w:noVBand="1"/>
            </w:tblPr>
            <w:tblGrid>
              <w:gridCol w:w="876"/>
            </w:tblGrid>
            <w:tr w:rsidR="00683BB6" w:rsidRPr="00683BB6" w14:paraId="54DA616F" w14:textId="77777777" w:rsidTr="008F24D3">
              <w:trPr>
                <w:trHeight w:val="288"/>
              </w:trPr>
              <w:tc>
                <w:tcPr>
                  <w:tcW w:w="829" w:type="dxa"/>
                  <w:tcBorders>
                    <w:top w:val="nil"/>
                    <w:left w:val="nil"/>
                    <w:bottom w:val="nil"/>
                    <w:right w:val="nil"/>
                  </w:tcBorders>
                  <w:shd w:val="clear" w:color="auto" w:fill="auto"/>
                  <w:noWrap/>
                  <w:vAlign w:val="bottom"/>
                  <w:hideMark/>
                </w:tcPr>
                <w:p w14:paraId="52FD2752" w14:textId="77777777" w:rsidR="00683BB6" w:rsidRPr="00683BB6" w:rsidRDefault="00683BB6" w:rsidP="00683BB6">
                  <w:pPr>
                    <w:spacing w:after="0" w:line="240" w:lineRule="auto"/>
                    <w:jc w:val="center"/>
                    <w:rPr>
                      <w:rFonts w:ascii="Times New Roman" w:eastAsia="Times New Roman" w:hAnsi="Times New Roman" w:cs="Times New Roman"/>
                      <w:color w:val="000000"/>
                      <w:sz w:val="24"/>
                      <w:szCs w:val="24"/>
                      <w:lang w:eastAsia="ru-RU"/>
                    </w:rPr>
                  </w:pPr>
                  <w:r w:rsidRPr="00683BB6">
                    <w:rPr>
                      <w:rFonts w:ascii="Times New Roman" w:eastAsia="Times New Roman" w:hAnsi="Times New Roman" w:cs="Times New Roman"/>
                      <w:color w:val="000000"/>
                      <w:sz w:val="24"/>
                      <w:szCs w:val="24"/>
                      <w:lang w:eastAsia="ru-RU"/>
                    </w:rPr>
                    <w:t>436,84</w:t>
                  </w:r>
                </w:p>
              </w:tc>
            </w:tr>
          </w:tbl>
          <w:p w14:paraId="58D8C7B3" w14:textId="77777777" w:rsidR="00683BB6" w:rsidRPr="00683BB6" w:rsidRDefault="00683BB6" w:rsidP="00683BB6">
            <w:pPr>
              <w:spacing w:line="360" w:lineRule="auto"/>
              <w:jc w:val="center"/>
              <w:rPr>
                <w:rFonts w:ascii="Times New Roman" w:eastAsia="Times New Roman" w:hAnsi="Times New Roman" w:cs="Times New Roman"/>
                <w:b/>
                <w:bCs/>
                <w:sz w:val="24"/>
                <w:szCs w:val="24"/>
              </w:rPr>
            </w:pPr>
          </w:p>
        </w:tc>
        <w:tc>
          <w:tcPr>
            <w:tcW w:w="1908" w:type="dxa"/>
          </w:tcPr>
          <w:tbl>
            <w:tblPr>
              <w:tblW w:w="723" w:type="dxa"/>
              <w:tblLook w:val="04A0" w:firstRow="1" w:lastRow="0" w:firstColumn="1" w:lastColumn="0" w:noHBand="0" w:noVBand="1"/>
            </w:tblPr>
            <w:tblGrid>
              <w:gridCol w:w="756"/>
            </w:tblGrid>
            <w:tr w:rsidR="00683BB6" w:rsidRPr="00683BB6" w14:paraId="22642FA4" w14:textId="77777777" w:rsidTr="008F24D3">
              <w:trPr>
                <w:trHeight w:val="288"/>
              </w:trPr>
              <w:tc>
                <w:tcPr>
                  <w:tcW w:w="723" w:type="dxa"/>
                  <w:tcBorders>
                    <w:top w:val="nil"/>
                    <w:left w:val="nil"/>
                    <w:bottom w:val="nil"/>
                    <w:right w:val="nil"/>
                  </w:tcBorders>
                  <w:shd w:val="clear" w:color="auto" w:fill="auto"/>
                  <w:noWrap/>
                  <w:vAlign w:val="bottom"/>
                  <w:hideMark/>
                </w:tcPr>
                <w:p w14:paraId="0F71F8D8" w14:textId="77777777" w:rsidR="00683BB6" w:rsidRPr="00683BB6" w:rsidRDefault="00683BB6" w:rsidP="00683BB6">
                  <w:pPr>
                    <w:spacing w:after="0" w:line="240" w:lineRule="auto"/>
                    <w:jc w:val="center"/>
                    <w:rPr>
                      <w:rFonts w:ascii="Times New Roman" w:eastAsia="Times New Roman" w:hAnsi="Times New Roman" w:cs="Times New Roman"/>
                      <w:color w:val="000000"/>
                      <w:sz w:val="24"/>
                      <w:szCs w:val="24"/>
                      <w:lang w:eastAsia="ru-RU"/>
                    </w:rPr>
                  </w:pPr>
                  <w:r w:rsidRPr="00683BB6">
                    <w:rPr>
                      <w:rFonts w:ascii="Times New Roman" w:eastAsia="Times New Roman" w:hAnsi="Times New Roman" w:cs="Times New Roman"/>
                      <w:color w:val="000000"/>
                      <w:sz w:val="24"/>
                      <w:szCs w:val="24"/>
                      <w:lang w:eastAsia="ru-RU"/>
                    </w:rPr>
                    <w:t>66,85</w:t>
                  </w:r>
                </w:p>
              </w:tc>
            </w:tr>
          </w:tbl>
          <w:p w14:paraId="788470C1" w14:textId="77777777" w:rsidR="00683BB6" w:rsidRPr="00683BB6" w:rsidRDefault="00683BB6" w:rsidP="00683BB6">
            <w:pPr>
              <w:spacing w:line="360" w:lineRule="auto"/>
              <w:jc w:val="center"/>
              <w:rPr>
                <w:rFonts w:ascii="Times New Roman" w:eastAsia="Times New Roman" w:hAnsi="Times New Roman" w:cs="Times New Roman"/>
                <w:b/>
                <w:bCs/>
                <w:sz w:val="24"/>
                <w:szCs w:val="24"/>
              </w:rPr>
            </w:pPr>
          </w:p>
        </w:tc>
        <w:tc>
          <w:tcPr>
            <w:tcW w:w="1908" w:type="dxa"/>
          </w:tcPr>
          <w:tbl>
            <w:tblPr>
              <w:tblW w:w="960" w:type="dxa"/>
              <w:tblLook w:val="04A0" w:firstRow="1" w:lastRow="0" w:firstColumn="1" w:lastColumn="0" w:noHBand="0" w:noVBand="1"/>
            </w:tblPr>
            <w:tblGrid>
              <w:gridCol w:w="960"/>
            </w:tblGrid>
            <w:tr w:rsidR="00683BB6" w:rsidRPr="00683BB6" w14:paraId="2804ECD0" w14:textId="77777777" w:rsidTr="008F24D3">
              <w:trPr>
                <w:trHeight w:val="288"/>
              </w:trPr>
              <w:tc>
                <w:tcPr>
                  <w:tcW w:w="960" w:type="dxa"/>
                  <w:tcBorders>
                    <w:top w:val="nil"/>
                    <w:left w:val="nil"/>
                    <w:bottom w:val="nil"/>
                    <w:right w:val="nil"/>
                  </w:tcBorders>
                  <w:shd w:val="clear" w:color="auto" w:fill="auto"/>
                  <w:noWrap/>
                  <w:vAlign w:val="bottom"/>
                  <w:hideMark/>
                </w:tcPr>
                <w:p w14:paraId="0BE69593" w14:textId="77777777" w:rsidR="00683BB6" w:rsidRPr="00683BB6" w:rsidRDefault="00683BB6" w:rsidP="00683BB6">
                  <w:pPr>
                    <w:spacing w:after="0" w:line="240" w:lineRule="auto"/>
                    <w:jc w:val="center"/>
                    <w:rPr>
                      <w:rFonts w:ascii="Times New Roman" w:eastAsia="Times New Roman" w:hAnsi="Times New Roman" w:cs="Times New Roman"/>
                      <w:color w:val="000000"/>
                      <w:sz w:val="24"/>
                      <w:szCs w:val="24"/>
                      <w:lang w:eastAsia="ru-RU"/>
                    </w:rPr>
                  </w:pPr>
                  <w:r w:rsidRPr="00683BB6">
                    <w:rPr>
                      <w:rFonts w:ascii="Times New Roman" w:eastAsia="Times New Roman" w:hAnsi="Times New Roman" w:cs="Times New Roman"/>
                      <w:color w:val="000000"/>
                      <w:sz w:val="24"/>
                      <w:szCs w:val="24"/>
                      <w:lang w:eastAsia="ru-RU"/>
                    </w:rPr>
                    <w:t>0,15</w:t>
                  </w:r>
                </w:p>
              </w:tc>
            </w:tr>
          </w:tbl>
          <w:p w14:paraId="5FFDBB2E" w14:textId="77777777" w:rsidR="00683BB6" w:rsidRPr="00683BB6" w:rsidRDefault="00683BB6" w:rsidP="00683BB6">
            <w:pPr>
              <w:spacing w:line="360" w:lineRule="auto"/>
              <w:jc w:val="center"/>
              <w:rPr>
                <w:rFonts w:ascii="Times New Roman" w:eastAsia="Times New Roman" w:hAnsi="Times New Roman" w:cs="Times New Roman"/>
                <w:b/>
                <w:bCs/>
                <w:sz w:val="24"/>
                <w:szCs w:val="24"/>
              </w:rPr>
            </w:pPr>
          </w:p>
        </w:tc>
        <w:tc>
          <w:tcPr>
            <w:tcW w:w="1908" w:type="dxa"/>
          </w:tcPr>
          <w:tbl>
            <w:tblPr>
              <w:tblW w:w="960" w:type="dxa"/>
              <w:tblLook w:val="04A0" w:firstRow="1" w:lastRow="0" w:firstColumn="1" w:lastColumn="0" w:noHBand="0" w:noVBand="1"/>
            </w:tblPr>
            <w:tblGrid>
              <w:gridCol w:w="960"/>
            </w:tblGrid>
            <w:tr w:rsidR="00683BB6" w:rsidRPr="00683BB6" w14:paraId="19DF1CD3" w14:textId="77777777" w:rsidTr="008F24D3">
              <w:trPr>
                <w:trHeight w:val="288"/>
              </w:trPr>
              <w:tc>
                <w:tcPr>
                  <w:tcW w:w="960" w:type="dxa"/>
                  <w:tcBorders>
                    <w:top w:val="nil"/>
                    <w:left w:val="nil"/>
                    <w:bottom w:val="nil"/>
                    <w:right w:val="nil"/>
                  </w:tcBorders>
                  <w:shd w:val="clear" w:color="auto" w:fill="auto"/>
                  <w:noWrap/>
                  <w:vAlign w:val="bottom"/>
                  <w:hideMark/>
                </w:tcPr>
                <w:p w14:paraId="2402C8D3" w14:textId="77777777" w:rsidR="00683BB6" w:rsidRPr="00683BB6" w:rsidRDefault="00683BB6" w:rsidP="00683BB6">
                  <w:pPr>
                    <w:spacing w:after="0" w:line="240" w:lineRule="auto"/>
                    <w:jc w:val="center"/>
                    <w:rPr>
                      <w:rFonts w:ascii="Times New Roman" w:eastAsia="Times New Roman" w:hAnsi="Times New Roman" w:cs="Times New Roman"/>
                      <w:color w:val="000000"/>
                      <w:sz w:val="24"/>
                      <w:szCs w:val="24"/>
                      <w:lang w:eastAsia="ru-RU"/>
                    </w:rPr>
                  </w:pPr>
                  <w:r w:rsidRPr="00683BB6">
                    <w:rPr>
                      <w:rFonts w:ascii="Times New Roman" w:eastAsia="Times New Roman" w:hAnsi="Times New Roman" w:cs="Times New Roman"/>
                      <w:color w:val="000000"/>
                      <w:sz w:val="24"/>
                      <w:szCs w:val="24"/>
                      <w:lang w:eastAsia="ru-RU"/>
                    </w:rPr>
                    <w:t>0,41</w:t>
                  </w:r>
                </w:p>
              </w:tc>
            </w:tr>
          </w:tbl>
          <w:p w14:paraId="1F6179C9" w14:textId="77777777" w:rsidR="00683BB6" w:rsidRPr="00683BB6" w:rsidRDefault="00683BB6" w:rsidP="00683BB6">
            <w:pPr>
              <w:spacing w:line="360" w:lineRule="auto"/>
              <w:jc w:val="center"/>
              <w:rPr>
                <w:rFonts w:ascii="Times New Roman" w:eastAsia="Times New Roman" w:hAnsi="Times New Roman" w:cs="Times New Roman"/>
                <w:b/>
                <w:bCs/>
                <w:sz w:val="24"/>
                <w:szCs w:val="24"/>
              </w:rPr>
            </w:pPr>
          </w:p>
        </w:tc>
      </w:tr>
      <w:tr w:rsidR="00683BB6" w:rsidRPr="00683BB6" w14:paraId="20462CF2" w14:textId="77777777" w:rsidTr="008F24D3">
        <w:trPr>
          <w:jc w:val="center"/>
        </w:trPr>
        <w:tc>
          <w:tcPr>
            <w:tcW w:w="1997" w:type="dxa"/>
          </w:tcPr>
          <w:p w14:paraId="3729F420" w14:textId="77777777" w:rsidR="00683BB6" w:rsidRPr="00683BB6" w:rsidRDefault="00683BB6" w:rsidP="00683BB6">
            <w:pPr>
              <w:jc w:val="center"/>
              <w:rPr>
                <w:rFonts w:ascii="Times New Roman" w:eastAsia="Times New Roman" w:hAnsi="Times New Roman" w:cs="Times New Roman"/>
                <w:b/>
                <w:bCs/>
                <w:sz w:val="24"/>
                <w:szCs w:val="24"/>
              </w:rPr>
            </w:pPr>
            <w:r w:rsidRPr="00683BB6">
              <w:rPr>
                <w:rFonts w:ascii="Times New Roman" w:eastAsia="Times New Roman" w:hAnsi="Times New Roman" w:cs="Times New Roman"/>
                <w:b/>
                <w:bCs/>
                <w:color w:val="000000"/>
                <w:sz w:val="24"/>
                <w:szCs w:val="24"/>
                <w:lang w:eastAsia="ru-RU"/>
              </w:rPr>
              <w:t>р. Селенга с. Новоселенгинск</w:t>
            </w:r>
          </w:p>
        </w:tc>
        <w:tc>
          <w:tcPr>
            <w:tcW w:w="1907" w:type="dxa"/>
          </w:tcPr>
          <w:tbl>
            <w:tblPr>
              <w:tblW w:w="960" w:type="dxa"/>
              <w:tblLook w:val="04A0" w:firstRow="1" w:lastRow="0" w:firstColumn="1" w:lastColumn="0" w:noHBand="0" w:noVBand="1"/>
            </w:tblPr>
            <w:tblGrid>
              <w:gridCol w:w="960"/>
            </w:tblGrid>
            <w:tr w:rsidR="00683BB6" w:rsidRPr="00683BB6" w14:paraId="64DDA31B" w14:textId="77777777" w:rsidTr="008F24D3">
              <w:trPr>
                <w:trHeight w:val="288"/>
              </w:trPr>
              <w:tc>
                <w:tcPr>
                  <w:tcW w:w="960" w:type="dxa"/>
                  <w:tcBorders>
                    <w:top w:val="nil"/>
                    <w:left w:val="nil"/>
                    <w:bottom w:val="nil"/>
                    <w:right w:val="nil"/>
                  </w:tcBorders>
                  <w:shd w:val="clear" w:color="auto" w:fill="auto"/>
                  <w:noWrap/>
                  <w:vAlign w:val="bottom"/>
                  <w:hideMark/>
                </w:tcPr>
                <w:p w14:paraId="5F874E8F" w14:textId="77777777" w:rsidR="00683BB6" w:rsidRPr="00683BB6" w:rsidRDefault="00683BB6" w:rsidP="00683BB6">
                  <w:pPr>
                    <w:spacing w:after="0" w:line="240" w:lineRule="auto"/>
                    <w:jc w:val="center"/>
                    <w:rPr>
                      <w:rFonts w:ascii="Times New Roman" w:eastAsia="Times New Roman" w:hAnsi="Times New Roman" w:cs="Times New Roman"/>
                      <w:color w:val="000000"/>
                      <w:sz w:val="24"/>
                      <w:szCs w:val="24"/>
                      <w:lang w:eastAsia="ru-RU"/>
                    </w:rPr>
                  </w:pPr>
                  <w:r w:rsidRPr="00683BB6">
                    <w:rPr>
                      <w:rFonts w:ascii="Times New Roman" w:eastAsia="Times New Roman" w:hAnsi="Times New Roman" w:cs="Times New Roman"/>
                      <w:color w:val="000000"/>
                      <w:sz w:val="24"/>
                      <w:szCs w:val="24"/>
                      <w:lang w:eastAsia="ru-RU"/>
                    </w:rPr>
                    <w:t>453,81</w:t>
                  </w:r>
                </w:p>
              </w:tc>
            </w:tr>
            <w:tr w:rsidR="00683BB6" w:rsidRPr="00683BB6" w14:paraId="6690F0B6" w14:textId="77777777" w:rsidTr="008F24D3">
              <w:trPr>
                <w:trHeight w:val="288"/>
              </w:trPr>
              <w:tc>
                <w:tcPr>
                  <w:tcW w:w="960" w:type="dxa"/>
                  <w:tcBorders>
                    <w:top w:val="nil"/>
                    <w:left w:val="nil"/>
                    <w:bottom w:val="nil"/>
                    <w:right w:val="nil"/>
                  </w:tcBorders>
                  <w:shd w:val="clear" w:color="auto" w:fill="auto"/>
                  <w:noWrap/>
                  <w:vAlign w:val="bottom"/>
                  <w:hideMark/>
                </w:tcPr>
                <w:p w14:paraId="25C736E0" w14:textId="77777777" w:rsidR="00683BB6" w:rsidRPr="00683BB6" w:rsidRDefault="00683BB6" w:rsidP="00683BB6">
                  <w:pPr>
                    <w:spacing w:after="0" w:line="240" w:lineRule="auto"/>
                    <w:jc w:val="center"/>
                    <w:rPr>
                      <w:rFonts w:ascii="Times New Roman" w:eastAsia="Times New Roman" w:hAnsi="Times New Roman" w:cs="Times New Roman"/>
                      <w:color w:val="000000"/>
                      <w:sz w:val="24"/>
                      <w:szCs w:val="24"/>
                      <w:lang w:eastAsia="ru-RU"/>
                    </w:rPr>
                  </w:pPr>
                </w:p>
              </w:tc>
            </w:tr>
          </w:tbl>
          <w:p w14:paraId="616F5EF1" w14:textId="77777777" w:rsidR="00683BB6" w:rsidRPr="00683BB6" w:rsidRDefault="00683BB6" w:rsidP="00683BB6">
            <w:pPr>
              <w:spacing w:line="360" w:lineRule="auto"/>
              <w:jc w:val="center"/>
              <w:rPr>
                <w:rFonts w:ascii="Times New Roman" w:eastAsia="Times New Roman" w:hAnsi="Times New Roman" w:cs="Times New Roman"/>
                <w:b/>
                <w:bCs/>
                <w:sz w:val="24"/>
                <w:szCs w:val="24"/>
              </w:rPr>
            </w:pPr>
          </w:p>
        </w:tc>
        <w:tc>
          <w:tcPr>
            <w:tcW w:w="1908" w:type="dxa"/>
          </w:tcPr>
          <w:tbl>
            <w:tblPr>
              <w:tblW w:w="960" w:type="dxa"/>
              <w:tblLook w:val="04A0" w:firstRow="1" w:lastRow="0" w:firstColumn="1" w:lastColumn="0" w:noHBand="0" w:noVBand="1"/>
            </w:tblPr>
            <w:tblGrid>
              <w:gridCol w:w="960"/>
            </w:tblGrid>
            <w:tr w:rsidR="00683BB6" w:rsidRPr="00683BB6" w14:paraId="1C0FEF5F" w14:textId="77777777" w:rsidTr="008F24D3">
              <w:trPr>
                <w:trHeight w:val="288"/>
              </w:trPr>
              <w:tc>
                <w:tcPr>
                  <w:tcW w:w="960" w:type="dxa"/>
                  <w:tcBorders>
                    <w:top w:val="nil"/>
                    <w:left w:val="nil"/>
                    <w:bottom w:val="nil"/>
                    <w:right w:val="nil"/>
                  </w:tcBorders>
                  <w:shd w:val="clear" w:color="auto" w:fill="auto"/>
                  <w:noWrap/>
                  <w:vAlign w:val="bottom"/>
                  <w:hideMark/>
                </w:tcPr>
                <w:p w14:paraId="089A21D0" w14:textId="77777777" w:rsidR="00683BB6" w:rsidRPr="00683BB6" w:rsidRDefault="00683BB6" w:rsidP="00683BB6">
                  <w:pPr>
                    <w:spacing w:after="0" w:line="240" w:lineRule="auto"/>
                    <w:jc w:val="center"/>
                    <w:rPr>
                      <w:rFonts w:ascii="Times New Roman" w:eastAsia="Times New Roman" w:hAnsi="Times New Roman" w:cs="Times New Roman"/>
                      <w:color w:val="000000"/>
                      <w:sz w:val="24"/>
                      <w:szCs w:val="24"/>
                      <w:lang w:eastAsia="ru-RU"/>
                    </w:rPr>
                  </w:pPr>
                  <w:r w:rsidRPr="00683BB6">
                    <w:rPr>
                      <w:rFonts w:ascii="Times New Roman" w:eastAsia="Times New Roman" w:hAnsi="Times New Roman" w:cs="Times New Roman"/>
                      <w:color w:val="000000"/>
                      <w:sz w:val="24"/>
                      <w:szCs w:val="24"/>
                      <w:lang w:eastAsia="ru-RU"/>
                    </w:rPr>
                    <w:t>97,57</w:t>
                  </w:r>
                </w:p>
              </w:tc>
            </w:tr>
          </w:tbl>
          <w:p w14:paraId="2A5EDBF1" w14:textId="77777777" w:rsidR="00683BB6" w:rsidRPr="00683BB6" w:rsidRDefault="00683BB6" w:rsidP="00683BB6">
            <w:pPr>
              <w:spacing w:line="360" w:lineRule="auto"/>
              <w:jc w:val="center"/>
              <w:rPr>
                <w:rFonts w:ascii="Times New Roman" w:eastAsia="Times New Roman" w:hAnsi="Times New Roman" w:cs="Times New Roman"/>
                <w:b/>
                <w:bCs/>
                <w:sz w:val="24"/>
                <w:szCs w:val="24"/>
              </w:rPr>
            </w:pPr>
          </w:p>
        </w:tc>
        <w:tc>
          <w:tcPr>
            <w:tcW w:w="1908" w:type="dxa"/>
          </w:tcPr>
          <w:tbl>
            <w:tblPr>
              <w:tblW w:w="960" w:type="dxa"/>
              <w:tblLook w:val="04A0" w:firstRow="1" w:lastRow="0" w:firstColumn="1" w:lastColumn="0" w:noHBand="0" w:noVBand="1"/>
            </w:tblPr>
            <w:tblGrid>
              <w:gridCol w:w="960"/>
            </w:tblGrid>
            <w:tr w:rsidR="00683BB6" w:rsidRPr="00683BB6" w14:paraId="6D8B2C1B" w14:textId="77777777" w:rsidTr="008F24D3">
              <w:trPr>
                <w:trHeight w:val="288"/>
              </w:trPr>
              <w:tc>
                <w:tcPr>
                  <w:tcW w:w="960" w:type="dxa"/>
                  <w:tcBorders>
                    <w:top w:val="nil"/>
                    <w:left w:val="nil"/>
                    <w:bottom w:val="nil"/>
                    <w:right w:val="nil"/>
                  </w:tcBorders>
                  <w:shd w:val="clear" w:color="auto" w:fill="auto"/>
                  <w:noWrap/>
                  <w:vAlign w:val="bottom"/>
                  <w:hideMark/>
                </w:tcPr>
                <w:p w14:paraId="14286A85" w14:textId="77777777" w:rsidR="00683BB6" w:rsidRPr="00683BB6" w:rsidRDefault="00683BB6" w:rsidP="00683BB6">
                  <w:pPr>
                    <w:spacing w:after="0" w:line="240" w:lineRule="auto"/>
                    <w:jc w:val="center"/>
                    <w:rPr>
                      <w:rFonts w:ascii="Times New Roman" w:eastAsia="Times New Roman" w:hAnsi="Times New Roman" w:cs="Times New Roman"/>
                      <w:color w:val="000000"/>
                      <w:sz w:val="24"/>
                      <w:szCs w:val="24"/>
                      <w:lang w:eastAsia="ru-RU"/>
                    </w:rPr>
                  </w:pPr>
                  <w:r w:rsidRPr="00683BB6">
                    <w:rPr>
                      <w:rFonts w:ascii="Times New Roman" w:eastAsia="Times New Roman" w:hAnsi="Times New Roman" w:cs="Times New Roman"/>
                      <w:color w:val="000000"/>
                      <w:sz w:val="24"/>
                      <w:szCs w:val="24"/>
                      <w:lang w:eastAsia="ru-RU"/>
                    </w:rPr>
                    <w:t>0,21</w:t>
                  </w:r>
                </w:p>
              </w:tc>
            </w:tr>
          </w:tbl>
          <w:p w14:paraId="0F280611" w14:textId="77777777" w:rsidR="00683BB6" w:rsidRPr="00683BB6" w:rsidRDefault="00683BB6" w:rsidP="00683BB6">
            <w:pPr>
              <w:spacing w:line="360" w:lineRule="auto"/>
              <w:jc w:val="center"/>
              <w:rPr>
                <w:rFonts w:ascii="Times New Roman" w:eastAsia="Times New Roman" w:hAnsi="Times New Roman" w:cs="Times New Roman"/>
                <w:b/>
                <w:bCs/>
                <w:sz w:val="24"/>
                <w:szCs w:val="24"/>
              </w:rPr>
            </w:pPr>
          </w:p>
        </w:tc>
        <w:tc>
          <w:tcPr>
            <w:tcW w:w="1908" w:type="dxa"/>
          </w:tcPr>
          <w:p w14:paraId="0D7D7034" w14:textId="77777777" w:rsidR="00683BB6" w:rsidRPr="00683BB6" w:rsidRDefault="00683BB6" w:rsidP="00683BB6">
            <w:pPr>
              <w:spacing w:line="360" w:lineRule="auto"/>
              <w:jc w:val="center"/>
              <w:rPr>
                <w:rFonts w:ascii="Times New Roman" w:eastAsia="Times New Roman" w:hAnsi="Times New Roman" w:cs="Times New Roman"/>
                <w:b/>
                <w:bCs/>
                <w:sz w:val="24"/>
                <w:szCs w:val="24"/>
              </w:rPr>
            </w:pPr>
            <w:r w:rsidRPr="00683BB6">
              <w:rPr>
                <w:rFonts w:ascii="Times New Roman" w:eastAsia="Times New Roman" w:hAnsi="Times New Roman" w:cs="Times New Roman"/>
                <w:color w:val="000000"/>
                <w:sz w:val="24"/>
                <w:szCs w:val="24"/>
                <w:lang w:eastAsia="ru-RU"/>
              </w:rPr>
              <w:t>1,33</w:t>
            </w:r>
          </w:p>
        </w:tc>
      </w:tr>
      <w:tr w:rsidR="00683BB6" w:rsidRPr="00683BB6" w14:paraId="47F30222" w14:textId="77777777" w:rsidTr="008F24D3">
        <w:trPr>
          <w:jc w:val="center"/>
        </w:trPr>
        <w:tc>
          <w:tcPr>
            <w:tcW w:w="1997" w:type="dxa"/>
          </w:tcPr>
          <w:p w14:paraId="3F370047" w14:textId="77777777" w:rsidR="00683BB6" w:rsidRPr="00683BB6" w:rsidRDefault="00683BB6" w:rsidP="00683BB6">
            <w:pPr>
              <w:jc w:val="center"/>
              <w:rPr>
                <w:rFonts w:ascii="Times New Roman" w:eastAsia="Times New Roman" w:hAnsi="Times New Roman" w:cs="Times New Roman"/>
                <w:b/>
                <w:bCs/>
                <w:sz w:val="24"/>
                <w:szCs w:val="24"/>
              </w:rPr>
            </w:pPr>
            <w:r w:rsidRPr="00683BB6">
              <w:rPr>
                <w:rFonts w:ascii="Times New Roman" w:eastAsia="Times New Roman" w:hAnsi="Times New Roman" w:cs="Times New Roman"/>
                <w:b/>
                <w:bCs/>
                <w:color w:val="000000"/>
                <w:sz w:val="24"/>
                <w:szCs w:val="24"/>
                <w:lang w:eastAsia="ru-RU"/>
              </w:rPr>
              <w:t>р. Селенга - г. Улан-Удэ</w:t>
            </w:r>
          </w:p>
        </w:tc>
        <w:tc>
          <w:tcPr>
            <w:tcW w:w="1907" w:type="dxa"/>
          </w:tcPr>
          <w:tbl>
            <w:tblPr>
              <w:tblW w:w="960" w:type="dxa"/>
              <w:tblLook w:val="04A0" w:firstRow="1" w:lastRow="0" w:firstColumn="1" w:lastColumn="0" w:noHBand="0" w:noVBand="1"/>
            </w:tblPr>
            <w:tblGrid>
              <w:gridCol w:w="960"/>
            </w:tblGrid>
            <w:tr w:rsidR="00683BB6" w:rsidRPr="00683BB6" w14:paraId="2C959F96" w14:textId="77777777" w:rsidTr="008F24D3">
              <w:trPr>
                <w:trHeight w:val="288"/>
              </w:trPr>
              <w:tc>
                <w:tcPr>
                  <w:tcW w:w="960" w:type="dxa"/>
                  <w:tcBorders>
                    <w:top w:val="nil"/>
                    <w:left w:val="nil"/>
                    <w:bottom w:val="nil"/>
                    <w:right w:val="nil"/>
                  </w:tcBorders>
                  <w:shd w:val="clear" w:color="auto" w:fill="auto"/>
                  <w:noWrap/>
                  <w:vAlign w:val="bottom"/>
                  <w:hideMark/>
                </w:tcPr>
                <w:p w14:paraId="3C127EC2" w14:textId="77777777" w:rsidR="00683BB6" w:rsidRPr="00683BB6" w:rsidRDefault="00683BB6" w:rsidP="00683BB6">
                  <w:pPr>
                    <w:spacing w:after="0" w:line="240" w:lineRule="auto"/>
                    <w:jc w:val="center"/>
                    <w:rPr>
                      <w:rFonts w:ascii="Times New Roman" w:eastAsia="Times New Roman" w:hAnsi="Times New Roman" w:cs="Times New Roman"/>
                      <w:color w:val="000000"/>
                      <w:sz w:val="24"/>
                      <w:szCs w:val="24"/>
                      <w:lang w:eastAsia="ru-RU"/>
                    </w:rPr>
                  </w:pPr>
                  <w:r w:rsidRPr="00683BB6">
                    <w:rPr>
                      <w:rFonts w:ascii="Times New Roman" w:eastAsia="Times New Roman" w:hAnsi="Times New Roman" w:cs="Times New Roman"/>
                      <w:color w:val="000000"/>
                      <w:sz w:val="24"/>
                      <w:szCs w:val="24"/>
                      <w:lang w:eastAsia="ru-RU"/>
                    </w:rPr>
                    <w:t>182,97</w:t>
                  </w:r>
                </w:p>
              </w:tc>
            </w:tr>
            <w:tr w:rsidR="00683BB6" w:rsidRPr="00683BB6" w14:paraId="4AAEF2CE" w14:textId="77777777" w:rsidTr="008F24D3">
              <w:trPr>
                <w:trHeight w:val="288"/>
              </w:trPr>
              <w:tc>
                <w:tcPr>
                  <w:tcW w:w="960" w:type="dxa"/>
                  <w:tcBorders>
                    <w:top w:val="nil"/>
                    <w:left w:val="nil"/>
                    <w:bottom w:val="nil"/>
                    <w:right w:val="nil"/>
                  </w:tcBorders>
                  <w:shd w:val="clear" w:color="auto" w:fill="auto"/>
                  <w:noWrap/>
                  <w:vAlign w:val="bottom"/>
                  <w:hideMark/>
                </w:tcPr>
                <w:p w14:paraId="0317FF6F" w14:textId="77777777" w:rsidR="00683BB6" w:rsidRPr="00683BB6" w:rsidRDefault="00683BB6" w:rsidP="00683BB6">
                  <w:pPr>
                    <w:spacing w:after="0" w:line="240" w:lineRule="auto"/>
                    <w:jc w:val="center"/>
                    <w:rPr>
                      <w:rFonts w:ascii="Times New Roman" w:eastAsia="Times New Roman" w:hAnsi="Times New Roman" w:cs="Times New Roman"/>
                      <w:color w:val="000000"/>
                      <w:sz w:val="24"/>
                      <w:szCs w:val="24"/>
                      <w:lang w:eastAsia="ru-RU"/>
                    </w:rPr>
                  </w:pPr>
                </w:p>
              </w:tc>
            </w:tr>
          </w:tbl>
          <w:p w14:paraId="34A5AC7E" w14:textId="77777777" w:rsidR="00683BB6" w:rsidRPr="00683BB6" w:rsidRDefault="00683BB6" w:rsidP="00683BB6">
            <w:pPr>
              <w:spacing w:line="360" w:lineRule="auto"/>
              <w:jc w:val="center"/>
              <w:rPr>
                <w:rFonts w:ascii="Times New Roman" w:eastAsia="Times New Roman" w:hAnsi="Times New Roman" w:cs="Times New Roman"/>
                <w:b/>
                <w:bCs/>
                <w:sz w:val="24"/>
                <w:szCs w:val="24"/>
              </w:rPr>
            </w:pPr>
          </w:p>
        </w:tc>
        <w:tc>
          <w:tcPr>
            <w:tcW w:w="1908" w:type="dxa"/>
          </w:tcPr>
          <w:tbl>
            <w:tblPr>
              <w:tblW w:w="960" w:type="dxa"/>
              <w:tblLook w:val="04A0" w:firstRow="1" w:lastRow="0" w:firstColumn="1" w:lastColumn="0" w:noHBand="0" w:noVBand="1"/>
            </w:tblPr>
            <w:tblGrid>
              <w:gridCol w:w="960"/>
            </w:tblGrid>
            <w:tr w:rsidR="00683BB6" w:rsidRPr="00683BB6" w14:paraId="2688A7AE" w14:textId="77777777" w:rsidTr="008F24D3">
              <w:trPr>
                <w:trHeight w:val="288"/>
              </w:trPr>
              <w:tc>
                <w:tcPr>
                  <w:tcW w:w="960" w:type="dxa"/>
                  <w:tcBorders>
                    <w:top w:val="nil"/>
                    <w:left w:val="nil"/>
                    <w:bottom w:val="nil"/>
                    <w:right w:val="nil"/>
                  </w:tcBorders>
                  <w:shd w:val="clear" w:color="auto" w:fill="auto"/>
                  <w:noWrap/>
                  <w:vAlign w:val="bottom"/>
                  <w:hideMark/>
                </w:tcPr>
                <w:p w14:paraId="52D73E94" w14:textId="77777777" w:rsidR="00683BB6" w:rsidRPr="00683BB6" w:rsidRDefault="00683BB6" w:rsidP="00683BB6">
                  <w:pPr>
                    <w:spacing w:after="0" w:line="240" w:lineRule="auto"/>
                    <w:jc w:val="center"/>
                    <w:rPr>
                      <w:rFonts w:ascii="Times New Roman" w:eastAsia="Times New Roman" w:hAnsi="Times New Roman" w:cs="Times New Roman"/>
                      <w:color w:val="000000"/>
                      <w:sz w:val="24"/>
                      <w:szCs w:val="24"/>
                      <w:lang w:eastAsia="ru-RU"/>
                    </w:rPr>
                  </w:pPr>
                  <w:r w:rsidRPr="00683BB6">
                    <w:rPr>
                      <w:rFonts w:ascii="Times New Roman" w:eastAsia="Times New Roman" w:hAnsi="Times New Roman" w:cs="Times New Roman"/>
                      <w:color w:val="000000"/>
                      <w:sz w:val="24"/>
                      <w:szCs w:val="24"/>
                      <w:lang w:eastAsia="ru-RU"/>
                    </w:rPr>
                    <w:t>82,29</w:t>
                  </w:r>
                </w:p>
              </w:tc>
            </w:tr>
          </w:tbl>
          <w:p w14:paraId="639597F9" w14:textId="77777777" w:rsidR="00683BB6" w:rsidRPr="00683BB6" w:rsidRDefault="00683BB6" w:rsidP="00683BB6">
            <w:pPr>
              <w:spacing w:line="360" w:lineRule="auto"/>
              <w:jc w:val="center"/>
              <w:rPr>
                <w:rFonts w:ascii="Times New Roman" w:eastAsia="Times New Roman" w:hAnsi="Times New Roman" w:cs="Times New Roman"/>
                <w:b/>
                <w:bCs/>
                <w:sz w:val="24"/>
                <w:szCs w:val="24"/>
              </w:rPr>
            </w:pPr>
          </w:p>
        </w:tc>
        <w:tc>
          <w:tcPr>
            <w:tcW w:w="1908" w:type="dxa"/>
          </w:tcPr>
          <w:tbl>
            <w:tblPr>
              <w:tblW w:w="960" w:type="dxa"/>
              <w:tblLook w:val="04A0" w:firstRow="1" w:lastRow="0" w:firstColumn="1" w:lastColumn="0" w:noHBand="0" w:noVBand="1"/>
            </w:tblPr>
            <w:tblGrid>
              <w:gridCol w:w="960"/>
            </w:tblGrid>
            <w:tr w:rsidR="00683BB6" w:rsidRPr="00683BB6" w14:paraId="3BF71E31" w14:textId="77777777" w:rsidTr="008F24D3">
              <w:trPr>
                <w:trHeight w:val="288"/>
              </w:trPr>
              <w:tc>
                <w:tcPr>
                  <w:tcW w:w="960" w:type="dxa"/>
                  <w:tcBorders>
                    <w:top w:val="nil"/>
                    <w:left w:val="nil"/>
                    <w:bottom w:val="nil"/>
                    <w:right w:val="nil"/>
                  </w:tcBorders>
                  <w:shd w:val="clear" w:color="auto" w:fill="auto"/>
                  <w:noWrap/>
                  <w:vAlign w:val="bottom"/>
                  <w:hideMark/>
                </w:tcPr>
                <w:p w14:paraId="7CF41C85" w14:textId="77777777" w:rsidR="00683BB6" w:rsidRPr="00683BB6" w:rsidRDefault="00683BB6" w:rsidP="00683BB6">
                  <w:pPr>
                    <w:spacing w:after="0" w:line="240" w:lineRule="auto"/>
                    <w:jc w:val="center"/>
                    <w:rPr>
                      <w:rFonts w:ascii="Times New Roman" w:eastAsia="Times New Roman" w:hAnsi="Times New Roman" w:cs="Times New Roman"/>
                      <w:color w:val="000000"/>
                      <w:sz w:val="24"/>
                      <w:szCs w:val="24"/>
                      <w:lang w:eastAsia="ru-RU"/>
                    </w:rPr>
                  </w:pPr>
                  <w:r w:rsidRPr="00683BB6">
                    <w:rPr>
                      <w:rFonts w:ascii="Times New Roman" w:eastAsia="Times New Roman" w:hAnsi="Times New Roman" w:cs="Times New Roman"/>
                      <w:color w:val="000000"/>
                      <w:sz w:val="24"/>
                      <w:szCs w:val="24"/>
                      <w:lang w:eastAsia="ru-RU"/>
                    </w:rPr>
                    <w:t>0,45</w:t>
                  </w:r>
                </w:p>
              </w:tc>
            </w:tr>
          </w:tbl>
          <w:p w14:paraId="124E0BA8" w14:textId="77777777" w:rsidR="00683BB6" w:rsidRPr="00683BB6" w:rsidRDefault="00683BB6" w:rsidP="00683BB6">
            <w:pPr>
              <w:spacing w:line="360" w:lineRule="auto"/>
              <w:jc w:val="center"/>
              <w:rPr>
                <w:rFonts w:ascii="Times New Roman" w:eastAsia="Times New Roman" w:hAnsi="Times New Roman" w:cs="Times New Roman"/>
                <w:b/>
                <w:bCs/>
                <w:sz w:val="24"/>
                <w:szCs w:val="24"/>
              </w:rPr>
            </w:pPr>
          </w:p>
        </w:tc>
        <w:tc>
          <w:tcPr>
            <w:tcW w:w="1908" w:type="dxa"/>
          </w:tcPr>
          <w:p w14:paraId="5721D4F1" w14:textId="77777777" w:rsidR="00683BB6" w:rsidRPr="00683BB6" w:rsidRDefault="00683BB6" w:rsidP="00683BB6">
            <w:pPr>
              <w:spacing w:line="360" w:lineRule="auto"/>
              <w:jc w:val="center"/>
              <w:rPr>
                <w:rFonts w:ascii="Times New Roman" w:eastAsia="Times New Roman" w:hAnsi="Times New Roman" w:cs="Times New Roman"/>
                <w:b/>
                <w:bCs/>
                <w:sz w:val="24"/>
                <w:szCs w:val="24"/>
              </w:rPr>
            </w:pPr>
            <w:r w:rsidRPr="00683BB6">
              <w:rPr>
                <w:rFonts w:ascii="Times New Roman" w:eastAsia="Times New Roman" w:hAnsi="Times New Roman" w:cs="Times New Roman"/>
                <w:color w:val="000000"/>
                <w:sz w:val="24"/>
                <w:szCs w:val="24"/>
                <w:lang w:eastAsia="ru-RU"/>
              </w:rPr>
              <w:t>0,61</w:t>
            </w:r>
          </w:p>
        </w:tc>
      </w:tr>
      <w:tr w:rsidR="00683BB6" w:rsidRPr="00683BB6" w14:paraId="32ADD86D" w14:textId="77777777" w:rsidTr="008F24D3">
        <w:trPr>
          <w:jc w:val="center"/>
        </w:trPr>
        <w:tc>
          <w:tcPr>
            <w:tcW w:w="1997" w:type="dxa"/>
          </w:tcPr>
          <w:p w14:paraId="50A5B15C" w14:textId="77777777" w:rsidR="00683BB6" w:rsidRPr="00683BB6" w:rsidRDefault="00683BB6" w:rsidP="00683BB6">
            <w:pPr>
              <w:jc w:val="center"/>
              <w:rPr>
                <w:rFonts w:ascii="Times New Roman" w:eastAsia="Times New Roman" w:hAnsi="Times New Roman" w:cs="Times New Roman"/>
                <w:b/>
                <w:bCs/>
                <w:sz w:val="24"/>
                <w:szCs w:val="24"/>
              </w:rPr>
            </w:pPr>
            <w:r w:rsidRPr="00683BB6">
              <w:rPr>
                <w:rFonts w:ascii="Times New Roman" w:eastAsia="Times New Roman" w:hAnsi="Times New Roman" w:cs="Times New Roman"/>
                <w:b/>
                <w:bCs/>
                <w:color w:val="000000"/>
                <w:sz w:val="24"/>
                <w:szCs w:val="24"/>
                <w:lang w:eastAsia="ru-RU"/>
              </w:rPr>
              <w:t xml:space="preserve">р. Селенга - с. </w:t>
            </w:r>
            <w:proofErr w:type="spellStart"/>
            <w:r w:rsidRPr="00683BB6">
              <w:rPr>
                <w:rFonts w:ascii="Times New Roman" w:eastAsia="Times New Roman" w:hAnsi="Times New Roman" w:cs="Times New Roman"/>
                <w:b/>
                <w:bCs/>
                <w:color w:val="000000"/>
                <w:sz w:val="24"/>
                <w:szCs w:val="24"/>
                <w:lang w:eastAsia="ru-RU"/>
              </w:rPr>
              <w:t>Кабанск</w:t>
            </w:r>
            <w:proofErr w:type="spellEnd"/>
          </w:p>
        </w:tc>
        <w:tc>
          <w:tcPr>
            <w:tcW w:w="1907" w:type="dxa"/>
          </w:tcPr>
          <w:tbl>
            <w:tblPr>
              <w:tblW w:w="960" w:type="dxa"/>
              <w:tblLook w:val="04A0" w:firstRow="1" w:lastRow="0" w:firstColumn="1" w:lastColumn="0" w:noHBand="0" w:noVBand="1"/>
            </w:tblPr>
            <w:tblGrid>
              <w:gridCol w:w="960"/>
            </w:tblGrid>
            <w:tr w:rsidR="00683BB6" w:rsidRPr="00683BB6" w14:paraId="1E9276CE" w14:textId="77777777" w:rsidTr="008F24D3">
              <w:trPr>
                <w:trHeight w:val="288"/>
              </w:trPr>
              <w:tc>
                <w:tcPr>
                  <w:tcW w:w="960" w:type="dxa"/>
                  <w:tcBorders>
                    <w:top w:val="nil"/>
                    <w:left w:val="nil"/>
                    <w:bottom w:val="nil"/>
                    <w:right w:val="nil"/>
                  </w:tcBorders>
                  <w:shd w:val="clear" w:color="auto" w:fill="auto"/>
                  <w:noWrap/>
                  <w:vAlign w:val="bottom"/>
                  <w:hideMark/>
                </w:tcPr>
                <w:p w14:paraId="7F91FC8C" w14:textId="77777777" w:rsidR="00683BB6" w:rsidRPr="00683BB6" w:rsidRDefault="00683BB6" w:rsidP="00683BB6">
                  <w:pPr>
                    <w:spacing w:after="0" w:line="240" w:lineRule="auto"/>
                    <w:jc w:val="center"/>
                    <w:rPr>
                      <w:rFonts w:ascii="Times New Roman" w:eastAsia="Times New Roman" w:hAnsi="Times New Roman" w:cs="Times New Roman"/>
                      <w:color w:val="000000"/>
                      <w:sz w:val="24"/>
                      <w:szCs w:val="24"/>
                      <w:lang w:eastAsia="ru-RU"/>
                    </w:rPr>
                  </w:pPr>
                  <w:r w:rsidRPr="00683BB6">
                    <w:rPr>
                      <w:rFonts w:ascii="Times New Roman" w:eastAsia="Times New Roman" w:hAnsi="Times New Roman" w:cs="Times New Roman"/>
                      <w:color w:val="000000"/>
                      <w:sz w:val="24"/>
                      <w:szCs w:val="24"/>
                      <w:lang w:eastAsia="ru-RU"/>
                    </w:rPr>
                    <w:t>375,09</w:t>
                  </w:r>
                </w:p>
              </w:tc>
            </w:tr>
            <w:tr w:rsidR="00683BB6" w:rsidRPr="00683BB6" w14:paraId="1FDD65E8" w14:textId="77777777" w:rsidTr="008F24D3">
              <w:trPr>
                <w:trHeight w:val="288"/>
              </w:trPr>
              <w:tc>
                <w:tcPr>
                  <w:tcW w:w="960" w:type="dxa"/>
                  <w:tcBorders>
                    <w:top w:val="nil"/>
                    <w:left w:val="nil"/>
                    <w:bottom w:val="nil"/>
                    <w:right w:val="nil"/>
                  </w:tcBorders>
                  <w:shd w:val="clear" w:color="auto" w:fill="auto"/>
                  <w:noWrap/>
                  <w:vAlign w:val="bottom"/>
                </w:tcPr>
                <w:p w14:paraId="73E47EB2" w14:textId="77777777" w:rsidR="00683BB6" w:rsidRPr="00683BB6" w:rsidRDefault="00683BB6" w:rsidP="00683BB6">
                  <w:pPr>
                    <w:spacing w:after="0" w:line="240" w:lineRule="auto"/>
                    <w:jc w:val="center"/>
                    <w:rPr>
                      <w:rFonts w:ascii="Times New Roman" w:eastAsia="Times New Roman" w:hAnsi="Times New Roman" w:cs="Times New Roman"/>
                      <w:color w:val="000000"/>
                      <w:sz w:val="24"/>
                      <w:szCs w:val="24"/>
                      <w:lang w:eastAsia="ru-RU"/>
                    </w:rPr>
                  </w:pPr>
                </w:p>
              </w:tc>
            </w:tr>
          </w:tbl>
          <w:p w14:paraId="0B9B36D9" w14:textId="77777777" w:rsidR="00683BB6" w:rsidRPr="00683BB6" w:rsidRDefault="00683BB6" w:rsidP="00683BB6">
            <w:pPr>
              <w:spacing w:line="360" w:lineRule="auto"/>
              <w:jc w:val="center"/>
              <w:rPr>
                <w:rFonts w:ascii="Times New Roman" w:eastAsia="Times New Roman" w:hAnsi="Times New Roman" w:cs="Times New Roman"/>
                <w:b/>
                <w:bCs/>
                <w:sz w:val="24"/>
                <w:szCs w:val="24"/>
              </w:rPr>
            </w:pPr>
          </w:p>
        </w:tc>
        <w:tc>
          <w:tcPr>
            <w:tcW w:w="1908" w:type="dxa"/>
          </w:tcPr>
          <w:tbl>
            <w:tblPr>
              <w:tblW w:w="960" w:type="dxa"/>
              <w:tblLook w:val="04A0" w:firstRow="1" w:lastRow="0" w:firstColumn="1" w:lastColumn="0" w:noHBand="0" w:noVBand="1"/>
            </w:tblPr>
            <w:tblGrid>
              <w:gridCol w:w="960"/>
            </w:tblGrid>
            <w:tr w:rsidR="00683BB6" w:rsidRPr="00683BB6" w14:paraId="2E328AA4" w14:textId="77777777" w:rsidTr="008F24D3">
              <w:trPr>
                <w:trHeight w:val="288"/>
              </w:trPr>
              <w:tc>
                <w:tcPr>
                  <w:tcW w:w="960" w:type="dxa"/>
                  <w:tcBorders>
                    <w:top w:val="nil"/>
                    <w:left w:val="nil"/>
                    <w:bottom w:val="nil"/>
                    <w:right w:val="nil"/>
                  </w:tcBorders>
                  <w:shd w:val="clear" w:color="auto" w:fill="auto"/>
                  <w:noWrap/>
                  <w:vAlign w:val="bottom"/>
                  <w:hideMark/>
                </w:tcPr>
                <w:p w14:paraId="5C93D3D5" w14:textId="77777777" w:rsidR="00683BB6" w:rsidRPr="00683BB6" w:rsidRDefault="00683BB6" w:rsidP="00683BB6">
                  <w:pPr>
                    <w:spacing w:after="0" w:line="240" w:lineRule="auto"/>
                    <w:jc w:val="center"/>
                    <w:rPr>
                      <w:rFonts w:ascii="Times New Roman" w:eastAsia="Times New Roman" w:hAnsi="Times New Roman" w:cs="Times New Roman"/>
                      <w:color w:val="000000"/>
                      <w:sz w:val="24"/>
                      <w:szCs w:val="24"/>
                      <w:lang w:eastAsia="ru-RU"/>
                    </w:rPr>
                  </w:pPr>
                  <w:r w:rsidRPr="00683BB6">
                    <w:rPr>
                      <w:rFonts w:ascii="Times New Roman" w:eastAsia="Times New Roman" w:hAnsi="Times New Roman" w:cs="Times New Roman"/>
                      <w:color w:val="000000"/>
                      <w:sz w:val="24"/>
                      <w:szCs w:val="24"/>
                      <w:lang w:eastAsia="ru-RU"/>
                    </w:rPr>
                    <w:t>68,45</w:t>
                  </w:r>
                </w:p>
              </w:tc>
            </w:tr>
          </w:tbl>
          <w:p w14:paraId="63FD7D82" w14:textId="77777777" w:rsidR="00683BB6" w:rsidRPr="00683BB6" w:rsidRDefault="00683BB6" w:rsidP="00683BB6">
            <w:pPr>
              <w:spacing w:line="360" w:lineRule="auto"/>
              <w:jc w:val="center"/>
              <w:rPr>
                <w:rFonts w:ascii="Times New Roman" w:eastAsia="Times New Roman" w:hAnsi="Times New Roman" w:cs="Times New Roman"/>
                <w:b/>
                <w:bCs/>
                <w:sz w:val="24"/>
                <w:szCs w:val="24"/>
              </w:rPr>
            </w:pPr>
          </w:p>
        </w:tc>
        <w:tc>
          <w:tcPr>
            <w:tcW w:w="1908" w:type="dxa"/>
          </w:tcPr>
          <w:tbl>
            <w:tblPr>
              <w:tblW w:w="960" w:type="dxa"/>
              <w:tblLook w:val="04A0" w:firstRow="1" w:lastRow="0" w:firstColumn="1" w:lastColumn="0" w:noHBand="0" w:noVBand="1"/>
            </w:tblPr>
            <w:tblGrid>
              <w:gridCol w:w="960"/>
            </w:tblGrid>
            <w:tr w:rsidR="00683BB6" w:rsidRPr="00683BB6" w14:paraId="2EE44B05" w14:textId="77777777" w:rsidTr="008F24D3">
              <w:trPr>
                <w:trHeight w:val="288"/>
              </w:trPr>
              <w:tc>
                <w:tcPr>
                  <w:tcW w:w="960" w:type="dxa"/>
                  <w:tcBorders>
                    <w:top w:val="nil"/>
                    <w:left w:val="nil"/>
                    <w:bottom w:val="nil"/>
                    <w:right w:val="nil"/>
                  </w:tcBorders>
                  <w:shd w:val="clear" w:color="auto" w:fill="auto"/>
                  <w:noWrap/>
                  <w:vAlign w:val="bottom"/>
                  <w:hideMark/>
                </w:tcPr>
                <w:p w14:paraId="0EC4CC75" w14:textId="77777777" w:rsidR="00683BB6" w:rsidRPr="00683BB6" w:rsidRDefault="00683BB6" w:rsidP="00683BB6">
                  <w:pPr>
                    <w:spacing w:after="0" w:line="240" w:lineRule="auto"/>
                    <w:jc w:val="center"/>
                    <w:rPr>
                      <w:rFonts w:ascii="Times New Roman" w:eastAsia="Times New Roman" w:hAnsi="Times New Roman" w:cs="Times New Roman"/>
                      <w:color w:val="000000"/>
                      <w:sz w:val="24"/>
                      <w:szCs w:val="24"/>
                      <w:lang w:eastAsia="ru-RU"/>
                    </w:rPr>
                  </w:pPr>
                  <w:r w:rsidRPr="00683BB6">
                    <w:rPr>
                      <w:rFonts w:ascii="Times New Roman" w:eastAsia="Times New Roman" w:hAnsi="Times New Roman" w:cs="Times New Roman"/>
                      <w:color w:val="000000"/>
                      <w:sz w:val="24"/>
                      <w:szCs w:val="24"/>
                      <w:lang w:eastAsia="ru-RU"/>
                    </w:rPr>
                    <w:t>0,18</w:t>
                  </w:r>
                </w:p>
              </w:tc>
            </w:tr>
          </w:tbl>
          <w:p w14:paraId="071EC03C" w14:textId="77777777" w:rsidR="00683BB6" w:rsidRPr="00683BB6" w:rsidRDefault="00683BB6" w:rsidP="00683BB6">
            <w:pPr>
              <w:spacing w:line="360" w:lineRule="auto"/>
              <w:jc w:val="center"/>
              <w:rPr>
                <w:rFonts w:ascii="Times New Roman" w:eastAsia="Times New Roman" w:hAnsi="Times New Roman" w:cs="Times New Roman"/>
                <w:b/>
                <w:bCs/>
                <w:sz w:val="24"/>
                <w:szCs w:val="24"/>
              </w:rPr>
            </w:pPr>
          </w:p>
        </w:tc>
        <w:tc>
          <w:tcPr>
            <w:tcW w:w="1908" w:type="dxa"/>
          </w:tcPr>
          <w:p w14:paraId="41C160DD" w14:textId="77777777" w:rsidR="00683BB6" w:rsidRPr="00683BB6" w:rsidRDefault="00683BB6" w:rsidP="00683BB6">
            <w:pPr>
              <w:spacing w:line="360" w:lineRule="auto"/>
              <w:jc w:val="center"/>
              <w:rPr>
                <w:rFonts w:ascii="Times New Roman" w:eastAsia="Times New Roman" w:hAnsi="Times New Roman" w:cs="Times New Roman"/>
                <w:b/>
                <w:bCs/>
                <w:sz w:val="24"/>
                <w:szCs w:val="24"/>
              </w:rPr>
            </w:pPr>
            <w:r w:rsidRPr="00683BB6">
              <w:rPr>
                <w:rFonts w:ascii="Times New Roman" w:eastAsia="Times New Roman" w:hAnsi="Times New Roman" w:cs="Times New Roman"/>
                <w:color w:val="000000"/>
                <w:sz w:val="24"/>
                <w:szCs w:val="24"/>
                <w:lang w:eastAsia="ru-RU"/>
              </w:rPr>
              <w:t>0,40</w:t>
            </w:r>
          </w:p>
        </w:tc>
      </w:tr>
      <w:tr w:rsidR="00683BB6" w:rsidRPr="00683BB6" w14:paraId="5F0B28CB" w14:textId="77777777" w:rsidTr="008F24D3">
        <w:trPr>
          <w:jc w:val="center"/>
        </w:trPr>
        <w:tc>
          <w:tcPr>
            <w:tcW w:w="1997" w:type="dxa"/>
          </w:tcPr>
          <w:p w14:paraId="5C96301E" w14:textId="2422C7D4" w:rsidR="00683BB6" w:rsidRPr="00683BB6" w:rsidRDefault="00683BB6" w:rsidP="00683BB6">
            <w:pPr>
              <w:jc w:val="center"/>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
                <w:bCs/>
                <w:color w:val="000000"/>
                <w:sz w:val="24"/>
                <w:szCs w:val="24"/>
                <w:lang w:eastAsia="ru-RU"/>
              </w:rPr>
              <w:t>р. Ия – г. Тулун</w:t>
            </w:r>
          </w:p>
        </w:tc>
        <w:tc>
          <w:tcPr>
            <w:tcW w:w="1907" w:type="dxa"/>
          </w:tcPr>
          <w:p w14:paraId="08C0DE05" w14:textId="593A1819" w:rsidR="00683BB6" w:rsidRPr="00683BB6" w:rsidRDefault="00683BB6" w:rsidP="00683BB6">
            <w:pP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699,49</w:t>
            </w:r>
          </w:p>
        </w:tc>
        <w:tc>
          <w:tcPr>
            <w:tcW w:w="1908" w:type="dxa"/>
          </w:tcPr>
          <w:p w14:paraId="6A12279A" w14:textId="6A7F74C6" w:rsidR="00683BB6" w:rsidRPr="00683BB6" w:rsidRDefault="00683BB6" w:rsidP="00683BB6">
            <w:pP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186,52</w:t>
            </w:r>
          </w:p>
        </w:tc>
        <w:tc>
          <w:tcPr>
            <w:tcW w:w="1908" w:type="dxa"/>
          </w:tcPr>
          <w:p w14:paraId="55862B37" w14:textId="107CB6FF" w:rsidR="00683BB6" w:rsidRPr="00683BB6" w:rsidRDefault="00683BB6" w:rsidP="00683BB6">
            <w:pP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0,27</w:t>
            </w:r>
          </w:p>
        </w:tc>
        <w:tc>
          <w:tcPr>
            <w:tcW w:w="1908" w:type="dxa"/>
          </w:tcPr>
          <w:p w14:paraId="1734C8E1" w14:textId="7AFF2E31" w:rsidR="00683BB6" w:rsidRPr="00683BB6" w:rsidRDefault="00683BB6" w:rsidP="00683BB6">
            <w:pPr>
              <w:spacing w:line="36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2,33</w:t>
            </w:r>
          </w:p>
        </w:tc>
      </w:tr>
    </w:tbl>
    <w:p w14:paraId="525494C7" w14:textId="77777777" w:rsidR="00683BB6" w:rsidRPr="00683BB6" w:rsidRDefault="00683BB6" w:rsidP="00683BB6">
      <w:pPr>
        <w:spacing w:after="0" w:line="360" w:lineRule="auto"/>
        <w:jc w:val="both"/>
        <w:rPr>
          <w:rFonts w:ascii="Times New Roman" w:eastAsia="Times New Roman" w:hAnsi="Times New Roman" w:cs="Times New Roman"/>
          <w:sz w:val="24"/>
          <w:szCs w:val="24"/>
        </w:rPr>
      </w:pPr>
    </w:p>
    <w:p w14:paraId="6F514679" w14:textId="174936D6" w:rsidR="00BA60BE" w:rsidRDefault="00BA60BE" w:rsidP="00BA60BE">
      <w:pPr>
        <w:spacing w:line="360" w:lineRule="auto"/>
        <w:jc w:val="center"/>
        <w:rPr>
          <w:rFonts w:ascii="Times New Roman" w:eastAsia="TimesNewRomanPS-BoldMT" w:hAnsi="Times New Roman" w:cs="Times New Roman"/>
          <w:bCs/>
          <w:color w:val="000000"/>
          <w:sz w:val="24"/>
          <w:szCs w:val="24"/>
        </w:rPr>
      </w:pPr>
      <w:bookmarkStart w:id="39" w:name="_Hlk69298363"/>
      <w:r w:rsidRPr="00BA60BE">
        <w:rPr>
          <w:rFonts w:ascii="Times New Roman" w:eastAsia="TimesNewRomanPS-BoldMT" w:hAnsi="Times New Roman" w:cs="Times New Roman"/>
          <w:bCs/>
          <w:color w:val="000000"/>
          <w:sz w:val="24"/>
          <w:szCs w:val="24"/>
        </w:rPr>
        <w:t xml:space="preserve">Расчетные таблицы координат </w:t>
      </w:r>
      <w:r>
        <w:rPr>
          <w:rFonts w:ascii="Times New Roman" w:eastAsia="TimesNewRomanPS-BoldMT" w:hAnsi="Times New Roman" w:cs="Times New Roman"/>
          <w:bCs/>
          <w:color w:val="000000"/>
          <w:sz w:val="24"/>
          <w:szCs w:val="24"/>
        </w:rPr>
        <w:t xml:space="preserve">теоретических </w:t>
      </w:r>
      <w:r w:rsidRPr="00BA60BE">
        <w:rPr>
          <w:rFonts w:ascii="Times New Roman" w:eastAsia="TimesNewRomanPS-BoldMT" w:hAnsi="Times New Roman" w:cs="Times New Roman"/>
          <w:bCs/>
          <w:color w:val="000000"/>
          <w:sz w:val="24"/>
          <w:szCs w:val="24"/>
        </w:rPr>
        <w:t xml:space="preserve">кривых обеспеченности </w:t>
      </w:r>
      <w:bookmarkEnd w:id="39"/>
    </w:p>
    <w:p w14:paraId="3F348DAD" w14:textId="6B4182DE" w:rsidR="00A83062" w:rsidRPr="00A83062" w:rsidRDefault="00A83062" w:rsidP="00A83062">
      <w:pPr>
        <w:spacing w:after="0" w:line="360" w:lineRule="auto"/>
        <w:jc w:val="center"/>
        <w:rPr>
          <w:rFonts w:ascii="Times New Roman" w:eastAsia="Times New Roman" w:hAnsi="Times New Roman" w:cs="Times New Roman"/>
          <w:color w:val="000000"/>
          <w:sz w:val="24"/>
          <w:szCs w:val="24"/>
          <w:lang w:eastAsia="ru-RU"/>
        </w:rPr>
      </w:pPr>
      <w:r w:rsidRPr="00A83062">
        <w:rPr>
          <w:rFonts w:ascii="Times New Roman" w:eastAsia="Times New Roman" w:hAnsi="Times New Roman" w:cs="Times New Roman"/>
          <w:color w:val="000000"/>
          <w:sz w:val="24"/>
          <w:szCs w:val="24"/>
          <w:lang w:eastAsia="ru-RU"/>
        </w:rPr>
        <w:t>Река Ия – г. Тулун</w:t>
      </w:r>
    </w:p>
    <w:p w14:paraId="6EC965D6" w14:textId="14F2BC75" w:rsidR="00BA60BE" w:rsidRPr="00A83062" w:rsidRDefault="00BA60BE" w:rsidP="00A83062">
      <w:pPr>
        <w:spacing w:after="0" w:line="360" w:lineRule="auto"/>
        <w:rPr>
          <w:rFonts w:ascii="Times New Roman" w:eastAsia="TimesNewRomanPS-BoldMT" w:hAnsi="Times New Roman" w:cs="Times New Roman"/>
          <w:bCs/>
          <w:color w:val="000000"/>
        </w:rPr>
      </w:pPr>
      <w:proofErr w:type="spellStart"/>
      <w:r w:rsidRPr="00BA60BE">
        <w:rPr>
          <w:rFonts w:ascii="Times New Roman" w:eastAsia="Times New Roman" w:hAnsi="Times New Roman" w:cs="Times New Roman"/>
          <w:color w:val="000000"/>
          <w:sz w:val="20"/>
          <w:szCs w:val="20"/>
          <w:lang w:eastAsia="ru-RU"/>
        </w:rPr>
        <w:t>Cs</w:t>
      </w:r>
      <w:proofErr w:type="spellEnd"/>
      <w:r w:rsidRPr="00BA60BE">
        <w:rPr>
          <w:rFonts w:ascii="Times New Roman" w:eastAsia="Times New Roman" w:hAnsi="Times New Roman" w:cs="Times New Roman"/>
          <w:color w:val="000000"/>
          <w:sz w:val="20"/>
          <w:szCs w:val="20"/>
          <w:lang w:eastAsia="ru-RU"/>
        </w:rPr>
        <w:t>=0</w:t>
      </w:r>
    </w:p>
    <w:tbl>
      <w:tblPr>
        <w:tblW w:w="5000" w:type="pct"/>
        <w:tblLook w:val="04A0" w:firstRow="1" w:lastRow="0" w:firstColumn="1" w:lastColumn="0" w:noHBand="0" w:noVBand="1"/>
      </w:tblPr>
      <w:tblGrid>
        <w:gridCol w:w="492"/>
        <w:gridCol w:w="761"/>
        <w:gridCol w:w="761"/>
        <w:gridCol w:w="761"/>
        <w:gridCol w:w="761"/>
        <w:gridCol w:w="677"/>
        <w:gridCol w:w="677"/>
        <w:gridCol w:w="677"/>
        <w:gridCol w:w="677"/>
        <w:gridCol w:w="677"/>
        <w:gridCol w:w="677"/>
        <w:gridCol w:w="677"/>
        <w:gridCol w:w="677"/>
        <w:gridCol w:w="677"/>
      </w:tblGrid>
      <w:tr w:rsidR="00BA60BE" w:rsidRPr="00BA60BE" w14:paraId="3A1098D7" w14:textId="77777777" w:rsidTr="00BA60BE">
        <w:trPr>
          <w:trHeight w:val="288"/>
        </w:trPr>
        <w:tc>
          <w:tcPr>
            <w:tcW w:w="23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2B85BD" w14:textId="77777777" w:rsidR="00BA60BE" w:rsidRPr="00BA60BE" w:rsidRDefault="00BA60BE" w:rsidP="00BA60BE">
            <w:pPr>
              <w:spacing w:after="0" w:line="240" w:lineRule="auto"/>
              <w:jc w:val="center"/>
              <w:rPr>
                <w:rFonts w:ascii="Times New Roman" w:eastAsia="Times New Roman" w:hAnsi="Times New Roman" w:cs="Times New Roman"/>
                <w:sz w:val="20"/>
                <w:szCs w:val="20"/>
                <w:lang w:eastAsia="ru-RU"/>
              </w:rPr>
            </w:pPr>
            <w:proofErr w:type="gramStart"/>
            <w:r w:rsidRPr="00BA60BE">
              <w:rPr>
                <w:rFonts w:ascii="Times New Roman" w:eastAsia="Times New Roman" w:hAnsi="Times New Roman" w:cs="Times New Roman"/>
                <w:sz w:val="20"/>
                <w:szCs w:val="20"/>
                <w:lang w:eastAsia="ru-RU"/>
              </w:rPr>
              <w:t>P,%</w:t>
            </w:r>
            <w:proofErr w:type="gramEnd"/>
          </w:p>
        </w:tc>
        <w:tc>
          <w:tcPr>
            <w:tcW w:w="399" w:type="pct"/>
            <w:tcBorders>
              <w:top w:val="single" w:sz="4" w:space="0" w:color="auto"/>
              <w:left w:val="nil"/>
              <w:bottom w:val="single" w:sz="4" w:space="0" w:color="auto"/>
              <w:right w:val="single" w:sz="4" w:space="0" w:color="auto"/>
            </w:tcBorders>
            <w:shd w:val="clear" w:color="auto" w:fill="auto"/>
            <w:noWrap/>
            <w:vAlign w:val="bottom"/>
            <w:hideMark/>
          </w:tcPr>
          <w:p w14:paraId="3BB67568" w14:textId="77777777" w:rsidR="00BA60BE" w:rsidRPr="00BA60BE" w:rsidRDefault="00BA60BE" w:rsidP="00BA60BE">
            <w:pPr>
              <w:spacing w:after="0" w:line="240" w:lineRule="auto"/>
              <w:jc w:val="center"/>
              <w:rPr>
                <w:rFonts w:ascii="Times New Roman" w:eastAsia="Times New Roman" w:hAnsi="Times New Roman" w:cs="Times New Roman"/>
                <w:sz w:val="20"/>
                <w:szCs w:val="20"/>
                <w:lang w:eastAsia="ru-RU"/>
              </w:rPr>
            </w:pPr>
            <w:r w:rsidRPr="00BA60BE">
              <w:rPr>
                <w:rFonts w:ascii="Times New Roman" w:eastAsia="Times New Roman" w:hAnsi="Times New Roman" w:cs="Times New Roman"/>
                <w:sz w:val="20"/>
                <w:szCs w:val="20"/>
                <w:lang w:eastAsia="ru-RU"/>
              </w:rPr>
              <w:t>0,01</w:t>
            </w:r>
          </w:p>
        </w:tc>
        <w:tc>
          <w:tcPr>
            <w:tcW w:w="399" w:type="pct"/>
            <w:tcBorders>
              <w:top w:val="single" w:sz="4" w:space="0" w:color="auto"/>
              <w:left w:val="nil"/>
              <w:bottom w:val="single" w:sz="4" w:space="0" w:color="auto"/>
              <w:right w:val="single" w:sz="4" w:space="0" w:color="auto"/>
            </w:tcBorders>
            <w:shd w:val="clear" w:color="auto" w:fill="auto"/>
            <w:noWrap/>
            <w:vAlign w:val="bottom"/>
            <w:hideMark/>
          </w:tcPr>
          <w:p w14:paraId="61C2F723" w14:textId="77777777" w:rsidR="00BA60BE" w:rsidRPr="00BA60BE" w:rsidRDefault="00BA60BE" w:rsidP="00BA60BE">
            <w:pPr>
              <w:spacing w:after="0" w:line="240" w:lineRule="auto"/>
              <w:jc w:val="center"/>
              <w:rPr>
                <w:rFonts w:ascii="Times New Roman" w:eastAsia="Times New Roman" w:hAnsi="Times New Roman" w:cs="Times New Roman"/>
                <w:sz w:val="20"/>
                <w:szCs w:val="20"/>
                <w:lang w:eastAsia="ru-RU"/>
              </w:rPr>
            </w:pPr>
            <w:r w:rsidRPr="00BA60BE">
              <w:rPr>
                <w:rFonts w:ascii="Times New Roman" w:eastAsia="Times New Roman" w:hAnsi="Times New Roman" w:cs="Times New Roman"/>
                <w:sz w:val="20"/>
                <w:szCs w:val="20"/>
                <w:lang w:eastAsia="ru-RU"/>
              </w:rPr>
              <w:t>0,1</w:t>
            </w:r>
          </w:p>
        </w:tc>
        <w:tc>
          <w:tcPr>
            <w:tcW w:w="399" w:type="pct"/>
            <w:tcBorders>
              <w:top w:val="single" w:sz="4" w:space="0" w:color="auto"/>
              <w:left w:val="nil"/>
              <w:bottom w:val="single" w:sz="4" w:space="0" w:color="auto"/>
              <w:right w:val="single" w:sz="4" w:space="0" w:color="auto"/>
            </w:tcBorders>
            <w:shd w:val="clear" w:color="auto" w:fill="auto"/>
            <w:noWrap/>
            <w:vAlign w:val="bottom"/>
            <w:hideMark/>
          </w:tcPr>
          <w:p w14:paraId="0F8FEA2F" w14:textId="77777777" w:rsidR="00BA60BE" w:rsidRPr="00BA60BE" w:rsidRDefault="00BA60BE" w:rsidP="00BA60BE">
            <w:pPr>
              <w:spacing w:after="0" w:line="240" w:lineRule="auto"/>
              <w:jc w:val="center"/>
              <w:rPr>
                <w:rFonts w:ascii="Times New Roman" w:eastAsia="Times New Roman" w:hAnsi="Times New Roman" w:cs="Times New Roman"/>
                <w:sz w:val="20"/>
                <w:szCs w:val="20"/>
                <w:lang w:eastAsia="ru-RU"/>
              </w:rPr>
            </w:pPr>
            <w:r w:rsidRPr="00BA60BE">
              <w:rPr>
                <w:rFonts w:ascii="Times New Roman" w:eastAsia="Times New Roman" w:hAnsi="Times New Roman" w:cs="Times New Roman"/>
                <w:sz w:val="20"/>
                <w:szCs w:val="20"/>
                <w:lang w:eastAsia="ru-RU"/>
              </w:rPr>
              <w:t>1</w:t>
            </w:r>
          </w:p>
        </w:tc>
        <w:tc>
          <w:tcPr>
            <w:tcW w:w="399" w:type="pct"/>
            <w:tcBorders>
              <w:top w:val="single" w:sz="4" w:space="0" w:color="auto"/>
              <w:left w:val="nil"/>
              <w:bottom w:val="single" w:sz="4" w:space="0" w:color="auto"/>
              <w:right w:val="single" w:sz="4" w:space="0" w:color="auto"/>
            </w:tcBorders>
            <w:shd w:val="clear" w:color="auto" w:fill="auto"/>
            <w:noWrap/>
            <w:vAlign w:val="bottom"/>
            <w:hideMark/>
          </w:tcPr>
          <w:p w14:paraId="1F17D934" w14:textId="77777777" w:rsidR="00BA60BE" w:rsidRPr="00BA60BE" w:rsidRDefault="00BA60BE" w:rsidP="00BA60BE">
            <w:pPr>
              <w:spacing w:after="0" w:line="240" w:lineRule="auto"/>
              <w:jc w:val="center"/>
              <w:rPr>
                <w:rFonts w:ascii="Times New Roman" w:eastAsia="Times New Roman" w:hAnsi="Times New Roman" w:cs="Times New Roman"/>
                <w:sz w:val="20"/>
                <w:szCs w:val="20"/>
                <w:lang w:eastAsia="ru-RU"/>
              </w:rPr>
            </w:pPr>
            <w:r w:rsidRPr="00BA60BE">
              <w:rPr>
                <w:rFonts w:ascii="Times New Roman" w:eastAsia="Times New Roman" w:hAnsi="Times New Roman" w:cs="Times New Roman"/>
                <w:sz w:val="20"/>
                <w:szCs w:val="20"/>
                <w:lang w:eastAsia="ru-RU"/>
              </w:rPr>
              <w:t>5</w:t>
            </w:r>
          </w:p>
        </w:tc>
        <w:tc>
          <w:tcPr>
            <w:tcW w:w="352" w:type="pct"/>
            <w:tcBorders>
              <w:top w:val="single" w:sz="4" w:space="0" w:color="auto"/>
              <w:left w:val="nil"/>
              <w:bottom w:val="single" w:sz="4" w:space="0" w:color="auto"/>
              <w:right w:val="single" w:sz="4" w:space="0" w:color="auto"/>
            </w:tcBorders>
            <w:shd w:val="clear" w:color="auto" w:fill="auto"/>
            <w:noWrap/>
            <w:vAlign w:val="bottom"/>
            <w:hideMark/>
          </w:tcPr>
          <w:p w14:paraId="70F46858" w14:textId="77777777" w:rsidR="00BA60BE" w:rsidRPr="00BA60BE" w:rsidRDefault="00BA60BE" w:rsidP="00BA60BE">
            <w:pPr>
              <w:spacing w:after="0" w:line="240" w:lineRule="auto"/>
              <w:jc w:val="center"/>
              <w:rPr>
                <w:rFonts w:ascii="Times New Roman" w:eastAsia="Times New Roman" w:hAnsi="Times New Roman" w:cs="Times New Roman"/>
                <w:sz w:val="20"/>
                <w:szCs w:val="20"/>
                <w:lang w:eastAsia="ru-RU"/>
              </w:rPr>
            </w:pPr>
            <w:r w:rsidRPr="00BA60BE">
              <w:rPr>
                <w:rFonts w:ascii="Times New Roman" w:eastAsia="Times New Roman" w:hAnsi="Times New Roman" w:cs="Times New Roman"/>
                <w:sz w:val="20"/>
                <w:szCs w:val="20"/>
                <w:lang w:eastAsia="ru-RU"/>
              </w:rPr>
              <w:t>10</w:t>
            </w:r>
          </w:p>
        </w:tc>
        <w:tc>
          <w:tcPr>
            <w:tcW w:w="352" w:type="pct"/>
            <w:tcBorders>
              <w:top w:val="single" w:sz="4" w:space="0" w:color="auto"/>
              <w:left w:val="nil"/>
              <w:bottom w:val="single" w:sz="4" w:space="0" w:color="auto"/>
              <w:right w:val="single" w:sz="4" w:space="0" w:color="auto"/>
            </w:tcBorders>
            <w:shd w:val="clear" w:color="auto" w:fill="auto"/>
            <w:noWrap/>
            <w:vAlign w:val="bottom"/>
            <w:hideMark/>
          </w:tcPr>
          <w:p w14:paraId="6B53EA9B" w14:textId="77777777" w:rsidR="00BA60BE" w:rsidRPr="00BA60BE" w:rsidRDefault="00BA60BE" w:rsidP="00BA60BE">
            <w:pPr>
              <w:spacing w:after="0" w:line="240" w:lineRule="auto"/>
              <w:jc w:val="center"/>
              <w:rPr>
                <w:rFonts w:ascii="Times New Roman" w:eastAsia="Times New Roman" w:hAnsi="Times New Roman" w:cs="Times New Roman"/>
                <w:sz w:val="20"/>
                <w:szCs w:val="20"/>
                <w:lang w:eastAsia="ru-RU"/>
              </w:rPr>
            </w:pPr>
            <w:r w:rsidRPr="00BA60BE">
              <w:rPr>
                <w:rFonts w:ascii="Times New Roman" w:eastAsia="Times New Roman" w:hAnsi="Times New Roman" w:cs="Times New Roman"/>
                <w:sz w:val="20"/>
                <w:szCs w:val="20"/>
                <w:lang w:eastAsia="ru-RU"/>
              </w:rPr>
              <w:t>25</w:t>
            </w:r>
          </w:p>
        </w:tc>
        <w:tc>
          <w:tcPr>
            <w:tcW w:w="352" w:type="pct"/>
            <w:tcBorders>
              <w:top w:val="single" w:sz="4" w:space="0" w:color="auto"/>
              <w:left w:val="nil"/>
              <w:bottom w:val="single" w:sz="4" w:space="0" w:color="auto"/>
              <w:right w:val="single" w:sz="4" w:space="0" w:color="auto"/>
            </w:tcBorders>
            <w:shd w:val="clear" w:color="auto" w:fill="auto"/>
            <w:noWrap/>
            <w:vAlign w:val="bottom"/>
            <w:hideMark/>
          </w:tcPr>
          <w:p w14:paraId="0D5C3938" w14:textId="77777777" w:rsidR="00BA60BE" w:rsidRPr="00BA60BE" w:rsidRDefault="00BA60BE" w:rsidP="00BA60BE">
            <w:pPr>
              <w:spacing w:after="0" w:line="240" w:lineRule="auto"/>
              <w:jc w:val="center"/>
              <w:rPr>
                <w:rFonts w:ascii="Times New Roman" w:eastAsia="Times New Roman" w:hAnsi="Times New Roman" w:cs="Times New Roman"/>
                <w:sz w:val="20"/>
                <w:szCs w:val="20"/>
                <w:lang w:eastAsia="ru-RU"/>
              </w:rPr>
            </w:pPr>
            <w:r w:rsidRPr="00BA60BE">
              <w:rPr>
                <w:rFonts w:ascii="Times New Roman" w:eastAsia="Times New Roman" w:hAnsi="Times New Roman" w:cs="Times New Roman"/>
                <w:sz w:val="20"/>
                <w:szCs w:val="20"/>
                <w:lang w:eastAsia="ru-RU"/>
              </w:rPr>
              <w:t>50</w:t>
            </w:r>
          </w:p>
        </w:tc>
        <w:tc>
          <w:tcPr>
            <w:tcW w:w="352" w:type="pct"/>
            <w:tcBorders>
              <w:top w:val="single" w:sz="4" w:space="0" w:color="auto"/>
              <w:left w:val="nil"/>
              <w:bottom w:val="single" w:sz="4" w:space="0" w:color="auto"/>
              <w:right w:val="single" w:sz="4" w:space="0" w:color="auto"/>
            </w:tcBorders>
            <w:shd w:val="clear" w:color="auto" w:fill="auto"/>
            <w:noWrap/>
            <w:vAlign w:val="bottom"/>
            <w:hideMark/>
          </w:tcPr>
          <w:p w14:paraId="260BC507" w14:textId="77777777" w:rsidR="00BA60BE" w:rsidRPr="00BA60BE" w:rsidRDefault="00BA60BE" w:rsidP="00BA60BE">
            <w:pPr>
              <w:spacing w:after="0" w:line="240" w:lineRule="auto"/>
              <w:jc w:val="center"/>
              <w:rPr>
                <w:rFonts w:ascii="Times New Roman" w:eastAsia="Times New Roman" w:hAnsi="Times New Roman" w:cs="Times New Roman"/>
                <w:sz w:val="20"/>
                <w:szCs w:val="20"/>
                <w:lang w:eastAsia="ru-RU"/>
              </w:rPr>
            </w:pPr>
            <w:r w:rsidRPr="00BA60BE">
              <w:rPr>
                <w:rFonts w:ascii="Times New Roman" w:eastAsia="Times New Roman" w:hAnsi="Times New Roman" w:cs="Times New Roman"/>
                <w:sz w:val="20"/>
                <w:szCs w:val="20"/>
                <w:lang w:eastAsia="ru-RU"/>
              </w:rPr>
              <w:t>75</w:t>
            </w:r>
          </w:p>
        </w:tc>
        <w:tc>
          <w:tcPr>
            <w:tcW w:w="352" w:type="pct"/>
            <w:tcBorders>
              <w:top w:val="single" w:sz="4" w:space="0" w:color="auto"/>
              <w:left w:val="nil"/>
              <w:bottom w:val="single" w:sz="4" w:space="0" w:color="auto"/>
              <w:right w:val="single" w:sz="4" w:space="0" w:color="auto"/>
            </w:tcBorders>
            <w:shd w:val="clear" w:color="auto" w:fill="auto"/>
            <w:noWrap/>
            <w:vAlign w:val="bottom"/>
            <w:hideMark/>
          </w:tcPr>
          <w:p w14:paraId="2C92736A" w14:textId="77777777" w:rsidR="00BA60BE" w:rsidRPr="00BA60BE" w:rsidRDefault="00BA60BE" w:rsidP="00BA60BE">
            <w:pPr>
              <w:spacing w:after="0" w:line="240" w:lineRule="auto"/>
              <w:jc w:val="center"/>
              <w:rPr>
                <w:rFonts w:ascii="Times New Roman" w:eastAsia="Times New Roman" w:hAnsi="Times New Roman" w:cs="Times New Roman"/>
                <w:sz w:val="20"/>
                <w:szCs w:val="20"/>
                <w:lang w:eastAsia="ru-RU"/>
              </w:rPr>
            </w:pPr>
            <w:r w:rsidRPr="00BA60BE">
              <w:rPr>
                <w:rFonts w:ascii="Times New Roman" w:eastAsia="Times New Roman" w:hAnsi="Times New Roman" w:cs="Times New Roman"/>
                <w:sz w:val="20"/>
                <w:szCs w:val="20"/>
                <w:lang w:eastAsia="ru-RU"/>
              </w:rPr>
              <w:t>90</w:t>
            </w:r>
          </w:p>
        </w:tc>
        <w:tc>
          <w:tcPr>
            <w:tcW w:w="352" w:type="pct"/>
            <w:tcBorders>
              <w:top w:val="single" w:sz="4" w:space="0" w:color="auto"/>
              <w:left w:val="nil"/>
              <w:bottom w:val="single" w:sz="4" w:space="0" w:color="auto"/>
              <w:right w:val="single" w:sz="4" w:space="0" w:color="auto"/>
            </w:tcBorders>
            <w:shd w:val="clear" w:color="auto" w:fill="auto"/>
            <w:noWrap/>
            <w:vAlign w:val="bottom"/>
            <w:hideMark/>
          </w:tcPr>
          <w:p w14:paraId="09626322" w14:textId="77777777" w:rsidR="00BA60BE" w:rsidRPr="00BA60BE" w:rsidRDefault="00BA60BE" w:rsidP="00BA60BE">
            <w:pPr>
              <w:spacing w:after="0" w:line="240" w:lineRule="auto"/>
              <w:jc w:val="center"/>
              <w:rPr>
                <w:rFonts w:ascii="Times New Roman" w:eastAsia="Times New Roman" w:hAnsi="Times New Roman" w:cs="Times New Roman"/>
                <w:sz w:val="20"/>
                <w:szCs w:val="20"/>
                <w:lang w:eastAsia="ru-RU"/>
              </w:rPr>
            </w:pPr>
            <w:r w:rsidRPr="00BA60BE">
              <w:rPr>
                <w:rFonts w:ascii="Times New Roman" w:eastAsia="Times New Roman" w:hAnsi="Times New Roman" w:cs="Times New Roman"/>
                <w:sz w:val="20"/>
                <w:szCs w:val="20"/>
                <w:lang w:eastAsia="ru-RU"/>
              </w:rPr>
              <w:t>95</w:t>
            </w:r>
          </w:p>
        </w:tc>
        <w:tc>
          <w:tcPr>
            <w:tcW w:w="352" w:type="pct"/>
            <w:tcBorders>
              <w:top w:val="single" w:sz="4" w:space="0" w:color="auto"/>
              <w:left w:val="nil"/>
              <w:bottom w:val="single" w:sz="4" w:space="0" w:color="auto"/>
              <w:right w:val="single" w:sz="4" w:space="0" w:color="auto"/>
            </w:tcBorders>
            <w:shd w:val="clear" w:color="auto" w:fill="auto"/>
            <w:noWrap/>
            <w:vAlign w:val="bottom"/>
            <w:hideMark/>
          </w:tcPr>
          <w:p w14:paraId="1E81B69E" w14:textId="77777777" w:rsidR="00BA60BE" w:rsidRPr="00BA60BE" w:rsidRDefault="00BA60BE" w:rsidP="00BA60BE">
            <w:pPr>
              <w:spacing w:after="0" w:line="240" w:lineRule="auto"/>
              <w:jc w:val="center"/>
              <w:rPr>
                <w:rFonts w:ascii="Times New Roman" w:eastAsia="Times New Roman" w:hAnsi="Times New Roman" w:cs="Times New Roman"/>
                <w:sz w:val="20"/>
                <w:szCs w:val="20"/>
                <w:lang w:eastAsia="ru-RU"/>
              </w:rPr>
            </w:pPr>
            <w:r w:rsidRPr="00BA60BE">
              <w:rPr>
                <w:rFonts w:ascii="Times New Roman" w:eastAsia="Times New Roman" w:hAnsi="Times New Roman" w:cs="Times New Roman"/>
                <w:sz w:val="20"/>
                <w:szCs w:val="20"/>
                <w:lang w:eastAsia="ru-RU"/>
              </w:rPr>
              <w:t>97</w:t>
            </w:r>
          </w:p>
        </w:tc>
        <w:tc>
          <w:tcPr>
            <w:tcW w:w="352" w:type="pct"/>
            <w:tcBorders>
              <w:top w:val="single" w:sz="4" w:space="0" w:color="auto"/>
              <w:left w:val="nil"/>
              <w:bottom w:val="single" w:sz="4" w:space="0" w:color="auto"/>
              <w:right w:val="single" w:sz="4" w:space="0" w:color="auto"/>
            </w:tcBorders>
            <w:shd w:val="clear" w:color="auto" w:fill="auto"/>
            <w:noWrap/>
            <w:vAlign w:val="bottom"/>
            <w:hideMark/>
          </w:tcPr>
          <w:p w14:paraId="714785C4" w14:textId="77777777" w:rsidR="00BA60BE" w:rsidRPr="00BA60BE" w:rsidRDefault="00BA60BE" w:rsidP="00BA60BE">
            <w:pPr>
              <w:spacing w:after="0" w:line="240" w:lineRule="auto"/>
              <w:jc w:val="center"/>
              <w:rPr>
                <w:rFonts w:ascii="Times New Roman" w:eastAsia="Times New Roman" w:hAnsi="Times New Roman" w:cs="Times New Roman"/>
                <w:sz w:val="20"/>
                <w:szCs w:val="20"/>
                <w:lang w:eastAsia="ru-RU"/>
              </w:rPr>
            </w:pPr>
            <w:r w:rsidRPr="00BA60BE">
              <w:rPr>
                <w:rFonts w:ascii="Times New Roman" w:eastAsia="Times New Roman" w:hAnsi="Times New Roman" w:cs="Times New Roman"/>
                <w:sz w:val="20"/>
                <w:szCs w:val="20"/>
                <w:lang w:eastAsia="ru-RU"/>
              </w:rPr>
              <w:t>99</w:t>
            </w:r>
          </w:p>
        </w:tc>
        <w:tc>
          <w:tcPr>
            <w:tcW w:w="352" w:type="pct"/>
            <w:tcBorders>
              <w:top w:val="single" w:sz="4" w:space="0" w:color="auto"/>
              <w:left w:val="nil"/>
              <w:bottom w:val="single" w:sz="4" w:space="0" w:color="auto"/>
              <w:right w:val="single" w:sz="4" w:space="0" w:color="auto"/>
            </w:tcBorders>
            <w:shd w:val="clear" w:color="auto" w:fill="auto"/>
            <w:noWrap/>
            <w:vAlign w:val="bottom"/>
            <w:hideMark/>
          </w:tcPr>
          <w:p w14:paraId="5FE39D26" w14:textId="77777777" w:rsidR="00BA60BE" w:rsidRPr="00BA60BE" w:rsidRDefault="00BA60BE" w:rsidP="00BA60BE">
            <w:pPr>
              <w:spacing w:after="0" w:line="240" w:lineRule="auto"/>
              <w:jc w:val="center"/>
              <w:rPr>
                <w:rFonts w:ascii="Times New Roman" w:eastAsia="Times New Roman" w:hAnsi="Times New Roman" w:cs="Times New Roman"/>
                <w:sz w:val="20"/>
                <w:szCs w:val="20"/>
                <w:lang w:eastAsia="ru-RU"/>
              </w:rPr>
            </w:pPr>
            <w:r w:rsidRPr="00BA60BE">
              <w:rPr>
                <w:rFonts w:ascii="Times New Roman" w:eastAsia="Times New Roman" w:hAnsi="Times New Roman" w:cs="Times New Roman"/>
                <w:sz w:val="20"/>
                <w:szCs w:val="20"/>
                <w:lang w:eastAsia="ru-RU"/>
              </w:rPr>
              <w:t>99,9</w:t>
            </w:r>
          </w:p>
        </w:tc>
      </w:tr>
      <w:tr w:rsidR="00BA60BE" w:rsidRPr="00BA60BE" w14:paraId="449593F2" w14:textId="77777777" w:rsidTr="00BA60BE">
        <w:trPr>
          <w:trHeight w:val="288"/>
        </w:trPr>
        <w:tc>
          <w:tcPr>
            <w:tcW w:w="231" w:type="pct"/>
            <w:tcBorders>
              <w:top w:val="nil"/>
              <w:left w:val="single" w:sz="4" w:space="0" w:color="auto"/>
              <w:bottom w:val="single" w:sz="4" w:space="0" w:color="auto"/>
              <w:right w:val="single" w:sz="4" w:space="0" w:color="auto"/>
            </w:tcBorders>
            <w:shd w:val="clear" w:color="auto" w:fill="auto"/>
            <w:noWrap/>
            <w:vAlign w:val="bottom"/>
            <w:hideMark/>
          </w:tcPr>
          <w:p w14:paraId="29C4485F" w14:textId="77777777" w:rsidR="00BA60BE" w:rsidRPr="00BA60BE" w:rsidRDefault="00BA60BE" w:rsidP="00BA60BE">
            <w:pPr>
              <w:spacing w:after="0" w:line="240" w:lineRule="auto"/>
              <w:jc w:val="center"/>
              <w:rPr>
                <w:rFonts w:ascii="Times New Roman" w:eastAsia="Times New Roman" w:hAnsi="Times New Roman" w:cs="Times New Roman"/>
                <w:sz w:val="20"/>
                <w:szCs w:val="20"/>
                <w:lang w:eastAsia="ru-RU"/>
              </w:rPr>
            </w:pPr>
            <w:proofErr w:type="spellStart"/>
            <w:r w:rsidRPr="00BA60BE">
              <w:rPr>
                <w:rFonts w:ascii="Times New Roman" w:eastAsia="Times New Roman" w:hAnsi="Times New Roman" w:cs="Times New Roman"/>
                <w:sz w:val="20"/>
                <w:szCs w:val="20"/>
                <w:lang w:eastAsia="ru-RU"/>
              </w:rPr>
              <w:t>tp</w:t>
            </w:r>
            <w:proofErr w:type="spellEnd"/>
          </w:p>
        </w:tc>
        <w:tc>
          <w:tcPr>
            <w:tcW w:w="399" w:type="pct"/>
            <w:tcBorders>
              <w:top w:val="nil"/>
              <w:left w:val="nil"/>
              <w:bottom w:val="single" w:sz="4" w:space="0" w:color="auto"/>
              <w:right w:val="single" w:sz="4" w:space="0" w:color="auto"/>
            </w:tcBorders>
            <w:shd w:val="clear" w:color="auto" w:fill="auto"/>
            <w:noWrap/>
            <w:vAlign w:val="bottom"/>
            <w:hideMark/>
          </w:tcPr>
          <w:p w14:paraId="6A193D4D" w14:textId="77777777" w:rsidR="00BA60BE" w:rsidRPr="00BA60BE" w:rsidRDefault="00BA60BE" w:rsidP="00BA60BE">
            <w:pPr>
              <w:spacing w:after="0" w:line="240" w:lineRule="auto"/>
              <w:jc w:val="right"/>
              <w:rPr>
                <w:rFonts w:ascii="Times New Roman" w:eastAsia="Times New Roman" w:hAnsi="Times New Roman" w:cs="Times New Roman"/>
                <w:color w:val="000000"/>
                <w:sz w:val="20"/>
                <w:szCs w:val="20"/>
                <w:lang w:eastAsia="ru-RU"/>
              </w:rPr>
            </w:pPr>
            <w:r w:rsidRPr="00BA60BE">
              <w:rPr>
                <w:rFonts w:ascii="Times New Roman" w:eastAsia="Times New Roman" w:hAnsi="Times New Roman" w:cs="Times New Roman"/>
                <w:color w:val="000000"/>
                <w:sz w:val="20"/>
                <w:szCs w:val="20"/>
                <w:lang w:eastAsia="ru-RU"/>
              </w:rPr>
              <w:t>3,72</w:t>
            </w:r>
          </w:p>
        </w:tc>
        <w:tc>
          <w:tcPr>
            <w:tcW w:w="399" w:type="pct"/>
            <w:tcBorders>
              <w:top w:val="nil"/>
              <w:left w:val="nil"/>
              <w:bottom w:val="single" w:sz="4" w:space="0" w:color="auto"/>
              <w:right w:val="single" w:sz="4" w:space="0" w:color="auto"/>
            </w:tcBorders>
            <w:shd w:val="clear" w:color="auto" w:fill="auto"/>
            <w:noWrap/>
            <w:vAlign w:val="bottom"/>
            <w:hideMark/>
          </w:tcPr>
          <w:p w14:paraId="6551962D" w14:textId="77777777" w:rsidR="00BA60BE" w:rsidRPr="00BA60BE" w:rsidRDefault="00BA60BE" w:rsidP="00BA60BE">
            <w:pPr>
              <w:spacing w:after="0" w:line="240" w:lineRule="auto"/>
              <w:jc w:val="right"/>
              <w:rPr>
                <w:rFonts w:ascii="Times New Roman" w:eastAsia="Times New Roman" w:hAnsi="Times New Roman" w:cs="Times New Roman"/>
                <w:color w:val="000000"/>
                <w:sz w:val="20"/>
                <w:szCs w:val="20"/>
                <w:lang w:eastAsia="ru-RU"/>
              </w:rPr>
            </w:pPr>
            <w:r w:rsidRPr="00BA60BE">
              <w:rPr>
                <w:rFonts w:ascii="Times New Roman" w:eastAsia="Times New Roman" w:hAnsi="Times New Roman" w:cs="Times New Roman"/>
                <w:color w:val="000000"/>
                <w:sz w:val="20"/>
                <w:szCs w:val="20"/>
                <w:lang w:eastAsia="ru-RU"/>
              </w:rPr>
              <w:t>3,09</w:t>
            </w:r>
          </w:p>
        </w:tc>
        <w:tc>
          <w:tcPr>
            <w:tcW w:w="399" w:type="pct"/>
            <w:tcBorders>
              <w:top w:val="nil"/>
              <w:left w:val="nil"/>
              <w:bottom w:val="single" w:sz="4" w:space="0" w:color="auto"/>
              <w:right w:val="single" w:sz="4" w:space="0" w:color="auto"/>
            </w:tcBorders>
            <w:shd w:val="clear" w:color="auto" w:fill="auto"/>
            <w:noWrap/>
            <w:vAlign w:val="bottom"/>
            <w:hideMark/>
          </w:tcPr>
          <w:p w14:paraId="05FB2913" w14:textId="77777777" w:rsidR="00BA60BE" w:rsidRPr="00BA60BE" w:rsidRDefault="00BA60BE" w:rsidP="00BA60BE">
            <w:pPr>
              <w:spacing w:after="0" w:line="240" w:lineRule="auto"/>
              <w:jc w:val="right"/>
              <w:rPr>
                <w:rFonts w:ascii="Times New Roman" w:eastAsia="Times New Roman" w:hAnsi="Times New Roman" w:cs="Times New Roman"/>
                <w:color w:val="000000"/>
                <w:sz w:val="20"/>
                <w:szCs w:val="20"/>
                <w:lang w:eastAsia="ru-RU"/>
              </w:rPr>
            </w:pPr>
            <w:r w:rsidRPr="00BA60BE">
              <w:rPr>
                <w:rFonts w:ascii="Times New Roman" w:eastAsia="Times New Roman" w:hAnsi="Times New Roman" w:cs="Times New Roman"/>
                <w:color w:val="000000"/>
                <w:sz w:val="20"/>
                <w:szCs w:val="20"/>
                <w:lang w:eastAsia="ru-RU"/>
              </w:rPr>
              <w:t>2,33</w:t>
            </w:r>
          </w:p>
        </w:tc>
        <w:tc>
          <w:tcPr>
            <w:tcW w:w="399" w:type="pct"/>
            <w:tcBorders>
              <w:top w:val="nil"/>
              <w:left w:val="nil"/>
              <w:bottom w:val="single" w:sz="4" w:space="0" w:color="auto"/>
              <w:right w:val="single" w:sz="4" w:space="0" w:color="auto"/>
            </w:tcBorders>
            <w:shd w:val="clear" w:color="auto" w:fill="auto"/>
            <w:noWrap/>
            <w:vAlign w:val="bottom"/>
            <w:hideMark/>
          </w:tcPr>
          <w:p w14:paraId="0F636086" w14:textId="77777777" w:rsidR="00BA60BE" w:rsidRPr="00BA60BE" w:rsidRDefault="00BA60BE" w:rsidP="00BA60BE">
            <w:pPr>
              <w:spacing w:after="0" w:line="240" w:lineRule="auto"/>
              <w:jc w:val="right"/>
              <w:rPr>
                <w:rFonts w:ascii="Times New Roman" w:eastAsia="Times New Roman" w:hAnsi="Times New Roman" w:cs="Times New Roman"/>
                <w:color w:val="000000"/>
                <w:sz w:val="20"/>
                <w:szCs w:val="20"/>
                <w:lang w:eastAsia="ru-RU"/>
              </w:rPr>
            </w:pPr>
            <w:r w:rsidRPr="00BA60BE">
              <w:rPr>
                <w:rFonts w:ascii="Times New Roman" w:eastAsia="Times New Roman" w:hAnsi="Times New Roman" w:cs="Times New Roman"/>
                <w:color w:val="000000"/>
                <w:sz w:val="20"/>
                <w:szCs w:val="20"/>
                <w:lang w:eastAsia="ru-RU"/>
              </w:rPr>
              <w:t>1,64</w:t>
            </w:r>
          </w:p>
        </w:tc>
        <w:tc>
          <w:tcPr>
            <w:tcW w:w="352" w:type="pct"/>
            <w:tcBorders>
              <w:top w:val="nil"/>
              <w:left w:val="nil"/>
              <w:bottom w:val="single" w:sz="4" w:space="0" w:color="auto"/>
              <w:right w:val="single" w:sz="4" w:space="0" w:color="auto"/>
            </w:tcBorders>
            <w:shd w:val="clear" w:color="auto" w:fill="auto"/>
            <w:noWrap/>
            <w:vAlign w:val="bottom"/>
            <w:hideMark/>
          </w:tcPr>
          <w:p w14:paraId="727AA501" w14:textId="77777777" w:rsidR="00BA60BE" w:rsidRPr="00BA60BE" w:rsidRDefault="00BA60BE" w:rsidP="00BA60BE">
            <w:pPr>
              <w:spacing w:after="0" w:line="240" w:lineRule="auto"/>
              <w:jc w:val="right"/>
              <w:rPr>
                <w:rFonts w:ascii="Times New Roman" w:eastAsia="Times New Roman" w:hAnsi="Times New Roman" w:cs="Times New Roman"/>
                <w:color w:val="000000"/>
                <w:sz w:val="20"/>
                <w:szCs w:val="20"/>
                <w:lang w:eastAsia="ru-RU"/>
              </w:rPr>
            </w:pPr>
            <w:r w:rsidRPr="00BA60BE">
              <w:rPr>
                <w:rFonts w:ascii="Times New Roman" w:eastAsia="Times New Roman" w:hAnsi="Times New Roman" w:cs="Times New Roman"/>
                <w:color w:val="000000"/>
                <w:sz w:val="20"/>
                <w:szCs w:val="20"/>
                <w:lang w:eastAsia="ru-RU"/>
              </w:rPr>
              <w:t>1,28</w:t>
            </w:r>
          </w:p>
        </w:tc>
        <w:tc>
          <w:tcPr>
            <w:tcW w:w="352" w:type="pct"/>
            <w:tcBorders>
              <w:top w:val="nil"/>
              <w:left w:val="nil"/>
              <w:bottom w:val="single" w:sz="4" w:space="0" w:color="auto"/>
              <w:right w:val="single" w:sz="4" w:space="0" w:color="auto"/>
            </w:tcBorders>
            <w:shd w:val="clear" w:color="auto" w:fill="auto"/>
            <w:noWrap/>
            <w:vAlign w:val="bottom"/>
            <w:hideMark/>
          </w:tcPr>
          <w:p w14:paraId="66191DA2" w14:textId="77777777" w:rsidR="00BA60BE" w:rsidRPr="00BA60BE" w:rsidRDefault="00BA60BE" w:rsidP="00BA60BE">
            <w:pPr>
              <w:spacing w:after="0" w:line="240" w:lineRule="auto"/>
              <w:jc w:val="right"/>
              <w:rPr>
                <w:rFonts w:ascii="Times New Roman" w:eastAsia="Times New Roman" w:hAnsi="Times New Roman" w:cs="Times New Roman"/>
                <w:color w:val="000000"/>
                <w:sz w:val="20"/>
                <w:szCs w:val="20"/>
                <w:lang w:eastAsia="ru-RU"/>
              </w:rPr>
            </w:pPr>
            <w:r w:rsidRPr="00BA60BE">
              <w:rPr>
                <w:rFonts w:ascii="Times New Roman" w:eastAsia="Times New Roman" w:hAnsi="Times New Roman" w:cs="Times New Roman"/>
                <w:color w:val="000000"/>
                <w:sz w:val="20"/>
                <w:szCs w:val="20"/>
                <w:lang w:eastAsia="ru-RU"/>
              </w:rPr>
              <w:t>0,67</w:t>
            </w:r>
          </w:p>
        </w:tc>
        <w:tc>
          <w:tcPr>
            <w:tcW w:w="352" w:type="pct"/>
            <w:tcBorders>
              <w:top w:val="nil"/>
              <w:left w:val="nil"/>
              <w:bottom w:val="single" w:sz="4" w:space="0" w:color="auto"/>
              <w:right w:val="single" w:sz="4" w:space="0" w:color="auto"/>
            </w:tcBorders>
            <w:shd w:val="clear" w:color="auto" w:fill="auto"/>
            <w:noWrap/>
            <w:vAlign w:val="bottom"/>
            <w:hideMark/>
          </w:tcPr>
          <w:p w14:paraId="6C92BCDF" w14:textId="77777777" w:rsidR="00BA60BE" w:rsidRPr="00BA60BE" w:rsidRDefault="00BA60BE" w:rsidP="00BA60BE">
            <w:pPr>
              <w:spacing w:after="0" w:line="240" w:lineRule="auto"/>
              <w:jc w:val="right"/>
              <w:rPr>
                <w:rFonts w:ascii="Times New Roman" w:eastAsia="Times New Roman" w:hAnsi="Times New Roman" w:cs="Times New Roman"/>
                <w:color w:val="000000"/>
                <w:sz w:val="20"/>
                <w:szCs w:val="20"/>
                <w:lang w:eastAsia="ru-RU"/>
              </w:rPr>
            </w:pPr>
            <w:r w:rsidRPr="00BA60BE">
              <w:rPr>
                <w:rFonts w:ascii="Times New Roman" w:eastAsia="Times New Roman" w:hAnsi="Times New Roman" w:cs="Times New Roman"/>
                <w:color w:val="000000"/>
                <w:sz w:val="20"/>
                <w:szCs w:val="20"/>
                <w:lang w:eastAsia="ru-RU"/>
              </w:rPr>
              <w:t>0</w:t>
            </w:r>
          </w:p>
        </w:tc>
        <w:tc>
          <w:tcPr>
            <w:tcW w:w="352" w:type="pct"/>
            <w:tcBorders>
              <w:top w:val="nil"/>
              <w:left w:val="nil"/>
              <w:bottom w:val="single" w:sz="4" w:space="0" w:color="auto"/>
              <w:right w:val="single" w:sz="4" w:space="0" w:color="auto"/>
            </w:tcBorders>
            <w:shd w:val="clear" w:color="auto" w:fill="auto"/>
            <w:noWrap/>
            <w:vAlign w:val="bottom"/>
            <w:hideMark/>
          </w:tcPr>
          <w:p w14:paraId="54649BDD" w14:textId="77777777" w:rsidR="00BA60BE" w:rsidRPr="00BA60BE" w:rsidRDefault="00BA60BE" w:rsidP="00BA60BE">
            <w:pPr>
              <w:spacing w:after="0" w:line="240" w:lineRule="auto"/>
              <w:jc w:val="right"/>
              <w:rPr>
                <w:rFonts w:ascii="Times New Roman" w:eastAsia="Times New Roman" w:hAnsi="Times New Roman" w:cs="Times New Roman"/>
                <w:color w:val="000000"/>
                <w:sz w:val="20"/>
                <w:szCs w:val="20"/>
                <w:lang w:eastAsia="ru-RU"/>
              </w:rPr>
            </w:pPr>
            <w:r w:rsidRPr="00BA60BE">
              <w:rPr>
                <w:rFonts w:ascii="Times New Roman" w:eastAsia="Times New Roman" w:hAnsi="Times New Roman" w:cs="Times New Roman"/>
                <w:color w:val="000000"/>
                <w:sz w:val="20"/>
                <w:szCs w:val="20"/>
                <w:lang w:eastAsia="ru-RU"/>
              </w:rPr>
              <w:t>-0,67</w:t>
            </w:r>
          </w:p>
        </w:tc>
        <w:tc>
          <w:tcPr>
            <w:tcW w:w="352" w:type="pct"/>
            <w:tcBorders>
              <w:top w:val="nil"/>
              <w:left w:val="nil"/>
              <w:bottom w:val="single" w:sz="4" w:space="0" w:color="auto"/>
              <w:right w:val="single" w:sz="4" w:space="0" w:color="auto"/>
            </w:tcBorders>
            <w:shd w:val="clear" w:color="auto" w:fill="auto"/>
            <w:noWrap/>
            <w:vAlign w:val="bottom"/>
            <w:hideMark/>
          </w:tcPr>
          <w:p w14:paraId="32BC5A02" w14:textId="77777777" w:rsidR="00BA60BE" w:rsidRPr="00BA60BE" w:rsidRDefault="00BA60BE" w:rsidP="00BA60BE">
            <w:pPr>
              <w:spacing w:after="0" w:line="240" w:lineRule="auto"/>
              <w:jc w:val="right"/>
              <w:rPr>
                <w:rFonts w:ascii="Times New Roman" w:eastAsia="Times New Roman" w:hAnsi="Times New Roman" w:cs="Times New Roman"/>
                <w:color w:val="000000"/>
                <w:sz w:val="20"/>
                <w:szCs w:val="20"/>
                <w:lang w:eastAsia="ru-RU"/>
              </w:rPr>
            </w:pPr>
            <w:r w:rsidRPr="00BA60BE">
              <w:rPr>
                <w:rFonts w:ascii="Times New Roman" w:eastAsia="Times New Roman" w:hAnsi="Times New Roman" w:cs="Times New Roman"/>
                <w:color w:val="000000"/>
                <w:sz w:val="20"/>
                <w:szCs w:val="20"/>
                <w:lang w:eastAsia="ru-RU"/>
              </w:rPr>
              <w:t>-1,28</w:t>
            </w:r>
          </w:p>
        </w:tc>
        <w:tc>
          <w:tcPr>
            <w:tcW w:w="352" w:type="pct"/>
            <w:tcBorders>
              <w:top w:val="nil"/>
              <w:left w:val="nil"/>
              <w:bottom w:val="single" w:sz="4" w:space="0" w:color="auto"/>
              <w:right w:val="single" w:sz="4" w:space="0" w:color="auto"/>
            </w:tcBorders>
            <w:shd w:val="clear" w:color="auto" w:fill="auto"/>
            <w:noWrap/>
            <w:vAlign w:val="bottom"/>
            <w:hideMark/>
          </w:tcPr>
          <w:p w14:paraId="7ED5C7B4" w14:textId="77777777" w:rsidR="00BA60BE" w:rsidRPr="00BA60BE" w:rsidRDefault="00BA60BE" w:rsidP="00BA60BE">
            <w:pPr>
              <w:spacing w:after="0" w:line="240" w:lineRule="auto"/>
              <w:jc w:val="right"/>
              <w:rPr>
                <w:rFonts w:ascii="Times New Roman" w:eastAsia="Times New Roman" w:hAnsi="Times New Roman" w:cs="Times New Roman"/>
                <w:color w:val="000000"/>
                <w:sz w:val="20"/>
                <w:szCs w:val="20"/>
                <w:lang w:eastAsia="ru-RU"/>
              </w:rPr>
            </w:pPr>
            <w:r w:rsidRPr="00BA60BE">
              <w:rPr>
                <w:rFonts w:ascii="Times New Roman" w:eastAsia="Times New Roman" w:hAnsi="Times New Roman" w:cs="Times New Roman"/>
                <w:color w:val="000000"/>
                <w:sz w:val="20"/>
                <w:szCs w:val="20"/>
                <w:lang w:eastAsia="ru-RU"/>
              </w:rPr>
              <w:t>-1,64</w:t>
            </w:r>
          </w:p>
        </w:tc>
        <w:tc>
          <w:tcPr>
            <w:tcW w:w="352" w:type="pct"/>
            <w:tcBorders>
              <w:top w:val="nil"/>
              <w:left w:val="nil"/>
              <w:bottom w:val="single" w:sz="4" w:space="0" w:color="auto"/>
              <w:right w:val="single" w:sz="4" w:space="0" w:color="auto"/>
            </w:tcBorders>
            <w:shd w:val="clear" w:color="auto" w:fill="auto"/>
            <w:noWrap/>
            <w:vAlign w:val="bottom"/>
            <w:hideMark/>
          </w:tcPr>
          <w:p w14:paraId="6A5B4172" w14:textId="77777777" w:rsidR="00BA60BE" w:rsidRPr="00BA60BE" w:rsidRDefault="00BA60BE" w:rsidP="00BA60BE">
            <w:pPr>
              <w:spacing w:after="0" w:line="240" w:lineRule="auto"/>
              <w:jc w:val="right"/>
              <w:rPr>
                <w:rFonts w:ascii="Times New Roman" w:eastAsia="Times New Roman" w:hAnsi="Times New Roman" w:cs="Times New Roman"/>
                <w:color w:val="000000"/>
                <w:sz w:val="20"/>
                <w:szCs w:val="20"/>
                <w:lang w:eastAsia="ru-RU"/>
              </w:rPr>
            </w:pPr>
            <w:r w:rsidRPr="00BA60BE">
              <w:rPr>
                <w:rFonts w:ascii="Times New Roman" w:eastAsia="Times New Roman" w:hAnsi="Times New Roman" w:cs="Times New Roman"/>
                <w:color w:val="000000"/>
                <w:sz w:val="20"/>
                <w:szCs w:val="20"/>
                <w:lang w:eastAsia="ru-RU"/>
              </w:rPr>
              <w:t>-1,88</w:t>
            </w:r>
          </w:p>
        </w:tc>
        <w:tc>
          <w:tcPr>
            <w:tcW w:w="352" w:type="pct"/>
            <w:tcBorders>
              <w:top w:val="nil"/>
              <w:left w:val="nil"/>
              <w:bottom w:val="single" w:sz="4" w:space="0" w:color="auto"/>
              <w:right w:val="single" w:sz="4" w:space="0" w:color="auto"/>
            </w:tcBorders>
            <w:shd w:val="clear" w:color="auto" w:fill="auto"/>
            <w:noWrap/>
            <w:vAlign w:val="bottom"/>
            <w:hideMark/>
          </w:tcPr>
          <w:p w14:paraId="49EA9266" w14:textId="77777777" w:rsidR="00BA60BE" w:rsidRPr="00BA60BE" w:rsidRDefault="00BA60BE" w:rsidP="00BA60BE">
            <w:pPr>
              <w:spacing w:after="0" w:line="240" w:lineRule="auto"/>
              <w:jc w:val="right"/>
              <w:rPr>
                <w:rFonts w:ascii="Times New Roman" w:eastAsia="Times New Roman" w:hAnsi="Times New Roman" w:cs="Times New Roman"/>
                <w:color w:val="000000"/>
                <w:sz w:val="20"/>
                <w:szCs w:val="20"/>
                <w:lang w:eastAsia="ru-RU"/>
              </w:rPr>
            </w:pPr>
            <w:r w:rsidRPr="00BA60BE">
              <w:rPr>
                <w:rFonts w:ascii="Times New Roman" w:eastAsia="Times New Roman" w:hAnsi="Times New Roman" w:cs="Times New Roman"/>
                <w:color w:val="000000"/>
                <w:sz w:val="20"/>
                <w:szCs w:val="20"/>
                <w:lang w:eastAsia="ru-RU"/>
              </w:rPr>
              <w:t>-2,23</w:t>
            </w:r>
          </w:p>
        </w:tc>
        <w:tc>
          <w:tcPr>
            <w:tcW w:w="352" w:type="pct"/>
            <w:tcBorders>
              <w:top w:val="nil"/>
              <w:left w:val="nil"/>
              <w:bottom w:val="single" w:sz="4" w:space="0" w:color="auto"/>
              <w:right w:val="single" w:sz="4" w:space="0" w:color="auto"/>
            </w:tcBorders>
            <w:shd w:val="clear" w:color="auto" w:fill="auto"/>
            <w:noWrap/>
            <w:vAlign w:val="bottom"/>
            <w:hideMark/>
          </w:tcPr>
          <w:p w14:paraId="46FF20AE" w14:textId="77777777" w:rsidR="00BA60BE" w:rsidRPr="00BA60BE" w:rsidRDefault="00BA60BE" w:rsidP="00BA60BE">
            <w:pPr>
              <w:spacing w:after="0" w:line="240" w:lineRule="auto"/>
              <w:jc w:val="right"/>
              <w:rPr>
                <w:rFonts w:ascii="Times New Roman" w:eastAsia="Times New Roman" w:hAnsi="Times New Roman" w:cs="Times New Roman"/>
                <w:color w:val="000000"/>
                <w:sz w:val="20"/>
                <w:szCs w:val="20"/>
                <w:lang w:eastAsia="ru-RU"/>
              </w:rPr>
            </w:pPr>
            <w:r w:rsidRPr="00BA60BE">
              <w:rPr>
                <w:rFonts w:ascii="Times New Roman" w:eastAsia="Times New Roman" w:hAnsi="Times New Roman" w:cs="Times New Roman"/>
                <w:color w:val="000000"/>
                <w:sz w:val="20"/>
                <w:szCs w:val="20"/>
                <w:lang w:eastAsia="ru-RU"/>
              </w:rPr>
              <w:t>-3,09</w:t>
            </w:r>
          </w:p>
        </w:tc>
      </w:tr>
      <w:tr w:rsidR="00BA60BE" w:rsidRPr="00BA60BE" w14:paraId="5257D744" w14:textId="77777777" w:rsidTr="00BA60BE">
        <w:trPr>
          <w:trHeight w:val="288"/>
        </w:trPr>
        <w:tc>
          <w:tcPr>
            <w:tcW w:w="231" w:type="pct"/>
            <w:tcBorders>
              <w:top w:val="nil"/>
              <w:left w:val="single" w:sz="4" w:space="0" w:color="auto"/>
              <w:bottom w:val="single" w:sz="4" w:space="0" w:color="auto"/>
              <w:right w:val="single" w:sz="4" w:space="0" w:color="auto"/>
            </w:tcBorders>
            <w:shd w:val="clear" w:color="auto" w:fill="auto"/>
            <w:noWrap/>
            <w:vAlign w:val="bottom"/>
            <w:hideMark/>
          </w:tcPr>
          <w:p w14:paraId="3959717F" w14:textId="77777777" w:rsidR="00BA60BE" w:rsidRPr="00BA60BE" w:rsidRDefault="00BA60BE" w:rsidP="00BA60BE">
            <w:pPr>
              <w:spacing w:after="0" w:line="240" w:lineRule="auto"/>
              <w:jc w:val="center"/>
              <w:rPr>
                <w:rFonts w:ascii="Times New Roman" w:eastAsia="Times New Roman" w:hAnsi="Times New Roman" w:cs="Times New Roman"/>
                <w:sz w:val="20"/>
                <w:szCs w:val="20"/>
                <w:lang w:eastAsia="ru-RU"/>
              </w:rPr>
            </w:pPr>
            <w:proofErr w:type="spellStart"/>
            <w:r w:rsidRPr="00BA60BE">
              <w:rPr>
                <w:rFonts w:ascii="Times New Roman" w:eastAsia="Times New Roman" w:hAnsi="Times New Roman" w:cs="Times New Roman"/>
                <w:sz w:val="20"/>
                <w:szCs w:val="20"/>
                <w:lang w:eastAsia="ru-RU"/>
              </w:rPr>
              <w:t>kp</w:t>
            </w:r>
            <w:proofErr w:type="spellEnd"/>
          </w:p>
        </w:tc>
        <w:tc>
          <w:tcPr>
            <w:tcW w:w="399" w:type="pct"/>
            <w:tcBorders>
              <w:top w:val="nil"/>
              <w:left w:val="nil"/>
              <w:bottom w:val="single" w:sz="4" w:space="0" w:color="auto"/>
              <w:right w:val="single" w:sz="4" w:space="0" w:color="auto"/>
            </w:tcBorders>
            <w:shd w:val="clear" w:color="auto" w:fill="auto"/>
            <w:noWrap/>
            <w:vAlign w:val="bottom"/>
            <w:hideMark/>
          </w:tcPr>
          <w:p w14:paraId="3763F306" w14:textId="77777777" w:rsidR="00BA60BE" w:rsidRPr="00BA60BE" w:rsidRDefault="00BA60BE" w:rsidP="00BA60BE">
            <w:pPr>
              <w:spacing w:after="0" w:line="240" w:lineRule="auto"/>
              <w:jc w:val="right"/>
              <w:rPr>
                <w:rFonts w:ascii="Times New Roman" w:eastAsia="Times New Roman" w:hAnsi="Times New Roman" w:cs="Times New Roman"/>
                <w:color w:val="000000"/>
                <w:sz w:val="20"/>
                <w:szCs w:val="20"/>
                <w:lang w:eastAsia="ru-RU"/>
              </w:rPr>
            </w:pPr>
            <w:r w:rsidRPr="00BA60BE">
              <w:rPr>
                <w:rFonts w:ascii="Times New Roman" w:eastAsia="Times New Roman" w:hAnsi="Times New Roman" w:cs="Times New Roman"/>
                <w:color w:val="000000"/>
                <w:sz w:val="20"/>
                <w:szCs w:val="20"/>
                <w:lang w:eastAsia="ru-RU"/>
              </w:rPr>
              <w:t>1,99</w:t>
            </w:r>
          </w:p>
        </w:tc>
        <w:tc>
          <w:tcPr>
            <w:tcW w:w="399" w:type="pct"/>
            <w:tcBorders>
              <w:top w:val="nil"/>
              <w:left w:val="nil"/>
              <w:bottom w:val="single" w:sz="4" w:space="0" w:color="auto"/>
              <w:right w:val="single" w:sz="4" w:space="0" w:color="auto"/>
            </w:tcBorders>
            <w:shd w:val="clear" w:color="auto" w:fill="auto"/>
            <w:noWrap/>
            <w:vAlign w:val="bottom"/>
            <w:hideMark/>
          </w:tcPr>
          <w:p w14:paraId="106EF783" w14:textId="77777777" w:rsidR="00BA60BE" w:rsidRPr="00BA60BE" w:rsidRDefault="00BA60BE" w:rsidP="00BA60BE">
            <w:pPr>
              <w:spacing w:after="0" w:line="240" w:lineRule="auto"/>
              <w:jc w:val="right"/>
              <w:rPr>
                <w:rFonts w:ascii="Times New Roman" w:eastAsia="Times New Roman" w:hAnsi="Times New Roman" w:cs="Times New Roman"/>
                <w:color w:val="000000"/>
                <w:sz w:val="20"/>
                <w:szCs w:val="20"/>
                <w:lang w:eastAsia="ru-RU"/>
              </w:rPr>
            </w:pPr>
            <w:r w:rsidRPr="00BA60BE">
              <w:rPr>
                <w:rFonts w:ascii="Times New Roman" w:eastAsia="Times New Roman" w:hAnsi="Times New Roman" w:cs="Times New Roman"/>
                <w:color w:val="000000"/>
                <w:sz w:val="20"/>
                <w:szCs w:val="20"/>
                <w:lang w:eastAsia="ru-RU"/>
              </w:rPr>
              <w:t>1,82</w:t>
            </w:r>
          </w:p>
        </w:tc>
        <w:tc>
          <w:tcPr>
            <w:tcW w:w="399" w:type="pct"/>
            <w:tcBorders>
              <w:top w:val="nil"/>
              <w:left w:val="nil"/>
              <w:bottom w:val="single" w:sz="4" w:space="0" w:color="auto"/>
              <w:right w:val="single" w:sz="4" w:space="0" w:color="auto"/>
            </w:tcBorders>
            <w:shd w:val="clear" w:color="auto" w:fill="auto"/>
            <w:noWrap/>
            <w:vAlign w:val="bottom"/>
            <w:hideMark/>
          </w:tcPr>
          <w:p w14:paraId="0C1A1743" w14:textId="77777777" w:rsidR="00BA60BE" w:rsidRPr="00BA60BE" w:rsidRDefault="00BA60BE" w:rsidP="00BA60BE">
            <w:pPr>
              <w:spacing w:after="0" w:line="240" w:lineRule="auto"/>
              <w:jc w:val="right"/>
              <w:rPr>
                <w:rFonts w:ascii="Times New Roman" w:eastAsia="Times New Roman" w:hAnsi="Times New Roman" w:cs="Times New Roman"/>
                <w:color w:val="000000"/>
                <w:sz w:val="20"/>
                <w:szCs w:val="20"/>
                <w:lang w:eastAsia="ru-RU"/>
              </w:rPr>
            </w:pPr>
            <w:r w:rsidRPr="00BA60BE">
              <w:rPr>
                <w:rFonts w:ascii="Times New Roman" w:eastAsia="Times New Roman" w:hAnsi="Times New Roman" w:cs="Times New Roman"/>
                <w:color w:val="000000"/>
                <w:sz w:val="20"/>
                <w:szCs w:val="20"/>
                <w:lang w:eastAsia="ru-RU"/>
              </w:rPr>
              <w:t>1,62</w:t>
            </w:r>
          </w:p>
        </w:tc>
        <w:tc>
          <w:tcPr>
            <w:tcW w:w="399" w:type="pct"/>
            <w:tcBorders>
              <w:top w:val="nil"/>
              <w:left w:val="nil"/>
              <w:bottom w:val="single" w:sz="4" w:space="0" w:color="auto"/>
              <w:right w:val="single" w:sz="4" w:space="0" w:color="auto"/>
            </w:tcBorders>
            <w:shd w:val="clear" w:color="auto" w:fill="auto"/>
            <w:noWrap/>
            <w:vAlign w:val="bottom"/>
            <w:hideMark/>
          </w:tcPr>
          <w:p w14:paraId="5FFB216E" w14:textId="77777777" w:rsidR="00BA60BE" w:rsidRPr="00BA60BE" w:rsidRDefault="00BA60BE" w:rsidP="00BA60BE">
            <w:pPr>
              <w:spacing w:after="0" w:line="240" w:lineRule="auto"/>
              <w:jc w:val="right"/>
              <w:rPr>
                <w:rFonts w:ascii="Times New Roman" w:eastAsia="Times New Roman" w:hAnsi="Times New Roman" w:cs="Times New Roman"/>
                <w:color w:val="000000"/>
                <w:sz w:val="20"/>
                <w:szCs w:val="20"/>
                <w:lang w:eastAsia="ru-RU"/>
              </w:rPr>
            </w:pPr>
            <w:r w:rsidRPr="00BA60BE">
              <w:rPr>
                <w:rFonts w:ascii="Times New Roman" w:eastAsia="Times New Roman" w:hAnsi="Times New Roman" w:cs="Times New Roman"/>
                <w:color w:val="000000"/>
                <w:sz w:val="20"/>
                <w:szCs w:val="20"/>
                <w:lang w:eastAsia="ru-RU"/>
              </w:rPr>
              <w:t>1,44</w:t>
            </w:r>
          </w:p>
        </w:tc>
        <w:tc>
          <w:tcPr>
            <w:tcW w:w="352" w:type="pct"/>
            <w:tcBorders>
              <w:top w:val="nil"/>
              <w:left w:val="nil"/>
              <w:bottom w:val="single" w:sz="4" w:space="0" w:color="auto"/>
              <w:right w:val="single" w:sz="4" w:space="0" w:color="auto"/>
            </w:tcBorders>
            <w:shd w:val="clear" w:color="auto" w:fill="auto"/>
            <w:noWrap/>
            <w:vAlign w:val="bottom"/>
            <w:hideMark/>
          </w:tcPr>
          <w:p w14:paraId="403E6CBA" w14:textId="77777777" w:rsidR="00BA60BE" w:rsidRPr="00BA60BE" w:rsidRDefault="00BA60BE" w:rsidP="00BA60BE">
            <w:pPr>
              <w:spacing w:after="0" w:line="240" w:lineRule="auto"/>
              <w:jc w:val="right"/>
              <w:rPr>
                <w:rFonts w:ascii="Times New Roman" w:eastAsia="Times New Roman" w:hAnsi="Times New Roman" w:cs="Times New Roman"/>
                <w:color w:val="000000"/>
                <w:sz w:val="20"/>
                <w:szCs w:val="20"/>
                <w:lang w:eastAsia="ru-RU"/>
              </w:rPr>
            </w:pPr>
            <w:r w:rsidRPr="00BA60BE">
              <w:rPr>
                <w:rFonts w:ascii="Times New Roman" w:eastAsia="Times New Roman" w:hAnsi="Times New Roman" w:cs="Times New Roman"/>
                <w:color w:val="000000"/>
                <w:sz w:val="20"/>
                <w:szCs w:val="20"/>
                <w:lang w:eastAsia="ru-RU"/>
              </w:rPr>
              <w:t>1,34</w:t>
            </w:r>
          </w:p>
        </w:tc>
        <w:tc>
          <w:tcPr>
            <w:tcW w:w="352" w:type="pct"/>
            <w:tcBorders>
              <w:top w:val="nil"/>
              <w:left w:val="nil"/>
              <w:bottom w:val="single" w:sz="4" w:space="0" w:color="auto"/>
              <w:right w:val="single" w:sz="4" w:space="0" w:color="auto"/>
            </w:tcBorders>
            <w:shd w:val="clear" w:color="auto" w:fill="auto"/>
            <w:noWrap/>
            <w:vAlign w:val="bottom"/>
            <w:hideMark/>
          </w:tcPr>
          <w:p w14:paraId="35DDE766" w14:textId="77777777" w:rsidR="00BA60BE" w:rsidRPr="00BA60BE" w:rsidRDefault="00BA60BE" w:rsidP="00BA60BE">
            <w:pPr>
              <w:spacing w:after="0" w:line="240" w:lineRule="auto"/>
              <w:jc w:val="right"/>
              <w:rPr>
                <w:rFonts w:ascii="Times New Roman" w:eastAsia="Times New Roman" w:hAnsi="Times New Roman" w:cs="Times New Roman"/>
                <w:color w:val="000000"/>
                <w:sz w:val="20"/>
                <w:szCs w:val="20"/>
                <w:lang w:eastAsia="ru-RU"/>
              </w:rPr>
            </w:pPr>
            <w:r w:rsidRPr="00BA60BE">
              <w:rPr>
                <w:rFonts w:ascii="Times New Roman" w:eastAsia="Times New Roman" w:hAnsi="Times New Roman" w:cs="Times New Roman"/>
                <w:color w:val="000000"/>
                <w:sz w:val="20"/>
                <w:szCs w:val="20"/>
                <w:lang w:eastAsia="ru-RU"/>
              </w:rPr>
              <w:t>1,18</w:t>
            </w:r>
          </w:p>
        </w:tc>
        <w:tc>
          <w:tcPr>
            <w:tcW w:w="352" w:type="pct"/>
            <w:tcBorders>
              <w:top w:val="nil"/>
              <w:left w:val="nil"/>
              <w:bottom w:val="single" w:sz="4" w:space="0" w:color="auto"/>
              <w:right w:val="single" w:sz="4" w:space="0" w:color="auto"/>
            </w:tcBorders>
            <w:shd w:val="clear" w:color="auto" w:fill="auto"/>
            <w:noWrap/>
            <w:vAlign w:val="bottom"/>
            <w:hideMark/>
          </w:tcPr>
          <w:p w14:paraId="1D030701" w14:textId="77777777" w:rsidR="00BA60BE" w:rsidRPr="00BA60BE" w:rsidRDefault="00BA60BE" w:rsidP="00BA60BE">
            <w:pPr>
              <w:spacing w:after="0" w:line="240" w:lineRule="auto"/>
              <w:jc w:val="right"/>
              <w:rPr>
                <w:rFonts w:ascii="Times New Roman" w:eastAsia="Times New Roman" w:hAnsi="Times New Roman" w:cs="Times New Roman"/>
                <w:color w:val="000000"/>
                <w:sz w:val="20"/>
                <w:szCs w:val="20"/>
                <w:lang w:eastAsia="ru-RU"/>
              </w:rPr>
            </w:pPr>
            <w:r w:rsidRPr="00BA60BE">
              <w:rPr>
                <w:rFonts w:ascii="Times New Roman" w:eastAsia="Times New Roman" w:hAnsi="Times New Roman" w:cs="Times New Roman"/>
                <w:color w:val="000000"/>
                <w:sz w:val="20"/>
                <w:szCs w:val="20"/>
                <w:lang w:eastAsia="ru-RU"/>
              </w:rPr>
              <w:t>1,00</w:t>
            </w:r>
          </w:p>
        </w:tc>
        <w:tc>
          <w:tcPr>
            <w:tcW w:w="352" w:type="pct"/>
            <w:tcBorders>
              <w:top w:val="nil"/>
              <w:left w:val="nil"/>
              <w:bottom w:val="single" w:sz="4" w:space="0" w:color="auto"/>
              <w:right w:val="single" w:sz="4" w:space="0" w:color="auto"/>
            </w:tcBorders>
            <w:shd w:val="clear" w:color="auto" w:fill="auto"/>
            <w:noWrap/>
            <w:vAlign w:val="bottom"/>
            <w:hideMark/>
          </w:tcPr>
          <w:p w14:paraId="183067C4" w14:textId="77777777" w:rsidR="00BA60BE" w:rsidRPr="00BA60BE" w:rsidRDefault="00BA60BE" w:rsidP="00BA60BE">
            <w:pPr>
              <w:spacing w:after="0" w:line="240" w:lineRule="auto"/>
              <w:jc w:val="right"/>
              <w:rPr>
                <w:rFonts w:ascii="Times New Roman" w:eastAsia="Times New Roman" w:hAnsi="Times New Roman" w:cs="Times New Roman"/>
                <w:color w:val="000000"/>
                <w:sz w:val="20"/>
                <w:szCs w:val="20"/>
                <w:lang w:eastAsia="ru-RU"/>
              </w:rPr>
            </w:pPr>
            <w:r w:rsidRPr="00BA60BE">
              <w:rPr>
                <w:rFonts w:ascii="Times New Roman" w:eastAsia="Times New Roman" w:hAnsi="Times New Roman" w:cs="Times New Roman"/>
                <w:color w:val="000000"/>
                <w:sz w:val="20"/>
                <w:szCs w:val="20"/>
                <w:lang w:eastAsia="ru-RU"/>
              </w:rPr>
              <w:t>0,82</w:t>
            </w:r>
          </w:p>
        </w:tc>
        <w:tc>
          <w:tcPr>
            <w:tcW w:w="352" w:type="pct"/>
            <w:tcBorders>
              <w:top w:val="nil"/>
              <w:left w:val="nil"/>
              <w:bottom w:val="single" w:sz="4" w:space="0" w:color="auto"/>
              <w:right w:val="single" w:sz="4" w:space="0" w:color="auto"/>
            </w:tcBorders>
            <w:shd w:val="clear" w:color="auto" w:fill="auto"/>
            <w:noWrap/>
            <w:vAlign w:val="bottom"/>
            <w:hideMark/>
          </w:tcPr>
          <w:p w14:paraId="140978BD" w14:textId="77777777" w:rsidR="00BA60BE" w:rsidRPr="00BA60BE" w:rsidRDefault="00BA60BE" w:rsidP="00BA60BE">
            <w:pPr>
              <w:spacing w:after="0" w:line="240" w:lineRule="auto"/>
              <w:jc w:val="right"/>
              <w:rPr>
                <w:rFonts w:ascii="Times New Roman" w:eastAsia="Times New Roman" w:hAnsi="Times New Roman" w:cs="Times New Roman"/>
                <w:color w:val="000000"/>
                <w:sz w:val="20"/>
                <w:szCs w:val="20"/>
                <w:lang w:eastAsia="ru-RU"/>
              </w:rPr>
            </w:pPr>
            <w:r w:rsidRPr="00BA60BE">
              <w:rPr>
                <w:rFonts w:ascii="Times New Roman" w:eastAsia="Times New Roman" w:hAnsi="Times New Roman" w:cs="Times New Roman"/>
                <w:color w:val="000000"/>
                <w:sz w:val="20"/>
                <w:szCs w:val="20"/>
                <w:lang w:eastAsia="ru-RU"/>
              </w:rPr>
              <w:t>0,66</w:t>
            </w:r>
          </w:p>
        </w:tc>
        <w:tc>
          <w:tcPr>
            <w:tcW w:w="352" w:type="pct"/>
            <w:tcBorders>
              <w:top w:val="nil"/>
              <w:left w:val="nil"/>
              <w:bottom w:val="single" w:sz="4" w:space="0" w:color="auto"/>
              <w:right w:val="single" w:sz="4" w:space="0" w:color="auto"/>
            </w:tcBorders>
            <w:shd w:val="clear" w:color="auto" w:fill="auto"/>
            <w:noWrap/>
            <w:vAlign w:val="bottom"/>
            <w:hideMark/>
          </w:tcPr>
          <w:p w14:paraId="4A69966B" w14:textId="77777777" w:rsidR="00BA60BE" w:rsidRPr="00BA60BE" w:rsidRDefault="00BA60BE" w:rsidP="00BA60BE">
            <w:pPr>
              <w:spacing w:after="0" w:line="240" w:lineRule="auto"/>
              <w:jc w:val="right"/>
              <w:rPr>
                <w:rFonts w:ascii="Times New Roman" w:eastAsia="Times New Roman" w:hAnsi="Times New Roman" w:cs="Times New Roman"/>
                <w:color w:val="000000"/>
                <w:sz w:val="20"/>
                <w:szCs w:val="20"/>
                <w:lang w:eastAsia="ru-RU"/>
              </w:rPr>
            </w:pPr>
            <w:r w:rsidRPr="00BA60BE">
              <w:rPr>
                <w:rFonts w:ascii="Times New Roman" w:eastAsia="Times New Roman" w:hAnsi="Times New Roman" w:cs="Times New Roman"/>
                <w:color w:val="000000"/>
                <w:sz w:val="20"/>
                <w:szCs w:val="20"/>
                <w:lang w:eastAsia="ru-RU"/>
              </w:rPr>
              <w:t>0,56</w:t>
            </w:r>
          </w:p>
        </w:tc>
        <w:tc>
          <w:tcPr>
            <w:tcW w:w="352" w:type="pct"/>
            <w:tcBorders>
              <w:top w:val="nil"/>
              <w:left w:val="nil"/>
              <w:bottom w:val="single" w:sz="4" w:space="0" w:color="auto"/>
              <w:right w:val="single" w:sz="4" w:space="0" w:color="auto"/>
            </w:tcBorders>
            <w:shd w:val="clear" w:color="auto" w:fill="auto"/>
            <w:noWrap/>
            <w:vAlign w:val="bottom"/>
            <w:hideMark/>
          </w:tcPr>
          <w:p w14:paraId="4FBC63B5" w14:textId="77777777" w:rsidR="00BA60BE" w:rsidRPr="00BA60BE" w:rsidRDefault="00BA60BE" w:rsidP="00BA60BE">
            <w:pPr>
              <w:spacing w:after="0" w:line="240" w:lineRule="auto"/>
              <w:jc w:val="right"/>
              <w:rPr>
                <w:rFonts w:ascii="Times New Roman" w:eastAsia="Times New Roman" w:hAnsi="Times New Roman" w:cs="Times New Roman"/>
                <w:color w:val="000000"/>
                <w:sz w:val="20"/>
                <w:szCs w:val="20"/>
                <w:lang w:eastAsia="ru-RU"/>
              </w:rPr>
            </w:pPr>
            <w:r w:rsidRPr="00BA60BE">
              <w:rPr>
                <w:rFonts w:ascii="Times New Roman" w:eastAsia="Times New Roman" w:hAnsi="Times New Roman" w:cs="Times New Roman"/>
                <w:color w:val="000000"/>
                <w:sz w:val="20"/>
                <w:szCs w:val="20"/>
                <w:lang w:eastAsia="ru-RU"/>
              </w:rPr>
              <w:t>0,50</w:t>
            </w:r>
          </w:p>
        </w:tc>
        <w:tc>
          <w:tcPr>
            <w:tcW w:w="352" w:type="pct"/>
            <w:tcBorders>
              <w:top w:val="nil"/>
              <w:left w:val="nil"/>
              <w:bottom w:val="single" w:sz="4" w:space="0" w:color="auto"/>
              <w:right w:val="single" w:sz="4" w:space="0" w:color="auto"/>
            </w:tcBorders>
            <w:shd w:val="clear" w:color="auto" w:fill="auto"/>
            <w:noWrap/>
            <w:vAlign w:val="bottom"/>
            <w:hideMark/>
          </w:tcPr>
          <w:p w14:paraId="0949F29F" w14:textId="77777777" w:rsidR="00BA60BE" w:rsidRPr="00BA60BE" w:rsidRDefault="00BA60BE" w:rsidP="00BA60BE">
            <w:pPr>
              <w:spacing w:after="0" w:line="240" w:lineRule="auto"/>
              <w:jc w:val="right"/>
              <w:rPr>
                <w:rFonts w:ascii="Times New Roman" w:eastAsia="Times New Roman" w:hAnsi="Times New Roman" w:cs="Times New Roman"/>
                <w:color w:val="000000"/>
                <w:sz w:val="20"/>
                <w:szCs w:val="20"/>
                <w:lang w:eastAsia="ru-RU"/>
              </w:rPr>
            </w:pPr>
            <w:r w:rsidRPr="00BA60BE">
              <w:rPr>
                <w:rFonts w:ascii="Times New Roman" w:eastAsia="Times New Roman" w:hAnsi="Times New Roman" w:cs="Times New Roman"/>
                <w:color w:val="000000"/>
                <w:sz w:val="20"/>
                <w:szCs w:val="20"/>
                <w:lang w:eastAsia="ru-RU"/>
              </w:rPr>
              <w:t>0,41</w:t>
            </w:r>
          </w:p>
        </w:tc>
        <w:tc>
          <w:tcPr>
            <w:tcW w:w="352" w:type="pct"/>
            <w:tcBorders>
              <w:top w:val="nil"/>
              <w:left w:val="nil"/>
              <w:bottom w:val="single" w:sz="4" w:space="0" w:color="auto"/>
              <w:right w:val="single" w:sz="4" w:space="0" w:color="auto"/>
            </w:tcBorders>
            <w:shd w:val="clear" w:color="auto" w:fill="auto"/>
            <w:noWrap/>
            <w:vAlign w:val="bottom"/>
            <w:hideMark/>
          </w:tcPr>
          <w:p w14:paraId="74ED6565" w14:textId="77777777" w:rsidR="00BA60BE" w:rsidRPr="00BA60BE" w:rsidRDefault="00BA60BE" w:rsidP="00BA60BE">
            <w:pPr>
              <w:spacing w:after="0" w:line="240" w:lineRule="auto"/>
              <w:jc w:val="right"/>
              <w:rPr>
                <w:rFonts w:ascii="Times New Roman" w:eastAsia="Times New Roman" w:hAnsi="Times New Roman" w:cs="Times New Roman"/>
                <w:color w:val="000000"/>
                <w:sz w:val="20"/>
                <w:szCs w:val="20"/>
                <w:lang w:eastAsia="ru-RU"/>
              </w:rPr>
            </w:pPr>
            <w:r w:rsidRPr="00BA60BE">
              <w:rPr>
                <w:rFonts w:ascii="Times New Roman" w:eastAsia="Times New Roman" w:hAnsi="Times New Roman" w:cs="Times New Roman"/>
                <w:color w:val="000000"/>
                <w:sz w:val="20"/>
                <w:szCs w:val="20"/>
                <w:lang w:eastAsia="ru-RU"/>
              </w:rPr>
              <w:t>0,18</w:t>
            </w:r>
          </w:p>
        </w:tc>
      </w:tr>
      <w:tr w:rsidR="00BA60BE" w:rsidRPr="00BA60BE" w14:paraId="06F609FE" w14:textId="77777777" w:rsidTr="00BA60BE">
        <w:trPr>
          <w:trHeight w:val="288"/>
        </w:trPr>
        <w:tc>
          <w:tcPr>
            <w:tcW w:w="231" w:type="pct"/>
            <w:tcBorders>
              <w:top w:val="nil"/>
              <w:left w:val="single" w:sz="4" w:space="0" w:color="auto"/>
              <w:bottom w:val="single" w:sz="4" w:space="0" w:color="auto"/>
              <w:right w:val="single" w:sz="4" w:space="0" w:color="auto"/>
            </w:tcBorders>
            <w:shd w:val="clear" w:color="auto" w:fill="auto"/>
            <w:noWrap/>
            <w:vAlign w:val="bottom"/>
            <w:hideMark/>
          </w:tcPr>
          <w:p w14:paraId="0EEA240C" w14:textId="77777777" w:rsidR="00BA60BE" w:rsidRPr="00BA60BE" w:rsidRDefault="00BA60BE" w:rsidP="00BA60BE">
            <w:pPr>
              <w:spacing w:after="0" w:line="240" w:lineRule="auto"/>
              <w:jc w:val="center"/>
              <w:rPr>
                <w:rFonts w:ascii="Times New Roman" w:eastAsia="Times New Roman" w:hAnsi="Times New Roman" w:cs="Times New Roman"/>
                <w:sz w:val="20"/>
                <w:szCs w:val="20"/>
                <w:lang w:eastAsia="ru-RU"/>
              </w:rPr>
            </w:pPr>
            <w:proofErr w:type="spellStart"/>
            <w:r w:rsidRPr="00BA60BE">
              <w:rPr>
                <w:rFonts w:ascii="Times New Roman" w:eastAsia="Times New Roman" w:hAnsi="Times New Roman" w:cs="Times New Roman"/>
                <w:sz w:val="20"/>
                <w:szCs w:val="20"/>
                <w:lang w:eastAsia="ru-RU"/>
              </w:rPr>
              <w:t>xp</w:t>
            </w:r>
            <w:proofErr w:type="spellEnd"/>
          </w:p>
        </w:tc>
        <w:tc>
          <w:tcPr>
            <w:tcW w:w="399" w:type="pct"/>
            <w:tcBorders>
              <w:top w:val="nil"/>
              <w:left w:val="nil"/>
              <w:bottom w:val="single" w:sz="4" w:space="0" w:color="auto"/>
              <w:right w:val="single" w:sz="4" w:space="0" w:color="auto"/>
            </w:tcBorders>
            <w:shd w:val="clear" w:color="auto" w:fill="auto"/>
            <w:noWrap/>
            <w:vAlign w:val="bottom"/>
            <w:hideMark/>
          </w:tcPr>
          <w:p w14:paraId="477599C1" w14:textId="77777777" w:rsidR="00BA60BE" w:rsidRPr="00BA60BE" w:rsidRDefault="00BA60BE" w:rsidP="00BA60BE">
            <w:pPr>
              <w:spacing w:after="0" w:line="240" w:lineRule="auto"/>
              <w:jc w:val="right"/>
              <w:rPr>
                <w:rFonts w:ascii="Times New Roman" w:eastAsia="Times New Roman" w:hAnsi="Times New Roman" w:cs="Times New Roman"/>
                <w:color w:val="000000"/>
                <w:sz w:val="20"/>
                <w:szCs w:val="20"/>
                <w:lang w:eastAsia="ru-RU"/>
              </w:rPr>
            </w:pPr>
            <w:r w:rsidRPr="00BA60BE">
              <w:rPr>
                <w:rFonts w:ascii="Times New Roman" w:eastAsia="Times New Roman" w:hAnsi="Times New Roman" w:cs="Times New Roman"/>
                <w:color w:val="000000"/>
                <w:sz w:val="20"/>
                <w:szCs w:val="20"/>
                <w:lang w:eastAsia="ru-RU"/>
              </w:rPr>
              <w:t>1393,33</w:t>
            </w:r>
          </w:p>
        </w:tc>
        <w:tc>
          <w:tcPr>
            <w:tcW w:w="399" w:type="pct"/>
            <w:tcBorders>
              <w:top w:val="nil"/>
              <w:left w:val="nil"/>
              <w:bottom w:val="single" w:sz="4" w:space="0" w:color="auto"/>
              <w:right w:val="single" w:sz="4" w:space="0" w:color="auto"/>
            </w:tcBorders>
            <w:shd w:val="clear" w:color="auto" w:fill="auto"/>
            <w:noWrap/>
            <w:vAlign w:val="bottom"/>
            <w:hideMark/>
          </w:tcPr>
          <w:p w14:paraId="05986034" w14:textId="77777777" w:rsidR="00BA60BE" w:rsidRPr="00BA60BE" w:rsidRDefault="00BA60BE" w:rsidP="00BA60BE">
            <w:pPr>
              <w:spacing w:after="0" w:line="240" w:lineRule="auto"/>
              <w:jc w:val="right"/>
              <w:rPr>
                <w:rFonts w:ascii="Times New Roman" w:eastAsia="Times New Roman" w:hAnsi="Times New Roman" w:cs="Times New Roman"/>
                <w:color w:val="000000"/>
                <w:sz w:val="20"/>
                <w:szCs w:val="20"/>
                <w:lang w:eastAsia="ru-RU"/>
              </w:rPr>
            </w:pPr>
            <w:r w:rsidRPr="00BA60BE">
              <w:rPr>
                <w:rFonts w:ascii="Times New Roman" w:eastAsia="Times New Roman" w:hAnsi="Times New Roman" w:cs="Times New Roman"/>
                <w:color w:val="000000"/>
                <w:sz w:val="20"/>
                <w:szCs w:val="20"/>
                <w:lang w:eastAsia="ru-RU"/>
              </w:rPr>
              <w:t>1275,82</w:t>
            </w:r>
          </w:p>
        </w:tc>
        <w:tc>
          <w:tcPr>
            <w:tcW w:w="399" w:type="pct"/>
            <w:tcBorders>
              <w:top w:val="nil"/>
              <w:left w:val="nil"/>
              <w:bottom w:val="single" w:sz="4" w:space="0" w:color="auto"/>
              <w:right w:val="single" w:sz="4" w:space="0" w:color="auto"/>
            </w:tcBorders>
            <w:shd w:val="clear" w:color="auto" w:fill="auto"/>
            <w:noWrap/>
            <w:vAlign w:val="bottom"/>
            <w:hideMark/>
          </w:tcPr>
          <w:p w14:paraId="41AF4B43" w14:textId="77777777" w:rsidR="00BA60BE" w:rsidRPr="00BA60BE" w:rsidRDefault="00BA60BE" w:rsidP="00BA60BE">
            <w:pPr>
              <w:spacing w:after="0" w:line="240" w:lineRule="auto"/>
              <w:jc w:val="right"/>
              <w:rPr>
                <w:rFonts w:ascii="Times New Roman" w:eastAsia="Times New Roman" w:hAnsi="Times New Roman" w:cs="Times New Roman"/>
                <w:color w:val="000000"/>
                <w:sz w:val="20"/>
                <w:szCs w:val="20"/>
                <w:lang w:eastAsia="ru-RU"/>
              </w:rPr>
            </w:pPr>
            <w:r w:rsidRPr="00BA60BE">
              <w:rPr>
                <w:rFonts w:ascii="Times New Roman" w:eastAsia="Times New Roman" w:hAnsi="Times New Roman" w:cs="Times New Roman"/>
                <w:color w:val="000000"/>
                <w:sz w:val="20"/>
                <w:szCs w:val="20"/>
                <w:lang w:eastAsia="ru-RU"/>
              </w:rPr>
              <w:t>1134,07</w:t>
            </w:r>
          </w:p>
        </w:tc>
        <w:tc>
          <w:tcPr>
            <w:tcW w:w="399" w:type="pct"/>
            <w:tcBorders>
              <w:top w:val="nil"/>
              <w:left w:val="nil"/>
              <w:bottom w:val="single" w:sz="4" w:space="0" w:color="auto"/>
              <w:right w:val="single" w:sz="4" w:space="0" w:color="auto"/>
            </w:tcBorders>
            <w:shd w:val="clear" w:color="auto" w:fill="auto"/>
            <w:noWrap/>
            <w:vAlign w:val="bottom"/>
            <w:hideMark/>
          </w:tcPr>
          <w:p w14:paraId="7CE70ECC" w14:textId="77777777" w:rsidR="00BA60BE" w:rsidRPr="00BA60BE" w:rsidRDefault="00BA60BE" w:rsidP="00BA60BE">
            <w:pPr>
              <w:spacing w:after="0" w:line="240" w:lineRule="auto"/>
              <w:jc w:val="right"/>
              <w:rPr>
                <w:rFonts w:ascii="Times New Roman" w:eastAsia="Times New Roman" w:hAnsi="Times New Roman" w:cs="Times New Roman"/>
                <w:color w:val="000000"/>
                <w:sz w:val="20"/>
                <w:szCs w:val="20"/>
                <w:lang w:eastAsia="ru-RU"/>
              </w:rPr>
            </w:pPr>
            <w:r w:rsidRPr="00BA60BE">
              <w:rPr>
                <w:rFonts w:ascii="Times New Roman" w:eastAsia="Times New Roman" w:hAnsi="Times New Roman" w:cs="Times New Roman"/>
                <w:color w:val="000000"/>
                <w:sz w:val="20"/>
                <w:szCs w:val="20"/>
                <w:lang w:eastAsia="ru-RU"/>
              </w:rPr>
              <w:t>1005,37</w:t>
            </w:r>
          </w:p>
        </w:tc>
        <w:tc>
          <w:tcPr>
            <w:tcW w:w="352" w:type="pct"/>
            <w:tcBorders>
              <w:top w:val="nil"/>
              <w:left w:val="nil"/>
              <w:bottom w:val="single" w:sz="4" w:space="0" w:color="auto"/>
              <w:right w:val="single" w:sz="4" w:space="0" w:color="auto"/>
            </w:tcBorders>
            <w:shd w:val="clear" w:color="auto" w:fill="auto"/>
            <w:noWrap/>
            <w:vAlign w:val="bottom"/>
            <w:hideMark/>
          </w:tcPr>
          <w:p w14:paraId="472F908F" w14:textId="77777777" w:rsidR="00BA60BE" w:rsidRPr="00BA60BE" w:rsidRDefault="00BA60BE" w:rsidP="00BA60BE">
            <w:pPr>
              <w:spacing w:after="0" w:line="240" w:lineRule="auto"/>
              <w:jc w:val="right"/>
              <w:rPr>
                <w:rFonts w:ascii="Times New Roman" w:eastAsia="Times New Roman" w:hAnsi="Times New Roman" w:cs="Times New Roman"/>
                <w:color w:val="000000"/>
                <w:sz w:val="20"/>
                <w:szCs w:val="20"/>
                <w:lang w:eastAsia="ru-RU"/>
              </w:rPr>
            </w:pPr>
            <w:r w:rsidRPr="00BA60BE">
              <w:rPr>
                <w:rFonts w:ascii="Times New Roman" w:eastAsia="Times New Roman" w:hAnsi="Times New Roman" w:cs="Times New Roman"/>
                <w:color w:val="000000"/>
                <w:sz w:val="20"/>
                <w:szCs w:val="20"/>
                <w:lang w:eastAsia="ru-RU"/>
              </w:rPr>
              <w:t>938,23</w:t>
            </w:r>
          </w:p>
        </w:tc>
        <w:tc>
          <w:tcPr>
            <w:tcW w:w="352" w:type="pct"/>
            <w:tcBorders>
              <w:top w:val="nil"/>
              <w:left w:val="nil"/>
              <w:bottom w:val="single" w:sz="4" w:space="0" w:color="auto"/>
              <w:right w:val="single" w:sz="4" w:space="0" w:color="auto"/>
            </w:tcBorders>
            <w:shd w:val="clear" w:color="auto" w:fill="auto"/>
            <w:noWrap/>
            <w:vAlign w:val="bottom"/>
            <w:hideMark/>
          </w:tcPr>
          <w:p w14:paraId="06C99FE2" w14:textId="77777777" w:rsidR="00BA60BE" w:rsidRPr="00BA60BE" w:rsidRDefault="00BA60BE" w:rsidP="00BA60BE">
            <w:pPr>
              <w:spacing w:after="0" w:line="240" w:lineRule="auto"/>
              <w:jc w:val="right"/>
              <w:rPr>
                <w:rFonts w:ascii="Times New Roman" w:eastAsia="Times New Roman" w:hAnsi="Times New Roman" w:cs="Times New Roman"/>
                <w:color w:val="000000"/>
                <w:sz w:val="20"/>
                <w:szCs w:val="20"/>
                <w:lang w:eastAsia="ru-RU"/>
              </w:rPr>
            </w:pPr>
            <w:r w:rsidRPr="00BA60BE">
              <w:rPr>
                <w:rFonts w:ascii="Times New Roman" w:eastAsia="Times New Roman" w:hAnsi="Times New Roman" w:cs="Times New Roman"/>
                <w:color w:val="000000"/>
                <w:sz w:val="20"/>
                <w:szCs w:val="20"/>
                <w:lang w:eastAsia="ru-RU"/>
              </w:rPr>
              <w:t>824,45</w:t>
            </w:r>
          </w:p>
        </w:tc>
        <w:tc>
          <w:tcPr>
            <w:tcW w:w="352" w:type="pct"/>
            <w:tcBorders>
              <w:top w:val="nil"/>
              <w:left w:val="nil"/>
              <w:bottom w:val="single" w:sz="4" w:space="0" w:color="auto"/>
              <w:right w:val="single" w:sz="4" w:space="0" w:color="auto"/>
            </w:tcBorders>
            <w:shd w:val="clear" w:color="auto" w:fill="auto"/>
            <w:noWrap/>
            <w:vAlign w:val="bottom"/>
            <w:hideMark/>
          </w:tcPr>
          <w:p w14:paraId="00076417" w14:textId="77777777" w:rsidR="00BA60BE" w:rsidRPr="00BA60BE" w:rsidRDefault="00BA60BE" w:rsidP="00BA60BE">
            <w:pPr>
              <w:spacing w:after="0" w:line="240" w:lineRule="auto"/>
              <w:jc w:val="right"/>
              <w:rPr>
                <w:rFonts w:ascii="Times New Roman" w:eastAsia="Times New Roman" w:hAnsi="Times New Roman" w:cs="Times New Roman"/>
                <w:color w:val="000000"/>
                <w:sz w:val="20"/>
                <w:szCs w:val="20"/>
                <w:lang w:eastAsia="ru-RU"/>
              </w:rPr>
            </w:pPr>
            <w:r w:rsidRPr="00BA60BE">
              <w:rPr>
                <w:rFonts w:ascii="Times New Roman" w:eastAsia="Times New Roman" w:hAnsi="Times New Roman" w:cs="Times New Roman"/>
                <w:color w:val="000000"/>
                <w:sz w:val="20"/>
                <w:szCs w:val="20"/>
                <w:lang w:eastAsia="ru-RU"/>
              </w:rPr>
              <w:t>699,49</w:t>
            </w:r>
          </w:p>
        </w:tc>
        <w:tc>
          <w:tcPr>
            <w:tcW w:w="352" w:type="pct"/>
            <w:tcBorders>
              <w:top w:val="nil"/>
              <w:left w:val="nil"/>
              <w:bottom w:val="single" w:sz="4" w:space="0" w:color="auto"/>
              <w:right w:val="single" w:sz="4" w:space="0" w:color="auto"/>
            </w:tcBorders>
            <w:shd w:val="clear" w:color="auto" w:fill="auto"/>
            <w:noWrap/>
            <w:vAlign w:val="bottom"/>
            <w:hideMark/>
          </w:tcPr>
          <w:p w14:paraId="369788AB" w14:textId="77777777" w:rsidR="00BA60BE" w:rsidRPr="00BA60BE" w:rsidRDefault="00BA60BE" w:rsidP="00BA60BE">
            <w:pPr>
              <w:spacing w:after="0" w:line="240" w:lineRule="auto"/>
              <w:jc w:val="right"/>
              <w:rPr>
                <w:rFonts w:ascii="Times New Roman" w:eastAsia="Times New Roman" w:hAnsi="Times New Roman" w:cs="Times New Roman"/>
                <w:color w:val="000000"/>
                <w:sz w:val="20"/>
                <w:szCs w:val="20"/>
                <w:lang w:eastAsia="ru-RU"/>
              </w:rPr>
            </w:pPr>
            <w:r w:rsidRPr="00BA60BE">
              <w:rPr>
                <w:rFonts w:ascii="Times New Roman" w:eastAsia="Times New Roman" w:hAnsi="Times New Roman" w:cs="Times New Roman"/>
                <w:color w:val="000000"/>
                <w:sz w:val="20"/>
                <w:szCs w:val="20"/>
                <w:lang w:eastAsia="ru-RU"/>
              </w:rPr>
              <w:t>574,52</w:t>
            </w:r>
          </w:p>
        </w:tc>
        <w:tc>
          <w:tcPr>
            <w:tcW w:w="352" w:type="pct"/>
            <w:tcBorders>
              <w:top w:val="nil"/>
              <w:left w:val="nil"/>
              <w:bottom w:val="single" w:sz="4" w:space="0" w:color="auto"/>
              <w:right w:val="single" w:sz="4" w:space="0" w:color="auto"/>
            </w:tcBorders>
            <w:shd w:val="clear" w:color="auto" w:fill="auto"/>
            <w:noWrap/>
            <w:vAlign w:val="bottom"/>
            <w:hideMark/>
          </w:tcPr>
          <w:p w14:paraId="6E62D871" w14:textId="77777777" w:rsidR="00BA60BE" w:rsidRPr="00BA60BE" w:rsidRDefault="00BA60BE" w:rsidP="00BA60BE">
            <w:pPr>
              <w:spacing w:after="0" w:line="240" w:lineRule="auto"/>
              <w:jc w:val="right"/>
              <w:rPr>
                <w:rFonts w:ascii="Times New Roman" w:eastAsia="Times New Roman" w:hAnsi="Times New Roman" w:cs="Times New Roman"/>
                <w:color w:val="000000"/>
                <w:sz w:val="20"/>
                <w:szCs w:val="20"/>
                <w:lang w:eastAsia="ru-RU"/>
              </w:rPr>
            </w:pPr>
            <w:r w:rsidRPr="00BA60BE">
              <w:rPr>
                <w:rFonts w:ascii="Times New Roman" w:eastAsia="Times New Roman" w:hAnsi="Times New Roman" w:cs="Times New Roman"/>
                <w:color w:val="000000"/>
                <w:sz w:val="20"/>
                <w:szCs w:val="20"/>
                <w:lang w:eastAsia="ru-RU"/>
              </w:rPr>
              <w:t>460,75</w:t>
            </w:r>
          </w:p>
        </w:tc>
        <w:tc>
          <w:tcPr>
            <w:tcW w:w="352" w:type="pct"/>
            <w:tcBorders>
              <w:top w:val="nil"/>
              <w:left w:val="nil"/>
              <w:bottom w:val="single" w:sz="4" w:space="0" w:color="auto"/>
              <w:right w:val="single" w:sz="4" w:space="0" w:color="auto"/>
            </w:tcBorders>
            <w:shd w:val="clear" w:color="auto" w:fill="auto"/>
            <w:noWrap/>
            <w:vAlign w:val="bottom"/>
            <w:hideMark/>
          </w:tcPr>
          <w:p w14:paraId="61166A19" w14:textId="77777777" w:rsidR="00BA60BE" w:rsidRPr="00BA60BE" w:rsidRDefault="00BA60BE" w:rsidP="00BA60BE">
            <w:pPr>
              <w:spacing w:after="0" w:line="240" w:lineRule="auto"/>
              <w:jc w:val="right"/>
              <w:rPr>
                <w:rFonts w:ascii="Times New Roman" w:eastAsia="Times New Roman" w:hAnsi="Times New Roman" w:cs="Times New Roman"/>
                <w:color w:val="000000"/>
                <w:sz w:val="20"/>
                <w:szCs w:val="20"/>
                <w:lang w:eastAsia="ru-RU"/>
              </w:rPr>
            </w:pPr>
            <w:r w:rsidRPr="00BA60BE">
              <w:rPr>
                <w:rFonts w:ascii="Times New Roman" w:eastAsia="Times New Roman" w:hAnsi="Times New Roman" w:cs="Times New Roman"/>
                <w:color w:val="000000"/>
                <w:sz w:val="20"/>
                <w:szCs w:val="20"/>
                <w:lang w:eastAsia="ru-RU"/>
              </w:rPr>
              <w:t>393,60</w:t>
            </w:r>
          </w:p>
        </w:tc>
        <w:tc>
          <w:tcPr>
            <w:tcW w:w="352" w:type="pct"/>
            <w:tcBorders>
              <w:top w:val="nil"/>
              <w:left w:val="nil"/>
              <w:bottom w:val="single" w:sz="4" w:space="0" w:color="auto"/>
              <w:right w:val="single" w:sz="4" w:space="0" w:color="auto"/>
            </w:tcBorders>
            <w:shd w:val="clear" w:color="auto" w:fill="auto"/>
            <w:noWrap/>
            <w:vAlign w:val="bottom"/>
            <w:hideMark/>
          </w:tcPr>
          <w:p w14:paraId="33F13572" w14:textId="77777777" w:rsidR="00BA60BE" w:rsidRPr="00BA60BE" w:rsidRDefault="00BA60BE" w:rsidP="00BA60BE">
            <w:pPr>
              <w:spacing w:after="0" w:line="240" w:lineRule="auto"/>
              <w:jc w:val="right"/>
              <w:rPr>
                <w:rFonts w:ascii="Times New Roman" w:eastAsia="Times New Roman" w:hAnsi="Times New Roman" w:cs="Times New Roman"/>
                <w:color w:val="000000"/>
                <w:sz w:val="20"/>
                <w:szCs w:val="20"/>
                <w:lang w:eastAsia="ru-RU"/>
              </w:rPr>
            </w:pPr>
            <w:r w:rsidRPr="00BA60BE">
              <w:rPr>
                <w:rFonts w:ascii="Times New Roman" w:eastAsia="Times New Roman" w:hAnsi="Times New Roman" w:cs="Times New Roman"/>
                <w:color w:val="000000"/>
                <w:sz w:val="20"/>
                <w:szCs w:val="20"/>
                <w:lang w:eastAsia="ru-RU"/>
              </w:rPr>
              <w:t>348,84</w:t>
            </w:r>
          </w:p>
        </w:tc>
        <w:tc>
          <w:tcPr>
            <w:tcW w:w="352" w:type="pct"/>
            <w:tcBorders>
              <w:top w:val="nil"/>
              <w:left w:val="nil"/>
              <w:bottom w:val="single" w:sz="4" w:space="0" w:color="auto"/>
              <w:right w:val="single" w:sz="4" w:space="0" w:color="auto"/>
            </w:tcBorders>
            <w:shd w:val="clear" w:color="auto" w:fill="auto"/>
            <w:noWrap/>
            <w:vAlign w:val="bottom"/>
            <w:hideMark/>
          </w:tcPr>
          <w:p w14:paraId="479C33A0" w14:textId="77777777" w:rsidR="00BA60BE" w:rsidRPr="00BA60BE" w:rsidRDefault="00BA60BE" w:rsidP="00BA60BE">
            <w:pPr>
              <w:spacing w:after="0" w:line="240" w:lineRule="auto"/>
              <w:jc w:val="right"/>
              <w:rPr>
                <w:rFonts w:ascii="Times New Roman" w:eastAsia="Times New Roman" w:hAnsi="Times New Roman" w:cs="Times New Roman"/>
                <w:color w:val="000000"/>
                <w:sz w:val="20"/>
                <w:szCs w:val="20"/>
                <w:lang w:eastAsia="ru-RU"/>
              </w:rPr>
            </w:pPr>
            <w:r w:rsidRPr="00BA60BE">
              <w:rPr>
                <w:rFonts w:ascii="Times New Roman" w:eastAsia="Times New Roman" w:hAnsi="Times New Roman" w:cs="Times New Roman"/>
                <w:color w:val="000000"/>
                <w:sz w:val="20"/>
                <w:szCs w:val="20"/>
                <w:lang w:eastAsia="ru-RU"/>
              </w:rPr>
              <w:t>283,55</w:t>
            </w:r>
          </w:p>
        </w:tc>
        <w:tc>
          <w:tcPr>
            <w:tcW w:w="352" w:type="pct"/>
            <w:tcBorders>
              <w:top w:val="nil"/>
              <w:left w:val="nil"/>
              <w:bottom w:val="single" w:sz="4" w:space="0" w:color="auto"/>
              <w:right w:val="single" w:sz="4" w:space="0" w:color="auto"/>
            </w:tcBorders>
            <w:shd w:val="clear" w:color="auto" w:fill="auto"/>
            <w:noWrap/>
            <w:vAlign w:val="bottom"/>
            <w:hideMark/>
          </w:tcPr>
          <w:p w14:paraId="4E755977" w14:textId="77777777" w:rsidR="00BA60BE" w:rsidRPr="00BA60BE" w:rsidRDefault="00BA60BE" w:rsidP="00BA60BE">
            <w:pPr>
              <w:spacing w:after="0" w:line="240" w:lineRule="auto"/>
              <w:jc w:val="right"/>
              <w:rPr>
                <w:rFonts w:ascii="Times New Roman" w:eastAsia="Times New Roman" w:hAnsi="Times New Roman" w:cs="Times New Roman"/>
                <w:color w:val="000000"/>
                <w:sz w:val="20"/>
                <w:szCs w:val="20"/>
                <w:lang w:eastAsia="ru-RU"/>
              </w:rPr>
            </w:pPr>
            <w:r w:rsidRPr="00BA60BE">
              <w:rPr>
                <w:rFonts w:ascii="Times New Roman" w:eastAsia="Times New Roman" w:hAnsi="Times New Roman" w:cs="Times New Roman"/>
                <w:color w:val="000000"/>
                <w:sz w:val="20"/>
                <w:szCs w:val="20"/>
                <w:lang w:eastAsia="ru-RU"/>
              </w:rPr>
              <w:t>123,15</w:t>
            </w:r>
          </w:p>
        </w:tc>
      </w:tr>
    </w:tbl>
    <w:p w14:paraId="65BE4792" w14:textId="739A052D" w:rsidR="00BA60BE" w:rsidRPr="00A83062" w:rsidRDefault="00BA60BE" w:rsidP="00A83062">
      <w:pPr>
        <w:spacing w:after="0" w:line="360" w:lineRule="auto"/>
        <w:rPr>
          <w:rFonts w:ascii="Times New Roman" w:hAnsi="Times New Roman" w:cs="Times New Roman"/>
        </w:rPr>
      </w:pPr>
      <w:proofErr w:type="spellStart"/>
      <w:r w:rsidRPr="00BA60BE">
        <w:rPr>
          <w:rFonts w:ascii="Times New Roman" w:eastAsia="Times New Roman" w:hAnsi="Times New Roman" w:cs="Times New Roman"/>
          <w:color w:val="000000"/>
          <w:sz w:val="20"/>
          <w:szCs w:val="20"/>
          <w:lang w:eastAsia="ru-RU"/>
        </w:rPr>
        <w:t>Cs</w:t>
      </w:r>
      <w:proofErr w:type="spellEnd"/>
      <w:r w:rsidRPr="00BA60BE">
        <w:rPr>
          <w:rFonts w:ascii="Times New Roman" w:eastAsia="Times New Roman" w:hAnsi="Times New Roman" w:cs="Times New Roman"/>
          <w:color w:val="000000"/>
          <w:sz w:val="20"/>
          <w:szCs w:val="20"/>
          <w:lang w:eastAsia="ru-RU"/>
        </w:rPr>
        <w:t>=</w:t>
      </w:r>
      <w:proofErr w:type="spellStart"/>
      <w:r w:rsidRPr="00BA60BE">
        <w:rPr>
          <w:rFonts w:ascii="Times New Roman" w:eastAsia="Times New Roman" w:hAnsi="Times New Roman" w:cs="Times New Roman"/>
          <w:color w:val="000000"/>
          <w:sz w:val="20"/>
          <w:szCs w:val="20"/>
          <w:lang w:eastAsia="ru-RU"/>
        </w:rPr>
        <w:t>Cv</w:t>
      </w:r>
      <w:proofErr w:type="spellEnd"/>
    </w:p>
    <w:tbl>
      <w:tblPr>
        <w:tblW w:w="5000" w:type="pct"/>
        <w:tblLook w:val="04A0" w:firstRow="1" w:lastRow="0" w:firstColumn="1" w:lastColumn="0" w:noHBand="0" w:noVBand="1"/>
      </w:tblPr>
      <w:tblGrid>
        <w:gridCol w:w="492"/>
        <w:gridCol w:w="761"/>
        <w:gridCol w:w="761"/>
        <w:gridCol w:w="761"/>
        <w:gridCol w:w="761"/>
        <w:gridCol w:w="677"/>
        <w:gridCol w:w="677"/>
        <w:gridCol w:w="677"/>
        <w:gridCol w:w="677"/>
        <w:gridCol w:w="677"/>
        <w:gridCol w:w="677"/>
        <w:gridCol w:w="677"/>
        <w:gridCol w:w="677"/>
        <w:gridCol w:w="677"/>
      </w:tblGrid>
      <w:tr w:rsidR="00BA60BE" w:rsidRPr="00BA60BE" w14:paraId="5BDD7885" w14:textId="77777777" w:rsidTr="008F24D3">
        <w:trPr>
          <w:trHeight w:val="288"/>
        </w:trPr>
        <w:tc>
          <w:tcPr>
            <w:tcW w:w="24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3DBCBA" w14:textId="77777777" w:rsidR="00BA60BE" w:rsidRPr="00BA60BE" w:rsidRDefault="00BA60BE" w:rsidP="008F24D3">
            <w:pPr>
              <w:spacing w:after="0" w:line="240" w:lineRule="auto"/>
              <w:jc w:val="center"/>
              <w:rPr>
                <w:rFonts w:ascii="Times New Roman" w:eastAsia="Times New Roman" w:hAnsi="Times New Roman" w:cs="Times New Roman"/>
                <w:sz w:val="20"/>
                <w:szCs w:val="20"/>
                <w:lang w:eastAsia="ru-RU"/>
              </w:rPr>
            </w:pPr>
            <w:proofErr w:type="gramStart"/>
            <w:r w:rsidRPr="00BA60BE">
              <w:rPr>
                <w:rFonts w:ascii="Times New Roman" w:eastAsia="Times New Roman" w:hAnsi="Times New Roman" w:cs="Times New Roman"/>
                <w:sz w:val="20"/>
                <w:szCs w:val="20"/>
                <w:lang w:eastAsia="ru-RU"/>
              </w:rPr>
              <w:t>P,%</w:t>
            </w:r>
            <w:proofErr w:type="gramEnd"/>
          </w:p>
        </w:tc>
        <w:tc>
          <w:tcPr>
            <w:tcW w:w="396" w:type="pct"/>
            <w:tcBorders>
              <w:top w:val="single" w:sz="4" w:space="0" w:color="auto"/>
              <w:left w:val="nil"/>
              <w:bottom w:val="single" w:sz="4" w:space="0" w:color="auto"/>
              <w:right w:val="single" w:sz="4" w:space="0" w:color="auto"/>
            </w:tcBorders>
            <w:shd w:val="clear" w:color="auto" w:fill="auto"/>
            <w:noWrap/>
            <w:vAlign w:val="bottom"/>
            <w:hideMark/>
          </w:tcPr>
          <w:p w14:paraId="2E7E25EE" w14:textId="77777777" w:rsidR="00BA60BE" w:rsidRPr="00BA60BE" w:rsidRDefault="00BA60BE" w:rsidP="008F24D3">
            <w:pPr>
              <w:spacing w:after="0" w:line="240" w:lineRule="auto"/>
              <w:jc w:val="center"/>
              <w:rPr>
                <w:rFonts w:ascii="Times New Roman" w:eastAsia="Times New Roman" w:hAnsi="Times New Roman" w:cs="Times New Roman"/>
                <w:sz w:val="20"/>
                <w:szCs w:val="20"/>
                <w:lang w:eastAsia="ru-RU"/>
              </w:rPr>
            </w:pPr>
            <w:r w:rsidRPr="00BA60BE">
              <w:rPr>
                <w:rFonts w:ascii="Times New Roman" w:eastAsia="Times New Roman" w:hAnsi="Times New Roman" w:cs="Times New Roman"/>
                <w:sz w:val="20"/>
                <w:szCs w:val="20"/>
                <w:lang w:eastAsia="ru-RU"/>
              </w:rPr>
              <w:t>0,01</w:t>
            </w:r>
          </w:p>
        </w:tc>
        <w:tc>
          <w:tcPr>
            <w:tcW w:w="396" w:type="pct"/>
            <w:tcBorders>
              <w:top w:val="single" w:sz="4" w:space="0" w:color="auto"/>
              <w:left w:val="nil"/>
              <w:bottom w:val="single" w:sz="4" w:space="0" w:color="auto"/>
              <w:right w:val="single" w:sz="4" w:space="0" w:color="auto"/>
            </w:tcBorders>
            <w:shd w:val="clear" w:color="auto" w:fill="auto"/>
            <w:noWrap/>
            <w:vAlign w:val="bottom"/>
            <w:hideMark/>
          </w:tcPr>
          <w:p w14:paraId="3881E6C4" w14:textId="77777777" w:rsidR="00BA60BE" w:rsidRPr="00BA60BE" w:rsidRDefault="00BA60BE" w:rsidP="008F24D3">
            <w:pPr>
              <w:spacing w:after="0" w:line="240" w:lineRule="auto"/>
              <w:jc w:val="center"/>
              <w:rPr>
                <w:rFonts w:ascii="Times New Roman" w:eastAsia="Times New Roman" w:hAnsi="Times New Roman" w:cs="Times New Roman"/>
                <w:sz w:val="20"/>
                <w:szCs w:val="20"/>
                <w:lang w:eastAsia="ru-RU"/>
              </w:rPr>
            </w:pPr>
            <w:r w:rsidRPr="00BA60BE">
              <w:rPr>
                <w:rFonts w:ascii="Times New Roman" w:eastAsia="Times New Roman" w:hAnsi="Times New Roman" w:cs="Times New Roman"/>
                <w:sz w:val="20"/>
                <w:szCs w:val="20"/>
                <w:lang w:eastAsia="ru-RU"/>
              </w:rPr>
              <w:t>0,1</w:t>
            </w:r>
          </w:p>
        </w:tc>
        <w:tc>
          <w:tcPr>
            <w:tcW w:w="396" w:type="pct"/>
            <w:tcBorders>
              <w:top w:val="single" w:sz="4" w:space="0" w:color="auto"/>
              <w:left w:val="nil"/>
              <w:bottom w:val="single" w:sz="4" w:space="0" w:color="auto"/>
              <w:right w:val="single" w:sz="4" w:space="0" w:color="auto"/>
            </w:tcBorders>
            <w:shd w:val="clear" w:color="auto" w:fill="auto"/>
            <w:noWrap/>
            <w:vAlign w:val="bottom"/>
            <w:hideMark/>
          </w:tcPr>
          <w:p w14:paraId="6A7EB5BB" w14:textId="77777777" w:rsidR="00BA60BE" w:rsidRPr="00BA60BE" w:rsidRDefault="00BA60BE" w:rsidP="008F24D3">
            <w:pPr>
              <w:spacing w:after="0" w:line="240" w:lineRule="auto"/>
              <w:jc w:val="center"/>
              <w:rPr>
                <w:rFonts w:ascii="Times New Roman" w:eastAsia="Times New Roman" w:hAnsi="Times New Roman" w:cs="Times New Roman"/>
                <w:sz w:val="20"/>
                <w:szCs w:val="20"/>
                <w:lang w:eastAsia="ru-RU"/>
              </w:rPr>
            </w:pPr>
            <w:r w:rsidRPr="00BA60BE">
              <w:rPr>
                <w:rFonts w:ascii="Times New Roman" w:eastAsia="Times New Roman" w:hAnsi="Times New Roman" w:cs="Times New Roman"/>
                <w:sz w:val="20"/>
                <w:szCs w:val="20"/>
                <w:lang w:eastAsia="ru-RU"/>
              </w:rPr>
              <w:t>1</w:t>
            </w:r>
          </w:p>
        </w:tc>
        <w:tc>
          <w:tcPr>
            <w:tcW w:w="396" w:type="pct"/>
            <w:tcBorders>
              <w:top w:val="single" w:sz="4" w:space="0" w:color="auto"/>
              <w:left w:val="nil"/>
              <w:bottom w:val="single" w:sz="4" w:space="0" w:color="auto"/>
              <w:right w:val="single" w:sz="4" w:space="0" w:color="auto"/>
            </w:tcBorders>
            <w:shd w:val="clear" w:color="auto" w:fill="auto"/>
            <w:noWrap/>
            <w:vAlign w:val="bottom"/>
            <w:hideMark/>
          </w:tcPr>
          <w:p w14:paraId="1A0EC08B" w14:textId="77777777" w:rsidR="00BA60BE" w:rsidRPr="00BA60BE" w:rsidRDefault="00BA60BE" w:rsidP="008F24D3">
            <w:pPr>
              <w:spacing w:after="0" w:line="240" w:lineRule="auto"/>
              <w:jc w:val="center"/>
              <w:rPr>
                <w:rFonts w:ascii="Times New Roman" w:eastAsia="Times New Roman" w:hAnsi="Times New Roman" w:cs="Times New Roman"/>
                <w:sz w:val="20"/>
                <w:szCs w:val="20"/>
                <w:lang w:eastAsia="ru-RU"/>
              </w:rPr>
            </w:pPr>
            <w:r w:rsidRPr="00BA60BE">
              <w:rPr>
                <w:rFonts w:ascii="Times New Roman" w:eastAsia="Times New Roman" w:hAnsi="Times New Roman" w:cs="Times New Roman"/>
                <w:sz w:val="20"/>
                <w:szCs w:val="20"/>
                <w:lang w:eastAsia="ru-RU"/>
              </w:rPr>
              <w:t>5</w:t>
            </w:r>
          </w:p>
        </w:tc>
        <w:tc>
          <w:tcPr>
            <w:tcW w:w="353" w:type="pct"/>
            <w:tcBorders>
              <w:top w:val="single" w:sz="4" w:space="0" w:color="auto"/>
              <w:left w:val="nil"/>
              <w:bottom w:val="single" w:sz="4" w:space="0" w:color="auto"/>
              <w:right w:val="single" w:sz="4" w:space="0" w:color="auto"/>
            </w:tcBorders>
            <w:shd w:val="clear" w:color="auto" w:fill="auto"/>
            <w:noWrap/>
            <w:vAlign w:val="bottom"/>
            <w:hideMark/>
          </w:tcPr>
          <w:p w14:paraId="42FD66C4" w14:textId="77777777" w:rsidR="00BA60BE" w:rsidRPr="00BA60BE" w:rsidRDefault="00BA60BE" w:rsidP="008F24D3">
            <w:pPr>
              <w:spacing w:after="0" w:line="240" w:lineRule="auto"/>
              <w:jc w:val="center"/>
              <w:rPr>
                <w:rFonts w:ascii="Times New Roman" w:eastAsia="Times New Roman" w:hAnsi="Times New Roman" w:cs="Times New Roman"/>
                <w:sz w:val="20"/>
                <w:szCs w:val="20"/>
                <w:lang w:eastAsia="ru-RU"/>
              </w:rPr>
            </w:pPr>
            <w:r w:rsidRPr="00BA60BE">
              <w:rPr>
                <w:rFonts w:ascii="Times New Roman" w:eastAsia="Times New Roman" w:hAnsi="Times New Roman" w:cs="Times New Roman"/>
                <w:sz w:val="20"/>
                <w:szCs w:val="20"/>
                <w:lang w:eastAsia="ru-RU"/>
              </w:rPr>
              <w:t>10</w:t>
            </w:r>
          </w:p>
        </w:tc>
        <w:tc>
          <w:tcPr>
            <w:tcW w:w="353" w:type="pct"/>
            <w:tcBorders>
              <w:top w:val="single" w:sz="4" w:space="0" w:color="auto"/>
              <w:left w:val="nil"/>
              <w:bottom w:val="single" w:sz="4" w:space="0" w:color="auto"/>
              <w:right w:val="single" w:sz="4" w:space="0" w:color="auto"/>
            </w:tcBorders>
            <w:shd w:val="clear" w:color="auto" w:fill="auto"/>
            <w:noWrap/>
            <w:vAlign w:val="bottom"/>
            <w:hideMark/>
          </w:tcPr>
          <w:p w14:paraId="0E5C57FB" w14:textId="77777777" w:rsidR="00BA60BE" w:rsidRPr="00BA60BE" w:rsidRDefault="00BA60BE" w:rsidP="008F24D3">
            <w:pPr>
              <w:spacing w:after="0" w:line="240" w:lineRule="auto"/>
              <w:jc w:val="center"/>
              <w:rPr>
                <w:rFonts w:ascii="Times New Roman" w:eastAsia="Times New Roman" w:hAnsi="Times New Roman" w:cs="Times New Roman"/>
                <w:sz w:val="20"/>
                <w:szCs w:val="20"/>
                <w:lang w:eastAsia="ru-RU"/>
              </w:rPr>
            </w:pPr>
            <w:r w:rsidRPr="00BA60BE">
              <w:rPr>
                <w:rFonts w:ascii="Times New Roman" w:eastAsia="Times New Roman" w:hAnsi="Times New Roman" w:cs="Times New Roman"/>
                <w:sz w:val="20"/>
                <w:szCs w:val="20"/>
                <w:lang w:eastAsia="ru-RU"/>
              </w:rPr>
              <w:t>25</w:t>
            </w:r>
          </w:p>
        </w:tc>
        <w:tc>
          <w:tcPr>
            <w:tcW w:w="353" w:type="pct"/>
            <w:tcBorders>
              <w:top w:val="single" w:sz="4" w:space="0" w:color="auto"/>
              <w:left w:val="nil"/>
              <w:bottom w:val="single" w:sz="4" w:space="0" w:color="auto"/>
              <w:right w:val="single" w:sz="4" w:space="0" w:color="auto"/>
            </w:tcBorders>
            <w:shd w:val="clear" w:color="auto" w:fill="auto"/>
            <w:noWrap/>
            <w:vAlign w:val="bottom"/>
            <w:hideMark/>
          </w:tcPr>
          <w:p w14:paraId="07A7E572" w14:textId="77777777" w:rsidR="00BA60BE" w:rsidRPr="00BA60BE" w:rsidRDefault="00BA60BE" w:rsidP="008F24D3">
            <w:pPr>
              <w:spacing w:after="0" w:line="240" w:lineRule="auto"/>
              <w:jc w:val="center"/>
              <w:rPr>
                <w:rFonts w:ascii="Times New Roman" w:eastAsia="Times New Roman" w:hAnsi="Times New Roman" w:cs="Times New Roman"/>
                <w:sz w:val="20"/>
                <w:szCs w:val="20"/>
                <w:lang w:eastAsia="ru-RU"/>
              </w:rPr>
            </w:pPr>
            <w:r w:rsidRPr="00BA60BE">
              <w:rPr>
                <w:rFonts w:ascii="Times New Roman" w:eastAsia="Times New Roman" w:hAnsi="Times New Roman" w:cs="Times New Roman"/>
                <w:sz w:val="20"/>
                <w:szCs w:val="20"/>
                <w:lang w:eastAsia="ru-RU"/>
              </w:rPr>
              <w:t>50</w:t>
            </w:r>
          </w:p>
        </w:tc>
        <w:tc>
          <w:tcPr>
            <w:tcW w:w="353" w:type="pct"/>
            <w:tcBorders>
              <w:top w:val="single" w:sz="4" w:space="0" w:color="auto"/>
              <w:left w:val="nil"/>
              <w:bottom w:val="single" w:sz="4" w:space="0" w:color="auto"/>
              <w:right w:val="single" w:sz="4" w:space="0" w:color="auto"/>
            </w:tcBorders>
            <w:shd w:val="clear" w:color="auto" w:fill="auto"/>
            <w:noWrap/>
            <w:vAlign w:val="bottom"/>
            <w:hideMark/>
          </w:tcPr>
          <w:p w14:paraId="4F19EECD" w14:textId="77777777" w:rsidR="00BA60BE" w:rsidRPr="00BA60BE" w:rsidRDefault="00BA60BE" w:rsidP="008F24D3">
            <w:pPr>
              <w:spacing w:after="0" w:line="240" w:lineRule="auto"/>
              <w:jc w:val="center"/>
              <w:rPr>
                <w:rFonts w:ascii="Times New Roman" w:eastAsia="Times New Roman" w:hAnsi="Times New Roman" w:cs="Times New Roman"/>
                <w:sz w:val="20"/>
                <w:szCs w:val="20"/>
                <w:lang w:eastAsia="ru-RU"/>
              </w:rPr>
            </w:pPr>
            <w:r w:rsidRPr="00BA60BE">
              <w:rPr>
                <w:rFonts w:ascii="Times New Roman" w:eastAsia="Times New Roman" w:hAnsi="Times New Roman" w:cs="Times New Roman"/>
                <w:sz w:val="20"/>
                <w:szCs w:val="20"/>
                <w:lang w:eastAsia="ru-RU"/>
              </w:rPr>
              <w:t>75</w:t>
            </w:r>
          </w:p>
        </w:tc>
        <w:tc>
          <w:tcPr>
            <w:tcW w:w="353" w:type="pct"/>
            <w:tcBorders>
              <w:top w:val="single" w:sz="4" w:space="0" w:color="auto"/>
              <w:left w:val="nil"/>
              <w:bottom w:val="single" w:sz="4" w:space="0" w:color="auto"/>
              <w:right w:val="single" w:sz="4" w:space="0" w:color="auto"/>
            </w:tcBorders>
            <w:shd w:val="clear" w:color="auto" w:fill="auto"/>
            <w:noWrap/>
            <w:vAlign w:val="bottom"/>
            <w:hideMark/>
          </w:tcPr>
          <w:p w14:paraId="30EB04A4" w14:textId="77777777" w:rsidR="00BA60BE" w:rsidRPr="00BA60BE" w:rsidRDefault="00BA60BE" w:rsidP="008F24D3">
            <w:pPr>
              <w:spacing w:after="0" w:line="240" w:lineRule="auto"/>
              <w:jc w:val="center"/>
              <w:rPr>
                <w:rFonts w:ascii="Times New Roman" w:eastAsia="Times New Roman" w:hAnsi="Times New Roman" w:cs="Times New Roman"/>
                <w:sz w:val="20"/>
                <w:szCs w:val="20"/>
                <w:lang w:eastAsia="ru-RU"/>
              </w:rPr>
            </w:pPr>
            <w:r w:rsidRPr="00BA60BE">
              <w:rPr>
                <w:rFonts w:ascii="Times New Roman" w:eastAsia="Times New Roman" w:hAnsi="Times New Roman" w:cs="Times New Roman"/>
                <w:sz w:val="20"/>
                <w:szCs w:val="20"/>
                <w:lang w:eastAsia="ru-RU"/>
              </w:rPr>
              <w:t>90</w:t>
            </w:r>
          </w:p>
        </w:tc>
        <w:tc>
          <w:tcPr>
            <w:tcW w:w="353" w:type="pct"/>
            <w:tcBorders>
              <w:top w:val="single" w:sz="4" w:space="0" w:color="auto"/>
              <w:left w:val="nil"/>
              <w:bottom w:val="single" w:sz="4" w:space="0" w:color="auto"/>
              <w:right w:val="single" w:sz="4" w:space="0" w:color="auto"/>
            </w:tcBorders>
            <w:shd w:val="clear" w:color="auto" w:fill="auto"/>
            <w:noWrap/>
            <w:vAlign w:val="bottom"/>
            <w:hideMark/>
          </w:tcPr>
          <w:p w14:paraId="431DDD12" w14:textId="77777777" w:rsidR="00BA60BE" w:rsidRPr="00BA60BE" w:rsidRDefault="00BA60BE" w:rsidP="008F24D3">
            <w:pPr>
              <w:spacing w:after="0" w:line="240" w:lineRule="auto"/>
              <w:jc w:val="center"/>
              <w:rPr>
                <w:rFonts w:ascii="Times New Roman" w:eastAsia="Times New Roman" w:hAnsi="Times New Roman" w:cs="Times New Roman"/>
                <w:sz w:val="20"/>
                <w:szCs w:val="20"/>
                <w:lang w:eastAsia="ru-RU"/>
              </w:rPr>
            </w:pPr>
            <w:r w:rsidRPr="00BA60BE">
              <w:rPr>
                <w:rFonts w:ascii="Times New Roman" w:eastAsia="Times New Roman" w:hAnsi="Times New Roman" w:cs="Times New Roman"/>
                <w:sz w:val="20"/>
                <w:szCs w:val="20"/>
                <w:lang w:eastAsia="ru-RU"/>
              </w:rPr>
              <w:t>95</w:t>
            </w:r>
          </w:p>
        </w:tc>
        <w:tc>
          <w:tcPr>
            <w:tcW w:w="353" w:type="pct"/>
            <w:tcBorders>
              <w:top w:val="single" w:sz="4" w:space="0" w:color="auto"/>
              <w:left w:val="nil"/>
              <w:bottom w:val="single" w:sz="4" w:space="0" w:color="auto"/>
              <w:right w:val="single" w:sz="4" w:space="0" w:color="auto"/>
            </w:tcBorders>
            <w:shd w:val="clear" w:color="auto" w:fill="auto"/>
            <w:noWrap/>
            <w:vAlign w:val="bottom"/>
            <w:hideMark/>
          </w:tcPr>
          <w:p w14:paraId="6BB6DF0B" w14:textId="77777777" w:rsidR="00BA60BE" w:rsidRPr="00BA60BE" w:rsidRDefault="00BA60BE" w:rsidP="008F24D3">
            <w:pPr>
              <w:spacing w:after="0" w:line="240" w:lineRule="auto"/>
              <w:jc w:val="center"/>
              <w:rPr>
                <w:rFonts w:ascii="Times New Roman" w:eastAsia="Times New Roman" w:hAnsi="Times New Roman" w:cs="Times New Roman"/>
                <w:sz w:val="20"/>
                <w:szCs w:val="20"/>
                <w:lang w:eastAsia="ru-RU"/>
              </w:rPr>
            </w:pPr>
            <w:r w:rsidRPr="00BA60BE">
              <w:rPr>
                <w:rFonts w:ascii="Times New Roman" w:eastAsia="Times New Roman" w:hAnsi="Times New Roman" w:cs="Times New Roman"/>
                <w:sz w:val="20"/>
                <w:szCs w:val="20"/>
                <w:lang w:eastAsia="ru-RU"/>
              </w:rPr>
              <w:t>97</w:t>
            </w:r>
          </w:p>
        </w:tc>
        <w:tc>
          <w:tcPr>
            <w:tcW w:w="353" w:type="pct"/>
            <w:tcBorders>
              <w:top w:val="single" w:sz="4" w:space="0" w:color="auto"/>
              <w:left w:val="nil"/>
              <w:bottom w:val="single" w:sz="4" w:space="0" w:color="auto"/>
              <w:right w:val="single" w:sz="4" w:space="0" w:color="auto"/>
            </w:tcBorders>
            <w:shd w:val="clear" w:color="auto" w:fill="auto"/>
            <w:noWrap/>
            <w:vAlign w:val="bottom"/>
            <w:hideMark/>
          </w:tcPr>
          <w:p w14:paraId="61978B3A" w14:textId="77777777" w:rsidR="00BA60BE" w:rsidRPr="00BA60BE" w:rsidRDefault="00BA60BE" w:rsidP="008F24D3">
            <w:pPr>
              <w:spacing w:after="0" w:line="240" w:lineRule="auto"/>
              <w:jc w:val="center"/>
              <w:rPr>
                <w:rFonts w:ascii="Times New Roman" w:eastAsia="Times New Roman" w:hAnsi="Times New Roman" w:cs="Times New Roman"/>
                <w:sz w:val="20"/>
                <w:szCs w:val="20"/>
                <w:lang w:eastAsia="ru-RU"/>
              </w:rPr>
            </w:pPr>
            <w:r w:rsidRPr="00BA60BE">
              <w:rPr>
                <w:rFonts w:ascii="Times New Roman" w:eastAsia="Times New Roman" w:hAnsi="Times New Roman" w:cs="Times New Roman"/>
                <w:sz w:val="20"/>
                <w:szCs w:val="20"/>
                <w:lang w:eastAsia="ru-RU"/>
              </w:rPr>
              <w:t>99</w:t>
            </w:r>
          </w:p>
        </w:tc>
        <w:tc>
          <w:tcPr>
            <w:tcW w:w="353" w:type="pct"/>
            <w:tcBorders>
              <w:top w:val="single" w:sz="4" w:space="0" w:color="auto"/>
              <w:left w:val="nil"/>
              <w:bottom w:val="single" w:sz="4" w:space="0" w:color="auto"/>
              <w:right w:val="single" w:sz="4" w:space="0" w:color="auto"/>
            </w:tcBorders>
            <w:shd w:val="clear" w:color="auto" w:fill="auto"/>
            <w:noWrap/>
            <w:vAlign w:val="bottom"/>
            <w:hideMark/>
          </w:tcPr>
          <w:p w14:paraId="0DC50F02" w14:textId="77777777" w:rsidR="00BA60BE" w:rsidRPr="00BA60BE" w:rsidRDefault="00BA60BE" w:rsidP="008F24D3">
            <w:pPr>
              <w:spacing w:after="0" w:line="240" w:lineRule="auto"/>
              <w:jc w:val="center"/>
              <w:rPr>
                <w:rFonts w:ascii="Times New Roman" w:eastAsia="Times New Roman" w:hAnsi="Times New Roman" w:cs="Times New Roman"/>
                <w:sz w:val="20"/>
                <w:szCs w:val="20"/>
                <w:lang w:eastAsia="ru-RU"/>
              </w:rPr>
            </w:pPr>
            <w:r w:rsidRPr="00BA60BE">
              <w:rPr>
                <w:rFonts w:ascii="Times New Roman" w:eastAsia="Times New Roman" w:hAnsi="Times New Roman" w:cs="Times New Roman"/>
                <w:sz w:val="20"/>
                <w:szCs w:val="20"/>
                <w:lang w:eastAsia="ru-RU"/>
              </w:rPr>
              <w:t>99,9</w:t>
            </w:r>
          </w:p>
        </w:tc>
      </w:tr>
      <w:tr w:rsidR="00BA60BE" w:rsidRPr="00BA60BE" w14:paraId="68124540" w14:textId="77777777" w:rsidTr="008F24D3">
        <w:trPr>
          <w:trHeight w:val="288"/>
        </w:trPr>
        <w:tc>
          <w:tcPr>
            <w:tcW w:w="240" w:type="pct"/>
            <w:tcBorders>
              <w:top w:val="nil"/>
              <w:left w:val="single" w:sz="4" w:space="0" w:color="auto"/>
              <w:bottom w:val="single" w:sz="4" w:space="0" w:color="auto"/>
              <w:right w:val="single" w:sz="4" w:space="0" w:color="auto"/>
            </w:tcBorders>
            <w:shd w:val="clear" w:color="auto" w:fill="auto"/>
            <w:noWrap/>
            <w:vAlign w:val="bottom"/>
            <w:hideMark/>
          </w:tcPr>
          <w:p w14:paraId="5A657A61" w14:textId="77777777" w:rsidR="00BA60BE" w:rsidRPr="00BA60BE" w:rsidRDefault="00BA60BE" w:rsidP="008F24D3">
            <w:pPr>
              <w:spacing w:after="0" w:line="240" w:lineRule="auto"/>
              <w:jc w:val="center"/>
              <w:rPr>
                <w:rFonts w:ascii="Times New Roman" w:eastAsia="Times New Roman" w:hAnsi="Times New Roman" w:cs="Times New Roman"/>
                <w:sz w:val="20"/>
                <w:szCs w:val="20"/>
                <w:lang w:eastAsia="ru-RU"/>
              </w:rPr>
            </w:pPr>
            <w:proofErr w:type="spellStart"/>
            <w:r w:rsidRPr="00BA60BE">
              <w:rPr>
                <w:rFonts w:ascii="Times New Roman" w:eastAsia="Times New Roman" w:hAnsi="Times New Roman" w:cs="Times New Roman"/>
                <w:sz w:val="20"/>
                <w:szCs w:val="20"/>
                <w:lang w:eastAsia="ru-RU"/>
              </w:rPr>
              <w:t>tp</w:t>
            </w:r>
            <w:proofErr w:type="spellEnd"/>
          </w:p>
        </w:tc>
        <w:tc>
          <w:tcPr>
            <w:tcW w:w="396" w:type="pct"/>
            <w:tcBorders>
              <w:top w:val="nil"/>
              <w:left w:val="nil"/>
              <w:bottom w:val="single" w:sz="4" w:space="0" w:color="auto"/>
              <w:right w:val="single" w:sz="4" w:space="0" w:color="auto"/>
            </w:tcBorders>
            <w:shd w:val="clear" w:color="auto" w:fill="auto"/>
            <w:noWrap/>
            <w:vAlign w:val="bottom"/>
            <w:hideMark/>
          </w:tcPr>
          <w:p w14:paraId="0214C2F1" w14:textId="77777777" w:rsidR="00BA60BE" w:rsidRPr="00BA60BE" w:rsidRDefault="00BA60BE" w:rsidP="008F24D3">
            <w:pPr>
              <w:spacing w:after="0" w:line="240" w:lineRule="auto"/>
              <w:jc w:val="right"/>
              <w:rPr>
                <w:rFonts w:ascii="Times New Roman" w:eastAsia="Times New Roman" w:hAnsi="Times New Roman" w:cs="Times New Roman"/>
                <w:color w:val="000000"/>
                <w:lang w:eastAsia="ru-RU"/>
              </w:rPr>
            </w:pPr>
            <w:r w:rsidRPr="00BA60BE">
              <w:rPr>
                <w:rFonts w:ascii="Times New Roman" w:eastAsia="Times New Roman" w:hAnsi="Times New Roman" w:cs="Times New Roman"/>
                <w:color w:val="000000"/>
                <w:lang w:eastAsia="ru-RU"/>
              </w:rPr>
              <w:t>4,16</w:t>
            </w:r>
          </w:p>
        </w:tc>
        <w:tc>
          <w:tcPr>
            <w:tcW w:w="396" w:type="pct"/>
            <w:tcBorders>
              <w:top w:val="nil"/>
              <w:left w:val="nil"/>
              <w:bottom w:val="single" w:sz="4" w:space="0" w:color="auto"/>
              <w:right w:val="single" w:sz="4" w:space="0" w:color="auto"/>
            </w:tcBorders>
            <w:shd w:val="clear" w:color="auto" w:fill="auto"/>
            <w:noWrap/>
            <w:vAlign w:val="bottom"/>
            <w:hideMark/>
          </w:tcPr>
          <w:p w14:paraId="71875A02" w14:textId="77777777" w:rsidR="00BA60BE" w:rsidRPr="00BA60BE" w:rsidRDefault="00BA60BE" w:rsidP="008F24D3">
            <w:pPr>
              <w:spacing w:after="0" w:line="240" w:lineRule="auto"/>
              <w:jc w:val="right"/>
              <w:rPr>
                <w:rFonts w:ascii="Times New Roman" w:eastAsia="Times New Roman" w:hAnsi="Times New Roman" w:cs="Times New Roman"/>
                <w:color w:val="000000"/>
                <w:lang w:eastAsia="ru-RU"/>
              </w:rPr>
            </w:pPr>
            <w:r w:rsidRPr="00BA60BE">
              <w:rPr>
                <w:rFonts w:ascii="Times New Roman" w:eastAsia="Times New Roman" w:hAnsi="Times New Roman" w:cs="Times New Roman"/>
                <w:color w:val="000000"/>
                <w:lang w:eastAsia="ru-RU"/>
              </w:rPr>
              <w:t>3,38</w:t>
            </w:r>
          </w:p>
        </w:tc>
        <w:tc>
          <w:tcPr>
            <w:tcW w:w="396" w:type="pct"/>
            <w:tcBorders>
              <w:top w:val="nil"/>
              <w:left w:val="nil"/>
              <w:bottom w:val="single" w:sz="4" w:space="0" w:color="auto"/>
              <w:right w:val="single" w:sz="4" w:space="0" w:color="auto"/>
            </w:tcBorders>
            <w:shd w:val="clear" w:color="auto" w:fill="auto"/>
            <w:noWrap/>
            <w:vAlign w:val="bottom"/>
            <w:hideMark/>
          </w:tcPr>
          <w:p w14:paraId="70950359" w14:textId="77777777" w:rsidR="00BA60BE" w:rsidRPr="00BA60BE" w:rsidRDefault="00BA60BE" w:rsidP="008F24D3">
            <w:pPr>
              <w:spacing w:after="0" w:line="240" w:lineRule="auto"/>
              <w:jc w:val="right"/>
              <w:rPr>
                <w:rFonts w:ascii="Times New Roman" w:eastAsia="Times New Roman" w:hAnsi="Times New Roman" w:cs="Times New Roman"/>
                <w:color w:val="000000"/>
                <w:lang w:eastAsia="ru-RU"/>
              </w:rPr>
            </w:pPr>
            <w:r w:rsidRPr="00BA60BE">
              <w:rPr>
                <w:rFonts w:ascii="Times New Roman" w:eastAsia="Times New Roman" w:hAnsi="Times New Roman" w:cs="Times New Roman"/>
                <w:color w:val="000000"/>
                <w:lang w:eastAsia="ru-RU"/>
              </w:rPr>
              <w:t>2,47</w:t>
            </w:r>
          </w:p>
        </w:tc>
        <w:tc>
          <w:tcPr>
            <w:tcW w:w="396" w:type="pct"/>
            <w:tcBorders>
              <w:top w:val="nil"/>
              <w:left w:val="nil"/>
              <w:bottom w:val="single" w:sz="4" w:space="0" w:color="auto"/>
              <w:right w:val="single" w:sz="4" w:space="0" w:color="auto"/>
            </w:tcBorders>
            <w:shd w:val="clear" w:color="auto" w:fill="auto"/>
            <w:noWrap/>
            <w:vAlign w:val="bottom"/>
            <w:hideMark/>
          </w:tcPr>
          <w:p w14:paraId="1FAE7195" w14:textId="77777777" w:rsidR="00BA60BE" w:rsidRPr="00BA60BE" w:rsidRDefault="00BA60BE" w:rsidP="008F24D3">
            <w:pPr>
              <w:spacing w:after="0" w:line="240" w:lineRule="auto"/>
              <w:jc w:val="right"/>
              <w:rPr>
                <w:rFonts w:ascii="Times New Roman" w:eastAsia="Times New Roman" w:hAnsi="Times New Roman" w:cs="Times New Roman"/>
                <w:color w:val="000000"/>
                <w:lang w:eastAsia="ru-RU"/>
              </w:rPr>
            </w:pPr>
            <w:r w:rsidRPr="00BA60BE">
              <w:rPr>
                <w:rFonts w:ascii="Times New Roman" w:eastAsia="Times New Roman" w:hAnsi="Times New Roman" w:cs="Times New Roman"/>
                <w:color w:val="000000"/>
                <w:lang w:eastAsia="ru-RU"/>
              </w:rPr>
              <w:t>1,7</w:t>
            </w:r>
          </w:p>
        </w:tc>
        <w:tc>
          <w:tcPr>
            <w:tcW w:w="353" w:type="pct"/>
            <w:tcBorders>
              <w:top w:val="nil"/>
              <w:left w:val="nil"/>
              <w:bottom w:val="single" w:sz="4" w:space="0" w:color="auto"/>
              <w:right w:val="single" w:sz="4" w:space="0" w:color="auto"/>
            </w:tcBorders>
            <w:shd w:val="clear" w:color="auto" w:fill="auto"/>
            <w:noWrap/>
            <w:vAlign w:val="bottom"/>
            <w:hideMark/>
          </w:tcPr>
          <w:p w14:paraId="02482B89" w14:textId="77777777" w:rsidR="00BA60BE" w:rsidRPr="00BA60BE" w:rsidRDefault="00BA60BE" w:rsidP="008F24D3">
            <w:pPr>
              <w:spacing w:after="0" w:line="240" w:lineRule="auto"/>
              <w:jc w:val="right"/>
              <w:rPr>
                <w:rFonts w:ascii="Times New Roman" w:eastAsia="Times New Roman" w:hAnsi="Times New Roman" w:cs="Times New Roman"/>
                <w:color w:val="000000"/>
                <w:lang w:eastAsia="ru-RU"/>
              </w:rPr>
            </w:pPr>
            <w:r w:rsidRPr="00BA60BE">
              <w:rPr>
                <w:rFonts w:ascii="Times New Roman" w:eastAsia="Times New Roman" w:hAnsi="Times New Roman" w:cs="Times New Roman"/>
                <w:color w:val="000000"/>
                <w:lang w:eastAsia="ru-RU"/>
              </w:rPr>
              <w:t>1,3</w:t>
            </w:r>
          </w:p>
        </w:tc>
        <w:tc>
          <w:tcPr>
            <w:tcW w:w="353" w:type="pct"/>
            <w:tcBorders>
              <w:top w:val="nil"/>
              <w:left w:val="nil"/>
              <w:bottom w:val="single" w:sz="4" w:space="0" w:color="auto"/>
              <w:right w:val="single" w:sz="4" w:space="0" w:color="auto"/>
            </w:tcBorders>
            <w:shd w:val="clear" w:color="auto" w:fill="auto"/>
            <w:noWrap/>
            <w:vAlign w:val="bottom"/>
            <w:hideMark/>
          </w:tcPr>
          <w:p w14:paraId="25BAE869" w14:textId="77777777" w:rsidR="00BA60BE" w:rsidRPr="00BA60BE" w:rsidRDefault="00BA60BE" w:rsidP="008F24D3">
            <w:pPr>
              <w:spacing w:after="0" w:line="240" w:lineRule="auto"/>
              <w:jc w:val="right"/>
              <w:rPr>
                <w:rFonts w:ascii="Times New Roman" w:eastAsia="Times New Roman" w:hAnsi="Times New Roman" w:cs="Times New Roman"/>
                <w:color w:val="000000"/>
                <w:lang w:eastAsia="ru-RU"/>
              </w:rPr>
            </w:pPr>
            <w:r w:rsidRPr="00BA60BE">
              <w:rPr>
                <w:rFonts w:ascii="Times New Roman" w:eastAsia="Times New Roman" w:hAnsi="Times New Roman" w:cs="Times New Roman"/>
                <w:color w:val="000000"/>
                <w:lang w:eastAsia="ru-RU"/>
              </w:rPr>
              <w:t>0,65</w:t>
            </w:r>
          </w:p>
        </w:tc>
        <w:tc>
          <w:tcPr>
            <w:tcW w:w="353" w:type="pct"/>
            <w:tcBorders>
              <w:top w:val="nil"/>
              <w:left w:val="nil"/>
              <w:bottom w:val="single" w:sz="4" w:space="0" w:color="auto"/>
              <w:right w:val="single" w:sz="4" w:space="0" w:color="auto"/>
            </w:tcBorders>
            <w:shd w:val="clear" w:color="auto" w:fill="auto"/>
            <w:noWrap/>
            <w:vAlign w:val="bottom"/>
            <w:hideMark/>
          </w:tcPr>
          <w:p w14:paraId="0E72BC1F" w14:textId="77777777" w:rsidR="00BA60BE" w:rsidRPr="00BA60BE" w:rsidRDefault="00BA60BE" w:rsidP="008F24D3">
            <w:pPr>
              <w:spacing w:after="0" w:line="240" w:lineRule="auto"/>
              <w:jc w:val="right"/>
              <w:rPr>
                <w:rFonts w:ascii="Times New Roman" w:eastAsia="Times New Roman" w:hAnsi="Times New Roman" w:cs="Times New Roman"/>
                <w:color w:val="000000"/>
                <w:lang w:eastAsia="ru-RU"/>
              </w:rPr>
            </w:pPr>
            <w:r w:rsidRPr="00BA60BE">
              <w:rPr>
                <w:rFonts w:ascii="Times New Roman" w:eastAsia="Times New Roman" w:hAnsi="Times New Roman" w:cs="Times New Roman"/>
                <w:color w:val="000000"/>
                <w:lang w:eastAsia="ru-RU"/>
              </w:rPr>
              <w:t>-0,3</w:t>
            </w:r>
          </w:p>
        </w:tc>
        <w:tc>
          <w:tcPr>
            <w:tcW w:w="353" w:type="pct"/>
            <w:tcBorders>
              <w:top w:val="nil"/>
              <w:left w:val="nil"/>
              <w:bottom w:val="single" w:sz="4" w:space="0" w:color="auto"/>
              <w:right w:val="single" w:sz="4" w:space="0" w:color="auto"/>
            </w:tcBorders>
            <w:shd w:val="clear" w:color="auto" w:fill="auto"/>
            <w:noWrap/>
            <w:vAlign w:val="bottom"/>
            <w:hideMark/>
          </w:tcPr>
          <w:p w14:paraId="62A7AFAD" w14:textId="77777777" w:rsidR="00BA60BE" w:rsidRPr="00BA60BE" w:rsidRDefault="00BA60BE" w:rsidP="008F24D3">
            <w:pPr>
              <w:spacing w:after="0" w:line="240" w:lineRule="auto"/>
              <w:jc w:val="right"/>
              <w:rPr>
                <w:rFonts w:ascii="Times New Roman" w:eastAsia="Times New Roman" w:hAnsi="Times New Roman" w:cs="Times New Roman"/>
                <w:color w:val="000000"/>
                <w:lang w:eastAsia="ru-RU"/>
              </w:rPr>
            </w:pPr>
            <w:r w:rsidRPr="00BA60BE">
              <w:rPr>
                <w:rFonts w:ascii="Times New Roman" w:eastAsia="Times New Roman" w:hAnsi="Times New Roman" w:cs="Times New Roman"/>
                <w:color w:val="000000"/>
                <w:lang w:eastAsia="ru-RU"/>
              </w:rPr>
              <w:t>-0,69</w:t>
            </w:r>
          </w:p>
        </w:tc>
        <w:tc>
          <w:tcPr>
            <w:tcW w:w="353" w:type="pct"/>
            <w:tcBorders>
              <w:top w:val="nil"/>
              <w:left w:val="nil"/>
              <w:bottom w:val="single" w:sz="4" w:space="0" w:color="auto"/>
              <w:right w:val="single" w:sz="4" w:space="0" w:color="auto"/>
            </w:tcBorders>
            <w:shd w:val="clear" w:color="auto" w:fill="auto"/>
            <w:noWrap/>
            <w:vAlign w:val="bottom"/>
            <w:hideMark/>
          </w:tcPr>
          <w:p w14:paraId="560B6573" w14:textId="77777777" w:rsidR="00BA60BE" w:rsidRPr="00BA60BE" w:rsidRDefault="00BA60BE" w:rsidP="008F24D3">
            <w:pPr>
              <w:spacing w:after="0" w:line="240" w:lineRule="auto"/>
              <w:jc w:val="right"/>
              <w:rPr>
                <w:rFonts w:ascii="Times New Roman" w:eastAsia="Times New Roman" w:hAnsi="Times New Roman" w:cs="Times New Roman"/>
                <w:color w:val="000000"/>
                <w:lang w:eastAsia="ru-RU"/>
              </w:rPr>
            </w:pPr>
            <w:r w:rsidRPr="00BA60BE">
              <w:rPr>
                <w:rFonts w:ascii="Times New Roman" w:eastAsia="Times New Roman" w:hAnsi="Times New Roman" w:cs="Times New Roman"/>
                <w:color w:val="000000"/>
                <w:lang w:eastAsia="ru-RU"/>
              </w:rPr>
              <w:t>-1,26</w:t>
            </w:r>
          </w:p>
        </w:tc>
        <w:tc>
          <w:tcPr>
            <w:tcW w:w="353" w:type="pct"/>
            <w:tcBorders>
              <w:top w:val="nil"/>
              <w:left w:val="nil"/>
              <w:bottom w:val="single" w:sz="4" w:space="0" w:color="auto"/>
              <w:right w:val="single" w:sz="4" w:space="0" w:color="auto"/>
            </w:tcBorders>
            <w:shd w:val="clear" w:color="auto" w:fill="auto"/>
            <w:noWrap/>
            <w:vAlign w:val="bottom"/>
            <w:hideMark/>
          </w:tcPr>
          <w:p w14:paraId="0E3FD24F" w14:textId="77777777" w:rsidR="00BA60BE" w:rsidRPr="00BA60BE" w:rsidRDefault="00BA60BE" w:rsidP="008F24D3">
            <w:pPr>
              <w:spacing w:after="0" w:line="240" w:lineRule="auto"/>
              <w:jc w:val="right"/>
              <w:rPr>
                <w:rFonts w:ascii="Times New Roman" w:eastAsia="Times New Roman" w:hAnsi="Times New Roman" w:cs="Times New Roman"/>
                <w:color w:val="000000"/>
                <w:lang w:eastAsia="ru-RU"/>
              </w:rPr>
            </w:pPr>
            <w:r w:rsidRPr="00BA60BE">
              <w:rPr>
                <w:rFonts w:ascii="Times New Roman" w:eastAsia="Times New Roman" w:hAnsi="Times New Roman" w:cs="Times New Roman"/>
                <w:color w:val="000000"/>
                <w:lang w:eastAsia="ru-RU"/>
              </w:rPr>
              <w:t>-1,58</w:t>
            </w:r>
          </w:p>
        </w:tc>
        <w:tc>
          <w:tcPr>
            <w:tcW w:w="353" w:type="pct"/>
            <w:tcBorders>
              <w:top w:val="nil"/>
              <w:left w:val="nil"/>
              <w:bottom w:val="single" w:sz="4" w:space="0" w:color="auto"/>
              <w:right w:val="single" w:sz="4" w:space="0" w:color="auto"/>
            </w:tcBorders>
            <w:shd w:val="clear" w:color="auto" w:fill="auto"/>
            <w:noWrap/>
            <w:vAlign w:val="bottom"/>
            <w:hideMark/>
          </w:tcPr>
          <w:p w14:paraId="4173D8E5" w14:textId="77777777" w:rsidR="00BA60BE" w:rsidRPr="00BA60BE" w:rsidRDefault="00BA60BE" w:rsidP="008F24D3">
            <w:pPr>
              <w:spacing w:after="0" w:line="240" w:lineRule="auto"/>
              <w:jc w:val="right"/>
              <w:rPr>
                <w:rFonts w:ascii="Times New Roman" w:eastAsia="Times New Roman" w:hAnsi="Times New Roman" w:cs="Times New Roman"/>
                <w:color w:val="000000"/>
                <w:lang w:eastAsia="ru-RU"/>
              </w:rPr>
            </w:pPr>
            <w:r w:rsidRPr="00BA60BE">
              <w:rPr>
                <w:rFonts w:ascii="Times New Roman" w:eastAsia="Times New Roman" w:hAnsi="Times New Roman" w:cs="Times New Roman"/>
                <w:color w:val="000000"/>
                <w:lang w:eastAsia="ru-RU"/>
              </w:rPr>
              <w:t>-1,79</w:t>
            </w:r>
          </w:p>
        </w:tc>
        <w:tc>
          <w:tcPr>
            <w:tcW w:w="353" w:type="pct"/>
            <w:tcBorders>
              <w:top w:val="nil"/>
              <w:left w:val="nil"/>
              <w:bottom w:val="single" w:sz="4" w:space="0" w:color="auto"/>
              <w:right w:val="single" w:sz="4" w:space="0" w:color="auto"/>
            </w:tcBorders>
            <w:shd w:val="clear" w:color="auto" w:fill="auto"/>
            <w:noWrap/>
            <w:vAlign w:val="bottom"/>
            <w:hideMark/>
          </w:tcPr>
          <w:p w14:paraId="1454ABE0" w14:textId="77777777" w:rsidR="00BA60BE" w:rsidRPr="00BA60BE" w:rsidRDefault="00BA60BE" w:rsidP="008F24D3">
            <w:pPr>
              <w:spacing w:after="0" w:line="240" w:lineRule="auto"/>
              <w:jc w:val="right"/>
              <w:rPr>
                <w:rFonts w:ascii="Times New Roman" w:eastAsia="Times New Roman" w:hAnsi="Times New Roman" w:cs="Times New Roman"/>
                <w:color w:val="000000"/>
                <w:lang w:eastAsia="ru-RU"/>
              </w:rPr>
            </w:pPr>
            <w:r w:rsidRPr="00BA60BE">
              <w:rPr>
                <w:rFonts w:ascii="Times New Roman" w:eastAsia="Times New Roman" w:hAnsi="Times New Roman" w:cs="Times New Roman"/>
                <w:color w:val="000000"/>
                <w:lang w:eastAsia="ru-RU"/>
              </w:rPr>
              <w:t>-2,18</w:t>
            </w:r>
          </w:p>
        </w:tc>
        <w:tc>
          <w:tcPr>
            <w:tcW w:w="353" w:type="pct"/>
            <w:tcBorders>
              <w:top w:val="nil"/>
              <w:left w:val="nil"/>
              <w:bottom w:val="single" w:sz="4" w:space="0" w:color="auto"/>
              <w:right w:val="single" w:sz="4" w:space="0" w:color="auto"/>
            </w:tcBorders>
            <w:shd w:val="clear" w:color="auto" w:fill="auto"/>
            <w:noWrap/>
            <w:vAlign w:val="bottom"/>
            <w:hideMark/>
          </w:tcPr>
          <w:p w14:paraId="0F526C52" w14:textId="77777777" w:rsidR="00BA60BE" w:rsidRPr="00BA60BE" w:rsidRDefault="00BA60BE" w:rsidP="008F24D3">
            <w:pPr>
              <w:spacing w:after="0" w:line="240" w:lineRule="auto"/>
              <w:jc w:val="right"/>
              <w:rPr>
                <w:rFonts w:ascii="Times New Roman" w:eastAsia="Times New Roman" w:hAnsi="Times New Roman" w:cs="Times New Roman"/>
                <w:color w:val="000000"/>
                <w:lang w:eastAsia="ru-RU"/>
              </w:rPr>
            </w:pPr>
            <w:r w:rsidRPr="00BA60BE">
              <w:rPr>
                <w:rFonts w:ascii="Times New Roman" w:eastAsia="Times New Roman" w:hAnsi="Times New Roman" w:cs="Times New Roman"/>
                <w:color w:val="000000"/>
                <w:lang w:eastAsia="ru-RU"/>
              </w:rPr>
              <w:t>-2,81</w:t>
            </w:r>
          </w:p>
        </w:tc>
      </w:tr>
      <w:tr w:rsidR="00BA60BE" w:rsidRPr="00BA60BE" w14:paraId="5C312374" w14:textId="77777777" w:rsidTr="008F24D3">
        <w:trPr>
          <w:trHeight w:val="288"/>
        </w:trPr>
        <w:tc>
          <w:tcPr>
            <w:tcW w:w="240" w:type="pct"/>
            <w:tcBorders>
              <w:top w:val="nil"/>
              <w:left w:val="single" w:sz="4" w:space="0" w:color="auto"/>
              <w:bottom w:val="single" w:sz="4" w:space="0" w:color="auto"/>
              <w:right w:val="single" w:sz="4" w:space="0" w:color="auto"/>
            </w:tcBorders>
            <w:shd w:val="clear" w:color="auto" w:fill="auto"/>
            <w:noWrap/>
            <w:vAlign w:val="bottom"/>
            <w:hideMark/>
          </w:tcPr>
          <w:p w14:paraId="1FF7A2AF" w14:textId="77777777" w:rsidR="00BA60BE" w:rsidRPr="00BA60BE" w:rsidRDefault="00BA60BE" w:rsidP="008F24D3">
            <w:pPr>
              <w:spacing w:after="0" w:line="240" w:lineRule="auto"/>
              <w:jc w:val="center"/>
              <w:rPr>
                <w:rFonts w:ascii="Times New Roman" w:eastAsia="Times New Roman" w:hAnsi="Times New Roman" w:cs="Times New Roman"/>
                <w:sz w:val="20"/>
                <w:szCs w:val="20"/>
                <w:lang w:eastAsia="ru-RU"/>
              </w:rPr>
            </w:pPr>
            <w:proofErr w:type="spellStart"/>
            <w:r w:rsidRPr="00BA60BE">
              <w:rPr>
                <w:rFonts w:ascii="Times New Roman" w:eastAsia="Times New Roman" w:hAnsi="Times New Roman" w:cs="Times New Roman"/>
                <w:sz w:val="20"/>
                <w:szCs w:val="20"/>
                <w:lang w:eastAsia="ru-RU"/>
              </w:rPr>
              <w:t>kp</w:t>
            </w:r>
            <w:proofErr w:type="spellEnd"/>
          </w:p>
        </w:tc>
        <w:tc>
          <w:tcPr>
            <w:tcW w:w="396" w:type="pct"/>
            <w:tcBorders>
              <w:top w:val="nil"/>
              <w:left w:val="nil"/>
              <w:bottom w:val="single" w:sz="4" w:space="0" w:color="auto"/>
              <w:right w:val="single" w:sz="4" w:space="0" w:color="auto"/>
            </w:tcBorders>
            <w:shd w:val="clear" w:color="auto" w:fill="auto"/>
            <w:noWrap/>
            <w:vAlign w:val="bottom"/>
            <w:hideMark/>
          </w:tcPr>
          <w:p w14:paraId="7A28E5C4" w14:textId="77777777" w:rsidR="00BA60BE" w:rsidRPr="00BA60BE" w:rsidRDefault="00BA60BE" w:rsidP="008F24D3">
            <w:pPr>
              <w:spacing w:after="0" w:line="240" w:lineRule="auto"/>
              <w:jc w:val="right"/>
              <w:rPr>
                <w:rFonts w:ascii="Times New Roman" w:eastAsia="Times New Roman" w:hAnsi="Times New Roman" w:cs="Times New Roman"/>
                <w:color w:val="000000"/>
                <w:lang w:eastAsia="ru-RU"/>
              </w:rPr>
            </w:pPr>
            <w:r w:rsidRPr="00BA60BE">
              <w:rPr>
                <w:rFonts w:ascii="Times New Roman" w:eastAsia="Times New Roman" w:hAnsi="Times New Roman" w:cs="Times New Roman"/>
                <w:color w:val="000000"/>
                <w:lang w:eastAsia="ru-RU"/>
              </w:rPr>
              <w:t>2,11</w:t>
            </w:r>
          </w:p>
        </w:tc>
        <w:tc>
          <w:tcPr>
            <w:tcW w:w="396" w:type="pct"/>
            <w:tcBorders>
              <w:top w:val="nil"/>
              <w:left w:val="nil"/>
              <w:bottom w:val="single" w:sz="4" w:space="0" w:color="auto"/>
              <w:right w:val="single" w:sz="4" w:space="0" w:color="auto"/>
            </w:tcBorders>
            <w:shd w:val="clear" w:color="auto" w:fill="auto"/>
            <w:noWrap/>
            <w:vAlign w:val="bottom"/>
            <w:hideMark/>
          </w:tcPr>
          <w:p w14:paraId="0E039A60" w14:textId="77777777" w:rsidR="00BA60BE" w:rsidRPr="00BA60BE" w:rsidRDefault="00BA60BE" w:rsidP="008F24D3">
            <w:pPr>
              <w:spacing w:after="0" w:line="240" w:lineRule="auto"/>
              <w:jc w:val="right"/>
              <w:rPr>
                <w:rFonts w:ascii="Times New Roman" w:eastAsia="Times New Roman" w:hAnsi="Times New Roman" w:cs="Times New Roman"/>
                <w:color w:val="000000"/>
                <w:lang w:eastAsia="ru-RU"/>
              </w:rPr>
            </w:pPr>
            <w:r w:rsidRPr="00BA60BE">
              <w:rPr>
                <w:rFonts w:ascii="Times New Roman" w:eastAsia="Times New Roman" w:hAnsi="Times New Roman" w:cs="Times New Roman"/>
                <w:color w:val="000000"/>
                <w:lang w:eastAsia="ru-RU"/>
              </w:rPr>
              <w:t>1,90</w:t>
            </w:r>
          </w:p>
        </w:tc>
        <w:tc>
          <w:tcPr>
            <w:tcW w:w="396" w:type="pct"/>
            <w:tcBorders>
              <w:top w:val="nil"/>
              <w:left w:val="nil"/>
              <w:bottom w:val="single" w:sz="4" w:space="0" w:color="auto"/>
              <w:right w:val="single" w:sz="4" w:space="0" w:color="auto"/>
            </w:tcBorders>
            <w:shd w:val="clear" w:color="auto" w:fill="auto"/>
            <w:noWrap/>
            <w:vAlign w:val="bottom"/>
            <w:hideMark/>
          </w:tcPr>
          <w:p w14:paraId="3B460641" w14:textId="77777777" w:rsidR="00BA60BE" w:rsidRPr="00BA60BE" w:rsidRDefault="00BA60BE" w:rsidP="008F24D3">
            <w:pPr>
              <w:spacing w:after="0" w:line="240" w:lineRule="auto"/>
              <w:jc w:val="right"/>
              <w:rPr>
                <w:rFonts w:ascii="Times New Roman" w:eastAsia="Times New Roman" w:hAnsi="Times New Roman" w:cs="Times New Roman"/>
                <w:color w:val="000000"/>
                <w:lang w:eastAsia="ru-RU"/>
              </w:rPr>
            </w:pPr>
            <w:r w:rsidRPr="00BA60BE">
              <w:rPr>
                <w:rFonts w:ascii="Times New Roman" w:eastAsia="Times New Roman" w:hAnsi="Times New Roman" w:cs="Times New Roman"/>
                <w:color w:val="000000"/>
                <w:lang w:eastAsia="ru-RU"/>
              </w:rPr>
              <w:t>1,66</w:t>
            </w:r>
          </w:p>
        </w:tc>
        <w:tc>
          <w:tcPr>
            <w:tcW w:w="396" w:type="pct"/>
            <w:tcBorders>
              <w:top w:val="nil"/>
              <w:left w:val="nil"/>
              <w:bottom w:val="single" w:sz="4" w:space="0" w:color="auto"/>
              <w:right w:val="single" w:sz="4" w:space="0" w:color="auto"/>
            </w:tcBorders>
            <w:shd w:val="clear" w:color="auto" w:fill="auto"/>
            <w:noWrap/>
            <w:vAlign w:val="bottom"/>
            <w:hideMark/>
          </w:tcPr>
          <w:p w14:paraId="086AB9FE" w14:textId="77777777" w:rsidR="00BA60BE" w:rsidRPr="00BA60BE" w:rsidRDefault="00BA60BE" w:rsidP="008F24D3">
            <w:pPr>
              <w:spacing w:after="0" w:line="240" w:lineRule="auto"/>
              <w:jc w:val="right"/>
              <w:rPr>
                <w:rFonts w:ascii="Times New Roman" w:eastAsia="Times New Roman" w:hAnsi="Times New Roman" w:cs="Times New Roman"/>
                <w:color w:val="000000"/>
                <w:lang w:eastAsia="ru-RU"/>
              </w:rPr>
            </w:pPr>
            <w:r w:rsidRPr="00BA60BE">
              <w:rPr>
                <w:rFonts w:ascii="Times New Roman" w:eastAsia="Times New Roman" w:hAnsi="Times New Roman" w:cs="Times New Roman"/>
                <w:color w:val="000000"/>
                <w:lang w:eastAsia="ru-RU"/>
              </w:rPr>
              <w:t>1,45</w:t>
            </w:r>
          </w:p>
        </w:tc>
        <w:tc>
          <w:tcPr>
            <w:tcW w:w="353" w:type="pct"/>
            <w:tcBorders>
              <w:top w:val="nil"/>
              <w:left w:val="nil"/>
              <w:bottom w:val="single" w:sz="4" w:space="0" w:color="auto"/>
              <w:right w:val="single" w:sz="4" w:space="0" w:color="auto"/>
            </w:tcBorders>
            <w:shd w:val="clear" w:color="auto" w:fill="auto"/>
            <w:noWrap/>
            <w:vAlign w:val="bottom"/>
            <w:hideMark/>
          </w:tcPr>
          <w:p w14:paraId="016DF89A" w14:textId="77777777" w:rsidR="00BA60BE" w:rsidRPr="00BA60BE" w:rsidRDefault="00BA60BE" w:rsidP="008F24D3">
            <w:pPr>
              <w:spacing w:after="0" w:line="240" w:lineRule="auto"/>
              <w:jc w:val="right"/>
              <w:rPr>
                <w:rFonts w:ascii="Times New Roman" w:eastAsia="Times New Roman" w:hAnsi="Times New Roman" w:cs="Times New Roman"/>
                <w:color w:val="000000"/>
                <w:lang w:eastAsia="ru-RU"/>
              </w:rPr>
            </w:pPr>
            <w:r w:rsidRPr="00BA60BE">
              <w:rPr>
                <w:rFonts w:ascii="Times New Roman" w:eastAsia="Times New Roman" w:hAnsi="Times New Roman" w:cs="Times New Roman"/>
                <w:color w:val="000000"/>
                <w:lang w:eastAsia="ru-RU"/>
              </w:rPr>
              <w:t>1,35</w:t>
            </w:r>
          </w:p>
        </w:tc>
        <w:tc>
          <w:tcPr>
            <w:tcW w:w="353" w:type="pct"/>
            <w:tcBorders>
              <w:top w:val="nil"/>
              <w:left w:val="nil"/>
              <w:bottom w:val="single" w:sz="4" w:space="0" w:color="auto"/>
              <w:right w:val="single" w:sz="4" w:space="0" w:color="auto"/>
            </w:tcBorders>
            <w:shd w:val="clear" w:color="auto" w:fill="auto"/>
            <w:noWrap/>
            <w:vAlign w:val="bottom"/>
            <w:hideMark/>
          </w:tcPr>
          <w:p w14:paraId="72E6EFAD" w14:textId="77777777" w:rsidR="00BA60BE" w:rsidRPr="00BA60BE" w:rsidRDefault="00BA60BE" w:rsidP="008F24D3">
            <w:pPr>
              <w:spacing w:after="0" w:line="240" w:lineRule="auto"/>
              <w:jc w:val="right"/>
              <w:rPr>
                <w:rFonts w:ascii="Times New Roman" w:eastAsia="Times New Roman" w:hAnsi="Times New Roman" w:cs="Times New Roman"/>
                <w:color w:val="000000"/>
                <w:lang w:eastAsia="ru-RU"/>
              </w:rPr>
            </w:pPr>
            <w:r w:rsidRPr="00BA60BE">
              <w:rPr>
                <w:rFonts w:ascii="Times New Roman" w:eastAsia="Times New Roman" w:hAnsi="Times New Roman" w:cs="Times New Roman"/>
                <w:color w:val="000000"/>
                <w:lang w:eastAsia="ru-RU"/>
              </w:rPr>
              <w:t>1,17</w:t>
            </w:r>
          </w:p>
        </w:tc>
        <w:tc>
          <w:tcPr>
            <w:tcW w:w="353" w:type="pct"/>
            <w:tcBorders>
              <w:top w:val="nil"/>
              <w:left w:val="nil"/>
              <w:bottom w:val="single" w:sz="4" w:space="0" w:color="auto"/>
              <w:right w:val="single" w:sz="4" w:space="0" w:color="auto"/>
            </w:tcBorders>
            <w:shd w:val="clear" w:color="auto" w:fill="auto"/>
            <w:noWrap/>
            <w:vAlign w:val="bottom"/>
            <w:hideMark/>
          </w:tcPr>
          <w:p w14:paraId="2085C7D9" w14:textId="77777777" w:rsidR="00BA60BE" w:rsidRPr="00BA60BE" w:rsidRDefault="00BA60BE" w:rsidP="008F24D3">
            <w:pPr>
              <w:spacing w:after="0" w:line="240" w:lineRule="auto"/>
              <w:jc w:val="right"/>
              <w:rPr>
                <w:rFonts w:ascii="Times New Roman" w:eastAsia="Times New Roman" w:hAnsi="Times New Roman" w:cs="Times New Roman"/>
                <w:color w:val="000000"/>
                <w:lang w:eastAsia="ru-RU"/>
              </w:rPr>
            </w:pPr>
            <w:r w:rsidRPr="00BA60BE">
              <w:rPr>
                <w:rFonts w:ascii="Times New Roman" w:eastAsia="Times New Roman" w:hAnsi="Times New Roman" w:cs="Times New Roman"/>
                <w:color w:val="000000"/>
                <w:lang w:eastAsia="ru-RU"/>
              </w:rPr>
              <w:t>0,92</w:t>
            </w:r>
          </w:p>
        </w:tc>
        <w:tc>
          <w:tcPr>
            <w:tcW w:w="353" w:type="pct"/>
            <w:tcBorders>
              <w:top w:val="nil"/>
              <w:left w:val="nil"/>
              <w:bottom w:val="single" w:sz="4" w:space="0" w:color="auto"/>
              <w:right w:val="single" w:sz="4" w:space="0" w:color="auto"/>
            </w:tcBorders>
            <w:shd w:val="clear" w:color="auto" w:fill="auto"/>
            <w:noWrap/>
            <w:vAlign w:val="bottom"/>
            <w:hideMark/>
          </w:tcPr>
          <w:p w14:paraId="4750828F" w14:textId="77777777" w:rsidR="00BA60BE" w:rsidRPr="00BA60BE" w:rsidRDefault="00BA60BE" w:rsidP="008F24D3">
            <w:pPr>
              <w:spacing w:after="0" w:line="240" w:lineRule="auto"/>
              <w:jc w:val="right"/>
              <w:rPr>
                <w:rFonts w:ascii="Times New Roman" w:eastAsia="Times New Roman" w:hAnsi="Times New Roman" w:cs="Times New Roman"/>
                <w:color w:val="000000"/>
                <w:lang w:eastAsia="ru-RU"/>
              </w:rPr>
            </w:pPr>
            <w:r w:rsidRPr="00BA60BE">
              <w:rPr>
                <w:rFonts w:ascii="Times New Roman" w:eastAsia="Times New Roman" w:hAnsi="Times New Roman" w:cs="Times New Roman"/>
                <w:color w:val="000000"/>
                <w:lang w:eastAsia="ru-RU"/>
              </w:rPr>
              <w:t>0,82</w:t>
            </w:r>
          </w:p>
        </w:tc>
        <w:tc>
          <w:tcPr>
            <w:tcW w:w="353" w:type="pct"/>
            <w:tcBorders>
              <w:top w:val="nil"/>
              <w:left w:val="nil"/>
              <w:bottom w:val="single" w:sz="4" w:space="0" w:color="auto"/>
              <w:right w:val="single" w:sz="4" w:space="0" w:color="auto"/>
            </w:tcBorders>
            <w:shd w:val="clear" w:color="auto" w:fill="auto"/>
            <w:noWrap/>
            <w:vAlign w:val="bottom"/>
            <w:hideMark/>
          </w:tcPr>
          <w:p w14:paraId="76AD80A9" w14:textId="77777777" w:rsidR="00BA60BE" w:rsidRPr="00BA60BE" w:rsidRDefault="00BA60BE" w:rsidP="008F24D3">
            <w:pPr>
              <w:spacing w:after="0" w:line="240" w:lineRule="auto"/>
              <w:jc w:val="right"/>
              <w:rPr>
                <w:rFonts w:ascii="Times New Roman" w:eastAsia="Times New Roman" w:hAnsi="Times New Roman" w:cs="Times New Roman"/>
                <w:color w:val="000000"/>
                <w:lang w:eastAsia="ru-RU"/>
              </w:rPr>
            </w:pPr>
            <w:r w:rsidRPr="00BA60BE">
              <w:rPr>
                <w:rFonts w:ascii="Times New Roman" w:eastAsia="Times New Roman" w:hAnsi="Times New Roman" w:cs="Times New Roman"/>
                <w:color w:val="000000"/>
                <w:lang w:eastAsia="ru-RU"/>
              </w:rPr>
              <w:t>0,66</w:t>
            </w:r>
          </w:p>
        </w:tc>
        <w:tc>
          <w:tcPr>
            <w:tcW w:w="353" w:type="pct"/>
            <w:tcBorders>
              <w:top w:val="nil"/>
              <w:left w:val="nil"/>
              <w:bottom w:val="single" w:sz="4" w:space="0" w:color="auto"/>
              <w:right w:val="single" w:sz="4" w:space="0" w:color="auto"/>
            </w:tcBorders>
            <w:shd w:val="clear" w:color="auto" w:fill="auto"/>
            <w:noWrap/>
            <w:vAlign w:val="bottom"/>
            <w:hideMark/>
          </w:tcPr>
          <w:p w14:paraId="792DD5FE" w14:textId="77777777" w:rsidR="00BA60BE" w:rsidRPr="00BA60BE" w:rsidRDefault="00BA60BE" w:rsidP="008F24D3">
            <w:pPr>
              <w:spacing w:after="0" w:line="240" w:lineRule="auto"/>
              <w:jc w:val="right"/>
              <w:rPr>
                <w:rFonts w:ascii="Times New Roman" w:eastAsia="Times New Roman" w:hAnsi="Times New Roman" w:cs="Times New Roman"/>
                <w:color w:val="000000"/>
                <w:lang w:eastAsia="ru-RU"/>
              </w:rPr>
            </w:pPr>
            <w:r w:rsidRPr="00BA60BE">
              <w:rPr>
                <w:rFonts w:ascii="Times New Roman" w:eastAsia="Times New Roman" w:hAnsi="Times New Roman" w:cs="Times New Roman"/>
                <w:color w:val="000000"/>
                <w:lang w:eastAsia="ru-RU"/>
              </w:rPr>
              <w:t>0,58</w:t>
            </w:r>
          </w:p>
        </w:tc>
        <w:tc>
          <w:tcPr>
            <w:tcW w:w="353" w:type="pct"/>
            <w:tcBorders>
              <w:top w:val="nil"/>
              <w:left w:val="nil"/>
              <w:bottom w:val="single" w:sz="4" w:space="0" w:color="auto"/>
              <w:right w:val="single" w:sz="4" w:space="0" w:color="auto"/>
            </w:tcBorders>
            <w:shd w:val="clear" w:color="auto" w:fill="auto"/>
            <w:noWrap/>
            <w:vAlign w:val="bottom"/>
            <w:hideMark/>
          </w:tcPr>
          <w:p w14:paraId="6E776230" w14:textId="77777777" w:rsidR="00BA60BE" w:rsidRPr="00BA60BE" w:rsidRDefault="00BA60BE" w:rsidP="008F24D3">
            <w:pPr>
              <w:spacing w:after="0" w:line="240" w:lineRule="auto"/>
              <w:jc w:val="right"/>
              <w:rPr>
                <w:rFonts w:ascii="Times New Roman" w:eastAsia="Times New Roman" w:hAnsi="Times New Roman" w:cs="Times New Roman"/>
                <w:color w:val="000000"/>
                <w:lang w:eastAsia="ru-RU"/>
              </w:rPr>
            </w:pPr>
            <w:r w:rsidRPr="00BA60BE">
              <w:rPr>
                <w:rFonts w:ascii="Times New Roman" w:eastAsia="Times New Roman" w:hAnsi="Times New Roman" w:cs="Times New Roman"/>
                <w:color w:val="000000"/>
                <w:lang w:eastAsia="ru-RU"/>
              </w:rPr>
              <w:t>0,52</w:t>
            </w:r>
          </w:p>
        </w:tc>
        <w:tc>
          <w:tcPr>
            <w:tcW w:w="353" w:type="pct"/>
            <w:tcBorders>
              <w:top w:val="nil"/>
              <w:left w:val="nil"/>
              <w:bottom w:val="single" w:sz="4" w:space="0" w:color="auto"/>
              <w:right w:val="single" w:sz="4" w:space="0" w:color="auto"/>
            </w:tcBorders>
            <w:shd w:val="clear" w:color="auto" w:fill="auto"/>
            <w:noWrap/>
            <w:vAlign w:val="bottom"/>
            <w:hideMark/>
          </w:tcPr>
          <w:p w14:paraId="74FEC172" w14:textId="77777777" w:rsidR="00BA60BE" w:rsidRPr="00BA60BE" w:rsidRDefault="00BA60BE" w:rsidP="008F24D3">
            <w:pPr>
              <w:spacing w:after="0" w:line="240" w:lineRule="auto"/>
              <w:jc w:val="right"/>
              <w:rPr>
                <w:rFonts w:ascii="Times New Roman" w:eastAsia="Times New Roman" w:hAnsi="Times New Roman" w:cs="Times New Roman"/>
                <w:color w:val="000000"/>
                <w:lang w:eastAsia="ru-RU"/>
              </w:rPr>
            </w:pPr>
            <w:r w:rsidRPr="00BA60BE">
              <w:rPr>
                <w:rFonts w:ascii="Times New Roman" w:eastAsia="Times New Roman" w:hAnsi="Times New Roman" w:cs="Times New Roman"/>
                <w:color w:val="000000"/>
                <w:lang w:eastAsia="ru-RU"/>
              </w:rPr>
              <w:t>0,42</w:t>
            </w:r>
          </w:p>
        </w:tc>
        <w:tc>
          <w:tcPr>
            <w:tcW w:w="353" w:type="pct"/>
            <w:tcBorders>
              <w:top w:val="nil"/>
              <w:left w:val="nil"/>
              <w:bottom w:val="single" w:sz="4" w:space="0" w:color="auto"/>
              <w:right w:val="single" w:sz="4" w:space="0" w:color="auto"/>
            </w:tcBorders>
            <w:shd w:val="clear" w:color="auto" w:fill="auto"/>
            <w:noWrap/>
            <w:vAlign w:val="bottom"/>
            <w:hideMark/>
          </w:tcPr>
          <w:p w14:paraId="6C5035E9" w14:textId="77777777" w:rsidR="00BA60BE" w:rsidRPr="00BA60BE" w:rsidRDefault="00BA60BE" w:rsidP="008F24D3">
            <w:pPr>
              <w:spacing w:after="0" w:line="240" w:lineRule="auto"/>
              <w:jc w:val="right"/>
              <w:rPr>
                <w:rFonts w:ascii="Times New Roman" w:eastAsia="Times New Roman" w:hAnsi="Times New Roman" w:cs="Times New Roman"/>
                <w:color w:val="000000"/>
                <w:lang w:eastAsia="ru-RU"/>
              </w:rPr>
            </w:pPr>
            <w:r w:rsidRPr="00BA60BE">
              <w:rPr>
                <w:rFonts w:ascii="Times New Roman" w:eastAsia="Times New Roman" w:hAnsi="Times New Roman" w:cs="Times New Roman"/>
                <w:color w:val="000000"/>
                <w:lang w:eastAsia="ru-RU"/>
              </w:rPr>
              <w:t>0,25</w:t>
            </w:r>
          </w:p>
        </w:tc>
      </w:tr>
      <w:tr w:rsidR="00BA60BE" w:rsidRPr="00BA60BE" w14:paraId="402AFF76" w14:textId="77777777" w:rsidTr="008F24D3">
        <w:trPr>
          <w:trHeight w:val="288"/>
        </w:trPr>
        <w:tc>
          <w:tcPr>
            <w:tcW w:w="240" w:type="pct"/>
            <w:tcBorders>
              <w:top w:val="nil"/>
              <w:left w:val="single" w:sz="4" w:space="0" w:color="auto"/>
              <w:bottom w:val="single" w:sz="4" w:space="0" w:color="auto"/>
              <w:right w:val="single" w:sz="4" w:space="0" w:color="auto"/>
            </w:tcBorders>
            <w:shd w:val="clear" w:color="auto" w:fill="auto"/>
            <w:noWrap/>
            <w:vAlign w:val="bottom"/>
            <w:hideMark/>
          </w:tcPr>
          <w:p w14:paraId="642A0410" w14:textId="77777777" w:rsidR="00BA60BE" w:rsidRPr="00BA60BE" w:rsidRDefault="00BA60BE" w:rsidP="008F24D3">
            <w:pPr>
              <w:spacing w:after="0" w:line="240" w:lineRule="auto"/>
              <w:jc w:val="center"/>
              <w:rPr>
                <w:rFonts w:ascii="Times New Roman" w:eastAsia="Times New Roman" w:hAnsi="Times New Roman" w:cs="Times New Roman"/>
                <w:sz w:val="20"/>
                <w:szCs w:val="20"/>
                <w:lang w:eastAsia="ru-RU"/>
              </w:rPr>
            </w:pPr>
            <w:proofErr w:type="spellStart"/>
            <w:r w:rsidRPr="00BA60BE">
              <w:rPr>
                <w:rFonts w:ascii="Times New Roman" w:eastAsia="Times New Roman" w:hAnsi="Times New Roman" w:cs="Times New Roman"/>
                <w:sz w:val="20"/>
                <w:szCs w:val="20"/>
                <w:lang w:eastAsia="ru-RU"/>
              </w:rPr>
              <w:t>xp</w:t>
            </w:r>
            <w:proofErr w:type="spellEnd"/>
          </w:p>
        </w:tc>
        <w:tc>
          <w:tcPr>
            <w:tcW w:w="396" w:type="pct"/>
            <w:tcBorders>
              <w:top w:val="nil"/>
              <w:left w:val="nil"/>
              <w:bottom w:val="single" w:sz="4" w:space="0" w:color="auto"/>
              <w:right w:val="single" w:sz="4" w:space="0" w:color="auto"/>
            </w:tcBorders>
            <w:shd w:val="clear" w:color="auto" w:fill="auto"/>
            <w:noWrap/>
            <w:vAlign w:val="bottom"/>
            <w:hideMark/>
          </w:tcPr>
          <w:p w14:paraId="3AEABB5F" w14:textId="77777777" w:rsidR="00BA60BE" w:rsidRPr="00BA60BE" w:rsidRDefault="00BA60BE" w:rsidP="008F24D3">
            <w:pPr>
              <w:spacing w:after="0" w:line="240" w:lineRule="auto"/>
              <w:jc w:val="right"/>
              <w:rPr>
                <w:rFonts w:ascii="Times New Roman" w:eastAsia="Times New Roman" w:hAnsi="Times New Roman" w:cs="Times New Roman"/>
                <w:color w:val="000000"/>
                <w:sz w:val="20"/>
                <w:szCs w:val="20"/>
                <w:lang w:eastAsia="ru-RU"/>
              </w:rPr>
            </w:pPr>
            <w:r w:rsidRPr="00BA60BE">
              <w:rPr>
                <w:rFonts w:ascii="Times New Roman" w:eastAsia="Times New Roman" w:hAnsi="Times New Roman" w:cs="Times New Roman"/>
                <w:color w:val="000000"/>
                <w:sz w:val="20"/>
                <w:szCs w:val="20"/>
                <w:lang w:eastAsia="ru-RU"/>
              </w:rPr>
              <w:t>1475,40</w:t>
            </w:r>
          </w:p>
        </w:tc>
        <w:tc>
          <w:tcPr>
            <w:tcW w:w="396" w:type="pct"/>
            <w:tcBorders>
              <w:top w:val="nil"/>
              <w:left w:val="nil"/>
              <w:bottom w:val="single" w:sz="4" w:space="0" w:color="auto"/>
              <w:right w:val="single" w:sz="4" w:space="0" w:color="auto"/>
            </w:tcBorders>
            <w:shd w:val="clear" w:color="auto" w:fill="auto"/>
            <w:noWrap/>
            <w:vAlign w:val="bottom"/>
            <w:hideMark/>
          </w:tcPr>
          <w:p w14:paraId="5A22F205" w14:textId="77777777" w:rsidR="00BA60BE" w:rsidRPr="00BA60BE" w:rsidRDefault="00BA60BE" w:rsidP="008F24D3">
            <w:pPr>
              <w:spacing w:after="0" w:line="240" w:lineRule="auto"/>
              <w:jc w:val="right"/>
              <w:rPr>
                <w:rFonts w:ascii="Times New Roman" w:eastAsia="Times New Roman" w:hAnsi="Times New Roman" w:cs="Times New Roman"/>
                <w:color w:val="000000"/>
                <w:sz w:val="20"/>
                <w:szCs w:val="20"/>
                <w:lang w:eastAsia="ru-RU"/>
              </w:rPr>
            </w:pPr>
            <w:r w:rsidRPr="00BA60BE">
              <w:rPr>
                <w:rFonts w:ascii="Times New Roman" w:eastAsia="Times New Roman" w:hAnsi="Times New Roman" w:cs="Times New Roman"/>
                <w:color w:val="000000"/>
                <w:sz w:val="20"/>
                <w:szCs w:val="20"/>
                <w:lang w:eastAsia="ru-RU"/>
              </w:rPr>
              <w:t>1329,91</w:t>
            </w:r>
          </w:p>
        </w:tc>
        <w:tc>
          <w:tcPr>
            <w:tcW w:w="396" w:type="pct"/>
            <w:tcBorders>
              <w:top w:val="nil"/>
              <w:left w:val="nil"/>
              <w:bottom w:val="single" w:sz="4" w:space="0" w:color="auto"/>
              <w:right w:val="single" w:sz="4" w:space="0" w:color="auto"/>
            </w:tcBorders>
            <w:shd w:val="clear" w:color="auto" w:fill="auto"/>
            <w:noWrap/>
            <w:vAlign w:val="bottom"/>
            <w:hideMark/>
          </w:tcPr>
          <w:p w14:paraId="09AB80BD" w14:textId="77777777" w:rsidR="00BA60BE" w:rsidRPr="00BA60BE" w:rsidRDefault="00BA60BE" w:rsidP="008F24D3">
            <w:pPr>
              <w:spacing w:after="0" w:line="240" w:lineRule="auto"/>
              <w:jc w:val="right"/>
              <w:rPr>
                <w:rFonts w:ascii="Times New Roman" w:eastAsia="Times New Roman" w:hAnsi="Times New Roman" w:cs="Times New Roman"/>
                <w:color w:val="000000"/>
                <w:sz w:val="20"/>
                <w:szCs w:val="20"/>
                <w:lang w:eastAsia="ru-RU"/>
              </w:rPr>
            </w:pPr>
            <w:r w:rsidRPr="00BA60BE">
              <w:rPr>
                <w:rFonts w:ascii="Times New Roman" w:eastAsia="Times New Roman" w:hAnsi="Times New Roman" w:cs="Times New Roman"/>
                <w:color w:val="000000"/>
                <w:sz w:val="20"/>
                <w:szCs w:val="20"/>
                <w:lang w:eastAsia="ru-RU"/>
              </w:rPr>
              <w:t>1160,18</w:t>
            </w:r>
          </w:p>
        </w:tc>
        <w:tc>
          <w:tcPr>
            <w:tcW w:w="396" w:type="pct"/>
            <w:tcBorders>
              <w:top w:val="nil"/>
              <w:left w:val="nil"/>
              <w:bottom w:val="single" w:sz="4" w:space="0" w:color="auto"/>
              <w:right w:val="single" w:sz="4" w:space="0" w:color="auto"/>
            </w:tcBorders>
            <w:shd w:val="clear" w:color="auto" w:fill="auto"/>
            <w:noWrap/>
            <w:vAlign w:val="bottom"/>
            <w:hideMark/>
          </w:tcPr>
          <w:p w14:paraId="13767AC0" w14:textId="77777777" w:rsidR="00BA60BE" w:rsidRPr="00BA60BE" w:rsidRDefault="00BA60BE" w:rsidP="008F24D3">
            <w:pPr>
              <w:spacing w:after="0" w:line="240" w:lineRule="auto"/>
              <w:jc w:val="right"/>
              <w:rPr>
                <w:rFonts w:ascii="Times New Roman" w:eastAsia="Times New Roman" w:hAnsi="Times New Roman" w:cs="Times New Roman"/>
                <w:color w:val="000000"/>
                <w:sz w:val="20"/>
                <w:szCs w:val="20"/>
                <w:lang w:eastAsia="ru-RU"/>
              </w:rPr>
            </w:pPr>
            <w:r w:rsidRPr="00BA60BE">
              <w:rPr>
                <w:rFonts w:ascii="Times New Roman" w:eastAsia="Times New Roman" w:hAnsi="Times New Roman" w:cs="Times New Roman"/>
                <w:color w:val="000000"/>
                <w:sz w:val="20"/>
                <w:szCs w:val="20"/>
                <w:lang w:eastAsia="ru-RU"/>
              </w:rPr>
              <w:t>1016,57</w:t>
            </w:r>
          </w:p>
        </w:tc>
        <w:tc>
          <w:tcPr>
            <w:tcW w:w="353" w:type="pct"/>
            <w:tcBorders>
              <w:top w:val="nil"/>
              <w:left w:val="nil"/>
              <w:bottom w:val="single" w:sz="4" w:space="0" w:color="auto"/>
              <w:right w:val="single" w:sz="4" w:space="0" w:color="auto"/>
            </w:tcBorders>
            <w:shd w:val="clear" w:color="auto" w:fill="auto"/>
            <w:noWrap/>
            <w:vAlign w:val="bottom"/>
            <w:hideMark/>
          </w:tcPr>
          <w:p w14:paraId="434FD20B" w14:textId="77777777" w:rsidR="00BA60BE" w:rsidRPr="00BA60BE" w:rsidRDefault="00BA60BE" w:rsidP="008F24D3">
            <w:pPr>
              <w:spacing w:after="0" w:line="240" w:lineRule="auto"/>
              <w:jc w:val="right"/>
              <w:rPr>
                <w:rFonts w:ascii="Times New Roman" w:eastAsia="Times New Roman" w:hAnsi="Times New Roman" w:cs="Times New Roman"/>
                <w:color w:val="000000"/>
                <w:sz w:val="20"/>
                <w:szCs w:val="20"/>
                <w:lang w:eastAsia="ru-RU"/>
              </w:rPr>
            </w:pPr>
            <w:r w:rsidRPr="00BA60BE">
              <w:rPr>
                <w:rFonts w:ascii="Times New Roman" w:eastAsia="Times New Roman" w:hAnsi="Times New Roman" w:cs="Times New Roman"/>
                <w:color w:val="000000"/>
                <w:sz w:val="20"/>
                <w:szCs w:val="20"/>
                <w:lang w:eastAsia="ru-RU"/>
              </w:rPr>
              <w:t>941,96</w:t>
            </w:r>
          </w:p>
        </w:tc>
        <w:tc>
          <w:tcPr>
            <w:tcW w:w="353" w:type="pct"/>
            <w:tcBorders>
              <w:top w:val="nil"/>
              <w:left w:val="nil"/>
              <w:bottom w:val="single" w:sz="4" w:space="0" w:color="auto"/>
              <w:right w:val="single" w:sz="4" w:space="0" w:color="auto"/>
            </w:tcBorders>
            <w:shd w:val="clear" w:color="auto" w:fill="auto"/>
            <w:noWrap/>
            <w:vAlign w:val="bottom"/>
            <w:hideMark/>
          </w:tcPr>
          <w:p w14:paraId="6839D5F9" w14:textId="77777777" w:rsidR="00BA60BE" w:rsidRPr="00BA60BE" w:rsidRDefault="00BA60BE" w:rsidP="008F24D3">
            <w:pPr>
              <w:spacing w:after="0" w:line="240" w:lineRule="auto"/>
              <w:jc w:val="right"/>
              <w:rPr>
                <w:rFonts w:ascii="Times New Roman" w:eastAsia="Times New Roman" w:hAnsi="Times New Roman" w:cs="Times New Roman"/>
                <w:color w:val="000000"/>
                <w:sz w:val="20"/>
                <w:szCs w:val="20"/>
                <w:lang w:eastAsia="ru-RU"/>
              </w:rPr>
            </w:pPr>
            <w:r w:rsidRPr="00BA60BE">
              <w:rPr>
                <w:rFonts w:ascii="Times New Roman" w:eastAsia="Times New Roman" w:hAnsi="Times New Roman" w:cs="Times New Roman"/>
                <w:color w:val="000000"/>
                <w:sz w:val="20"/>
                <w:szCs w:val="20"/>
                <w:lang w:eastAsia="ru-RU"/>
              </w:rPr>
              <w:t>820,72</w:t>
            </w:r>
          </w:p>
        </w:tc>
        <w:tc>
          <w:tcPr>
            <w:tcW w:w="353" w:type="pct"/>
            <w:tcBorders>
              <w:top w:val="nil"/>
              <w:left w:val="nil"/>
              <w:bottom w:val="single" w:sz="4" w:space="0" w:color="auto"/>
              <w:right w:val="single" w:sz="4" w:space="0" w:color="auto"/>
            </w:tcBorders>
            <w:shd w:val="clear" w:color="auto" w:fill="auto"/>
            <w:noWrap/>
            <w:vAlign w:val="bottom"/>
            <w:hideMark/>
          </w:tcPr>
          <w:p w14:paraId="0DD29377" w14:textId="77777777" w:rsidR="00BA60BE" w:rsidRPr="00BA60BE" w:rsidRDefault="00BA60BE" w:rsidP="008F24D3">
            <w:pPr>
              <w:spacing w:after="0" w:line="240" w:lineRule="auto"/>
              <w:jc w:val="right"/>
              <w:rPr>
                <w:rFonts w:ascii="Times New Roman" w:eastAsia="Times New Roman" w:hAnsi="Times New Roman" w:cs="Times New Roman"/>
                <w:color w:val="000000"/>
                <w:sz w:val="20"/>
                <w:szCs w:val="20"/>
                <w:lang w:eastAsia="ru-RU"/>
              </w:rPr>
            </w:pPr>
            <w:r w:rsidRPr="00BA60BE">
              <w:rPr>
                <w:rFonts w:ascii="Times New Roman" w:eastAsia="Times New Roman" w:hAnsi="Times New Roman" w:cs="Times New Roman"/>
                <w:color w:val="000000"/>
                <w:sz w:val="20"/>
                <w:szCs w:val="20"/>
                <w:lang w:eastAsia="ru-RU"/>
              </w:rPr>
              <w:t>643,53</w:t>
            </w:r>
          </w:p>
        </w:tc>
        <w:tc>
          <w:tcPr>
            <w:tcW w:w="353" w:type="pct"/>
            <w:tcBorders>
              <w:top w:val="nil"/>
              <w:left w:val="nil"/>
              <w:bottom w:val="single" w:sz="4" w:space="0" w:color="auto"/>
              <w:right w:val="single" w:sz="4" w:space="0" w:color="auto"/>
            </w:tcBorders>
            <w:shd w:val="clear" w:color="auto" w:fill="auto"/>
            <w:noWrap/>
            <w:vAlign w:val="bottom"/>
            <w:hideMark/>
          </w:tcPr>
          <w:p w14:paraId="6270062F" w14:textId="77777777" w:rsidR="00BA60BE" w:rsidRPr="00BA60BE" w:rsidRDefault="00BA60BE" w:rsidP="008F24D3">
            <w:pPr>
              <w:spacing w:after="0" w:line="240" w:lineRule="auto"/>
              <w:jc w:val="right"/>
              <w:rPr>
                <w:rFonts w:ascii="Times New Roman" w:eastAsia="Times New Roman" w:hAnsi="Times New Roman" w:cs="Times New Roman"/>
                <w:color w:val="000000"/>
                <w:sz w:val="20"/>
                <w:szCs w:val="20"/>
                <w:lang w:eastAsia="ru-RU"/>
              </w:rPr>
            </w:pPr>
            <w:r w:rsidRPr="00BA60BE">
              <w:rPr>
                <w:rFonts w:ascii="Times New Roman" w:eastAsia="Times New Roman" w:hAnsi="Times New Roman" w:cs="Times New Roman"/>
                <w:color w:val="000000"/>
                <w:sz w:val="20"/>
                <w:szCs w:val="20"/>
                <w:lang w:eastAsia="ru-RU"/>
              </w:rPr>
              <w:t>570,79</w:t>
            </w:r>
          </w:p>
        </w:tc>
        <w:tc>
          <w:tcPr>
            <w:tcW w:w="353" w:type="pct"/>
            <w:tcBorders>
              <w:top w:val="nil"/>
              <w:left w:val="nil"/>
              <w:bottom w:val="single" w:sz="4" w:space="0" w:color="auto"/>
              <w:right w:val="single" w:sz="4" w:space="0" w:color="auto"/>
            </w:tcBorders>
            <w:shd w:val="clear" w:color="auto" w:fill="auto"/>
            <w:noWrap/>
            <w:vAlign w:val="bottom"/>
            <w:hideMark/>
          </w:tcPr>
          <w:p w14:paraId="7EAA1DA0" w14:textId="77777777" w:rsidR="00BA60BE" w:rsidRPr="00BA60BE" w:rsidRDefault="00BA60BE" w:rsidP="008F24D3">
            <w:pPr>
              <w:spacing w:after="0" w:line="240" w:lineRule="auto"/>
              <w:jc w:val="right"/>
              <w:rPr>
                <w:rFonts w:ascii="Times New Roman" w:eastAsia="Times New Roman" w:hAnsi="Times New Roman" w:cs="Times New Roman"/>
                <w:color w:val="000000"/>
                <w:sz w:val="20"/>
                <w:szCs w:val="20"/>
                <w:lang w:eastAsia="ru-RU"/>
              </w:rPr>
            </w:pPr>
            <w:r w:rsidRPr="00BA60BE">
              <w:rPr>
                <w:rFonts w:ascii="Times New Roman" w:eastAsia="Times New Roman" w:hAnsi="Times New Roman" w:cs="Times New Roman"/>
                <w:color w:val="000000"/>
                <w:sz w:val="20"/>
                <w:szCs w:val="20"/>
                <w:lang w:eastAsia="ru-RU"/>
              </w:rPr>
              <w:t>464,48</w:t>
            </w:r>
          </w:p>
        </w:tc>
        <w:tc>
          <w:tcPr>
            <w:tcW w:w="353" w:type="pct"/>
            <w:tcBorders>
              <w:top w:val="nil"/>
              <w:left w:val="nil"/>
              <w:bottom w:val="single" w:sz="4" w:space="0" w:color="auto"/>
              <w:right w:val="single" w:sz="4" w:space="0" w:color="auto"/>
            </w:tcBorders>
            <w:shd w:val="clear" w:color="auto" w:fill="auto"/>
            <w:noWrap/>
            <w:vAlign w:val="bottom"/>
            <w:hideMark/>
          </w:tcPr>
          <w:p w14:paraId="5F3F7A2F" w14:textId="77777777" w:rsidR="00BA60BE" w:rsidRPr="00BA60BE" w:rsidRDefault="00BA60BE" w:rsidP="008F24D3">
            <w:pPr>
              <w:spacing w:after="0" w:line="240" w:lineRule="auto"/>
              <w:jc w:val="right"/>
              <w:rPr>
                <w:rFonts w:ascii="Times New Roman" w:eastAsia="Times New Roman" w:hAnsi="Times New Roman" w:cs="Times New Roman"/>
                <w:color w:val="000000"/>
                <w:sz w:val="20"/>
                <w:szCs w:val="20"/>
                <w:lang w:eastAsia="ru-RU"/>
              </w:rPr>
            </w:pPr>
            <w:r w:rsidRPr="00BA60BE">
              <w:rPr>
                <w:rFonts w:ascii="Times New Roman" w:eastAsia="Times New Roman" w:hAnsi="Times New Roman" w:cs="Times New Roman"/>
                <w:color w:val="000000"/>
                <w:sz w:val="20"/>
                <w:szCs w:val="20"/>
                <w:lang w:eastAsia="ru-RU"/>
              </w:rPr>
              <w:t>404,79</w:t>
            </w:r>
          </w:p>
        </w:tc>
        <w:tc>
          <w:tcPr>
            <w:tcW w:w="353" w:type="pct"/>
            <w:tcBorders>
              <w:top w:val="nil"/>
              <w:left w:val="nil"/>
              <w:bottom w:val="single" w:sz="4" w:space="0" w:color="auto"/>
              <w:right w:val="single" w:sz="4" w:space="0" w:color="auto"/>
            </w:tcBorders>
            <w:shd w:val="clear" w:color="auto" w:fill="auto"/>
            <w:noWrap/>
            <w:vAlign w:val="bottom"/>
            <w:hideMark/>
          </w:tcPr>
          <w:p w14:paraId="213F4F0B" w14:textId="77777777" w:rsidR="00BA60BE" w:rsidRPr="00BA60BE" w:rsidRDefault="00BA60BE" w:rsidP="008F24D3">
            <w:pPr>
              <w:spacing w:after="0" w:line="240" w:lineRule="auto"/>
              <w:jc w:val="right"/>
              <w:rPr>
                <w:rFonts w:ascii="Times New Roman" w:eastAsia="Times New Roman" w:hAnsi="Times New Roman" w:cs="Times New Roman"/>
                <w:color w:val="000000"/>
                <w:sz w:val="20"/>
                <w:szCs w:val="20"/>
                <w:lang w:eastAsia="ru-RU"/>
              </w:rPr>
            </w:pPr>
            <w:r w:rsidRPr="00BA60BE">
              <w:rPr>
                <w:rFonts w:ascii="Times New Roman" w:eastAsia="Times New Roman" w:hAnsi="Times New Roman" w:cs="Times New Roman"/>
                <w:color w:val="000000"/>
                <w:sz w:val="20"/>
                <w:szCs w:val="20"/>
                <w:lang w:eastAsia="ru-RU"/>
              </w:rPr>
              <w:t>365,62</w:t>
            </w:r>
          </w:p>
        </w:tc>
        <w:tc>
          <w:tcPr>
            <w:tcW w:w="353" w:type="pct"/>
            <w:tcBorders>
              <w:top w:val="nil"/>
              <w:left w:val="nil"/>
              <w:bottom w:val="single" w:sz="4" w:space="0" w:color="auto"/>
              <w:right w:val="single" w:sz="4" w:space="0" w:color="auto"/>
            </w:tcBorders>
            <w:shd w:val="clear" w:color="auto" w:fill="auto"/>
            <w:noWrap/>
            <w:vAlign w:val="bottom"/>
            <w:hideMark/>
          </w:tcPr>
          <w:p w14:paraId="14C8170A" w14:textId="77777777" w:rsidR="00BA60BE" w:rsidRPr="00BA60BE" w:rsidRDefault="00BA60BE" w:rsidP="008F24D3">
            <w:pPr>
              <w:spacing w:after="0" w:line="240" w:lineRule="auto"/>
              <w:jc w:val="right"/>
              <w:rPr>
                <w:rFonts w:ascii="Times New Roman" w:eastAsia="Times New Roman" w:hAnsi="Times New Roman" w:cs="Times New Roman"/>
                <w:color w:val="000000"/>
                <w:sz w:val="20"/>
                <w:szCs w:val="20"/>
                <w:lang w:eastAsia="ru-RU"/>
              </w:rPr>
            </w:pPr>
            <w:r w:rsidRPr="00BA60BE">
              <w:rPr>
                <w:rFonts w:ascii="Times New Roman" w:eastAsia="Times New Roman" w:hAnsi="Times New Roman" w:cs="Times New Roman"/>
                <w:color w:val="000000"/>
                <w:sz w:val="20"/>
                <w:szCs w:val="20"/>
                <w:lang w:eastAsia="ru-RU"/>
              </w:rPr>
              <w:t>292,88</w:t>
            </w:r>
          </w:p>
        </w:tc>
        <w:tc>
          <w:tcPr>
            <w:tcW w:w="353" w:type="pct"/>
            <w:tcBorders>
              <w:top w:val="nil"/>
              <w:left w:val="nil"/>
              <w:bottom w:val="single" w:sz="4" w:space="0" w:color="auto"/>
              <w:right w:val="single" w:sz="4" w:space="0" w:color="auto"/>
            </w:tcBorders>
            <w:shd w:val="clear" w:color="auto" w:fill="auto"/>
            <w:noWrap/>
            <w:vAlign w:val="bottom"/>
            <w:hideMark/>
          </w:tcPr>
          <w:p w14:paraId="5B289D65" w14:textId="77777777" w:rsidR="00BA60BE" w:rsidRPr="00BA60BE" w:rsidRDefault="00BA60BE" w:rsidP="008F24D3">
            <w:pPr>
              <w:spacing w:after="0" w:line="240" w:lineRule="auto"/>
              <w:jc w:val="right"/>
              <w:rPr>
                <w:rFonts w:ascii="Times New Roman" w:eastAsia="Times New Roman" w:hAnsi="Times New Roman" w:cs="Times New Roman"/>
                <w:color w:val="000000"/>
                <w:sz w:val="20"/>
                <w:szCs w:val="20"/>
                <w:lang w:eastAsia="ru-RU"/>
              </w:rPr>
            </w:pPr>
            <w:r w:rsidRPr="00BA60BE">
              <w:rPr>
                <w:rFonts w:ascii="Times New Roman" w:eastAsia="Times New Roman" w:hAnsi="Times New Roman" w:cs="Times New Roman"/>
                <w:color w:val="000000"/>
                <w:sz w:val="20"/>
                <w:szCs w:val="20"/>
                <w:lang w:eastAsia="ru-RU"/>
              </w:rPr>
              <w:t>175,37</w:t>
            </w:r>
          </w:p>
        </w:tc>
      </w:tr>
    </w:tbl>
    <w:p w14:paraId="7C4BDE3C" w14:textId="6F1F4D96" w:rsidR="00526FB8" w:rsidRDefault="00526FB8" w:rsidP="00662CF4">
      <w:pPr>
        <w:tabs>
          <w:tab w:val="left" w:pos="3888"/>
        </w:tabs>
        <w:jc w:val="both"/>
        <w:rPr>
          <w:rFonts w:ascii="Times New Roman" w:hAnsi="Times New Roman" w:cs="Times New Roman"/>
          <w:sz w:val="24"/>
          <w:szCs w:val="24"/>
        </w:rPr>
      </w:pPr>
    </w:p>
    <w:p w14:paraId="4C737953" w14:textId="050235C7" w:rsidR="00A83062" w:rsidRPr="00A83062" w:rsidRDefault="00A83062" w:rsidP="00A83062">
      <w:pPr>
        <w:spacing w:after="0" w:line="360" w:lineRule="auto"/>
        <w:rPr>
          <w:rFonts w:ascii="Times New Roman" w:hAnsi="Times New Roman" w:cs="Times New Roman"/>
        </w:rPr>
      </w:pPr>
      <w:proofErr w:type="spellStart"/>
      <w:r w:rsidRPr="00BA60BE">
        <w:rPr>
          <w:rFonts w:ascii="Times New Roman" w:eastAsia="Times New Roman" w:hAnsi="Times New Roman" w:cs="Times New Roman"/>
          <w:color w:val="000000"/>
          <w:sz w:val="20"/>
          <w:szCs w:val="20"/>
          <w:lang w:eastAsia="ru-RU"/>
        </w:rPr>
        <w:t>Cs</w:t>
      </w:r>
      <w:proofErr w:type="spellEnd"/>
      <w:r w:rsidRPr="00BA60BE">
        <w:rPr>
          <w:rFonts w:ascii="Times New Roman" w:eastAsia="Times New Roman" w:hAnsi="Times New Roman" w:cs="Times New Roman"/>
          <w:color w:val="000000"/>
          <w:sz w:val="20"/>
          <w:szCs w:val="20"/>
          <w:lang w:eastAsia="ru-RU"/>
        </w:rPr>
        <w:t>=</w:t>
      </w:r>
      <w:r>
        <w:rPr>
          <w:rFonts w:ascii="Times New Roman" w:eastAsia="Times New Roman" w:hAnsi="Times New Roman" w:cs="Times New Roman"/>
          <w:color w:val="000000"/>
          <w:sz w:val="20"/>
          <w:szCs w:val="20"/>
          <w:lang w:eastAsia="ru-RU"/>
        </w:rPr>
        <w:t>2</w:t>
      </w:r>
      <w:r w:rsidRPr="00BA60BE">
        <w:rPr>
          <w:rFonts w:ascii="Times New Roman" w:eastAsia="Times New Roman" w:hAnsi="Times New Roman" w:cs="Times New Roman"/>
          <w:color w:val="000000"/>
          <w:sz w:val="20"/>
          <w:szCs w:val="20"/>
          <w:lang w:eastAsia="ru-RU"/>
        </w:rPr>
        <w:t>Cv</w:t>
      </w:r>
    </w:p>
    <w:tbl>
      <w:tblPr>
        <w:tblW w:w="5000" w:type="pct"/>
        <w:tblLook w:val="04A0" w:firstRow="1" w:lastRow="0" w:firstColumn="1" w:lastColumn="0" w:noHBand="0" w:noVBand="1"/>
      </w:tblPr>
      <w:tblGrid>
        <w:gridCol w:w="492"/>
        <w:gridCol w:w="761"/>
        <w:gridCol w:w="761"/>
        <w:gridCol w:w="761"/>
        <w:gridCol w:w="761"/>
        <w:gridCol w:w="677"/>
        <w:gridCol w:w="677"/>
        <w:gridCol w:w="677"/>
        <w:gridCol w:w="677"/>
        <w:gridCol w:w="677"/>
        <w:gridCol w:w="677"/>
        <w:gridCol w:w="677"/>
        <w:gridCol w:w="677"/>
        <w:gridCol w:w="677"/>
      </w:tblGrid>
      <w:tr w:rsidR="00A83062" w:rsidRPr="00A83062" w14:paraId="47DD6272" w14:textId="77777777" w:rsidTr="00A83062">
        <w:trPr>
          <w:trHeight w:val="288"/>
        </w:trPr>
        <w:tc>
          <w:tcPr>
            <w:tcW w:w="35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8AF27F" w14:textId="77777777" w:rsidR="00A83062" w:rsidRPr="00A83062" w:rsidRDefault="00A83062" w:rsidP="00A83062">
            <w:pPr>
              <w:spacing w:after="0" w:line="240" w:lineRule="auto"/>
              <w:jc w:val="center"/>
              <w:rPr>
                <w:rFonts w:ascii="Times New Roman" w:eastAsia="Times New Roman" w:hAnsi="Times New Roman" w:cs="Times New Roman"/>
                <w:sz w:val="20"/>
                <w:szCs w:val="20"/>
                <w:lang w:eastAsia="ru-RU"/>
              </w:rPr>
            </w:pPr>
            <w:proofErr w:type="gramStart"/>
            <w:r w:rsidRPr="00A83062">
              <w:rPr>
                <w:rFonts w:ascii="Times New Roman" w:eastAsia="Times New Roman" w:hAnsi="Times New Roman" w:cs="Times New Roman"/>
                <w:sz w:val="20"/>
                <w:szCs w:val="20"/>
                <w:lang w:eastAsia="ru-RU"/>
              </w:rPr>
              <w:t>P,%</w:t>
            </w:r>
            <w:proofErr w:type="gramEnd"/>
          </w:p>
        </w:tc>
        <w:tc>
          <w:tcPr>
            <w:tcW w:w="357" w:type="pct"/>
            <w:tcBorders>
              <w:top w:val="single" w:sz="4" w:space="0" w:color="auto"/>
              <w:left w:val="nil"/>
              <w:bottom w:val="single" w:sz="4" w:space="0" w:color="auto"/>
              <w:right w:val="single" w:sz="4" w:space="0" w:color="auto"/>
            </w:tcBorders>
            <w:shd w:val="clear" w:color="auto" w:fill="auto"/>
            <w:noWrap/>
            <w:vAlign w:val="bottom"/>
            <w:hideMark/>
          </w:tcPr>
          <w:p w14:paraId="0F85AA1D" w14:textId="77777777" w:rsidR="00A83062" w:rsidRPr="00A83062" w:rsidRDefault="00A83062" w:rsidP="00A83062">
            <w:pPr>
              <w:spacing w:after="0" w:line="240" w:lineRule="auto"/>
              <w:jc w:val="center"/>
              <w:rPr>
                <w:rFonts w:ascii="Times New Roman" w:eastAsia="Times New Roman" w:hAnsi="Times New Roman" w:cs="Times New Roman"/>
                <w:sz w:val="20"/>
                <w:szCs w:val="20"/>
                <w:lang w:eastAsia="ru-RU"/>
              </w:rPr>
            </w:pPr>
            <w:r w:rsidRPr="00A83062">
              <w:rPr>
                <w:rFonts w:ascii="Times New Roman" w:eastAsia="Times New Roman" w:hAnsi="Times New Roman" w:cs="Times New Roman"/>
                <w:sz w:val="20"/>
                <w:szCs w:val="20"/>
                <w:lang w:eastAsia="ru-RU"/>
              </w:rPr>
              <w:t>0,01</w:t>
            </w:r>
          </w:p>
        </w:tc>
        <w:tc>
          <w:tcPr>
            <w:tcW w:w="357" w:type="pct"/>
            <w:tcBorders>
              <w:top w:val="single" w:sz="4" w:space="0" w:color="auto"/>
              <w:left w:val="nil"/>
              <w:bottom w:val="single" w:sz="4" w:space="0" w:color="auto"/>
              <w:right w:val="single" w:sz="4" w:space="0" w:color="auto"/>
            </w:tcBorders>
            <w:shd w:val="clear" w:color="auto" w:fill="auto"/>
            <w:noWrap/>
            <w:vAlign w:val="bottom"/>
            <w:hideMark/>
          </w:tcPr>
          <w:p w14:paraId="15DBC1F3" w14:textId="77777777" w:rsidR="00A83062" w:rsidRPr="00A83062" w:rsidRDefault="00A83062" w:rsidP="00A83062">
            <w:pPr>
              <w:spacing w:after="0" w:line="240" w:lineRule="auto"/>
              <w:jc w:val="center"/>
              <w:rPr>
                <w:rFonts w:ascii="Times New Roman" w:eastAsia="Times New Roman" w:hAnsi="Times New Roman" w:cs="Times New Roman"/>
                <w:sz w:val="20"/>
                <w:szCs w:val="20"/>
                <w:lang w:eastAsia="ru-RU"/>
              </w:rPr>
            </w:pPr>
            <w:r w:rsidRPr="00A83062">
              <w:rPr>
                <w:rFonts w:ascii="Times New Roman" w:eastAsia="Times New Roman" w:hAnsi="Times New Roman" w:cs="Times New Roman"/>
                <w:sz w:val="20"/>
                <w:szCs w:val="20"/>
                <w:lang w:eastAsia="ru-RU"/>
              </w:rPr>
              <w:t>0,1</w:t>
            </w:r>
          </w:p>
        </w:tc>
        <w:tc>
          <w:tcPr>
            <w:tcW w:w="357" w:type="pct"/>
            <w:tcBorders>
              <w:top w:val="single" w:sz="4" w:space="0" w:color="auto"/>
              <w:left w:val="nil"/>
              <w:bottom w:val="single" w:sz="4" w:space="0" w:color="auto"/>
              <w:right w:val="single" w:sz="4" w:space="0" w:color="auto"/>
            </w:tcBorders>
            <w:shd w:val="clear" w:color="auto" w:fill="auto"/>
            <w:noWrap/>
            <w:vAlign w:val="bottom"/>
            <w:hideMark/>
          </w:tcPr>
          <w:p w14:paraId="2AAC4F96" w14:textId="77777777" w:rsidR="00A83062" w:rsidRPr="00A83062" w:rsidRDefault="00A83062" w:rsidP="00A83062">
            <w:pPr>
              <w:spacing w:after="0" w:line="240" w:lineRule="auto"/>
              <w:jc w:val="center"/>
              <w:rPr>
                <w:rFonts w:ascii="Times New Roman" w:eastAsia="Times New Roman" w:hAnsi="Times New Roman" w:cs="Times New Roman"/>
                <w:sz w:val="20"/>
                <w:szCs w:val="20"/>
                <w:lang w:eastAsia="ru-RU"/>
              </w:rPr>
            </w:pPr>
            <w:r w:rsidRPr="00A83062">
              <w:rPr>
                <w:rFonts w:ascii="Times New Roman" w:eastAsia="Times New Roman" w:hAnsi="Times New Roman" w:cs="Times New Roman"/>
                <w:sz w:val="20"/>
                <w:szCs w:val="20"/>
                <w:lang w:eastAsia="ru-RU"/>
              </w:rPr>
              <w:t>1</w:t>
            </w:r>
          </w:p>
        </w:tc>
        <w:tc>
          <w:tcPr>
            <w:tcW w:w="357" w:type="pct"/>
            <w:tcBorders>
              <w:top w:val="single" w:sz="4" w:space="0" w:color="auto"/>
              <w:left w:val="nil"/>
              <w:bottom w:val="single" w:sz="4" w:space="0" w:color="auto"/>
              <w:right w:val="single" w:sz="4" w:space="0" w:color="auto"/>
            </w:tcBorders>
            <w:shd w:val="clear" w:color="auto" w:fill="auto"/>
            <w:noWrap/>
            <w:vAlign w:val="bottom"/>
            <w:hideMark/>
          </w:tcPr>
          <w:p w14:paraId="2F75EBD5" w14:textId="77777777" w:rsidR="00A83062" w:rsidRPr="00A83062" w:rsidRDefault="00A83062" w:rsidP="00A83062">
            <w:pPr>
              <w:spacing w:after="0" w:line="240" w:lineRule="auto"/>
              <w:jc w:val="center"/>
              <w:rPr>
                <w:rFonts w:ascii="Times New Roman" w:eastAsia="Times New Roman" w:hAnsi="Times New Roman" w:cs="Times New Roman"/>
                <w:sz w:val="20"/>
                <w:szCs w:val="20"/>
                <w:lang w:eastAsia="ru-RU"/>
              </w:rPr>
            </w:pPr>
            <w:r w:rsidRPr="00A83062">
              <w:rPr>
                <w:rFonts w:ascii="Times New Roman" w:eastAsia="Times New Roman" w:hAnsi="Times New Roman" w:cs="Times New Roman"/>
                <w:sz w:val="20"/>
                <w:szCs w:val="20"/>
                <w:lang w:eastAsia="ru-RU"/>
              </w:rPr>
              <w:t>5</w:t>
            </w:r>
          </w:p>
        </w:tc>
        <w:tc>
          <w:tcPr>
            <w:tcW w:w="357" w:type="pct"/>
            <w:tcBorders>
              <w:top w:val="single" w:sz="4" w:space="0" w:color="auto"/>
              <w:left w:val="nil"/>
              <w:bottom w:val="single" w:sz="4" w:space="0" w:color="auto"/>
              <w:right w:val="single" w:sz="4" w:space="0" w:color="auto"/>
            </w:tcBorders>
            <w:shd w:val="clear" w:color="auto" w:fill="auto"/>
            <w:noWrap/>
            <w:vAlign w:val="bottom"/>
            <w:hideMark/>
          </w:tcPr>
          <w:p w14:paraId="59E52903" w14:textId="77777777" w:rsidR="00A83062" w:rsidRPr="00A83062" w:rsidRDefault="00A83062" w:rsidP="00A83062">
            <w:pPr>
              <w:spacing w:after="0" w:line="240" w:lineRule="auto"/>
              <w:jc w:val="center"/>
              <w:rPr>
                <w:rFonts w:ascii="Times New Roman" w:eastAsia="Times New Roman" w:hAnsi="Times New Roman" w:cs="Times New Roman"/>
                <w:sz w:val="20"/>
                <w:szCs w:val="20"/>
                <w:lang w:eastAsia="ru-RU"/>
              </w:rPr>
            </w:pPr>
            <w:r w:rsidRPr="00A83062">
              <w:rPr>
                <w:rFonts w:ascii="Times New Roman" w:eastAsia="Times New Roman" w:hAnsi="Times New Roman" w:cs="Times New Roman"/>
                <w:sz w:val="20"/>
                <w:szCs w:val="20"/>
                <w:lang w:eastAsia="ru-RU"/>
              </w:rPr>
              <w:t>10</w:t>
            </w:r>
          </w:p>
        </w:tc>
        <w:tc>
          <w:tcPr>
            <w:tcW w:w="357" w:type="pct"/>
            <w:tcBorders>
              <w:top w:val="single" w:sz="4" w:space="0" w:color="auto"/>
              <w:left w:val="nil"/>
              <w:bottom w:val="single" w:sz="4" w:space="0" w:color="auto"/>
              <w:right w:val="single" w:sz="4" w:space="0" w:color="auto"/>
            </w:tcBorders>
            <w:shd w:val="clear" w:color="auto" w:fill="auto"/>
            <w:noWrap/>
            <w:vAlign w:val="bottom"/>
            <w:hideMark/>
          </w:tcPr>
          <w:p w14:paraId="476341BD" w14:textId="77777777" w:rsidR="00A83062" w:rsidRPr="00A83062" w:rsidRDefault="00A83062" w:rsidP="00A83062">
            <w:pPr>
              <w:spacing w:after="0" w:line="240" w:lineRule="auto"/>
              <w:jc w:val="center"/>
              <w:rPr>
                <w:rFonts w:ascii="Times New Roman" w:eastAsia="Times New Roman" w:hAnsi="Times New Roman" w:cs="Times New Roman"/>
                <w:sz w:val="20"/>
                <w:szCs w:val="20"/>
                <w:lang w:eastAsia="ru-RU"/>
              </w:rPr>
            </w:pPr>
            <w:r w:rsidRPr="00A83062">
              <w:rPr>
                <w:rFonts w:ascii="Times New Roman" w:eastAsia="Times New Roman" w:hAnsi="Times New Roman" w:cs="Times New Roman"/>
                <w:sz w:val="20"/>
                <w:szCs w:val="20"/>
                <w:lang w:eastAsia="ru-RU"/>
              </w:rPr>
              <w:t>25</w:t>
            </w:r>
          </w:p>
        </w:tc>
        <w:tc>
          <w:tcPr>
            <w:tcW w:w="357" w:type="pct"/>
            <w:tcBorders>
              <w:top w:val="single" w:sz="4" w:space="0" w:color="auto"/>
              <w:left w:val="nil"/>
              <w:bottom w:val="single" w:sz="4" w:space="0" w:color="auto"/>
              <w:right w:val="single" w:sz="4" w:space="0" w:color="auto"/>
            </w:tcBorders>
            <w:shd w:val="clear" w:color="auto" w:fill="auto"/>
            <w:noWrap/>
            <w:vAlign w:val="bottom"/>
            <w:hideMark/>
          </w:tcPr>
          <w:p w14:paraId="45DDCDD8" w14:textId="77777777" w:rsidR="00A83062" w:rsidRPr="00A83062" w:rsidRDefault="00A83062" w:rsidP="00A83062">
            <w:pPr>
              <w:spacing w:after="0" w:line="240" w:lineRule="auto"/>
              <w:jc w:val="center"/>
              <w:rPr>
                <w:rFonts w:ascii="Times New Roman" w:eastAsia="Times New Roman" w:hAnsi="Times New Roman" w:cs="Times New Roman"/>
                <w:sz w:val="20"/>
                <w:szCs w:val="20"/>
                <w:lang w:eastAsia="ru-RU"/>
              </w:rPr>
            </w:pPr>
            <w:r w:rsidRPr="00A83062">
              <w:rPr>
                <w:rFonts w:ascii="Times New Roman" w:eastAsia="Times New Roman" w:hAnsi="Times New Roman" w:cs="Times New Roman"/>
                <w:sz w:val="20"/>
                <w:szCs w:val="20"/>
                <w:lang w:eastAsia="ru-RU"/>
              </w:rPr>
              <w:t>50</w:t>
            </w:r>
          </w:p>
        </w:tc>
        <w:tc>
          <w:tcPr>
            <w:tcW w:w="357" w:type="pct"/>
            <w:tcBorders>
              <w:top w:val="single" w:sz="4" w:space="0" w:color="auto"/>
              <w:left w:val="nil"/>
              <w:bottom w:val="single" w:sz="4" w:space="0" w:color="auto"/>
              <w:right w:val="single" w:sz="4" w:space="0" w:color="auto"/>
            </w:tcBorders>
            <w:shd w:val="clear" w:color="auto" w:fill="auto"/>
            <w:noWrap/>
            <w:vAlign w:val="bottom"/>
            <w:hideMark/>
          </w:tcPr>
          <w:p w14:paraId="692EBDAB" w14:textId="77777777" w:rsidR="00A83062" w:rsidRPr="00A83062" w:rsidRDefault="00A83062" w:rsidP="00A83062">
            <w:pPr>
              <w:spacing w:after="0" w:line="240" w:lineRule="auto"/>
              <w:jc w:val="center"/>
              <w:rPr>
                <w:rFonts w:ascii="Times New Roman" w:eastAsia="Times New Roman" w:hAnsi="Times New Roman" w:cs="Times New Roman"/>
                <w:sz w:val="20"/>
                <w:szCs w:val="20"/>
                <w:lang w:eastAsia="ru-RU"/>
              </w:rPr>
            </w:pPr>
            <w:r w:rsidRPr="00A83062">
              <w:rPr>
                <w:rFonts w:ascii="Times New Roman" w:eastAsia="Times New Roman" w:hAnsi="Times New Roman" w:cs="Times New Roman"/>
                <w:sz w:val="20"/>
                <w:szCs w:val="20"/>
                <w:lang w:eastAsia="ru-RU"/>
              </w:rPr>
              <w:t>75</w:t>
            </w:r>
          </w:p>
        </w:tc>
        <w:tc>
          <w:tcPr>
            <w:tcW w:w="357" w:type="pct"/>
            <w:tcBorders>
              <w:top w:val="single" w:sz="4" w:space="0" w:color="auto"/>
              <w:left w:val="nil"/>
              <w:bottom w:val="single" w:sz="4" w:space="0" w:color="auto"/>
              <w:right w:val="single" w:sz="4" w:space="0" w:color="auto"/>
            </w:tcBorders>
            <w:shd w:val="clear" w:color="auto" w:fill="auto"/>
            <w:noWrap/>
            <w:vAlign w:val="bottom"/>
            <w:hideMark/>
          </w:tcPr>
          <w:p w14:paraId="412F4008" w14:textId="77777777" w:rsidR="00A83062" w:rsidRPr="00A83062" w:rsidRDefault="00A83062" w:rsidP="00A83062">
            <w:pPr>
              <w:spacing w:after="0" w:line="240" w:lineRule="auto"/>
              <w:jc w:val="center"/>
              <w:rPr>
                <w:rFonts w:ascii="Times New Roman" w:eastAsia="Times New Roman" w:hAnsi="Times New Roman" w:cs="Times New Roman"/>
                <w:sz w:val="20"/>
                <w:szCs w:val="20"/>
                <w:lang w:eastAsia="ru-RU"/>
              </w:rPr>
            </w:pPr>
            <w:r w:rsidRPr="00A83062">
              <w:rPr>
                <w:rFonts w:ascii="Times New Roman" w:eastAsia="Times New Roman" w:hAnsi="Times New Roman" w:cs="Times New Roman"/>
                <w:sz w:val="20"/>
                <w:szCs w:val="20"/>
                <w:lang w:eastAsia="ru-RU"/>
              </w:rPr>
              <w:t>90</w:t>
            </w:r>
          </w:p>
        </w:tc>
        <w:tc>
          <w:tcPr>
            <w:tcW w:w="357" w:type="pct"/>
            <w:tcBorders>
              <w:top w:val="single" w:sz="4" w:space="0" w:color="auto"/>
              <w:left w:val="nil"/>
              <w:bottom w:val="single" w:sz="4" w:space="0" w:color="auto"/>
              <w:right w:val="single" w:sz="4" w:space="0" w:color="auto"/>
            </w:tcBorders>
            <w:shd w:val="clear" w:color="auto" w:fill="auto"/>
            <w:noWrap/>
            <w:vAlign w:val="bottom"/>
            <w:hideMark/>
          </w:tcPr>
          <w:p w14:paraId="4CB856DC" w14:textId="77777777" w:rsidR="00A83062" w:rsidRPr="00A83062" w:rsidRDefault="00A83062" w:rsidP="00A83062">
            <w:pPr>
              <w:spacing w:after="0" w:line="240" w:lineRule="auto"/>
              <w:jc w:val="center"/>
              <w:rPr>
                <w:rFonts w:ascii="Times New Roman" w:eastAsia="Times New Roman" w:hAnsi="Times New Roman" w:cs="Times New Roman"/>
                <w:sz w:val="20"/>
                <w:szCs w:val="20"/>
                <w:lang w:eastAsia="ru-RU"/>
              </w:rPr>
            </w:pPr>
            <w:r w:rsidRPr="00A83062">
              <w:rPr>
                <w:rFonts w:ascii="Times New Roman" w:eastAsia="Times New Roman" w:hAnsi="Times New Roman" w:cs="Times New Roman"/>
                <w:sz w:val="20"/>
                <w:szCs w:val="20"/>
                <w:lang w:eastAsia="ru-RU"/>
              </w:rPr>
              <w:t>95</w:t>
            </w:r>
          </w:p>
        </w:tc>
        <w:tc>
          <w:tcPr>
            <w:tcW w:w="357" w:type="pct"/>
            <w:tcBorders>
              <w:top w:val="single" w:sz="4" w:space="0" w:color="auto"/>
              <w:left w:val="nil"/>
              <w:bottom w:val="single" w:sz="4" w:space="0" w:color="auto"/>
              <w:right w:val="single" w:sz="4" w:space="0" w:color="auto"/>
            </w:tcBorders>
            <w:shd w:val="clear" w:color="auto" w:fill="auto"/>
            <w:noWrap/>
            <w:vAlign w:val="bottom"/>
            <w:hideMark/>
          </w:tcPr>
          <w:p w14:paraId="56E91B99" w14:textId="77777777" w:rsidR="00A83062" w:rsidRPr="00A83062" w:rsidRDefault="00A83062" w:rsidP="00A83062">
            <w:pPr>
              <w:spacing w:after="0" w:line="240" w:lineRule="auto"/>
              <w:jc w:val="center"/>
              <w:rPr>
                <w:rFonts w:ascii="Times New Roman" w:eastAsia="Times New Roman" w:hAnsi="Times New Roman" w:cs="Times New Roman"/>
                <w:sz w:val="20"/>
                <w:szCs w:val="20"/>
                <w:lang w:eastAsia="ru-RU"/>
              </w:rPr>
            </w:pPr>
            <w:r w:rsidRPr="00A83062">
              <w:rPr>
                <w:rFonts w:ascii="Times New Roman" w:eastAsia="Times New Roman" w:hAnsi="Times New Roman" w:cs="Times New Roman"/>
                <w:sz w:val="20"/>
                <w:szCs w:val="20"/>
                <w:lang w:eastAsia="ru-RU"/>
              </w:rPr>
              <w:t>97</w:t>
            </w:r>
          </w:p>
        </w:tc>
        <w:tc>
          <w:tcPr>
            <w:tcW w:w="357" w:type="pct"/>
            <w:tcBorders>
              <w:top w:val="single" w:sz="4" w:space="0" w:color="auto"/>
              <w:left w:val="nil"/>
              <w:bottom w:val="single" w:sz="4" w:space="0" w:color="auto"/>
              <w:right w:val="single" w:sz="4" w:space="0" w:color="auto"/>
            </w:tcBorders>
            <w:shd w:val="clear" w:color="auto" w:fill="auto"/>
            <w:noWrap/>
            <w:vAlign w:val="bottom"/>
            <w:hideMark/>
          </w:tcPr>
          <w:p w14:paraId="47D4A914" w14:textId="77777777" w:rsidR="00A83062" w:rsidRPr="00A83062" w:rsidRDefault="00A83062" w:rsidP="00A83062">
            <w:pPr>
              <w:spacing w:after="0" w:line="240" w:lineRule="auto"/>
              <w:jc w:val="center"/>
              <w:rPr>
                <w:rFonts w:ascii="Times New Roman" w:eastAsia="Times New Roman" w:hAnsi="Times New Roman" w:cs="Times New Roman"/>
                <w:sz w:val="20"/>
                <w:szCs w:val="20"/>
                <w:lang w:eastAsia="ru-RU"/>
              </w:rPr>
            </w:pPr>
            <w:r w:rsidRPr="00A83062">
              <w:rPr>
                <w:rFonts w:ascii="Times New Roman" w:eastAsia="Times New Roman" w:hAnsi="Times New Roman" w:cs="Times New Roman"/>
                <w:sz w:val="20"/>
                <w:szCs w:val="20"/>
                <w:lang w:eastAsia="ru-RU"/>
              </w:rPr>
              <w:t>99</w:t>
            </w:r>
          </w:p>
        </w:tc>
        <w:tc>
          <w:tcPr>
            <w:tcW w:w="357" w:type="pct"/>
            <w:tcBorders>
              <w:top w:val="single" w:sz="4" w:space="0" w:color="auto"/>
              <w:left w:val="nil"/>
              <w:bottom w:val="single" w:sz="4" w:space="0" w:color="auto"/>
              <w:right w:val="single" w:sz="4" w:space="0" w:color="auto"/>
            </w:tcBorders>
            <w:shd w:val="clear" w:color="auto" w:fill="auto"/>
            <w:noWrap/>
            <w:vAlign w:val="bottom"/>
            <w:hideMark/>
          </w:tcPr>
          <w:p w14:paraId="44673EB4" w14:textId="77777777" w:rsidR="00A83062" w:rsidRPr="00A83062" w:rsidRDefault="00A83062" w:rsidP="00A83062">
            <w:pPr>
              <w:spacing w:after="0" w:line="240" w:lineRule="auto"/>
              <w:jc w:val="center"/>
              <w:rPr>
                <w:rFonts w:ascii="Times New Roman" w:eastAsia="Times New Roman" w:hAnsi="Times New Roman" w:cs="Times New Roman"/>
                <w:sz w:val="20"/>
                <w:szCs w:val="20"/>
                <w:lang w:eastAsia="ru-RU"/>
              </w:rPr>
            </w:pPr>
            <w:r w:rsidRPr="00A83062">
              <w:rPr>
                <w:rFonts w:ascii="Times New Roman" w:eastAsia="Times New Roman" w:hAnsi="Times New Roman" w:cs="Times New Roman"/>
                <w:sz w:val="20"/>
                <w:szCs w:val="20"/>
                <w:lang w:eastAsia="ru-RU"/>
              </w:rPr>
              <w:t>99,9</w:t>
            </w:r>
          </w:p>
        </w:tc>
      </w:tr>
      <w:tr w:rsidR="00A83062" w:rsidRPr="00A83062" w14:paraId="52BFC547" w14:textId="77777777" w:rsidTr="00A83062">
        <w:trPr>
          <w:trHeight w:val="288"/>
        </w:trPr>
        <w:tc>
          <w:tcPr>
            <w:tcW w:w="357" w:type="pct"/>
            <w:tcBorders>
              <w:top w:val="nil"/>
              <w:left w:val="single" w:sz="4" w:space="0" w:color="auto"/>
              <w:bottom w:val="single" w:sz="4" w:space="0" w:color="auto"/>
              <w:right w:val="single" w:sz="4" w:space="0" w:color="auto"/>
            </w:tcBorders>
            <w:shd w:val="clear" w:color="auto" w:fill="auto"/>
            <w:noWrap/>
            <w:vAlign w:val="bottom"/>
            <w:hideMark/>
          </w:tcPr>
          <w:p w14:paraId="13168E34" w14:textId="77777777" w:rsidR="00A83062" w:rsidRPr="00A83062" w:rsidRDefault="00A83062" w:rsidP="00A83062">
            <w:pPr>
              <w:spacing w:after="0" w:line="240" w:lineRule="auto"/>
              <w:jc w:val="center"/>
              <w:rPr>
                <w:rFonts w:ascii="Times New Roman" w:eastAsia="Times New Roman" w:hAnsi="Times New Roman" w:cs="Times New Roman"/>
                <w:sz w:val="20"/>
                <w:szCs w:val="20"/>
                <w:lang w:eastAsia="ru-RU"/>
              </w:rPr>
            </w:pPr>
            <w:proofErr w:type="spellStart"/>
            <w:r w:rsidRPr="00A83062">
              <w:rPr>
                <w:rFonts w:ascii="Times New Roman" w:eastAsia="Times New Roman" w:hAnsi="Times New Roman" w:cs="Times New Roman"/>
                <w:sz w:val="20"/>
                <w:szCs w:val="20"/>
                <w:lang w:eastAsia="ru-RU"/>
              </w:rPr>
              <w:t>tp</w:t>
            </w:r>
            <w:proofErr w:type="spellEnd"/>
          </w:p>
        </w:tc>
        <w:tc>
          <w:tcPr>
            <w:tcW w:w="357" w:type="pct"/>
            <w:tcBorders>
              <w:top w:val="nil"/>
              <w:left w:val="nil"/>
              <w:bottom w:val="single" w:sz="4" w:space="0" w:color="auto"/>
              <w:right w:val="single" w:sz="4" w:space="0" w:color="auto"/>
            </w:tcBorders>
            <w:shd w:val="clear" w:color="auto" w:fill="auto"/>
            <w:noWrap/>
            <w:vAlign w:val="bottom"/>
            <w:hideMark/>
          </w:tcPr>
          <w:p w14:paraId="635A0BBF" w14:textId="77777777" w:rsidR="00A83062" w:rsidRPr="00A83062" w:rsidRDefault="00A83062" w:rsidP="00A83062">
            <w:pPr>
              <w:spacing w:after="0" w:line="240" w:lineRule="auto"/>
              <w:jc w:val="right"/>
              <w:rPr>
                <w:rFonts w:ascii="Times New Roman" w:eastAsia="Times New Roman" w:hAnsi="Times New Roman" w:cs="Times New Roman"/>
                <w:color w:val="000000"/>
                <w:sz w:val="20"/>
                <w:szCs w:val="20"/>
                <w:lang w:eastAsia="ru-RU"/>
              </w:rPr>
            </w:pPr>
            <w:r w:rsidRPr="00A83062">
              <w:rPr>
                <w:rFonts w:ascii="Times New Roman" w:eastAsia="Times New Roman" w:hAnsi="Times New Roman" w:cs="Times New Roman"/>
                <w:color w:val="000000"/>
                <w:sz w:val="20"/>
                <w:szCs w:val="20"/>
                <w:lang w:eastAsia="ru-RU"/>
              </w:rPr>
              <w:t>4,83</w:t>
            </w:r>
          </w:p>
        </w:tc>
        <w:tc>
          <w:tcPr>
            <w:tcW w:w="357" w:type="pct"/>
            <w:tcBorders>
              <w:top w:val="nil"/>
              <w:left w:val="nil"/>
              <w:bottom w:val="single" w:sz="4" w:space="0" w:color="auto"/>
              <w:right w:val="single" w:sz="4" w:space="0" w:color="auto"/>
            </w:tcBorders>
            <w:shd w:val="clear" w:color="auto" w:fill="auto"/>
            <w:noWrap/>
            <w:vAlign w:val="bottom"/>
            <w:hideMark/>
          </w:tcPr>
          <w:p w14:paraId="10819AB2" w14:textId="77777777" w:rsidR="00A83062" w:rsidRPr="00A83062" w:rsidRDefault="00A83062" w:rsidP="00A83062">
            <w:pPr>
              <w:spacing w:after="0" w:line="240" w:lineRule="auto"/>
              <w:jc w:val="right"/>
              <w:rPr>
                <w:rFonts w:ascii="Times New Roman" w:eastAsia="Times New Roman" w:hAnsi="Times New Roman" w:cs="Times New Roman"/>
                <w:color w:val="000000"/>
                <w:sz w:val="20"/>
                <w:szCs w:val="20"/>
                <w:lang w:eastAsia="ru-RU"/>
              </w:rPr>
            </w:pPr>
            <w:r w:rsidRPr="00A83062">
              <w:rPr>
                <w:rFonts w:ascii="Times New Roman" w:eastAsia="Times New Roman" w:hAnsi="Times New Roman" w:cs="Times New Roman"/>
                <w:color w:val="000000"/>
                <w:sz w:val="20"/>
                <w:szCs w:val="20"/>
                <w:lang w:eastAsia="ru-RU"/>
              </w:rPr>
              <w:t>3,81</w:t>
            </w:r>
          </w:p>
        </w:tc>
        <w:tc>
          <w:tcPr>
            <w:tcW w:w="357" w:type="pct"/>
            <w:tcBorders>
              <w:top w:val="nil"/>
              <w:left w:val="nil"/>
              <w:bottom w:val="single" w:sz="4" w:space="0" w:color="auto"/>
              <w:right w:val="single" w:sz="4" w:space="0" w:color="auto"/>
            </w:tcBorders>
            <w:shd w:val="clear" w:color="auto" w:fill="auto"/>
            <w:noWrap/>
            <w:vAlign w:val="bottom"/>
            <w:hideMark/>
          </w:tcPr>
          <w:p w14:paraId="57185F40" w14:textId="77777777" w:rsidR="00A83062" w:rsidRPr="00A83062" w:rsidRDefault="00A83062" w:rsidP="00A83062">
            <w:pPr>
              <w:spacing w:after="0" w:line="240" w:lineRule="auto"/>
              <w:jc w:val="right"/>
              <w:rPr>
                <w:rFonts w:ascii="Times New Roman" w:eastAsia="Times New Roman" w:hAnsi="Times New Roman" w:cs="Times New Roman"/>
                <w:color w:val="000000"/>
                <w:sz w:val="20"/>
                <w:szCs w:val="20"/>
                <w:lang w:eastAsia="ru-RU"/>
              </w:rPr>
            </w:pPr>
            <w:r w:rsidRPr="00A83062">
              <w:rPr>
                <w:rFonts w:ascii="Times New Roman" w:eastAsia="Times New Roman" w:hAnsi="Times New Roman" w:cs="Times New Roman"/>
                <w:color w:val="000000"/>
                <w:sz w:val="20"/>
                <w:szCs w:val="20"/>
                <w:lang w:eastAsia="ru-RU"/>
              </w:rPr>
              <w:t>3,04</w:t>
            </w:r>
          </w:p>
        </w:tc>
        <w:tc>
          <w:tcPr>
            <w:tcW w:w="357" w:type="pct"/>
            <w:tcBorders>
              <w:top w:val="nil"/>
              <w:left w:val="nil"/>
              <w:bottom w:val="single" w:sz="4" w:space="0" w:color="auto"/>
              <w:right w:val="single" w:sz="4" w:space="0" w:color="auto"/>
            </w:tcBorders>
            <w:shd w:val="clear" w:color="auto" w:fill="auto"/>
            <w:noWrap/>
            <w:vAlign w:val="bottom"/>
            <w:hideMark/>
          </w:tcPr>
          <w:p w14:paraId="5D0B0A1E" w14:textId="77777777" w:rsidR="00A83062" w:rsidRPr="00A83062" w:rsidRDefault="00A83062" w:rsidP="00A83062">
            <w:pPr>
              <w:spacing w:after="0" w:line="240" w:lineRule="auto"/>
              <w:jc w:val="right"/>
              <w:rPr>
                <w:rFonts w:ascii="Times New Roman" w:eastAsia="Times New Roman" w:hAnsi="Times New Roman" w:cs="Times New Roman"/>
                <w:color w:val="000000"/>
                <w:sz w:val="20"/>
                <w:szCs w:val="20"/>
                <w:lang w:eastAsia="ru-RU"/>
              </w:rPr>
            </w:pPr>
            <w:r w:rsidRPr="00A83062">
              <w:rPr>
                <w:rFonts w:ascii="Times New Roman" w:eastAsia="Times New Roman" w:hAnsi="Times New Roman" w:cs="Times New Roman"/>
                <w:color w:val="000000"/>
                <w:sz w:val="20"/>
                <w:szCs w:val="20"/>
                <w:lang w:eastAsia="ru-RU"/>
              </w:rPr>
              <w:t>1,77</w:t>
            </w:r>
          </w:p>
        </w:tc>
        <w:tc>
          <w:tcPr>
            <w:tcW w:w="357" w:type="pct"/>
            <w:tcBorders>
              <w:top w:val="nil"/>
              <w:left w:val="nil"/>
              <w:bottom w:val="single" w:sz="4" w:space="0" w:color="auto"/>
              <w:right w:val="single" w:sz="4" w:space="0" w:color="auto"/>
            </w:tcBorders>
            <w:shd w:val="clear" w:color="auto" w:fill="auto"/>
            <w:noWrap/>
            <w:vAlign w:val="bottom"/>
            <w:hideMark/>
          </w:tcPr>
          <w:p w14:paraId="0B900202" w14:textId="77777777" w:rsidR="00A83062" w:rsidRPr="00A83062" w:rsidRDefault="00A83062" w:rsidP="00A83062">
            <w:pPr>
              <w:spacing w:after="0" w:line="240" w:lineRule="auto"/>
              <w:jc w:val="right"/>
              <w:rPr>
                <w:rFonts w:ascii="Times New Roman" w:eastAsia="Times New Roman" w:hAnsi="Times New Roman" w:cs="Times New Roman"/>
                <w:color w:val="000000"/>
                <w:sz w:val="20"/>
                <w:szCs w:val="20"/>
                <w:lang w:eastAsia="ru-RU"/>
              </w:rPr>
            </w:pPr>
            <w:r w:rsidRPr="00A83062">
              <w:rPr>
                <w:rFonts w:ascii="Times New Roman" w:eastAsia="Times New Roman" w:hAnsi="Times New Roman" w:cs="Times New Roman"/>
                <w:color w:val="000000"/>
                <w:sz w:val="20"/>
                <w:szCs w:val="20"/>
                <w:lang w:eastAsia="ru-RU"/>
              </w:rPr>
              <w:t>1,32</w:t>
            </w:r>
          </w:p>
        </w:tc>
        <w:tc>
          <w:tcPr>
            <w:tcW w:w="357" w:type="pct"/>
            <w:tcBorders>
              <w:top w:val="nil"/>
              <w:left w:val="nil"/>
              <w:bottom w:val="single" w:sz="4" w:space="0" w:color="auto"/>
              <w:right w:val="single" w:sz="4" w:space="0" w:color="auto"/>
            </w:tcBorders>
            <w:shd w:val="clear" w:color="auto" w:fill="auto"/>
            <w:noWrap/>
            <w:vAlign w:val="bottom"/>
            <w:hideMark/>
          </w:tcPr>
          <w:p w14:paraId="2EA9C9CA" w14:textId="77777777" w:rsidR="00A83062" w:rsidRPr="00A83062" w:rsidRDefault="00A83062" w:rsidP="00A83062">
            <w:pPr>
              <w:spacing w:after="0" w:line="240" w:lineRule="auto"/>
              <w:jc w:val="right"/>
              <w:rPr>
                <w:rFonts w:ascii="Times New Roman" w:eastAsia="Times New Roman" w:hAnsi="Times New Roman" w:cs="Times New Roman"/>
                <w:color w:val="000000"/>
                <w:sz w:val="20"/>
                <w:szCs w:val="20"/>
                <w:lang w:eastAsia="ru-RU"/>
              </w:rPr>
            </w:pPr>
            <w:r w:rsidRPr="00A83062">
              <w:rPr>
                <w:rFonts w:ascii="Times New Roman" w:eastAsia="Times New Roman" w:hAnsi="Times New Roman" w:cs="Times New Roman"/>
                <w:color w:val="000000"/>
                <w:sz w:val="20"/>
                <w:szCs w:val="20"/>
                <w:lang w:eastAsia="ru-RU"/>
              </w:rPr>
              <w:t>0,62</w:t>
            </w:r>
          </w:p>
        </w:tc>
        <w:tc>
          <w:tcPr>
            <w:tcW w:w="357" w:type="pct"/>
            <w:tcBorders>
              <w:top w:val="nil"/>
              <w:left w:val="nil"/>
              <w:bottom w:val="single" w:sz="4" w:space="0" w:color="auto"/>
              <w:right w:val="single" w:sz="4" w:space="0" w:color="auto"/>
            </w:tcBorders>
            <w:shd w:val="clear" w:color="auto" w:fill="auto"/>
            <w:noWrap/>
            <w:vAlign w:val="bottom"/>
            <w:hideMark/>
          </w:tcPr>
          <w:p w14:paraId="42AF13AA" w14:textId="77777777" w:rsidR="00A83062" w:rsidRPr="00A83062" w:rsidRDefault="00A83062" w:rsidP="00A83062">
            <w:pPr>
              <w:spacing w:after="0" w:line="240" w:lineRule="auto"/>
              <w:jc w:val="right"/>
              <w:rPr>
                <w:rFonts w:ascii="Times New Roman" w:eastAsia="Times New Roman" w:hAnsi="Times New Roman" w:cs="Times New Roman"/>
                <w:color w:val="000000"/>
                <w:sz w:val="20"/>
                <w:szCs w:val="20"/>
                <w:lang w:eastAsia="ru-RU"/>
              </w:rPr>
            </w:pPr>
            <w:r w:rsidRPr="00A83062">
              <w:rPr>
                <w:rFonts w:ascii="Times New Roman" w:eastAsia="Times New Roman" w:hAnsi="Times New Roman" w:cs="Times New Roman"/>
                <w:color w:val="000000"/>
                <w:sz w:val="20"/>
                <w:szCs w:val="20"/>
                <w:lang w:eastAsia="ru-RU"/>
              </w:rPr>
              <w:t>-0,08</w:t>
            </w:r>
          </w:p>
        </w:tc>
        <w:tc>
          <w:tcPr>
            <w:tcW w:w="357" w:type="pct"/>
            <w:tcBorders>
              <w:top w:val="nil"/>
              <w:left w:val="nil"/>
              <w:bottom w:val="single" w:sz="4" w:space="0" w:color="auto"/>
              <w:right w:val="single" w:sz="4" w:space="0" w:color="auto"/>
            </w:tcBorders>
            <w:shd w:val="clear" w:color="auto" w:fill="auto"/>
            <w:noWrap/>
            <w:vAlign w:val="bottom"/>
            <w:hideMark/>
          </w:tcPr>
          <w:p w14:paraId="51922CF6" w14:textId="77777777" w:rsidR="00A83062" w:rsidRPr="00A83062" w:rsidRDefault="00A83062" w:rsidP="00A83062">
            <w:pPr>
              <w:spacing w:after="0" w:line="240" w:lineRule="auto"/>
              <w:jc w:val="right"/>
              <w:rPr>
                <w:rFonts w:ascii="Times New Roman" w:eastAsia="Times New Roman" w:hAnsi="Times New Roman" w:cs="Times New Roman"/>
                <w:color w:val="000000"/>
                <w:sz w:val="20"/>
                <w:szCs w:val="20"/>
                <w:lang w:eastAsia="ru-RU"/>
              </w:rPr>
            </w:pPr>
            <w:r w:rsidRPr="00A83062">
              <w:rPr>
                <w:rFonts w:ascii="Times New Roman" w:eastAsia="Times New Roman" w:hAnsi="Times New Roman" w:cs="Times New Roman"/>
                <w:color w:val="000000"/>
                <w:sz w:val="20"/>
                <w:szCs w:val="20"/>
                <w:lang w:eastAsia="ru-RU"/>
              </w:rPr>
              <w:t>-0,71</w:t>
            </w:r>
          </w:p>
        </w:tc>
        <w:tc>
          <w:tcPr>
            <w:tcW w:w="357" w:type="pct"/>
            <w:tcBorders>
              <w:top w:val="nil"/>
              <w:left w:val="nil"/>
              <w:bottom w:val="single" w:sz="4" w:space="0" w:color="auto"/>
              <w:right w:val="single" w:sz="4" w:space="0" w:color="auto"/>
            </w:tcBorders>
            <w:shd w:val="clear" w:color="auto" w:fill="auto"/>
            <w:noWrap/>
            <w:vAlign w:val="bottom"/>
            <w:hideMark/>
          </w:tcPr>
          <w:p w14:paraId="6FD3A8CA" w14:textId="77777777" w:rsidR="00A83062" w:rsidRPr="00A83062" w:rsidRDefault="00A83062" w:rsidP="00A83062">
            <w:pPr>
              <w:spacing w:after="0" w:line="240" w:lineRule="auto"/>
              <w:jc w:val="right"/>
              <w:rPr>
                <w:rFonts w:ascii="Times New Roman" w:eastAsia="Times New Roman" w:hAnsi="Times New Roman" w:cs="Times New Roman"/>
                <w:color w:val="000000"/>
                <w:sz w:val="20"/>
                <w:szCs w:val="20"/>
                <w:lang w:eastAsia="ru-RU"/>
              </w:rPr>
            </w:pPr>
            <w:r w:rsidRPr="00A83062">
              <w:rPr>
                <w:rFonts w:ascii="Times New Roman" w:eastAsia="Times New Roman" w:hAnsi="Times New Roman" w:cs="Times New Roman"/>
                <w:color w:val="000000"/>
                <w:sz w:val="20"/>
                <w:szCs w:val="20"/>
                <w:lang w:eastAsia="ru-RU"/>
              </w:rPr>
              <w:t>-1,22</w:t>
            </w:r>
          </w:p>
        </w:tc>
        <w:tc>
          <w:tcPr>
            <w:tcW w:w="357" w:type="pct"/>
            <w:tcBorders>
              <w:top w:val="nil"/>
              <w:left w:val="nil"/>
              <w:bottom w:val="single" w:sz="4" w:space="0" w:color="auto"/>
              <w:right w:val="single" w:sz="4" w:space="0" w:color="auto"/>
            </w:tcBorders>
            <w:shd w:val="clear" w:color="auto" w:fill="auto"/>
            <w:noWrap/>
            <w:vAlign w:val="bottom"/>
            <w:hideMark/>
          </w:tcPr>
          <w:p w14:paraId="25FF3BE7" w14:textId="77777777" w:rsidR="00A83062" w:rsidRPr="00A83062" w:rsidRDefault="00A83062" w:rsidP="00A83062">
            <w:pPr>
              <w:spacing w:after="0" w:line="240" w:lineRule="auto"/>
              <w:jc w:val="right"/>
              <w:rPr>
                <w:rFonts w:ascii="Times New Roman" w:eastAsia="Times New Roman" w:hAnsi="Times New Roman" w:cs="Times New Roman"/>
                <w:color w:val="000000"/>
                <w:sz w:val="20"/>
                <w:szCs w:val="20"/>
                <w:lang w:eastAsia="ru-RU"/>
              </w:rPr>
            </w:pPr>
            <w:r w:rsidRPr="00A83062">
              <w:rPr>
                <w:rFonts w:ascii="Times New Roman" w:eastAsia="Times New Roman" w:hAnsi="Times New Roman" w:cs="Times New Roman"/>
                <w:color w:val="000000"/>
                <w:sz w:val="20"/>
                <w:szCs w:val="20"/>
                <w:lang w:eastAsia="ru-RU"/>
              </w:rPr>
              <w:t>-1,49</w:t>
            </w:r>
          </w:p>
        </w:tc>
        <w:tc>
          <w:tcPr>
            <w:tcW w:w="357" w:type="pct"/>
            <w:tcBorders>
              <w:top w:val="nil"/>
              <w:left w:val="nil"/>
              <w:bottom w:val="single" w:sz="4" w:space="0" w:color="auto"/>
              <w:right w:val="single" w:sz="4" w:space="0" w:color="auto"/>
            </w:tcBorders>
            <w:shd w:val="clear" w:color="auto" w:fill="auto"/>
            <w:noWrap/>
            <w:vAlign w:val="bottom"/>
            <w:hideMark/>
          </w:tcPr>
          <w:p w14:paraId="4BA9E3C2" w14:textId="77777777" w:rsidR="00A83062" w:rsidRPr="00A83062" w:rsidRDefault="00A83062" w:rsidP="00A83062">
            <w:pPr>
              <w:spacing w:after="0" w:line="240" w:lineRule="auto"/>
              <w:jc w:val="right"/>
              <w:rPr>
                <w:rFonts w:ascii="Times New Roman" w:eastAsia="Times New Roman" w:hAnsi="Times New Roman" w:cs="Times New Roman"/>
                <w:color w:val="000000"/>
                <w:sz w:val="20"/>
                <w:szCs w:val="20"/>
                <w:lang w:eastAsia="ru-RU"/>
              </w:rPr>
            </w:pPr>
            <w:r w:rsidRPr="00A83062">
              <w:rPr>
                <w:rFonts w:ascii="Times New Roman" w:eastAsia="Times New Roman" w:hAnsi="Times New Roman" w:cs="Times New Roman"/>
                <w:color w:val="000000"/>
                <w:sz w:val="20"/>
                <w:szCs w:val="20"/>
                <w:lang w:eastAsia="ru-RU"/>
              </w:rPr>
              <w:t>-1,66</w:t>
            </w:r>
          </w:p>
        </w:tc>
        <w:tc>
          <w:tcPr>
            <w:tcW w:w="357" w:type="pct"/>
            <w:tcBorders>
              <w:top w:val="nil"/>
              <w:left w:val="nil"/>
              <w:bottom w:val="single" w:sz="4" w:space="0" w:color="auto"/>
              <w:right w:val="single" w:sz="4" w:space="0" w:color="auto"/>
            </w:tcBorders>
            <w:shd w:val="clear" w:color="auto" w:fill="auto"/>
            <w:noWrap/>
            <w:vAlign w:val="bottom"/>
            <w:hideMark/>
          </w:tcPr>
          <w:p w14:paraId="4F937752" w14:textId="77777777" w:rsidR="00A83062" w:rsidRPr="00A83062" w:rsidRDefault="00A83062" w:rsidP="00A83062">
            <w:pPr>
              <w:spacing w:after="0" w:line="240" w:lineRule="auto"/>
              <w:jc w:val="right"/>
              <w:rPr>
                <w:rFonts w:ascii="Times New Roman" w:eastAsia="Times New Roman" w:hAnsi="Times New Roman" w:cs="Times New Roman"/>
                <w:color w:val="000000"/>
                <w:sz w:val="20"/>
                <w:szCs w:val="20"/>
                <w:lang w:eastAsia="ru-RU"/>
              </w:rPr>
            </w:pPr>
            <w:r w:rsidRPr="00A83062">
              <w:rPr>
                <w:rFonts w:ascii="Times New Roman" w:eastAsia="Times New Roman" w:hAnsi="Times New Roman" w:cs="Times New Roman"/>
                <w:color w:val="000000"/>
                <w:sz w:val="20"/>
                <w:szCs w:val="20"/>
                <w:lang w:eastAsia="ru-RU"/>
              </w:rPr>
              <w:t>-1,96</w:t>
            </w:r>
          </w:p>
        </w:tc>
        <w:tc>
          <w:tcPr>
            <w:tcW w:w="357" w:type="pct"/>
            <w:tcBorders>
              <w:top w:val="nil"/>
              <w:left w:val="nil"/>
              <w:bottom w:val="single" w:sz="4" w:space="0" w:color="auto"/>
              <w:right w:val="single" w:sz="4" w:space="0" w:color="auto"/>
            </w:tcBorders>
            <w:shd w:val="clear" w:color="auto" w:fill="auto"/>
            <w:noWrap/>
            <w:vAlign w:val="bottom"/>
            <w:hideMark/>
          </w:tcPr>
          <w:p w14:paraId="67556991" w14:textId="77777777" w:rsidR="00A83062" w:rsidRPr="00A83062" w:rsidRDefault="00A83062" w:rsidP="00A83062">
            <w:pPr>
              <w:spacing w:after="0" w:line="240" w:lineRule="auto"/>
              <w:jc w:val="right"/>
              <w:rPr>
                <w:rFonts w:ascii="Times New Roman" w:eastAsia="Times New Roman" w:hAnsi="Times New Roman" w:cs="Times New Roman"/>
                <w:color w:val="000000"/>
                <w:sz w:val="20"/>
                <w:szCs w:val="20"/>
                <w:lang w:eastAsia="ru-RU"/>
              </w:rPr>
            </w:pPr>
            <w:r w:rsidRPr="00A83062">
              <w:rPr>
                <w:rFonts w:ascii="Times New Roman" w:eastAsia="Times New Roman" w:hAnsi="Times New Roman" w:cs="Times New Roman"/>
                <w:color w:val="000000"/>
                <w:sz w:val="20"/>
                <w:szCs w:val="20"/>
                <w:lang w:eastAsia="ru-RU"/>
              </w:rPr>
              <w:t>-2,4</w:t>
            </w:r>
          </w:p>
        </w:tc>
      </w:tr>
      <w:tr w:rsidR="00A83062" w:rsidRPr="00A83062" w14:paraId="7CD3DC55" w14:textId="77777777" w:rsidTr="00A83062">
        <w:trPr>
          <w:trHeight w:val="288"/>
        </w:trPr>
        <w:tc>
          <w:tcPr>
            <w:tcW w:w="357" w:type="pct"/>
            <w:tcBorders>
              <w:top w:val="nil"/>
              <w:left w:val="single" w:sz="4" w:space="0" w:color="auto"/>
              <w:bottom w:val="single" w:sz="4" w:space="0" w:color="auto"/>
              <w:right w:val="single" w:sz="4" w:space="0" w:color="auto"/>
            </w:tcBorders>
            <w:shd w:val="clear" w:color="auto" w:fill="auto"/>
            <w:noWrap/>
            <w:vAlign w:val="bottom"/>
            <w:hideMark/>
          </w:tcPr>
          <w:p w14:paraId="22001A53" w14:textId="77777777" w:rsidR="00A83062" w:rsidRPr="00A83062" w:rsidRDefault="00A83062" w:rsidP="00A83062">
            <w:pPr>
              <w:spacing w:after="0" w:line="240" w:lineRule="auto"/>
              <w:jc w:val="center"/>
              <w:rPr>
                <w:rFonts w:ascii="Times New Roman" w:eastAsia="Times New Roman" w:hAnsi="Times New Roman" w:cs="Times New Roman"/>
                <w:sz w:val="20"/>
                <w:szCs w:val="20"/>
                <w:lang w:eastAsia="ru-RU"/>
              </w:rPr>
            </w:pPr>
            <w:proofErr w:type="spellStart"/>
            <w:r w:rsidRPr="00A83062">
              <w:rPr>
                <w:rFonts w:ascii="Times New Roman" w:eastAsia="Times New Roman" w:hAnsi="Times New Roman" w:cs="Times New Roman"/>
                <w:sz w:val="20"/>
                <w:szCs w:val="20"/>
                <w:lang w:eastAsia="ru-RU"/>
              </w:rPr>
              <w:t>kp</w:t>
            </w:r>
            <w:proofErr w:type="spellEnd"/>
          </w:p>
        </w:tc>
        <w:tc>
          <w:tcPr>
            <w:tcW w:w="357" w:type="pct"/>
            <w:tcBorders>
              <w:top w:val="nil"/>
              <w:left w:val="nil"/>
              <w:bottom w:val="single" w:sz="4" w:space="0" w:color="auto"/>
              <w:right w:val="single" w:sz="4" w:space="0" w:color="auto"/>
            </w:tcBorders>
            <w:shd w:val="clear" w:color="auto" w:fill="auto"/>
            <w:noWrap/>
            <w:vAlign w:val="bottom"/>
            <w:hideMark/>
          </w:tcPr>
          <w:p w14:paraId="78FE9A58" w14:textId="77777777" w:rsidR="00A83062" w:rsidRPr="00A83062" w:rsidRDefault="00A83062" w:rsidP="00A83062">
            <w:pPr>
              <w:spacing w:after="0" w:line="240" w:lineRule="auto"/>
              <w:jc w:val="right"/>
              <w:rPr>
                <w:rFonts w:ascii="Times New Roman" w:eastAsia="Times New Roman" w:hAnsi="Times New Roman" w:cs="Times New Roman"/>
                <w:color w:val="000000"/>
                <w:sz w:val="20"/>
                <w:szCs w:val="20"/>
                <w:lang w:eastAsia="ru-RU"/>
              </w:rPr>
            </w:pPr>
            <w:r w:rsidRPr="00A83062">
              <w:rPr>
                <w:rFonts w:ascii="Times New Roman" w:eastAsia="Times New Roman" w:hAnsi="Times New Roman" w:cs="Times New Roman"/>
                <w:color w:val="000000"/>
                <w:sz w:val="20"/>
                <w:szCs w:val="20"/>
                <w:lang w:eastAsia="ru-RU"/>
              </w:rPr>
              <w:t>2,29</w:t>
            </w:r>
          </w:p>
        </w:tc>
        <w:tc>
          <w:tcPr>
            <w:tcW w:w="357" w:type="pct"/>
            <w:tcBorders>
              <w:top w:val="nil"/>
              <w:left w:val="nil"/>
              <w:bottom w:val="single" w:sz="4" w:space="0" w:color="auto"/>
              <w:right w:val="single" w:sz="4" w:space="0" w:color="auto"/>
            </w:tcBorders>
            <w:shd w:val="clear" w:color="auto" w:fill="auto"/>
            <w:noWrap/>
            <w:vAlign w:val="bottom"/>
            <w:hideMark/>
          </w:tcPr>
          <w:p w14:paraId="5A742B03" w14:textId="77777777" w:rsidR="00A83062" w:rsidRPr="00A83062" w:rsidRDefault="00A83062" w:rsidP="00A83062">
            <w:pPr>
              <w:spacing w:after="0" w:line="240" w:lineRule="auto"/>
              <w:jc w:val="right"/>
              <w:rPr>
                <w:rFonts w:ascii="Times New Roman" w:eastAsia="Times New Roman" w:hAnsi="Times New Roman" w:cs="Times New Roman"/>
                <w:color w:val="000000"/>
                <w:sz w:val="20"/>
                <w:szCs w:val="20"/>
                <w:lang w:eastAsia="ru-RU"/>
              </w:rPr>
            </w:pPr>
            <w:r w:rsidRPr="00A83062">
              <w:rPr>
                <w:rFonts w:ascii="Times New Roman" w:eastAsia="Times New Roman" w:hAnsi="Times New Roman" w:cs="Times New Roman"/>
                <w:color w:val="000000"/>
                <w:sz w:val="20"/>
                <w:szCs w:val="20"/>
                <w:lang w:eastAsia="ru-RU"/>
              </w:rPr>
              <w:t>2,02</w:t>
            </w:r>
          </w:p>
        </w:tc>
        <w:tc>
          <w:tcPr>
            <w:tcW w:w="357" w:type="pct"/>
            <w:tcBorders>
              <w:top w:val="nil"/>
              <w:left w:val="nil"/>
              <w:bottom w:val="single" w:sz="4" w:space="0" w:color="auto"/>
              <w:right w:val="single" w:sz="4" w:space="0" w:color="auto"/>
            </w:tcBorders>
            <w:shd w:val="clear" w:color="auto" w:fill="auto"/>
            <w:noWrap/>
            <w:vAlign w:val="bottom"/>
            <w:hideMark/>
          </w:tcPr>
          <w:p w14:paraId="35A2F479" w14:textId="77777777" w:rsidR="00A83062" w:rsidRPr="00A83062" w:rsidRDefault="00A83062" w:rsidP="00A83062">
            <w:pPr>
              <w:spacing w:after="0" w:line="240" w:lineRule="auto"/>
              <w:jc w:val="right"/>
              <w:rPr>
                <w:rFonts w:ascii="Times New Roman" w:eastAsia="Times New Roman" w:hAnsi="Times New Roman" w:cs="Times New Roman"/>
                <w:color w:val="000000"/>
                <w:sz w:val="20"/>
                <w:szCs w:val="20"/>
                <w:lang w:eastAsia="ru-RU"/>
              </w:rPr>
            </w:pPr>
            <w:r w:rsidRPr="00A83062">
              <w:rPr>
                <w:rFonts w:ascii="Times New Roman" w:eastAsia="Times New Roman" w:hAnsi="Times New Roman" w:cs="Times New Roman"/>
                <w:color w:val="000000"/>
                <w:sz w:val="20"/>
                <w:szCs w:val="20"/>
                <w:lang w:eastAsia="ru-RU"/>
              </w:rPr>
              <w:t>1,81</w:t>
            </w:r>
          </w:p>
        </w:tc>
        <w:tc>
          <w:tcPr>
            <w:tcW w:w="357" w:type="pct"/>
            <w:tcBorders>
              <w:top w:val="nil"/>
              <w:left w:val="nil"/>
              <w:bottom w:val="single" w:sz="4" w:space="0" w:color="auto"/>
              <w:right w:val="single" w:sz="4" w:space="0" w:color="auto"/>
            </w:tcBorders>
            <w:shd w:val="clear" w:color="auto" w:fill="auto"/>
            <w:noWrap/>
            <w:vAlign w:val="bottom"/>
            <w:hideMark/>
          </w:tcPr>
          <w:p w14:paraId="47898C64" w14:textId="77777777" w:rsidR="00A83062" w:rsidRPr="00A83062" w:rsidRDefault="00A83062" w:rsidP="00A83062">
            <w:pPr>
              <w:spacing w:after="0" w:line="240" w:lineRule="auto"/>
              <w:jc w:val="right"/>
              <w:rPr>
                <w:rFonts w:ascii="Times New Roman" w:eastAsia="Times New Roman" w:hAnsi="Times New Roman" w:cs="Times New Roman"/>
                <w:color w:val="000000"/>
                <w:sz w:val="20"/>
                <w:szCs w:val="20"/>
                <w:lang w:eastAsia="ru-RU"/>
              </w:rPr>
            </w:pPr>
            <w:r w:rsidRPr="00A83062">
              <w:rPr>
                <w:rFonts w:ascii="Times New Roman" w:eastAsia="Times New Roman" w:hAnsi="Times New Roman" w:cs="Times New Roman"/>
                <w:color w:val="000000"/>
                <w:sz w:val="20"/>
                <w:szCs w:val="20"/>
                <w:lang w:eastAsia="ru-RU"/>
              </w:rPr>
              <w:t>1,47</w:t>
            </w:r>
          </w:p>
        </w:tc>
        <w:tc>
          <w:tcPr>
            <w:tcW w:w="357" w:type="pct"/>
            <w:tcBorders>
              <w:top w:val="nil"/>
              <w:left w:val="nil"/>
              <w:bottom w:val="single" w:sz="4" w:space="0" w:color="auto"/>
              <w:right w:val="single" w:sz="4" w:space="0" w:color="auto"/>
            </w:tcBorders>
            <w:shd w:val="clear" w:color="auto" w:fill="auto"/>
            <w:noWrap/>
            <w:vAlign w:val="bottom"/>
            <w:hideMark/>
          </w:tcPr>
          <w:p w14:paraId="02DBA848" w14:textId="77777777" w:rsidR="00A83062" w:rsidRPr="00A83062" w:rsidRDefault="00A83062" w:rsidP="00A83062">
            <w:pPr>
              <w:spacing w:after="0" w:line="240" w:lineRule="auto"/>
              <w:jc w:val="right"/>
              <w:rPr>
                <w:rFonts w:ascii="Times New Roman" w:eastAsia="Times New Roman" w:hAnsi="Times New Roman" w:cs="Times New Roman"/>
                <w:color w:val="000000"/>
                <w:sz w:val="20"/>
                <w:szCs w:val="20"/>
                <w:lang w:eastAsia="ru-RU"/>
              </w:rPr>
            </w:pPr>
            <w:r w:rsidRPr="00A83062">
              <w:rPr>
                <w:rFonts w:ascii="Times New Roman" w:eastAsia="Times New Roman" w:hAnsi="Times New Roman" w:cs="Times New Roman"/>
                <w:color w:val="000000"/>
                <w:sz w:val="20"/>
                <w:szCs w:val="20"/>
                <w:lang w:eastAsia="ru-RU"/>
              </w:rPr>
              <w:t>1,35</w:t>
            </w:r>
          </w:p>
        </w:tc>
        <w:tc>
          <w:tcPr>
            <w:tcW w:w="357" w:type="pct"/>
            <w:tcBorders>
              <w:top w:val="nil"/>
              <w:left w:val="nil"/>
              <w:bottom w:val="single" w:sz="4" w:space="0" w:color="auto"/>
              <w:right w:val="single" w:sz="4" w:space="0" w:color="auto"/>
            </w:tcBorders>
            <w:shd w:val="clear" w:color="auto" w:fill="auto"/>
            <w:noWrap/>
            <w:vAlign w:val="bottom"/>
            <w:hideMark/>
          </w:tcPr>
          <w:p w14:paraId="3FD37E5D" w14:textId="77777777" w:rsidR="00A83062" w:rsidRPr="00A83062" w:rsidRDefault="00A83062" w:rsidP="00A83062">
            <w:pPr>
              <w:spacing w:after="0" w:line="240" w:lineRule="auto"/>
              <w:jc w:val="right"/>
              <w:rPr>
                <w:rFonts w:ascii="Times New Roman" w:eastAsia="Times New Roman" w:hAnsi="Times New Roman" w:cs="Times New Roman"/>
                <w:color w:val="000000"/>
                <w:sz w:val="20"/>
                <w:szCs w:val="20"/>
                <w:lang w:eastAsia="ru-RU"/>
              </w:rPr>
            </w:pPr>
            <w:r w:rsidRPr="00A83062">
              <w:rPr>
                <w:rFonts w:ascii="Times New Roman" w:eastAsia="Times New Roman" w:hAnsi="Times New Roman" w:cs="Times New Roman"/>
                <w:color w:val="000000"/>
                <w:sz w:val="20"/>
                <w:szCs w:val="20"/>
                <w:lang w:eastAsia="ru-RU"/>
              </w:rPr>
              <w:t>1,17</w:t>
            </w:r>
          </w:p>
        </w:tc>
        <w:tc>
          <w:tcPr>
            <w:tcW w:w="357" w:type="pct"/>
            <w:tcBorders>
              <w:top w:val="nil"/>
              <w:left w:val="nil"/>
              <w:bottom w:val="single" w:sz="4" w:space="0" w:color="auto"/>
              <w:right w:val="single" w:sz="4" w:space="0" w:color="auto"/>
            </w:tcBorders>
            <w:shd w:val="clear" w:color="auto" w:fill="auto"/>
            <w:noWrap/>
            <w:vAlign w:val="bottom"/>
            <w:hideMark/>
          </w:tcPr>
          <w:p w14:paraId="2FA39612" w14:textId="77777777" w:rsidR="00A83062" w:rsidRPr="00A83062" w:rsidRDefault="00A83062" w:rsidP="00A83062">
            <w:pPr>
              <w:spacing w:after="0" w:line="240" w:lineRule="auto"/>
              <w:jc w:val="right"/>
              <w:rPr>
                <w:rFonts w:ascii="Times New Roman" w:eastAsia="Times New Roman" w:hAnsi="Times New Roman" w:cs="Times New Roman"/>
                <w:color w:val="000000"/>
                <w:sz w:val="20"/>
                <w:szCs w:val="20"/>
                <w:lang w:eastAsia="ru-RU"/>
              </w:rPr>
            </w:pPr>
            <w:r w:rsidRPr="00A83062">
              <w:rPr>
                <w:rFonts w:ascii="Times New Roman" w:eastAsia="Times New Roman" w:hAnsi="Times New Roman" w:cs="Times New Roman"/>
                <w:color w:val="000000"/>
                <w:sz w:val="20"/>
                <w:szCs w:val="20"/>
                <w:lang w:eastAsia="ru-RU"/>
              </w:rPr>
              <w:t>0,98</w:t>
            </w:r>
          </w:p>
        </w:tc>
        <w:tc>
          <w:tcPr>
            <w:tcW w:w="357" w:type="pct"/>
            <w:tcBorders>
              <w:top w:val="nil"/>
              <w:left w:val="nil"/>
              <w:bottom w:val="single" w:sz="4" w:space="0" w:color="auto"/>
              <w:right w:val="single" w:sz="4" w:space="0" w:color="auto"/>
            </w:tcBorders>
            <w:shd w:val="clear" w:color="auto" w:fill="auto"/>
            <w:noWrap/>
            <w:vAlign w:val="bottom"/>
            <w:hideMark/>
          </w:tcPr>
          <w:p w14:paraId="31C10AAE" w14:textId="77777777" w:rsidR="00A83062" w:rsidRPr="00A83062" w:rsidRDefault="00A83062" w:rsidP="00A83062">
            <w:pPr>
              <w:spacing w:after="0" w:line="240" w:lineRule="auto"/>
              <w:jc w:val="right"/>
              <w:rPr>
                <w:rFonts w:ascii="Times New Roman" w:eastAsia="Times New Roman" w:hAnsi="Times New Roman" w:cs="Times New Roman"/>
                <w:color w:val="000000"/>
                <w:sz w:val="20"/>
                <w:szCs w:val="20"/>
                <w:lang w:eastAsia="ru-RU"/>
              </w:rPr>
            </w:pPr>
            <w:r w:rsidRPr="00A83062">
              <w:rPr>
                <w:rFonts w:ascii="Times New Roman" w:eastAsia="Times New Roman" w:hAnsi="Times New Roman" w:cs="Times New Roman"/>
                <w:color w:val="000000"/>
                <w:sz w:val="20"/>
                <w:szCs w:val="20"/>
                <w:lang w:eastAsia="ru-RU"/>
              </w:rPr>
              <w:t>0,81</w:t>
            </w:r>
          </w:p>
        </w:tc>
        <w:tc>
          <w:tcPr>
            <w:tcW w:w="357" w:type="pct"/>
            <w:tcBorders>
              <w:top w:val="nil"/>
              <w:left w:val="nil"/>
              <w:bottom w:val="single" w:sz="4" w:space="0" w:color="auto"/>
              <w:right w:val="single" w:sz="4" w:space="0" w:color="auto"/>
            </w:tcBorders>
            <w:shd w:val="clear" w:color="auto" w:fill="auto"/>
            <w:noWrap/>
            <w:vAlign w:val="bottom"/>
            <w:hideMark/>
          </w:tcPr>
          <w:p w14:paraId="55C37C64" w14:textId="77777777" w:rsidR="00A83062" w:rsidRPr="00A83062" w:rsidRDefault="00A83062" w:rsidP="00A83062">
            <w:pPr>
              <w:spacing w:after="0" w:line="240" w:lineRule="auto"/>
              <w:jc w:val="right"/>
              <w:rPr>
                <w:rFonts w:ascii="Times New Roman" w:eastAsia="Times New Roman" w:hAnsi="Times New Roman" w:cs="Times New Roman"/>
                <w:color w:val="000000"/>
                <w:sz w:val="20"/>
                <w:szCs w:val="20"/>
                <w:lang w:eastAsia="ru-RU"/>
              </w:rPr>
            </w:pPr>
            <w:r w:rsidRPr="00A83062">
              <w:rPr>
                <w:rFonts w:ascii="Times New Roman" w:eastAsia="Times New Roman" w:hAnsi="Times New Roman" w:cs="Times New Roman"/>
                <w:color w:val="000000"/>
                <w:sz w:val="20"/>
                <w:szCs w:val="20"/>
                <w:lang w:eastAsia="ru-RU"/>
              </w:rPr>
              <w:t>0,67</w:t>
            </w:r>
          </w:p>
        </w:tc>
        <w:tc>
          <w:tcPr>
            <w:tcW w:w="357" w:type="pct"/>
            <w:tcBorders>
              <w:top w:val="nil"/>
              <w:left w:val="nil"/>
              <w:bottom w:val="single" w:sz="4" w:space="0" w:color="auto"/>
              <w:right w:val="single" w:sz="4" w:space="0" w:color="auto"/>
            </w:tcBorders>
            <w:shd w:val="clear" w:color="auto" w:fill="auto"/>
            <w:noWrap/>
            <w:vAlign w:val="bottom"/>
            <w:hideMark/>
          </w:tcPr>
          <w:p w14:paraId="4787F799" w14:textId="77777777" w:rsidR="00A83062" w:rsidRPr="00A83062" w:rsidRDefault="00A83062" w:rsidP="00A83062">
            <w:pPr>
              <w:spacing w:after="0" w:line="240" w:lineRule="auto"/>
              <w:jc w:val="right"/>
              <w:rPr>
                <w:rFonts w:ascii="Times New Roman" w:eastAsia="Times New Roman" w:hAnsi="Times New Roman" w:cs="Times New Roman"/>
                <w:color w:val="000000"/>
                <w:sz w:val="20"/>
                <w:szCs w:val="20"/>
                <w:lang w:eastAsia="ru-RU"/>
              </w:rPr>
            </w:pPr>
            <w:r w:rsidRPr="00A83062">
              <w:rPr>
                <w:rFonts w:ascii="Times New Roman" w:eastAsia="Times New Roman" w:hAnsi="Times New Roman" w:cs="Times New Roman"/>
                <w:color w:val="000000"/>
                <w:sz w:val="20"/>
                <w:szCs w:val="20"/>
                <w:lang w:eastAsia="ru-RU"/>
              </w:rPr>
              <w:t>0,60</w:t>
            </w:r>
          </w:p>
        </w:tc>
        <w:tc>
          <w:tcPr>
            <w:tcW w:w="357" w:type="pct"/>
            <w:tcBorders>
              <w:top w:val="nil"/>
              <w:left w:val="nil"/>
              <w:bottom w:val="single" w:sz="4" w:space="0" w:color="auto"/>
              <w:right w:val="single" w:sz="4" w:space="0" w:color="auto"/>
            </w:tcBorders>
            <w:shd w:val="clear" w:color="auto" w:fill="auto"/>
            <w:noWrap/>
            <w:vAlign w:val="bottom"/>
            <w:hideMark/>
          </w:tcPr>
          <w:p w14:paraId="4632784E" w14:textId="77777777" w:rsidR="00A83062" w:rsidRPr="00A83062" w:rsidRDefault="00A83062" w:rsidP="00A83062">
            <w:pPr>
              <w:spacing w:after="0" w:line="240" w:lineRule="auto"/>
              <w:jc w:val="right"/>
              <w:rPr>
                <w:rFonts w:ascii="Times New Roman" w:eastAsia="Times New Roman" w:hAnsi="Times New Roman" w:cs="Times New Roman"/>
                <w:color w:val="000000"/>
                <w:sz w:val="20"/>
                <w:szCs w:val="20"/>
                <w:lang w:eastAsia="ru-RU"/>
              </w:rPr>
            </w:pPr>
            <w:r w:rsidRPr="00A83062">
              <w:rPr>
                <w:rFonts w:ascii="Times New Roman" w:eastAsia="Times New Roman" w:hAnsi="Times New Roman" w:cs="Times New Roman"/>
                <w:color w:val="000000"/>
                <w:sz w:val="20"/>
                <w:szCs w:val="20"/>
                <w:lang w:eastAsia="ru-RU"/>
              </w:rPr>
              <w:t>0,56</w:t>
            </w:r>
          </w:p>
        </w:tc>
        <w:tc>
          <w:tcPr>
            <w:tcW w:w="357" w:type="pct"/>
            <w:tcBorders>
              <w:top w:val="nil"/>
              <w:left w:val="nil"/>
              <w:bottom w:val="single" w:sz="4" w:space="0" w:color="auto"/>
              <w:right w:val="single" w:sz="4" w:space="0" w:color="auto"/>
            </w:tcBorders>
            <w:shd w:val="clear" w:color="auto" w:fill="auto"/>
            <w:noWrap/>
            <w:vAlign w:val="bottom"/>
            <w:hideMark/>
          </w:tcPr>
          <w:p w14:paraId="193E2C5E" w14:textId="77777777" w:rsidR="00A83062" w:rsidRPr="00A83062" w:rsidRDefault="00A83062" w:rsidP="00A83062">
            <w:pPr>
              <w:spacing w:after="0" w:line="240" w:lineRule="auto"/>
              <w:jc w:val="right"/>
              <w:rPr>
                <w:rFonts w:ascii="Times New Roman" w:eastAsia="Times New Roman" w:hAnsi="Times New Roman" w:cs="Times New Roman"/>
                <w:color w:val="000000"/>
                <w:sz w:val="20"/>
                <w:szCs w:val="20"/>
                <w:lang w:eastAsia="ru-RU"/>
              </w:rPr>
            </w:pPr>
            <w:r w:rsidRPr="00A83062">
              <w:rPr>
                <w:rFonts w:ascii="Times New Roman" w:eastAsia="Times New Roman" w:hAnsi="Times New Roman" w:cs="Times New Roman"/>
                <w:color w:val="000000"/>
                <w:sz w:val="20"/>
                <w:szCs w:val="20"/>
                <w:lang w:eastAsia="ru-RU"/>
              </w:rPr>
              <w:t>0,48</w:t>
            </w:r>
          </w:p>
        </w:tc>
        <w:tc>
          <w:tcPr>
            <w:tcW w:w="357" w:type="pct"/>
            <w:tcBorders>
              <w:top w:val="nil"/>
              <w:left w:val="nil"/>
              <w:bottom w:val="single" w:sz="4" w:space="0" w:color="auto"/>
              <w:right w:val="single" w:sz="4" w:space="0" w:color="auto"/>
            </w:tcBorders>
            <w:shd w:val="clear" w:color="auto" w:fill="auto"/>
            <w:noWrap/>
            <w:vAlign w:val="bottom"/>
            <w:hideMark/>
          </w:tcPr>
          <w:p w14:paraId="0138D86F" w14:textId="77777777" w:rsidR="00A83062" w:rsidRPr="00A83062" w:rsidRDefault="00A83062" w:rsidP="00A83062">
            <w:pPr>
              <w:spacing w:after="0" w:line="240" w:lineRule="auto"/>
              <w:jc w:val="right"/>
              <w:rPr>
                <w:rFonts w:ascii="Times New Roman" w:eastAsia="Times New Roman" w:hAnsi="Times New Roman" w:cs="Times New Roman"/>
                <w:color w:val="000000"/>
                <w:sz w:val="20"/>
                <w:szCs w:val="20"/>
                <w:lang w:eastAsia="ru-RU"/>
              </w:rPr>
            </w:pPr>
            <w:r w:rsidRPr="00A83062">
              <w:rPr>
                <w:rFonts w:ascii="Times New Roman" w:eastAsia="Times New Roman" w:hAnsi="Times New Roman" w:cs="Times New Roman"/>
                <w:color w:val="000000"/>
                <w:sz w:val="20"/>
                <w:szCs w:val="20"/>
                <w:lang w:eastAsia="ru-RU"/>
              </w:rPr>
              <w:t>0,36</w:t>
            </w:r>
          </w:p>
        </w:tc>
      </w:tr>
      <w:tr w:rsidR="00A83062" w:rsidRPr="00A83062" w14:paraId="032581E8" w14:textId="77777777" w:rsidTr="00A83062">
        <w:trPr>
          <w:trHeight w:val="288"/>
        </w:trPr>
        <w:tc>
          <w:tcPr>
            <w:tcW w:w="357" w:type="pct"/>
            <w:tcBorders>
              <w:top w:val="nil"/>
              <w:left w:val="single" w:sz="4" w:space="0" w:color="auto"/>
              <w:bottom w:val="single" w:sz="4" w:space="0" w:color="auto"/>
              <w:right w:val="single" w:sz="4" w:space="0" w:color="auto"/>
            </w:tcBorders>
            <w:shd w:val="clear" w:color="auto" w:fill="auto"/>
            <w:noWrap/>
            <w:vAlign w:val="bottom"/>
            <w:hideMark/>
          </w:tcPr>
          <w:p w14:paraId="66B8AA0E" w14:textId="77777777" w:rsidR="00A83062" w:rsidRPr="00A83062" w:rsidRDefault="00A83062" w:rsidP="00A83062">
            <w:pPr>
              <w:spacing w:after="0" w:line="240" w:lineRule="auto"/>
              <w:jc w:val="center"/>
              <w:rPr>
                <w:rFonts w:ascii="Times New Roman" w:eastAsia="Times New Roman" w:hAnsi="Times New Roman" w:cs="Times New Roman"/>
                <w:sz w:val="20"/>
                <w:szCs w:val="20"/>
                <w:lang w:eastAsia="ru-RU"/>
              </w:rPr>
            </w:pPr>
            <w:proofErr w:type="spellStart"/>
            <w:r w:rsidRPr="00A83062">
              <w:rPr>
                <w:rFonts w:ascii="Times New Roman" w:eastAsia="Times New Roman" w:hAnsi="Times New Roman" w:cs="Times New Roman"/>
                <w:sz w:val="20"/>
                <w:szCs w:val="20"/>
                <w:lang w:eastAsia="ru-RU"/>
              </w:rPr>
              <w:t>xp</w:t>
            </w:r>
            <w:proofErr w:type="spellEnd"/>
          </w:p>
        </w:tc>
        <w:tc>
          <w:tcPr>
            <w:tcW w:w="357" w:type="pct"/>
            <w:tcBorders>
              <w:top w:val="nil"/>
              <w:left w:val="nil"/>
              <w:bottom w:val="single" w:sz="4" w:space="0" w:color="auto"/>
              <w:right w:val="single" w:sz="4" w:space="0" w:color="auto"/>
            </w:tcBorders>
            <w:shd w:val="clear" w:color="auto" w:fill="auto"/>
            <w:noWrap/>
            <w:vAlign w:val="bottom"/>
            <w:hideMark/>
          </w:tcPr>
          <w:p w14:paraId="5560C628" w14:textId="77777777" w:rsidR="00A83062" w:rsidRPr="00A83062" w:rsidRDefault="00A83062" w:rsidP="00A83062">
            <w:pPr>
              <w:spacing w:after="0" w:line="240" w:lineRule="auto"/>
              <w:jc w:val="right"/>
              <w:rPr>
                <w:rFonts w:ascii="Times New Roman" w:eastAsia="Times New Roman" w:hAnsi="Times New Roman" w:cs="Times New Roman"/>
                <w:color w:val="000000"/>
                <w:sz w:val="20"/>
                <w:szCs w:val="20"/>
                <w:lang w:eastAsia="ru-RU"/>
              </w:rPr>
            </w:pPr>
            <w:r w:rsidRPr="00A83062">
              <w:rPr>
                <w:rFonts w:ascii="Times New Roman" w:eastAsia="Times New Roman" w:hAnsi="Times New Roman" w:cs="Times New Roman"/>
                <w:color w:val="000000"/>
                <w:sz w:val="20"/>
                <w:szCs w:val="20"/>
                <w:lang w:eastAsia="ru-RU"/>
              </w:rPr>
              <w:t>1600,36</w:t>
            </w:r>
          </w:p>
        </w:tc>
        <w:tc>
          <w:tcPr>
            <w:tcW w:w="357" w:type="pct"/>
            <w:tcBorders>
              <w:top w:val="nil"/>
              <w:left w:val="nil"/>
              <w:bottom w:val="single" w:sz="4" w:space="0" w:color="auto"/>
              <w:right w:val="single" w:sz="4" w:space="0" w:color="auto"/>
            </w:tcBorders>
            <w:shd w:val="clear" w:color="auto" w:fill="auto"/>
            <w:noWrap/>
            <w:vAlign w:val="bottom"/>
            <w:hideMark/>
          </w:tcPr>
          <w:p w14:paraId="7C9EDC05" w14:textId="77777777" w:rsidR="00A83062" w:rsidRPr="00A83062" w:rsidRDefault="00A83062" w:rsidP="00A83062">
            <w:pPr>
              <w:spacing w:after="0" w:line="240" w:lineRule="auto"/>
              <w:jc w:val="right"/>
              <w:rPr>
                <w:rFonts w:ascii="Times New Roman" w:eastAsia="Times New Roman" w:hAnsi="Times New Roman" w:cs="Times New Roman"/>
                <w:color w:val="000000"/>
                <w:sz w:val="20"/>
                <w:szCs w:val="20"/>
                <w:lang w:eastAsia="ru-RU"/>
              </w:rPr>
            </w:pPr>
            <w:r w:rsidRPr="00A83062">
              <w:rPr>
                <w:rFonts w:ascii="Times New Roman" w:eastAsia="Times New Roman" w:hAnsi="Times New Roman" w:cs="Times New Roman"/>
                <w:color w:val="000000"/>
                <w:sz w:val="20"/>
                <w:szCs w:val="20"/>
                <w:lang w:eastAsia="ru-RU"/>
              </w:rPr>
              <w:t>1410,12</w:t>
            </w:r>
          </w:p>
        </w:tc>
        <w:tc>
          <w:tcPr>
            <w:tcW w:w="357" w:type="pct"/>
            <w:tcBorders>
              <w:top w:val="nil"/>
              <w:left w:val="nil"/>
              <w:bottom w:val="single" w:sz="4" w:space="0" w:color="auto"/>
              <w:right w:val="single" w:sz="4" w:space="0" w:color="auto"/>
            </w:tcBorders>
            <w:shd w:val="clear" w:color="auto" w:fill="auto"/>
            <w:noWrap/>
            <w:vAlign w:val="bottom"/>
            <w:hideMark/>
          </w:tcPr>
          <w:p w14:paraId="756BB6CE" w14:textId="77777777" w:rsidR="00A83062" w:rsidRPr="00A83062" w:rsidRDefault="00A83062" w:rsidP="00A83062">
            <w:pPr>
              <w:spacing w:after="0" w:line="240" w:lineRule="auto"/>
              <w:jc w:val="right"/>
              <w:rPr>
                <w:rFonts w:ascii="Times New Roman" w:eastAsia="Times New Roman" w:hAnsi="Times New Roman" w:cs="Times New Roman"/>
                <w:color w:val="000000"/>
                <w:sz w:val="20"/>
                <w:szCs w:val="20"/>
                <w:lang w:eastAsia="ru-RU"/>
              </w:rPr>
            </w:pPr>
            <w:r w:rsidRPr="00A83062">
              <w:rPr>
                <w:rFonts w:ascii="Times New Roman" w:eastAsia="Times New Roman" w:hAnsi="Times New Roman" w:cs="Times New Roman"/>
                <w:color w:val="000000"/>
                <w:sz w:val="20"/>
                <w:szCs w:val="20"/>
                <w:lang w:eastAsia="ru-RU"/>
              </w:rPr>
              <w:t>1266,50</w:t>
            </w:r>
          </w:p>
        </w:tc>
        <w:tc>
          <w:tcPr>
            <w:tcW w:w="357" w:type="pct"/>
            <w:tcBorders>
              <w:top w:val="nil"/>
              <w:left w:val="nil"/>
              <w:bottom w:val="single" w:sz="4" w:space="0" w:color="auto"/>
              <w:right w:val="single" w:sz="4" w:space="0" w:color="auto"/>
            </w:tcBorders>
            <w:shd w:val="clear" w:color="auto" w:fill="auto"/>
            <w:noWrap/>
            <w:vAlign w:val="bottom"/>
            <w:hideMark/>
          </w:tcPr>
          <w:p w14:paraId="4050FAF1" w14:textId="77777777" w:rsidR="00A83062" w:rsidRPr="00A83062" w:rsidRDefault="00A83062" w:rsidP="00A83062">
            <w:pPr>
              <w:spacing w:after="0" w:line="240" w:lineRule="auto"/>
              <w:jc w:val="right"/>
              <w:rPr>
                <w:rFonts w:ascii="Times New Roman" w:eastAsia="Times New Roman" w:hAnsi="Times New Roman" w:cs="Times New Roman"/>
                <w:color w:val="000000"/>
                <w:sz w:val="20"/>
                <w:szCs w:val="20"/>
                <w:lang w:eastAsia="ru-RU"/>
              </w:rPr>
            </w:pPr>
            <w:r w:rsidRPr="00A83062">
              <w:rPr>
                <w:rFonts w:ascii="Times New Roman" w:eastAsia="Times New Roman" w:hAnsi="Times New Roman" w:cs="Times New Roman"/>
                <w:color w:val="000000"/>
                <w:sz w:val="20"/>
                <w:szCs w:val="20"/>
                <w:lang w:eastAsia="ru-RU"/>
              </w:rPr>
              <w:t>1029,62</w:t>
            </w:r>
          </w:p>
        </w:tc>
        <w:tc>
          <w:tcPr>
            <w:tcW w:w="357" w:type="pct"/>
            <w:tcBorders>
              <w:top w:val="nil"/>
              <w:left w:val="nil"/>
              <w:bottom w:val="single" w:sz="4" w:space="0" w:color="auto"/>
              <w:right w:val="single" w:sz="4" w:space="0" w:color="auto"/>
            </w:tcBorders>
            <w:shd w:val="clear" w:color="auto" w:fill="auto"/>
            <w:noWrap/>
            <w:vAlign w:val="bottom"/>
            <w:hideMark/>
          </w:tcPr>
          <w:p w14:paraId="7DB7BDFF" w14:textId="77777777" w:rsidR="00A83062" w:rsidRPr="00A83062" w:rsidRDefault="00A83062" w:rsidP="00A83062">
            <w:pPr>
              <w:spacing w:after="0" w:line="240" w:lineRule="auto"/>
              <w:jc w:val="right"/>
              <w:rPr>
                <w:rFonts w:ascii="Times New Roman" w:eastAsia="Times New Roman" w:hAnsi="Times New Roman" w:cs="Times New Roman"/>
                <w:color w:val="000000"/>
                <w:sz w:val="20"/>
                <w:szCs w:val="20"/>
                <w:lang w:eastAsia="ru-RU"/>
              </w:rPr>
            </w:pPr>
            <w:r w:rsidRPr="00A83062">
              <w:rPr>
                <w:rFonts w:ascii="Times New Roman" w:eastAsia="Times New Roman" w:hAnsi="Times New Roman" w:cs="Times New Roman"/>
                <w:color w:val="000000"/>
                <w:sz w:val="20"/>
                <w:szCs w:val="20"/>
                <w:lang w:eastAsia="ru-RU"/>
              </w:rPr>
              <w:t>945,69</w:t>
            </w:r>
          </w:p>
        </w:tc>
        <w:tc>
          <w:tcPr>
            <w:tcW w:w="357" w:type="pct"/>
            <w:tcBorders>
              <w:top w:val="nil"/>
              <w:left w:val="nil"/>
              <w:bottom w:val="single" w:sz="4" w:space="0" w:color="auto"/>
              <w:right w:val="single" w:sz="4" w:space="0" w:color="auto"/>
            </w:tcBorders>
            <w:shd w:val="clear" w:color="auto" w:fill="auto"/>
            <w:noWrap/>
            <w:vAlign w:val="bottom"/>
            <w:hideMark/>
          </w:tcPr>
          <w:p w14:paraId="0D00E6A9" w14:textId="77777777" w:rsidR="00A83062" w:rsidRPr="00A83062" w:rsidRDefault="00A83062" w:rsidP="00A83062">
            <w:pPr>
              <w:spacing w:after="0" w:line="240" w:lineRule="auto"/>
              <w:jc w:val="right"/>
              <w:rPr>
                <w:rFonts w:ascii="Times New Roman" w:eastAsia="Times New Roman" w:hAnsi="Times New Roman" w:cs="Times New Roman"/>
                <w:color w:val="000000"/>
                <w:sz w:val="20"/>
                <w:szCs w:val="20"/>
                <w:lang w:eastAsia="ru-RU"/>
              </w:rPr>
            </w:pPr>
            <w:r w:rsidRPr="00A83062">
              <w:rPr>
                <w:rFonts w:ascii="Times New Roman" w:eastAsia="Times New Roman" w:hAnsi="Times New Roman" w:cs="Times New Roman"/>
                <w:color w:val="000000"/>
                <w:sz w:val="20"/>
                <w:szCs w:val="20"/>
                <w:lang w:eastAsia="ru-RU"/>
              </w:rPr>
              <w:t>815,13</w:t>
            </w:r>
          </w:p>
        </w:tc>
        <w:tc>
          <w:tcPr>
            <w:tcW w:w="357" w:type="pct"/>
            <w:tcBorders>
              <w:top w:val="nil"/>
              <w:left w:val="nil"/>
              <w:bottom w:val="single" w:sz="4" w:space="0" w:color="auto"/>
              <w:right w:val="single" w:sz="4" w:space="0" w:color="auto"/>
            </w:tcBorders>
            <w:shd w:val="clear" w:color="auto" w:fill="auto"/>
            <w:noWrap/>
            <w:vAlign w:val="bottom"/>
            <w:hideMark/>
          </w:tcPr>
          <w:p w14:paraId="769DA128" w14:textId="77777777" w:rsidR="00A83062" w:rsidRPr="00A83062" w:rsidRDefault="00A83062" w:rsidP="00A83062">
            <w:pPr>
              <w:spacing w:after="0" w:line="240" w:lineRule="auto"/>
              <w:jc w:val="right"/>
              <w:rPr>
                <w:rFonts w:ascii="Times New Roman" w:eastAsia="Times New Roman" w:hAnsi="Times New Roman" w:cs="Times New Roman"/>
                <w:color w:val="000000"/>
                <w:sz w:val="20"/>
                <w:szCs w:val="20"/>
                <w:lang w:eastAsia="ru-RU"/>
              </w:rPr>
            </w:pPr>
            <w:r w:rsidRPr="00A83062">
              <w:rPr>
                <w:rFonts w:ascii="Times New Roman" w:eastAsia="Times New Roman" w:hAnsi="Times New Roman" w:cs="Times New Roman"/>
                <w:color w:val="000000"/>
                <w:sz w:val="20"/>
                <w:szCs w:val="20"/>
                <w:lang w:eastAsia="ru-RU"/>
              </w:rPr>
              <w:t>684,57</w:t>
            </w:r>
          </w:p>
        </w:tc>
        <w:tc>
          <w:tcPr>
            <w:tcW w:w="357" w:type="pct"/>
            <w:tcBorders>
              <w:top w:val="nil"/>
              <w:left w:val="nil"/>
              <w:bottom w:val="single" w:sz="4" w:space="0" w:color="auto"/>
              <w:right w:val="single" w:sz="4" w:space="0" w:color="auto"/>
            </w:tcBorders>
            <w:shd w:val="clear" w:color="auto" w:fill="auto"/>
            <w:noWrap/>
            <w:vAlign w:val="bottom"/>
            <w:hideMark/>
          </w:tcPr>
          <w:p w14:paraId="183C6B7A" w14:textId="77777777" w:rsidR="00A83062" w:rsidRPr="00A83062" w:rsidRDefault="00A83062" w:rsidP="00A83062">
            <w:pPr>
              <w:spacing w:after="0" w:line="240" w:lineRule="auto"/>
              <w:jc w:val="right"/>
              <w:rPr>
                <w:rFonts w:ascii="Times New Roman" w:eastAsia="Times New Roman" w:hAnsi="Times New Roman" w:cs="Times New Roman"/>
                <w:color w:val="000000"/>
                <w:sz w:val="20"/>
                <w:szCs w:val="20"/>
                <w:lang w:eastAsia="ru-RU"/>
              </w:rPr>
            </w:pPr>
            <w:r w:rsidRPr="00A83062">
              <w:rPr>
                <w:rFonts w:ascii="Times New Roman" w:eastAsia="Times New Roman" w:hAnsi="Times New Roman" w:cs="Times New Roman"/>
                <w:color w:val="000000"/>
                <w:sz w:val="20"/>
                <w:szCs w:val="20"/>
                <w:lang w:eastAsia="ru-RU"/>
              </w:rPr>
              <w:t>567,06</w:t>
            </w:r>
          </w:p>
        </w:tc>
        <w:tc>
          <w:tcPr>
            <w:tcW w:w="357" w:type="pct"/>
            <w:tcBorders>
              <w:top w:val="nil"/>
              <w:left w:val="nil"/>
              <w:bottom w:val="single" w:sz="4" w:space="0" w:color="auto"/>
              <w:right w:val="single" w:sz="4" w:space="0" w:color="auto"/>
            </w:tcBorders>
            <w:shd w:val="clear" w:color="auto" w:fill="auto"/>
            <w:noWrap/>
            <w:vAlign w:val="bottom"/>
            <w:hideMark/>
          </w:tcPr>
          <w:p w14:paraId="60F3E92E" w14:textId="77777777" w:rsidR="00A83062" w:rsidRPr="00A83062" w:rsidRDefault="00A83062" w:rsidP="00A83062">
            <w:pPr>
              <w:spacing w:after="0" w:line="240" w:lineRule="auto"/>
              <w:jc w:val="right"/>
              <w:rPr>
                <w:rFonts w:ascii="Times New Roman" w:eastAsia="Times New Roman" w:hAnsi="Times New Roman" w:cs="Times New Roman"/>
                <w:color w:val="000000"/>
                <w:sz w:val="20"/>
                <w:szCs w:val="20"/>
                <w:lang w:eastAsia="ru-RU"/>
              </w:rPr>
            </w:pPr>
            <w:r w:rsidRPr="00A83062">
              <w:rPr>
                <w:rFonts w:ascii="Times New Roman" w:eastAsia="Times New Roman" w:hAnsi="Times New Roman" w:cs="Times New Roman"/>
                <w:color w:val="000000"/>
                <w:sz w:val="20"/>
                <w:szCs w:val="20"/>
                <w:lang w:eastAsia="ru-RU"/>
              </w:rPr>
              <w:t>471,94</w:t>
            </w:r>
          </w:p>
        </w:tc>
        <w:tc>
          <w:tcPr>
            <w:tcW w:w="357" w:type="pct"/>
            <w:tcBorders>
              <w:top w:val="nil"/>
              <w:left w:val="nil"/>
              <w:bottom w:val="single" w:sz="4" w:space="0" w:color="auto"/>
              <w:right w:val="single" w:sz="4" w:space="0" w:color="auto"/>
            </w:tcBorders>
            <w:shd w:val="clear" w:color="auto" w:fill="auto"/>
            <w:noWrap/>
            <w:vAlign w:val="bottom"/>
            <w:hideMark/>
          </w:tcPr>
          <w:p w14:paraId="08457CF4" w14:textId="77777777" w:rsidR="00A83062" w:rsidRPr="00A83062" w:rsidRDefault="00A83062" w:rsidP="00A83062">
            <w:pPr>
              <w:spacing w:after="0" w:line="240" w:lineRule="auto"/>
              <w:jc w:val="right"/>
              <w:rPr>
                <w:rFonts w:ascii="Times New Roman" w:eastAsia="Times New Roman" w:hAnsi="Times New Roman" w:cs="Times New Roman"/>
                <w:color w:val="000000"/>
                <w:sz w:val="20"/>
                <w:szCs w:val="20"/>
                <w:lang w:eastAsia="ru-RU"/>
              </w:rPr>
            </w:pPr>
            <w:r w:rsidRPr="00A83062">
              <w:rPr>
                <w:rFonts w:ascii="Times New Roman" w:eastAsia="Times New Roman" w:hAnsi="Times New Roman" w:cs="Times New Roman"/>
                <w:color w:val="000000"/>
                <w:sz w:val="20"/>
                <w:szCs w:val="20"/>
                <w:lang w:eastAsia="ru-RU"/>
              </w:rPr>
              <w:t>421,58</w:t>
            </w:r>
          </w:p>
        </w:tc>
        <w:tc>
          <w:tcPr>
            <w:tcW w:w="357" w:type="pct"/>
            <w:tcBorders>
              <w:top w:val="nil"/>
              <w:left w:val="nil"/>
              <w:bottom w:val="single" w:sz="4" w:space="0" w:color="auto"/>
              <w:right w:val="single" w:sz="4" w:space="0" w:color="auto"/>
            </w:tcBorders>
            <w:shd w:val="clear" w:color="auto" w:fill="auto"/>
            <w:noWrap/>
            <w:vAlign w:val="bottom"/>
            <w:hideMark/>
          </w:tcPr>
          <w:p w14:paraId="6CD75E0D" w14:textId="77777777" w:rsidR="00A83062" w:rsidRPr="00A83062" w:rsidRDefault="00A83062" w:rsidP="00A83062">
            <w:pPr>
              <w:spacing w:after="0" w:line="240" w:lineRule="auto"/>
              <w:jc w:val="right"/>
              <w:rPr>
                <w:rFonts w:ascii="Times New Roman" w:eastAsia="Times New Roman" w:hAnsi="Times New Roman" w:cs="Times New Roman"/>
                <w:color w:val="000000"/>
                <w:sz w:val="20"/>
                <w:szCs w:val="20"/>
                <w:lang w:eastAsia="ru-RU"/>
              </w:rPr>
            </w:pPr>
            <w:r w:rsidRPr="00A83062">
              <w:rPr>
                <w:rFonts w:ascii="Times New Roman" w:eastAsia="Times New Roman" w:hAnsi="Times New Roman" w:cs="Times New Roman"/>
                <w:color w:val="000000"/>
                <w:sz w:val="20"/>
                <w:szCs w:val="20"/>
                <w:lang w:eastAsia="ru-RU"/>
              </w:rPr>
              <w:t>389,87</w:t>
            </w:r>
          </w:p>
        </w:tc>
        <w:tc>
          <w:tcPr>
            <w:tcW w:w="357" w:type="pct"/>
            <w:tcBorders>
              <w:top w:val="nil"/>
              <w:left w:val="nil"/>
              <w:bottom w:val="single" w:sz="4" w:space="0" w:color="auto"/>
              <w:right w:val="single" w:sz="4" w:space="0" w:color="auto"/>
            </w:tcBorders>
            <w:shd w:val="clear" w:color="auto" w:fill="auto"/>
            <w:noWrap/>
            <w:vAlign w:val="bottom"/>
            <w:hideMark/>
          </w:tcPr>
          <w:p w14:paraId="1D400885" w14:textId="77777777" w:rsidR="00A83062" w:rsidRPr="00A83062" w:rsidRDefault="00A83062" w:rsidP="00A83062">
            <w:pPr>
              <w:spacing w:after="0" w:line="240" w:lineRule="auto"/>
              <w:jc w:val="right"/>
              <w:rPr>
                <w:rFonts w:ascii="Times New Roman" w:eastAsia="Times New Roman" w:hAnsi="Times New Roman" w:cs="Times New Roman"/>
                <w:color w:val="000000"/>
                <w:sz w:val="20"/>
                <w:szCs w:val="20"/>
                <w:lang w:eastAsia="ru-RU"/>
              </w:rPr>
            </w:pPr>
            <w:r w:rsidRPr="00A83062">
              <w:rPr>
                <w:rFonts w:ascii="Times New Roman" w:eastAsia="Times New Roman" w:hAnsi="Times New Roman" w:cs="Times New Roman"/>
                <w:color w:val="000000"/>
                <w:sz w:val="20"/>
                <w:szCs w:val="20"/>
                <w:lang w:eastAsia="ru-RU"/>
              </w:rPr>
              <w:t>333,91</w:t>
            </w:r>
          </w:p>
        </w:tc>
        <w:tc>
          <w:tcPr>
            <w:tcW w:w="357" w:type="pct"/>
            <w:tcBorders>
              <w:top w:val="nil"/>
              <w:left w:val="nil"/>
              <w:bottom w:val="single" w:sz="4" w:space="0" w:color="auto"/>
              <w:right w:val="single" w:sz="4" w:space="0" w:color="auto"/>
            </w:tcBorders>
            <w:shd w:val="clear" w:color="auto" w:fill="auto"/>
            <w:noWrap/>
            <w:vAlign w:val="bottom"/>
            <w:hideMark/>
          </w:tcPr>
          <w:p w14:paraId="3C938A18" w14:textId="77777777" w:rsidR="00A83062" w:rsidRPr="00A83062" w:rsidRDefault="00A83062" w:rsidP="00A83062">
            <w:pPr>
              <w:spacing w:after="0" w:line="240" w:lineRule="auto"/>
              <w:jc w:val="right"/>
              <w:rPr>
                <w:rFonts w:ascii="Times New Roman" w:eastAsia="Times New Roman" w:hAnsi="Times New Roman" w:cs="Times New Roman"/>
                <w:color w:val="000000"/>
                <w:sz w:val="20"/>
                <w:szCs w:val="20"/>
                <w:lang w:eastAsia="ru-RU"/>
              </w:rPr>
            </w:pPr>
            <w:r w:rsidRPr="00A83062">
              <w:rPr>
                <w:rFonts w:ascii="Times New Roman" w:eastAsia="Times New Roman" w:hAnsi="Times New Roman" w:cs="Times New Roman"/>
                <w:color w:val="000000"/>
                <w:sz w:val="20"/>
                <w:szCs w:val="20"/>
                <w:lang w:eastAsia="ru-RU"/>
              </w:rPr>
              <w:t>251,85</w:t>
            </w:r>
          </w:p>
        </w:tc>
      </w:tr>
    </w:tbl>
    <w:p w14:paraId="1EF06AA1" w14:textId="77777777" w:rsidR="00A83062" w:rsidRDefault="00A83062" w:rsidP="00662CF4">
      <w:pPr>
        <w:tabs>
          <w:tab w:val="left" w:pos="3888"/>
        </w:tabs>
        <w:jc w:val="both"/>
        <w:rPr>
          <w:rFonts w:ascii="Times New Roman" w:hAnsi="Times New Roman" w:cs="Times New Roman"/>
          <w:sz w:val="24"/>
          <w:szCs w:val="24"/>
        </w:rPr>
      </w:pPr>
    </w:p>
    <w:p w14:paraId="40D5D7DA" w14:textId="66C6A7C0" w:rsidR="00A83062" w:rsidRPr="00A83062" w:rsidRDefault="00A83062" w:rsidP="00A83062">
      <w:pPr>
        <w:spacing w:after="0" w:line="360" w:lineRule="auto"/>
        <w:rPr>
          <w:rFonts w:ascii="Times New Roman" w:hAnsi="Times New Roman" w:cs="Times New Roman"/>
        </w:rPr>
      </w:pPr>
      <w:proofErr w:type="spellStart"/>
      <w:r w:rsidRPr="00BA60BE">
        <w:rPr>
          <w:rFonts w:ascii="Times New Roman" w:eastAsia="Times New Roman" w:hAnsi="Times New Roman" w:cs="Times New Roman"/>
          <w:color w:val="000000"/>
          <w:sz w:val="20"/>
          <w:szCs w:val="20"/>
          <w:lang w:eastAsia="ru-RU"/>
        </w:rPr>
        <w:t>Cs</w:t>
      </w:r>
      <w:proofErr w:type="spellEnd"/>
      <w:r w:rsidRPr="00BA60BE">
        <w:rPr>
          <w:rFonts w:ascii="Times New Roman" w:eastAsia="Times New Roman" w:hAnsi="Times New Roman" w:cs="Times New Roman"/>
          <w:color w:val="000000"/>
          <w:sz w:val="20"/>
          <w:szCs w:val="20"/>
          <w:lang w:eastAsia="ru-RU"/>
        </w:rPr>
        <w:t>=</w:t>
      </w:r>
      <w:r>
        <w:rPr>
          <w:rFonts w:ascii="Times New Roman" w:eastAsia="Times New Roman" w:hAnsi="Times New Roman" w:cs="Times New Roman"/>
          <w:color w:val="000000"/>
          <w:sz w:val="20"/>
          <w:szCs w:val="20"/>
          <w:lang w:eastAsia="ru-RU"/>
        </w:rPr>
        <w:t>3</w:t>
      </w:r>
      <w:r w:rsidRPr="00BA60BE">
        <w:rPr>
          <w:rFonts w:ascii="Times New Roman" w:eastAsia="Times New Roman" w:hAnsi="Times New Roman" w:cs="Times New Roman"/>
          <w:color w:val="000000"/>
          <w:sz w:val="20"/>
          <w:szCs w:val="20"/>
          <w:lang w:eastAsia="ru-RU"/>
        </w:rPr>
        <w:t>Cv</w:t>
      </w:r>
    </w:p>
    <w:tbl>
      <w:tblPr>
        <w:tblW w:w="5000" w:type="pct"/>
        <w:tblLook w:val="04A0" w:firstRow="1" w:lastRow="0" w:firstColumn="1" w:lastColumn="0" w:noHBand="0" w:noVBand="1"/>
      </w:tblPr>
      <w:tblGrid>
        <w:gridCol w:w="492"/>
        <w:gridCol w:w="761"/>
        <w:gridCol w:w="761"/>
        <w:gridCol w:w="761"/>
        <w:gridCol w:w="761"/>
        <w:gridCol w:w="677"/>
        <w:gridCol w:w="677"/>
        <w:gridCol w:w="677"/>
        <w:gridCol w:w="677"/>
        <w:gridCol w:w="677"/>
        <w:gridCol w:w="677"/>
        <w:gridCol w:w="677"/>
        <w:gridCol w:w="677"/>
        <w:gridCol w:w="677"/>
      </w:tblGrid>
      <w:tr w:rsidR="00A83062" w:rsidRPr="00A83062" w14:paraId="748D6FA3" w14:textId="77777777" w:rsidTr="00A83062">
        <w:trPr>
          <w:trHeight w:val="288"/>
        </w:trPr>
        <w:tc>
          <w:tcPr>
            <w:tcW w:w="35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E1ED6F" w14:textId="77777777" w:rsidR="00A83062" w:rsidRPr="00A83062" w:rsidRDefault="00A83062" w:rsidP="00A83062">
            <w:pPr>
              <w:spacing w:after="0" w:line="240" w:lineRule="auto"/>
              <w:jc w:val="center"/>
              <w:rPr>
                <w:rFonts w:ascii="Times New Roman" w:eastAsia="Times New Roman" w:hAnsi="Times New Roman" w:cs="Times New Roman"/>
                <w:sz w:val="20"/>
                <w:szCs w:val="20"/>
                <w:lang w:eastAsia="ru-RU"/>
              </w:rPr>
            </w:pPr>
            <w:proofErr w:type="gramStart"/>
            <w:r w:rsidRPr="00A83062">
              <w:rPr>
                <w:rFonts w:ascii="Times New Roman" w:eastAsia="Times New Roman" w:hAnsi="Times New Roman" w:cs="Times New Roman"/>
                <w:sz w:val="20"/>
                <w:szCs w:val="20"/>
                <w:lang w:eastAsia="ru-RU"/>
              </w:rPr>
              <w:t>P,%</w:t>
            </w:r>
            <w:proofErr w:type="gramEnd"/>
          </w:p>
        </w:tc>
        <w:tc>
          <w:tcPr>
            <w:tcW w:w="357" w:type="pct"/>
            <w:tcBorders>
              <w:top w:val="single" w:sz="4" w:space="0" w:color="auto"/>
              <w:left w:val="nil"/>
              <w:bottom w:val="single" w:sz="4" w:space="0" w:color="auto"/>
              <w:right w:val="single" w:sz="4" w:space="0" w:color="auto"/>
            </w:tcBorders>
            <w:shd w:val="clear" w:color="auto" w:fill="auto"/>
            <w:noWrap/>
            <w:vAlign w:val="bottom"/>
            <w:hideMark/>
          </w:tcPr>
          <w:p w14:paraId="695E76F7" w14:textId="77777777" w:rsidR="00A83062" w:rsidRPr="00A83062" w:rsidRDefault="00A83062" w:rsidP="00A83062">
            <w:pPr>
              <w:spacing w:after="0" w:line="240" w:lineRule="auto"/>
              <w:jc w:val="center"/>
              <w:rPr>
                <w:rFonts w:ascii="Times New Roman" w:eastAsia="Times New Roman" w:hAnsi="Times New Roman" w:cs="Times New Roman"/>
                <w:sz w:val="20"/>
                <w:szCs w:val="20"/>
                <w:lang w:eastAsia="ru-RU"/>
              </w:rPr>
            </w:pPr>
            <w:r w:rsidRPr="00A83062">
              <w:rPr>
                <w:rFonts w:ascii="Times New Roman" w:eastAsia="Times New Roman" w:hAnsi="Times New Roman" w:cs="Times New Roman"/>
                <w:sz w:val="20"/>
                <w:szCs w:val="20"/>
                <w:lang w:eastAsia="ru-RU"/>
              </w:rPr>
              <w:t>0,01</w:t>
            </w:r>
          </w:p>
        </w:tc>
        <w:tc>
          <w:tcPr>
            <w:tcW w:w="357" w:type="pct"/>
            <w:tcBorders>
              <w:top w:val="single" w:sz="4" w:space="0" w:color="auto"/>
              <w:left w:val="nil"/>
              <w:bottom w:val="single" w:sz="4" w:space="0" w:color="auto"/>
              <w:right w:val="single" w:sz="4" w:space="0" w:color="auto"/>
            </w:tcBorders>
            <w:shd w:val="clear" w:color="auto" w:fill="auto"/>
            <w:noWrap/>
            <w:vAlign w:val="bottom"/>
            <w:hideMark/>
          </w:tcPr>
          <w:p w14:paraId="6806D20C" w14:textId="77777777" w:rsidR="00A83062" w:rsidRPr="00A83062" w:rsidRDefault="00A83062" w:rsidP="00A83062">
            <w:pPr>
              <w:spacing w:after="0" w:line="240" w:lineRule="auto"/>
              <w:jc w:val="center"/>
              <w:rPr>
                <w:rFonts w:ascii="Times New Roman" w:eastAsia="Times New Roman" w:hAnsi="Times New Roman" w:cs="Times New Roman"/>
                <w:sz w:val="20"/>
                <w:szCs w:val="20"/>
                <w:lang w:eastAsia="ru-RU"/>
              </w:rPr>
            </w:pPr>
            <w:r w:rsidRPr="00A83062">
              <w:rPr>
                <w:rFonts w:ascii="Times New Roman" w:eastAsia="Times New Roman" w:hAnsi="Times New Roman" w:cs="Times New Roman"/>
                <w:sz w:val="20"/>
                <w:szCs w:val="20"/>
                <w:lang w:eastAsia="ru-RU"/>
              </w:rPr>
              <w:t>0,1</w:t>
            </w:r>
          </w:p>
        </w:tc>
        <w:tc>
          <w:tcPr>
            <w:tcW w:w="357" w:type="pct"/>
            <w:tcBorders>
              <w:top w:val="single" w:sz="4" w:space="0" w:color="auto"/>
              <w:left w:val="nil"/>
              <w:bottom w:val="single" w:sz="4" w:space="0" w:color="auto"/>
              <w:right w:val="single" w:sz="4" w:space="0" w:color="auto"/>
            </w:tcBorders>
            <w:shd w:val="clear" w:color="auto" w:fill="auto"/>
            <w:noWrap/>
            <w:vAlign w:val="bottom"/>
            <w:hideMark/>
          </w:tcPr>
          <w:p w14:paraId="68B4FAE9" w14:textId="77777777" w:rsidR="00A83062" w:rsidRPr="00A83062" w:rsidRDefault="00A83062" w:rsidP="00A83062">
            <w:pPr>
              <w:spacing w:after="0" w:line="240" w:lineRule="auto"/>
              <w:jc w:val="center"/>
              <w:rPr>
                <w:rFonts w:ascii="Times New Roman" w:eastAsia="Times New Roman" w:hAnsi="Times New Roman" w:cs="Times New Roman"/>
                <w:sz w:val="20"/>
                <w:szCs w:val="20"/>
                <w:lang w:eastAsia="ru-RU"/>
              </w:rPr>
            </w:pPr>
            <w:r w:rsidRPr="00A83062">
              <w:rPr>
                <w:rFonts w:ascii="Times New Roman" w:eastAsia="Times New Roman" w:hAnsi="Times New Roman" w:cs="Times New Roman"/>
                <w:sz w:val="20"/>
                <w:szCs w:val="20"/>
                <w:lang w:eastAsia="ru-RU"/>
              </w:rPr>
              <w:t>1</w:t>
            </w:r>
          </w:p>
        </w:tc>
        <w:tc>
          <w:tcPr>
            <w:tcW w:w="357" w:type="pct"/>
            <w:tcBorders>
              <w:top w:val="single" w:sz="4" w:space="0" w:color="auto"/>
              <w:left w:val="nil"/>
              <w:bottom w:val="single" w:sz="4" w:space="0" w:color="auto"/>
              <w:right w:val="single" w:sz="4" w:space="0" w:color="auto"/>
            </w:tcBorders>
            <w:shd w:val="clear" w:color="auto" w:fill="auto"/>
            <w:noWrap/>
            <w:vAlign w:val="bottom"/>
            <w:hideMark/>
          </w:tcPr>
          <w:p w14:paraId="020AB3B6" w14:textId="77777777" w:rsidR="00A83062" w:rsidRPr="00A83062" w:rsidRDefault="00A83062" w:rsidP="00A83062">
            <w:pPr>
              <w:spacing w:after="0" w:line="240" w:lineRule="auto"/>
              <w:jc w:val="center"/>
              <w:rPr>
                <w:rFonts w:ascii="Times New Roman" w:eastAsia="Times New Roman" w:hAnsi="Times New Roman" w:cs="Times New Roman"/>
                <w:sz w:val="20"/>
                <w:szCs w:val="20"/>
                <w:lang w:eastAsia="ru-RU"/>
              </w:rPr>
            </w:pPr>
            <w:r w:rsidRPr="00A83062">
              <w:rPr>
                <w:rFonts w:ascii="Times New Roman" w:eastAsia="Times New Roman" w:hAnsi="Times New Roman" w:cs="Times New Roman"/>
                <w:sz w:val="20"/>
                <w:szCs w:val="20"/>
                <w:lang w:eastAsia="ru-RU"/>
              </w:rPr>
              <w:t>5</w:t>
            </w:r>
          </w:p>
        </w:tc>
        <w:tc>
          <w:tcPr>
            <w:tcW w:w="357" w:type="pct"/>
            <w:tcBorders>
              <w:top w:val="single" w:sz="4" w:space="0" w:color="auto"/>
              <w:left w:val="nil"/>
              <w:bottom w:val="single" w:sz="4" w:space="0" w:color="auto"/>
              <w:right w:val="single" w:sz="4" w:space="0" w:color="auto"/>
            </w:tcBorders>
            <w:shd w:val="clear" w:color="auto" w:fill="auto"/>
            <w:noWrap/>
            <w:vAlign w:val="bottom"/>
            <w:hideMark/>
          </w:tcPr>
          <w:p w14:paraId="6F9CF247" w14:textId="77777777" w:rsidR="00A83062" w:rsidRPr="00A83062" w:rsidRDefault="00A83062" w:rsidP="00A83062">
            <w:pPr>
              <w:spacing w:after="0" w:line="240" w:lineRule="auto"/>
              <w:jc w:val="center"/>
              <w:rPr>
                <w:rFonts w:ascii="Times New Roman" w:eastAsia="Times New Roman" w:hAnsi="Times New Roman" w:cs="Times New Roman"/>
                <w:sz w:val="20"/>
                <w:szCs w:val="20"/>
                <w:lang w:eastAsia="ru-RU"/>
              </w:rPr>
            </w:pPr>
            <w:r w:rsidRPr="00A83062">
              <w:rPr>
                <w:rFonts w:ascii="Times New Roman" w:eastAsia="Times New Roman" w:hAnsi="Times New Roman" w:cs="Times New Roman"/>
                <w:sz w:val="20"/>
                <w:szCs w:val="20"/>
                <w:lang w:eastAsia="ru-RU"/>
              </w:rPr>
              <w:t>10</w:t>
            </w:r>
          </w:p>
        </w:tc>
        <w:tc>
          <w:tcPr>
            <w:tcW w:w="357" w:type="pct"/>
            <w:tcBorders>
              <w:top w:val="single" w:sz="4" w:space="0" w:color="auto"/>
              <w:left w:val="nil"/>
              <w:bottom w:val="single" w:sz="4" w:space="0" w:color="auto"/>
              <w:right w:val="single" w:sz="4" w:space="0" w:color="auto"/>
            </w:tcBorders>
            <w:shd w:val="clear" w:color="auto" w:fill="auto"/>
            <w:noWrap/>
            <w:vAlign w:val="bottom"/>
            <w:hideMark/>
          </w:tcPr>
          <w:p w14:paraId="73079197" w14:textId="77777777" w:rsidR="00A83062" w:rsidRPr="00A83062" w:rsidRDefault="00A83062" w:rsidP="00A83062">
            <w:pPr>
              <w:spacing w:after="0" w:line="240" w:lineRule="auto"/>
              <w:jc w:val="center"/>
              <w:rPr>
                <w:rFonts w:ascii="Times New Roman" w:eastAsia="Times New Roman" w:hAnsi="Times New Roman" w:cs="Times New Roman"/>
                <w:sz w:val="20"/>
                <w:szCs w:val="20"/>
                <w:lang w:eastAsia="ru-RU"/>
              </w:rPr>
            </w:pPr>
            <w:r w:rsidRPr="00A83062">
              <w:rPr>
                <w:rFonts w:ascii="Times New Roman" w:eastAsia="Times New Roman" w:hAnsi="Times New Roman" w:cs="Times New Roman"/>
                <w:sz w:val="20"/>
                <w:szCs w:val="20"/>
                <w:lang w:eastAsia="ru-RU"/>
              </w:rPr>
              <w:t>25</w:t>
            </w:r>
          </w:p>
        </w:tc>
        <w:tc>
          <w:tcPr>
            <w:tcW w:w="357" w:type="pct"/>
            <w:tcBorders>
              <w:top w:val="single" w:sz="4" w:space="0" w:color="auto"/>
              <w:left w:val="nil"/>
              <w:bottom w:val="single" w:sz="4" w:space="0" w:color="auto"/>
              <w:right w:val="single" w:sz="4" w:space="0" w:color="auto"/>
            </w:tcBorders>
            <w:shd w:val="clear" w:color="auto" w:fill="auto"/>
            <w:noWrap/>
            <w:vAlign w:val="bottom"/>
            <w:hideMark/>
          </w:tcPr>
          <w:p w14:paraId="0469521C" w14:textId="77777777" w:rsidR="00A83062" w:rsidRPr="00A83062" w:rsidRDefault="00A83062" w:rsidP="00A83062">
            <w:pPr>
              <w:spacing w:after="0" w:line="240" w:lineRule="auto"/>
              <w:jc w:val="center"/>
              <w:rPr>
                <w:rFonts w:ascii="Times New Roman" w:eastAsia="Times New Roman" w:hAnsi="Times New Roman" w:cs="Times New Roman"/>
                <w:sz w:val="20"/>
                <w:szCs w:val="20"/>
                <w:lang w:eastAsia="ru-RU"/>
              </w:rPr>
            </w:pPr>
            <w:r w:rsidRPr="00A83062">
              <w:rPr>
                <w:rFonts w:ascii="Times New Roman" w:eastAsia="Times New Roman" w:hAnsi="Times New Roman" w:cs="Times New Roman"/>
                <w:sz w:val="20"/>
                <w:szCs w:val="20"/>
                <w:lang w:eastAsia="ru-RU"/>
              </w:rPr>
              <w:t>50</w:t>
            </w:r>
          </w:p>
        </w:tc>
        <w:tc>
          <w:tcPr>
            <w:tcW w:w="357" w:type="pct"/>
            <w:tcBorders>
              <w:top w:val="single" w:sz="4" w:space="0" w:color="auto"/>
              <w:left w:val="nil"/>
              <w:bottom w:val="single" w:sz="4" w:space="0" w:color="auto"/>
              <w:right w:val="single" w:sz="4" w:space="0" w:color="auto"/>
            </w:tcBorders>
            <w:shd w:val="clear" w:color="auto" w:fill="auto"/>
            <w:noWrap/>
            <w:vAlign w:val="bottom"/>
            <w:hideMark/>
          </w:tcPr>
          <w:p w14:paraId="577FA036" w14:textId="77777777" w:rsidR="00A83062" w:rsidRPr="00A83062" w:rsidRDefault="00A83062" w:rsidP="00A83062">
            <w:pPr>
              <w:spacing w:after="0" w:line="240" w:lineRule="auto"/>
              <w:jc w:val="center"/>
              <w:rPr>
                <w:rFonts w:ascii="Times New Roman" w:eastAsia="Times New Roman" w:hAnsi="Times New Roman" w:cs="Times New Roman"/>
                <w:sz w:val="20"/>
                <w:szCs w:val="20"/>
                <w:lang w:eastAsia="ru-RU"/>
              </w:rPr>
            </w:pPr>
            <w:r w:rsidRPr="00A83062">
              <w:rPr>
                <w:rFonts w:ascii="Times New Roman" w:eastAsia="Times New Roman" w:hAnsi="Times New Roman" w:cs="Times New Roman"/>
                <w:sz w:val="20"/>
                <w:szCs w:val="20"/>
                <w:lang w:eastAsia="ru-RU"/>
              </w:rPr>
              <w:t>75</w:t>
            </w:r>
          </w:p>
        </w:tc>
        <w:tc>
          <w:tcPr>
            <w:tcW w:w="357" w:type="pct"/>
            <w:tcBorders>
              <w:top w:val="single" w:sz="4" w:space="0" w:color="auto"/>
              <w:left w:val="nil"/>
              <w:bottom w:val="single" w:sz="4" w:space="0" w:color="auto"/>
              <w:right w:val="single" w:sz="4" w:space="0" w:color="auto"/>
            </w:tcBorders>
            <w:shd w:val="clear" w:color="auto" w:fill="auto"/>
            <w:noWrap/>
            <w:vAlign w:val="bottom"/>
            <w:hideMark/>
          </w:tcPr>
          <w:p w14:paraId="56321F9E" w14:textId="77777777" w:rsidR="00A83062" w:rsidRPr="00A83062" w:rsidRDefault="00A83062" w:rsidP="00A83062">
            <w:pPr>
              <w:spacing w:after="0" w:line="240" w:lineRule="auto"/>
              <w:jc w:val="center"/>
              <w:rPr>
                <w:rFonts w:ascii="Times New Roman" w:eastAsia="Times New Roman" w:hAnsi="Times New Roman" w:cs="Times New Roman"/>
                <w:sz w:val="20"/>
                <w:szCs w:val="20"/>
                <w:lang w:eastAsia="ru-RU"/>
              </w:rPr>
            </w:pPr>
            <w:r w:rsidRPr="00A83062">
              <w:rPr>
                <w:rFonts w:ascii="Times New Roman" w:eastAsia="Times New Roman" w:hAnsi="Times New Roman" w:cs="Times New Roman"/>
                <w:sz w:val="20"/>
                <w:szCs w:val="20"/>
                <w:lang w:eastAsia="ru-RU"/>
              </w:rPr>
              <w:t>90</w:t>
            </w:r>
          </w:p>
        </w:tc>
        <w:tc>
          <w:tcPr>
            <w:tcW w:w="357" w:type="pct"/>
            <w:tcBorders>
              <w:top w:val="single" w:sz="4" w:space="0" w:color="auto"/>
              <w:left w:val="nil"/>
              <w:bottom w:val="single" w:sz="4" w:space="0" w:color="auto"/>
              <w:right w:val="single" w:sz="4" w:space="0" w:color="auto"/>
            </w:tcBorders>
            <w:shd w:val="clear" w:color="auto" w:fill="auto"/>
            <w:noWrap/>
            <w:vAlign w:val="bottom"/>
            <w:hideMark/>
          </w:tcPr>
          <w:p w14:paraId="5BF3CEBB" w14:textId="77777777" w:rsidR="00A83062" w:rsidRPr="00A83062" w:rsidRDefault="00A83062" w:rsidP="00A83062">
            <w:pPr>
              <w:spacing w:after="0" w:line="240" w:lineRule="auto"/>
              <w:jc w:val="center"/>
              <w:rPr>
                <w:rFonts w:ascii="Times New Roman" w:eastAsia="Times New Roman" w:hAnsi="Times New Roman" w:cs="Times New Roman"/>
                <w:sz w:val="20"/>
                <w:szCs w:val="20"/>
                <w:lang w:eastAsia="ru-RU"/>
              </w:rPr>
            </w:pPr>
            <w:r w:rsidRPr="00A83062">
              <w:rPr>
                <w:rFonts w:ascii="Times New Roman" w:eastAsia="Times New Roman" w:hAnsi="Times New Roman" w:cs="Times New Roman"/>
                <w:sz w:val="20"/>
                <w:szCs w:val="20"/>
                <w:lang w:eastAsia="ru-RU"/>
              </w:rPr>
              <w:t>95</w:t>
            </w:r>
          </w:p>
        </w:tc>
        <w:tc>
          <w:tcPr>
            <w:tcW w:w="357" w:type="pct"/>
            <w:tcBorders>
              <w:top w:val="single" w:sz="4" w:space="0" w:color="auto"/>
              <w:left w:val="nil"/>
              <w:bottom w:val="single" w:sz="4" w:space="0" w:color="auto"/>
              <w:right w:val="single" w:sz="4" w:space="0" w:color="auto"/>
            </w:tcBorders>
            <w:shd w:val="clear" w:color="auto" w:fill="auto"/>
            <w:noWrap/>
            <w:vAlign w:val="bottom"/>
            <w:hideMark/>
          </w:tcPr>
          <w:p w14:paraId="334ED013" w14:textId="77777777" w:rsidR="00A83062" w:rsidRPr="00A83062" w:rsidRDefault="00A83062" w:rsidP="00A83062">
            <w:pPr>
              <w:spacing w:after="0" w:line="240" w:lineRule="auto"/>
              <w:jc w:val="center"/>
              <w:rPr>
                <w:rFonts w:ascii="Times New Roman" w:eastAsia="Times New Roman" w:hAnsi="Times New Roman" w:cs="Times New Roman"/>
                <w:sz w:val="20"/>
                <w:szCs w:val="20"/>
                <w:lang w:eastAsia="ru-RU"/>
              </w:rPr>
            </w:pPr>
            <w:r w:rsidRPr="00A83062">
              <w:rPr>
                <w:rFonts w:ascii="Times New Roman" w:eastAsia="Times New Roman" w:hAnsi="Times New Roman" w:cs="Times New Roman"/>
                <w:sz w:val="20"/>
                <w:szCs w:val="20"/>
                <w:lang w:eastAsia="ru-RU"/>
              </w:rPr>
              <w:t>97</w:t>
            </w:r>
          </w:p>
        </w:tc>
        <w:tc>
          <w:tcPr>
            <w:tcW w:w="357" w:type="pct"/>
            <w:tcBorders>
              <w:top w:val="single" w:sz="4" w:space="0" w:color="auto"/>
              <w:left w:val="nil"/>
              <w:bottom w:val="single" w:sz="4" w:space="0" w:color="auto"/>
              <w:right w:val="single" w:sz="4" w:space="0" w:color="auto"/>
            </w:tcBorders>
            <w:shd w:val="clear" w:color="auto" w:fill="auto"/>
            <w:noWrap/>
            <w:vAlign w:val="bottom"/>
            <w:hideMark/>
          </w:tcPr>
          <w:p w14:paraId="71913135" w14:textId="77777777" w:rsidR="00A83062" w:rsidRPr="00A83062" w:rsidRDefault="00A83062" w:rsidP="00A83062">
            <w:pPr>
              <w:spacing w:after="0" w:line="240" w:lineRule="auto"/>
              <w:jc w:val="center"/>
              <w:rPr>
                <w:rFonts w:ascii="Times New Roman" w:eastAsia="Times New Roman" w:hAnsi="Times New Roman" w:cs="Times New Roman"/>
                <w:sz w:val="20"/>
                <w:szCs w:val="20"/>
                <w:lang w:eastAsia="ru-RU"/>
              </w:rPr>
            </w:pPr>
            <w:r w:rsidRPr="00A83062">
              <w:rPr>
                <w:rFonts w:ascii="Times New Roman" w:eastAsia="Times New Roman" w:hAnsi="Times New Roman" w:cs="Times New Roman"/>
                <w:sz w:val="20"/>
                <w:szCs w:val="20"/>
                <w:lang w:eastAsia="ru-RU"/>
              </w:rPr>
              <w:t>99</w:t>
            </w:r>
          </w:p>
        </w:tc>
        <w:tc>
          <w:tcPr>
            <w:tcW w:w="357" w:type="pct"/>
            <w:tcBorders>
              <w:top w:val="single" w:sz="4" w:space="0" w:color="auto"/>
              <w:left w:val="nil"/>
              <w:bottom w:val="single" w:sz="4" w:space="0" w:color="auto"/>
              <w:right w:val="single" w:sz="4" w:space="0" w:color="auto"/>
            </w:tcBorders>
            <w:shd w:val="clear" w:color="auto" w:fill="auto"/>
            <w:noWrap/>
            <w:vAlign w:val="bottom"/>
            <w:hideMark/>
          </w:tcPr>
          <w:p w14:paraId="6A19A2F5" w14:textId="77777777" w:rsidR="00A83062" w:rsidRPr="00A83062" w:rsidRDefault="00A83062" w:rsidP="00A83062">
            <w:pPr>
              <w:spacing w:after="0" w:line="240" w:lineRule="auto"/>
              <w:jc w:val="center"/>
              <w:rPr>
                <w:rFonts w:ascii="Times New Roman" w:eastAsia="Times New Roman" w:hAnsi="Times New Roman" w:cs="Times New Roman"/>
                <w:sz w:val="20"/>
                <w:szCs w:val="20"/>
                <w:lang w:eastAsia="ru-RU"/>
              </w:rPr>
            </w:pPr>
            <w:r w:rsidRPr="00A83062">
              <w:rPr>
                <w:rFonts w:ascii="Times New Roman" w:eastAsia="Times New Roman" w:hAnsi="Times New Roman" w:cs="Times New Roman"/>
                <w:sz w:val="20"/>
                <w:szCs w:val="20"/>
                <w:lang w:eastAsia="ru-RU"/>
              </w:rPr>
              <w:t>99,9</w:t>
            </w:r>
          </w:p>
        </w:tc>
      </w:tr>
      <w:tr w:rsidR="00A83062" w:rsidRPr="00A83062" w14:paraId="1CCF2546" w14:textId="77777777" w:rsidTr="00A83062">
        <w:trPr>
          <w:trHeight w:val="288"/>
        </w:trPr>
        <w:tc>
          <w:tcPr>
            <w:tcW w:w="357" w:type="pct"/>
            <w:tcBorders>
              <w:top w:val="nil"/>
              <w:left w:val="single" w:sz="4" w:space="0" w:color="auto"/>
              <w:bottom w:val="single" w:sz="4" w:space="0" w:color="auto"/>
              <w:right w:val="single" w:sz="4" w:space="0" w:color="auto"/>
            </w:tcBorders>
            <w:shd w:val="clear" w:color="auto" w:fill="auto"/>
            <w:noWrap/>
            <w:vAlign w:val="bottom"/>
            <w:hideMark/>
          </w:tcPr>
          <w:p w14:paraId="7100A9DC" w14:textId="77777777" w:rsidR="00A83062" w:rsidRPr="00A83062" w:rsidRDefault="00A83062" w:rsidP="00A83062">
            <w:pPr>
              <w:spacing w:after="0" w:line="240" w:lineRule="auto"/>
              <w:jc w:val="center"/>
              <w:rPr>
                <w:rFonts w:ascii="Times New Roman" w:eastAsia="Times New Roman" w:hAnsi="Times New Roman" w:cs="Times New Roman"/>
                <w:sz w:val="20"/>
                <w:szCs w:val="20"/>
                <w:lang w:eastAsia="ru-RU"/>
              </w:rPr>
            </w:pPr>
            <w:proofErr w:type="spellStart"/>
            <w:r w:rsidRPr="00A83062">
              <w:rPr>
                <w:rFonts w:ascii="Times New Roman" w:eastAsia="Times New Roman" w:hAnsi="Times New Roman" w:cs="Times New Roman"/>
                <w:sz w:val="20"/>
                <w:szCs w:val="20"/>
                <w:lang w:eastAsia="ru-RU"/>
              </w:rPr>
              <w:t>tp</w:t>
            </w:r>
            <w:proofErr w:type="spellEnd"/>
          </w:p>
        </w:tc>
        <w:tc>
          <w:tcPr>
            <w:tcW w:w="357" w:type="pct"/>
            <w:tcBorders>
              <w:top w:val="nil"/>
              <w:left w:val="nil"/>
              <w:bottom w:val="single" w:sz="4" w:space="0" w:color="auto"/>
              <w:right w:val="single" w:sz="4" w:space="0" w:color="auto"/>
            </w:tcBorders>
            <w:shd w:val="clear" w:color="auto" w:fill="auto"/>
            <w:noWrap/>
            <w:vAlign w:val="bottom"/>
            <w:hideMark/>
          </w:tcPr>
          <w:p w14:paraId="4181619F" w14:textId="77777777" w:rsidR="00A83062" w:rsidRPr="00A83062" w:rsidRDefault="00A83062" w:rsidP="00A83062">
            <w:pPr>
              <w:spacing w:after="0" w:line="240" w:lineRule="auto"/>
              <w:jc w:val="right"/>
              <w:rPr>
                <w:rFonts w:ascii="Times New Roman" w:eastAsia="Times New Roman" w:hAnsi="Times New Roman" w:cs="Times New Roman"/>
                <w:color w:val="000000"/>
                <w:sz w:val="20"/>
                <w:szCs w:val="20"/>
                <w:lang w:eastAsia="ru-RU"/>
              </w:rPr>
            </w:pPr>
            <w:r w:rsidRPr="00A83062">
              <w:rPr>
                <w:rFonts w:ascii="Times New Roman" w:eastAsia="Times New Roman" w:hAnsi="Times New Roman" w:cs="Times New Roman"/>
                <w:color w:val="000000"/>
                <w:sz w:val="20"/>
                <w:szCs w:val="20"/>
                <w:lang w:eastAsia="ru-RU"/>
              </w:rPr>
              <w:t>5,28</w:t>
            </w:r>
          </w:p>
        </w:tc>
        <w:tc>
          <w:tcPr>
            <w:tcW w:w="357" w:type="pct"/>
            <w:tcBorders>
              <w:top w:val="nil"/>
              <w:left w:val="nil"/>
              <w:bottom w:val="single" w:sz="4" w:space="0" w:color="auto"/>
              <w:right w:val="single" w:sz="4" w:space="0" w:color="auto"/>
            </w:tcBorders>
            <w:shd w:val="clear" w:color="auto" w:fill="auto"/>
            <w:noWrap/>
            <w:vAlign w:val="bottom"/>
            <w:hideMark/>
          </w:tcPr>
          <w:p w14:paraId="1B8ADE9D" w14:textId="77777777" w:rsidR="00A83062" w:rsidRPr="00A83062" w:rsidRDefault="00A83062" w:rsidP="00A83062">
            <w:pPr>
              <w:spacing w:after="0" w:line="240" w:lineRule="auto"/>
              <w:jc w:val="right"/>
              <w:rPr>
                <w:rFonts w:ascii="Times New Roman" w:eastAsia="Times New Roman" w:hAnsi="Times New Roman" w:cs="Times New Roman"/>
                <w:color w:val="000000"/>
                <w:sz w:val="20"/>
                <w:szCs w:val="20"/>
                <w:lang w:eastAsia="ru-RU"/>
              </w:rPr>
            </w:pPr>
            <w:r w:rsidRPr="00A83062">
              <w:rPr>
                <w:rFonts w:ascii="Times New Roman" w:eastAsia="Times New Roman" w:hAnsi="Times New Roman" w:cs="Times New Roman"/>
                <w:color w:val="000000"/>
                <w:sz w:val="20"/>
                <w:szCs w:val="20"/>
                <w:lang w:eastAsia="ru-RU"/>
              </w:rPr>
              <w:t>4,1</w:t>
            </w:r>
          </w:p>
        </w:tc>
        <w:tc>
          <w:tcPr>
            <w:tcW w:w="357" w:type="pct"/>
            <w:tcBorders>
              <w:top w:val="nil"/>
              <w:left w:val="nil"/>
              <w:bottom w:val="single" w:sz="4" w:space="0" w:color="auto"/>
              <w:right w:val="single" w:sz="4" w:space="0" w:color="auto"/>
            </w:tcBorders>
            <w:shd w:val="clear" w:color="auto" w:fill="auto"/>
            <w:noWrap/>
            <w:vAlign w:val="bottom"/>
            <w:hideMark/>
          </w:tcPr>
          <w:p w14:paraId="398AFC4F" w14:textId="77777777" w:rsidR="00A83062" w:rsidRPr="00A83062" w:rsidRDefault="00A83062" w:rsidP="00A83062">
            <w:pPr>
              <w:spacing w:after="0" w:line="240" w:lineRule="auto"/>
              <w:jc w:val="right"/>
              <w:rPr>
                <w:rFonts w:ascii="Times New Roman" w:eastAsia="Times New Roman" w:hAnsi="Times New Roman" w:cs="Times New Roman"/>
                <w:color w:val="000000"/>
                <w:sz w:val="20"/>
                <w:szCs w:val="20"/>
                <w:lang w:eastAsia="ru-RU"/>
              </w:rPr>
            </w:pPr>
            <w:r w:rsidRPr="00A83062">
              <w:rPr>
                <w:rFonts w:ascii="Times New Roman" w:eastAsia="Times New Roman" w:hAnsi="Times New Roman" w:cs="Times New Roman"/>
                <w:color w:val="000000"/>
                <w:sz w:val="20"/>
                <w:szCs w:val="20"/>
                <w:lang w:eastAsia="ru-RU"/>
              </w:rPr>
              <w:t>2,82</w:t>
            </w:r>
          </w:p>
        </w:tc>
        <w:tc>
          <w:tcPr>
            <w:tcW w:w="357" w:type="pct"/>
            <w:tcBorders>
              <w:top w:val="nil"/>
              <w:left w:val="nil"/>
              <w:bottom w:val="single" w:sz="4" w:space="0" w:color="auto"/>
              <w:right w:val="single" w:sz="4" w:space="0" w:color="auto"/>
            </w:tcBorders>
            <w:shd w:val="clear" w:color="auto" w:fill="auto"/>
            <w:noWrap/>
            <w:vAlign w:val="bottom"/>
            <w:hideMark/>
          </w:tcPr>
          <w:p w14:paraId="23FE4349" w14:textId="77777777" w:rsidR="00A83062" w:rsidRPr="00A83062" w:rsidRDefault="00A83062" w:rsidP="00A83062">
            <w:pPr>
              <w:spacing w:after="0" w:line="240" w:lineRule="auto"/>
              <w:jc w:val="right"/>
              <w:rPr>
                <w:rFonts w:ascii="Times New Roman" w:eastAsia="Times New Roman" w:hAnsi="Times New Roman" w:cs="Times New Roman"/>
                <w:color w:val="000000"/>
                <w:sz w:val="20"/>
                <w:szCs w:val="20"/>
                <w:lang w:eastAsia="ru-RU"/>
              </w:rPr>
            </w:pPr>
            <w:r w:rsidRPr="00A83062">
              <w:rPr>
                <w:rFonts w:ascii="Times New Roman" w:eastAsia="Times New Roman" w:hAnsi="Times New Roman" w:cs="Times New Roman"/>
                <w:color w:val="000000"/>
                <w:sz w:val="20"/>
                <w:szCs w:val="20"/>
                <w:lang w:eastAsia="ru-RU"/>
              </w:rPr>
              <w:t>1,82</w:t>
            </w:r>
          </w:p>
        </w:tc>
        <w:tc>
          <w:tcPr>
            <w:tcW w:w="357" w:type="pct"/>
            <w:tcBorders>
              <w:top w:val="nil"/>
              <w:left w:val="nil"/>
              <w:bottom w:val="single" w:sz="4" w:space="0" w:color="auto"/>
              <w:right w:val="single" w:sz="4" w:space="0" w:color="auto"/>
            </w:tcBorders>
            <w:shd w:val="clear" w:color="auto" w:fill="auto"/>
            <w:noWrap/>
            <w:vAlign w:val="bottom"/>
            <w:hideMark/>
          </w:tcPr>
          <w:p w14:paraId="6C68002A" w14:textId="77777777" w:rsidR="00A83062" w:rsidRPr="00A83062" w:rsidRDefault="00A83062" w:rsidP="00A83062">
            <w:pPr>
              <w:spacing w:after="0" w:line="240" w:lineRule="auto"/>
              <w:jc w:val="right"/>
              <w:rPr>
                <w:rFonts w:ascii="Times New Roman" w:eastAsia="Times New Roman" w:hAnsi="Times New Roman" w:cs="Times New Roman"/>
                <w:color w:val="000000"/>
                <w:sz w:val="20"/>
                <w:szCs w:val="20"/>
                <w:lang w:eastAsia="ru-RU"/>
              </w:rPr>
            </w:pPr>
            <w:r w:rsidRPr="00A83062">
              <w:rPr>
                <w:rFonts w:ascii="Times New Roman" w:eastAsia="Times New Roman" w:hAnsi="Times New Roman" w:cs="Times New Roman"/>
                <w:color w:val="000000"/>
                <w:sz w:val="20"/>
                <w:szCs w:val="20"/>
                <w:lang w:eastAsia="ru-RU"/>
              </w:rPr>
              <w:t>1,33</w:t>
            </w:r>
          </w:p>
        </w:tc>
        <w:tc>
          <w:tcPr>
            <w:tcW w:w="357" w:type="pct"/>
            <w:tcBorders>
              <w:top w:val="nil"/>
              <w:left w:val="nil"/>
              <w:bottom w:val="single" w:sz="4" w:space="0" w:color="auto"/>
              <w:right w:val="single" w:sz="4" w:space="0" w:color="auto"/>
            </w:tcBorders>
            <w:shd w:val="clear" w:color="auto" w:fill="auto"/>
            <w:noWrap/>
            <w:vAlign w:val="bottom"/>
            <w:hideMark/>
          </w:tcPr>
          <w:p w14:paraId="6CDB3162" w14:textId="77777777" w:rsidR="00A83062" w:rsidRPr="00A83062" w:rsidRDefault="00A83062" w:rsidP="00A83062">
            <w:pPr>
              <w:spacing w:after="0" w:line="240" w:lineRule="auto"/>
              <w:jc w:val="right"/>
              <w:rPr>
                <w:rFonts w:ascii="Times New Roman" w:eastAsia="Times New Roman" w:hAnsi="Times New Roman" w:cs="Times New Roman"/>
                <w:color w:val="000000"/>
                <w:sz w:val="20"/>
                <w:szCs w:val="20"/>
                <w:lang w:eastAsia="ru-RU"/>
              </w:rPr>
            </w:pPr>
            <w:r w:rsidRPr="00A83062">
              <w:rPr>
                <w:rFonts w:ascii="Times New Roman" w:eastAsia="Times New Roman" w:hAnsi="Times New Roman" w:cs="Times New Roman"/>
                <w:color w:val="000000"/>
                <w:sz w:val="20"/>
                <w:szCs w:val="20"/>
                <w:lang w:eastAsia="ru-RU"/>
              </w:rPr>
              <w:t>0,59</w:t>
            </w:r>
          </w:p>
        </w:tc>
        <w:tc>
          <w:tcPr>
            <w:tcW w:w="357" w:type="pct"/>
            <w:tcBorders>
              <w:top w:val="nil"/>
              <w:left w:val="nil"/>
              <w:bottom w:val="single" w:sz="4" w:space="0" w:color="auto"/>
              <w:right w:val="single" w:sz="4" w:space="0" w:color="auto"/>
            </w:tcBorders>
            <w:shd w:val="clear" w:color="auto" w:fill="auto"/>
            <w:noWrap/>
            <w:vAlign w:val="bottom"/>
            <w:hideMark/>
          </w:tcPr>
          <w:p w14:paraId="30026C9F" w14:textId="77777777" w:rsidR="00A83062" w:rsidRPr="00A83062" w:rsidRDefault="00A83062" w:rsidP="00A83062">
            <w:pPr>
              <w:spacing w:after="0" w:line="240" w:lineRule="auto"/>
              <w:jc w:val="right"/>
              <w:rPr>
                <w:rFonts w:ascii="Times New Roman" w:eastAsia="Times New Roman" w:hAnsi="Times New Roman" w:cs="Times New Roman"/>
                <w:color w:val="000000"/>
                <w:sz w:val="20"/>
                <w:szCs w:val="20"/>
                <w:lang w:eastAsia="ru-RU"/>
              </w:rPr>
            </w:pPr>
            <w:r w:rsidRPr="00A83062">
              <w:rPr>
                <w:rFonts w:ascii="Times New Roman" w:eastAsia="Times New Roman" w:hAnsi="Times New Roman" w:cs="Times New Roman"/>
                <w:color w:val="000000"/>
                <w:sz w:val="20"/>
                <w:szCs w:val="20"/>
                <w:lang w:eastAsia="ru-RU"/>
              </w:rPr>
              <w:t>-0,12</w:t>
            </w:r>
          </w:p>
        </w:tc>
        <w:tc>
          <w:tcPr>
            <w:tcW w:w="357" w:type="pct"/>
            <w:tcBorders>
              <w:top w:val="nil"/>
              <w:left w:val="nil"/>
              <w:bottom w:val="single" w:sz="4" w:space="0" w:color="auto"/>
              <w:right w:val="single" w:sz="4" w:space="0" w:color="auto"/>
            </w:tcBorders>
            <w:shd w:val="clear" w:color="auto" w:fill="auto"/>
            <w:noWrap/>
            <w:vAlign w:val="bottom"/>
            <w:hideMark/>
          </w:tcPr>
          <w:p w14:paraId="680DD884" w14:textId="77777777" w:rsidR="00A83062" w:rsidRPr="00A83062" w:rsidRDefault="00A83062" w:rsidP="00A83062">
            <w:pPr>
              <w:spacing w:after="0" w:line="240" w:lineRule="auto"/>
              <w:jc w:val="right"/>
              <w:rPr>
                <w:rFonts w:ascii="Times New Roman" w:eastAsia="Times New Roman" w:hAnsi="Times New Roman" w:cs="Times New Roman"/>
                <w:color w:val="000000"/>
                <w:sz w:val="20"/>
                <w:szCs w:val="20"/>
                <w:lang w:eastAsia="ru-RU"/>
              </w:rPr>
            </w:pPr>
            <w:r w:rsidRPr="00A83062">
              <w:rPr>
                <w:rFonts w:ascii="Times New Roman" w:eastAsia="Times New Roman" w:hAnsi="Times New Roman" w:cs="Times New Roman"/>
                <w:color w:val="000000"/>
                <w:sz w:val="20"/>
                <w:szCs w:val="20"/>
                <w:lang w:eastAsia="ru-RU"/>
              </w:rPr>
              <w:t>-0,72</w:t>
            </w:r>
          </w:p>
        </w:tc>
        <w:tc>
          <w:tcPr>
            <w:tcW w:w="357" w:type="pct"/>
            <w:tcBorders>
              <w:top w:val="nil"/>
              <w:left w:val="nil"/>
              <w:bottom w:val="single" w:sz="4" w:space="0" w:color="auto"/>
              <w:right w:val="single" w:sz="4" w:space="0" w:color="auto"/>
            </w:tcBorders>
            <w:shd w:val="clear" w:color="auto" w:fill="auto"/>
            <w:noWrap/>
            <w:vAlign w:val="bottom"/>
            <w:hideMark/>
          </w:tcPr>
          <w:p w14:paraId="7638281A" w14:textId="77777777" w:rsidR="00A83062" w:rsidRPr="00A83062" w:rsidRDefault="00A83062" w:rsidP="00A83062">
            <w:pPr>
              <w:spacing w:after="0" w:line="240" w:lineRule="auto"/>
              <w:jc w:val="right"/>
              <w:rPr>
                <w:rFonts w:ascii="Times New Roman" w:eastAsia="Times New Roman" w:hAnsi="Times New Roman" w:cs="Times New Roman"/>
                <w:color w:val="000000"/>
                <w:sz w:val="20"/>
                <w:szCs w:val="20"/>
                <w:lang w:eastAsia="ru-RU"/>
              </w:rPr>
            </w:pPr>
            <w:r w:rsidRPr="00A83062">
              <w:rPr>
                <w:rFonts w:ascii="Times New Roman" w:eastAsia="Times New Roman" w:hAnsi="Times New Roman" w:cs="Times New Roman"/>
                <w:color w:val="000000"/>
                <w:sz w:val="20"/>
                <w:szCs w:val="20"/>
                <w:lang w:eastAsia="ru-RU"/>
              </w:rPr>
              <w:t>-1,18</w:t>
            </w:r>
          </w:p>
        </w:tc>
        <w:tc>
          <w:tcPr>
            <w:tcW w:w="357" w:type="pct"/>
            <w:tcBorders>
              <w:top w:val="nil"/>
              <w:left w:val="nil"/>
              <w:bottom w:val="single" w:sz="4" w:space="0" w:color="auto"/>
              <w:right w:val="single" w:sz="4" w:space="0" w:color="auto"/>
            </w:tcBorders>
            <w:shd w:val="clear" w:color="auto" w:fill="auto"/>
            <w:noWrap/>
            <w:vAlign w:val="bottom"/>
            <w:hideMark/>
          </w:tcPr>
          <w:p w14:paraId="636759B7" w14:textId="77777777" w:rsidR="00A83062" w:rsidRPr="00A83062" w:rsidRDefault="00A83062" w:rsidP="00A83062">
            <w:pPr>
              <w:spacing w:after="0" w:line="240" w:lineRule="auto"/>
              <w:jc w:val="right"/>
              <w:rPr>
                <w:rFonts w:ascii="Times New Roman" w:eastAsia="Times New Roman" w:hAnsi="Times New Roman" w:cs="Times New Roman"/>
                <w:color w:val="000000"/>
                <w:sz w:val="20"/>
                <w:szCs w:val="20"/>
                <w:lang w:eastAsia="ru-RU"/>
              </w:rPr>
            </w:pPr>
            <w:r w:rsidRPr="00A83062">
              <w:rPr>
                <w:rFonts w:ascii="Times New Roman" w:eastAsia="Times New Roman" w:hAnsi="Times New Roman" w:cs="Times New Roman"/>
                <w:color w:val="000000"/>
                <w:sz w:val="20"/>
                <w:szCs w:val="20"/>
                <w:lang w:eastAsia="ru-RU"/>
              </w:rPr>
              <w:t>-1,42</w:t>
            </w:r>
          </w:p>
        </w:tc>
        <w:tc>
          <w:tcPr>
            <w:tcW w:w="357" w:type="pct"/>
            <w:tcBorders>
              <w:top w:val="nil"/>
              <w:left w:val="nil"/>
              <w:bottom w:val="single" w:sz="4" w:space="0" w:color="auto"/>
              <w:right w:val="single" w:sz="4" w:space="0" w:color="auto"/>
            </w:tcBorders>
            <w:shd w:val="clear" w:color="auto" w:fill="auto"/>
            <w:noWrap/>
            <w:vAlign w:val="bottom"/>
            <w:hideMark/>
          </w:tcPr>
          <w:p w14:paraId="0EE9AD75" w14:textId="77777777" w:rsidR="00A83062" w:rsidRPr="00A83062" w:rsidRDefault="00A83062" w:rsidP="00A83062">
            <w:pPr>
              <w:spacing w:after="0" w:line="240" w:lineRule="auto"/>
              <w:jc w:val="right"/>
              <w:rPr>
                <w:rFonts w:ascii="Times New Roman" w:eastAsia="Times New Roman" w:hAnsi="Times New Roman" w:cs="Times New Roman"/>
                <w:color w:val="000000"/>
                <w:sz w:val="20"/>
                <w:szCs w:val="20"/>
                <w:lang w:eastAsia="ru-RU"/>
              </w:rPr>
            </w:pPr>
            <w:r w:rsidRPr="00A83062">
              <w:rPr>
                <w:rFonts w:ascii="Times New Roman" w:eastAsia="Times New Roman" w:hAnsi="Times New Roman" w:cs="Times New Roman"/>
                <w:color w:val="000000"/>
                <w:sz w:val="20"/>
                <w:szCs w:val="20"/>
                <w:lang w:eastAsia="ru-RU"/>
              </w:rPr>
              <w:t>-1,57</w:t>
            </w:r>
          </w:p>
        </w:tc>
        <w:tc>
          <w:tcPr>
            <w:tcW w:w="357" w:type="pct"/>
            <w:tcBorders>
              <w:top w:val="nil"/>
              <w:left w:val="nil"/>
              <w:bottom w:val="single" w:sz="4" w:space="0" w:color="auto"/>
              <w:right w:val="single" w:sz="4" w:space="0" w:color="auto"/>
            </w:tcBorders>
            <w:shd w:val="clear" w:color="auto" w:fill="auto"/>
            <w:noWrap/>
            <w:vAlign w:val="bottom"/>
            <w:hideMark/>
          </w:tcPr>
          <w:p w14:paraId="35B00B2A" w14:textId="77777777" w:rsidR="00A83062" w:rsidRPr="00A83062" w:rsidRDefault="00A83062" w:rsidP="00A83062">
            <w:pPr>
              <w:spacing w:after="0" w:line="240" w:lineRule="auto"/>
              <w:jc w:val="right"/>
              <w:rPr>
                <w:rFonts w:ascii="Times New Roman" w:eastAsia="Times New Roman" w:hAnsi="Times New Roman" w:cs="Times New Roman"/>
                <w:color w:val="000000"/>
                <w:sz w:val="20"/>
                <w:szCs w:val="20"/>
                <w:lang w:eastAsia="ru-RU"/>
              </w:rPr>
            </w:pPr>
            <w:r w:rsidRPr="00A83062">
              <w:rPr>
                <w:rFonts w:ascii="Times New Roman" w:eastAsia="Times New Roman" w:hAnsi="Times New Roman" w:cs="Times New Roman"/>
                <w:color w:val="000000"/>
                <w:sz w:val="20"/>
                <w:szCs w:val="20"/>
                <w:lang w:eastAsia="ru-RU"/>
              </w:rPr>
              <w:t>-1,81</w:t>
            </w:r>
          </w:p>
        </w:tc>
        <w:tc>
          <w:tcPr>
            <w:tcW w:w="357" w:type="pct"/>
            <w:tcBorders>
              <w:top w:val="nil"/>
              <w:left w:val="nil"/>
              <w:bottom w:val="single" w:sz="4" w:space="0" w:color="auto"/>
              <w:right w:val="single" w:sz="4" w:space="0" w:color="auto"/>
            </w:tcBorders>
            <w:shd w:val="clear" w:color="auto" w:fill="auto"/>
            <w:noWrap/>
            <w:vAlign w:val="bottom"/>
            <w:hideMark/>
          </w:tcPr>
          <w:p w14:paraId="3DA923CC" w14:textId="77777777" w:rsidR="00A83062" w:rsidRPr="00A83062" w:rsidRDefault="00A83062" w:rsidP="00A83062">
            <w:pPr>
              <w:spacing w:after="0" w:line="240" w:lineRule="auto"/>
              <w:jc w:val="right"/>
              <w:rPr>
                <w:rFonts w:ascii="Times New Roman" w:eastAsia="Times New Roman" w:hAnsi="Times New Roman" w:cs="Times New Roman"/>
                <w:color w:val="000000"/>
                <w:sz w:val="20"/>
                <w:szCs w:val="20"/>
                <w:lang w:eastAsia="ru-RU"/>
              </w:rPr>
            </w:pPr>
            <w:r w:rsidRPr="00A83062">
              <w:rPr>
                <w:rFonts w:ascii="Times New Roman" w:eastAsia="Times New Roman" w:hAnsi="Times New Roman" w:cs="Times New Roman"/>
                <w:color w:val="000000"/>
                <w:sz w:val="20"/>
                <w:szCs w:val="20"/>
                <w:lang w:eastAsia="ru-RU"/>
              </w:rPr>
              <w:t>-2,14</w:t>
            </w:r>
          </w:p>
        </w:tc>
      </w:tr>
      <w:tr w:rsidR="00A83062" w:rsidRPr="00A83062" w14:paraId="7930AF08" w14:textId="77777777" w:rsidTr="00A83062">
        <w:trPr>
          <w:trHeight w:val="288"/>
        </w:trPr>
        <w:tc>
          <w:tcPr>
            <w:tcW w:w="357" w:type="pct"/>
            <w:tcBorders>
              <w:top w:val="nil"/>
              <w:left w:val="single" w:sz="4" w:space="0" w:color="auto"/>
              <w:bottom w:val="single" w:sz="4" w:space="0" w:color="auto"/>
              <w:right w:val="single" w:sz="4" w:space="0" w:color="auto"/>
            </w:tcBorders>
            <w:shd w:val="clear" w:color="auto" w:fill="auto"/>
            <w:noWrap/>
            <w:vAlign w:val="bottom"/>
            <w:hideMark/>
          </w:tcPr>
          <w:p w14:paraId="51D5B1F0" w14:textId="77777777" w:rsidR="00A83062" w:rsidRPr="00A83062" w:rsidRDefault="00A83062" w:rsidP="00A83062">
            <w:pPr>
              <w:spacing w:after="0" w:line="240" w:lineRule="auto"/>
              <w:jc w:val="center"/>
              <w:rPr>
                <w:rFonts w:ascii="Times New Roman" w:eastAsia="Times New Roman" w:hAnsi="Times New Roman" w:cs="Times New Roman"/>
                <w:sz w:val="20"/>
                <w:szCs w:val="20"/>
                <w:lang w:eastAsia="ru-RU"/>
              </w:rPr>
            </w:pPr>
            <w:proofErr w:type="spellStart"/>
            <w:r w:rsidRPr="00A83062">
              <w:rPr>
                <w:rFonts w:ascii="Times New Roman" w:eastAsia="Times New Roman" w:hAnsi="Times New Roman" w:cs="Times New Roman"/>
                <w:sz w:val="20"/>
                <w:szCs w:val="20"/>
                <w:lang w:eastAsia="ru-RU"/>
              </w:rPr>
              <w:t>kp</w:t>
            </w:r>
            <w:proofErr w:type="spellEnd"/>
          </w:p>
        </w:tc>
        <w:tc>
          <w:tcPr>
            <w:tcW w:w="357" w:type="pct"/>
            <w:tcBorders>
              <w:top w:val="nil"/>
              <w:left w:val="nil"/>
              <w:bottom w:val="single" w:sz="4" w:space="0" w:color="auto"/>
              <w:right w:val="single" w:sz="4" w:space="0" w:color="auto"/>
            </w:tcBorders>
            <w:shd w:val="clear" w:color="auto" w:fill="auto"/>
            <w:noWrap/>
            <w:vAlign w:val="bottom"/>
            <w:hideMark/>
          </w:tcPr>
          <w:p w14:paraId="0E183748" w14:textId="77777777" w:rsidR="00A83062" w:rsidRPr="00A83062" w:rsidRDefault="00A83062" w:rsidP="00A83062">
            <w:pPr>
              <w:spacing w:after="0" w:line="240" w:lineRule="auto"/>
              <w:jc w:val="right"/>
              <w:rPr>
                <w:rFonts w:ascii="Times New Roman" w:eastAsia="Times New Roman" w:hAnsi="Times New Roman" w:cs="Times New Roman"/>
                <w:color w:val="000000"/>
                <w:sz w:val="20"/>
                <w:szCs w:val="20"/>
                <w:lang w:eastAsia="ru-RU"/>
              </w:rPr>
            </w:pPr>
            <w:r w:rsidRPr="00A83062">
              <w:rPr>
                <w:rFonts w:ascii="Times New Roman" w:eastAsia="Times New Roman" w:hAnsi="Times New Roman" w:cs="Times New Roman"/>
                <w:color w:val="000000"/>
                <w:sz w:val="20"/>
                <w:szCs w:val="20"/>
                <w:lang w:eastAsia="ru-RU"/>
              </w:rPr>
              <w:t>2,41</w:t>
            </w:r>
          </w:p>
        </w:tc>
        <w:tc>
          <w:tcPr>
            <w:tcW w:w="357" w:type="pct"/>
            <w:tcBorders>
              <w:top w:val="nil"/>
              <w:left w:val="nil"/>
              <w:bottom w:val="single" w:sz="4" w:space="0" w:color="auto"/>
              <w:right w:val="single" w:sz="4" w:space="0" w:color="auto"/>
            </w:tcBorders>
            <w:shd w:val="clear" w:color="auto" w:fill="auto"/>
            <w:noWrap/>
            <w:vAlign w:val="bottom"/>
            <w:hideMark/>
          </w:tcPr>
          <w:p w14:paraId="520D78A2" w14:textId="77777777" w:rsidR="00A83062" w:rsidRPr="00A83062" w:rsidRDefault="00A83062" w:rsidP="00A83062">
            <w:pPr>
              <w:spacing w:after="0" w:line="240" w:lineRule="auto"/>
              <w:jc w:val="right"/>
              <w:rPr>
                <w:rFonts w:ascii="Times New Roman" w:eastAsia="Times New Roman" w:hAnsi="Times New Roman" w:cs="Times New Roman"/>
                <w:color w:val="000000"/>
                <w:sz w:val="20"/>
                <w:szCs w:val="20"/>
                <w:lang w:eastAsia="ru-RU"/>
              </w:rPr>
            </w:pPr>
            <w:r w:rsidRPr="00A83062">
              <w:rPr>
                <w:rFonts w:ascii="Times New Roman" w:eastAsia="Times New Roman" w:hAnsi="Times New Roman" w:cs="Times New Roman"/>
                <w:color w:val="000000"/>
                <w:sz w:val="20"/>
                <w:szCs w:val="20"/>
                <w:lang w:eastAsia="ru-RU"/>
              </w:rPr>
              <w:t>2,09</w:t>
            </w:r>
          </w:p>
        </w:tc>
        <w:tc>
          <w:tcPr>
            <w:tcW w:w="357" w:type="pct"/>
            <w:tcBorders>
              <w:top w:val="nil"/>
              <w:left w:val="nil"/>
              <w:bottom w:val="single" w:sz="4" w:space="0" w:color="auto"/>
              <w:right w:val="single" w:sz="4" w:space="0" w:color="auto"/>
            </w:tcBorders>
            <w:shd w:val="clear" w:color="auto" w:fill="auto"/>
            <w:noWrap/>
            <w:vAlign w:val="bottom"/>
            <w:hideMark/>
          </w:tcPr>
          <w:p w14:paraId="69D9B085" w14:textId="77777777" w:rsidR="00A83062" w:rsidRPr="00A83062" w:rsidRDefault="00A83062" w:rsidP="00A83062">
            <w:pPr>
              <w:spacing w:after="0" w:line="240" w:lineRule="auto"/>
              <w:jc w:val="right"/>
              <w:rPr>
                <w:rFonts w:ascii="Times New Roman" w:eastAsia="Times New Roman" w:hAnsi="Times New Roman" w:cs="Times New Roman"/>
                <w:color w:val="000000"/>
                <w:sz w:val="20"/>
                <w:szCs w:val="20"/>
                <w:lang w:eastAsia="ru-RU"/>
              </w:rPr>
            </w:pPr>
            <w:r w:rsidRPr="00A83062">
              <w:rPr>
                <w:rFonts w:ascii="Times New Roman" w:eastAsia="Times New Roman" w:hAnsi="Times New Roman" w:cs="Times New Roman"/>
                <w:color w:val="000000"/>
                <w:sz w:val="20"/>
                <w:szCs w:val="20"/>
                <w:lang w:eastAsia="ru-RU"/>
              </w:rPr>
              <w:t>1,75</w:t>
            </w:r>
          </w:p>
        </w:tc>
        <w:tc>
          <w:tcPr>
            <w:tcW w:w="357" w:type="pct"/>
            <w:tcBorders>
              <w:top w:val="nil"/>
              <w:left w:val="nil"/>
              <w:bottom w:val="single" w:sz="4" w:space="0" w:color="auto"/>
              <w:right w:val="single" w:sz="4" w:space="0" w:color="auto"/>
            </w:tcBorders>
            <w:shd w:val="clear" w:color="auto" w:fill="auto"/>
            <w:noWrap/>
            <w:vAlign w:val="bottom"/>
            <w:hideMark/>
          </w:tcPr>
          <w:p w14:paraId="5F55DE11" w14:textId="77777777" w:rsidR="00A83062" w:rsidRPr="00A83062" w:rsidRDefault="00A83062" w:rsidP="00A83062">
            <w:pPr>
              <w:spacing w:after="0" w:line="240" w:lineRule="auto"/>
              <w:jc w:val="right"/>
              <w:rPr>
                <w:rFonts w:ascii="Times New Roman" w:eastAsia="Times New Roman" w:hAnsi="Times New Roman" w:cs="Times New Roman"/>
                <w:color w:val="000000"/>
                <w:sz w:val="20"/>
                <w:szCs w:val="20"/>
                <w:lang w:eastAsia="ru-RU"/>
              </w:rPr>
            </w:pPr>
            <w:r w:rsidRPr="00A83062">
              <w:rPr>
                <w:rFonts w:ascii="Times New Roman" w:eastAsia="Times New Roman" w:hAnsi="Times New Roman" w:cs="Times New Roman"/>
                <w:color w:val="000000"/>
                <w:sz w:val="20"/>
                <w:szCs w:val="20"/>
                <w:lang w:eastAsia="ru-RU"/>
              </w:rPr>
              <w:t>1,49</w:t>
            </w:r>
          </w:p>
        </w:tc>
        <w:tc>
          <w:tcPr>
            <w:tcW w:w="357" w:type="pct"/>
            <w:tcBorders>
              <w:top w:val="nil"/>
              <w:left w:val="nil"/>
              <w:bottom w:val="single" w:sz="4" w:space="0" w:color="auto"/>
              <w:right w:val="single" w:sz="4" w:space="0" w:color="auto"/>
            </w:tcBorders>
            <w:shd w:val="clear" w:color="auto" w:fill="auto"/>
            <w:noWrap/>
            <w:vAlign w:val="bottom"/>
            <w:hideMark/>
          </w:tcPr>
          <w:p w14:paraId="7C3526C3" w14:textId="77777777" w:rsidR="00A83062" w:rsidRPr="00A83062" w:rsidRDefault="00A83062" w:rsidP="00A83062">
            <w:pPr>
              <w:spacing w:after="0" w:line="240" w:lineRule="auto"/>
              <w:jc w:val="right"/>
              <w:rPr>
                <w:rFonts w:ascii="Times New Roman" w:eastAsia="Times New Roman" w:hAnsi="Times New Roman" w:cs="Times New Roman"/>
                <w:color w:val="000000"/>
                <w:sz w:val="20"/>
                <w:szCs w:val="20"/>
                <w:lang w:eastAsia="ru-RU"/>
              </w:rPr>
            </w:pPr>
            <w:r w:rsidRPr="00A83062">
              <w:rPr>
                <w:rFonts w:ascii="Times New Roman" w:eastAsia="Times New Roman" w:hAnsi="Times New Roman" w:cs="Times New Roman"/>
                <w:color w:val="000000"/>
                <w:sz w:val="20"/>
                <w:szCs w:val="20"/>
                <w:lang w:eastAsia="ru-RU"/>
              </w:rPr>
              <w:t>1,35</w:t>
            </w:r>
          </w:p>
        </w:tc>
        <w:tc>
          <w:tcPr>
            <w:tcW w:w="357" w:type="pct"/>
            <w:tcBorders>
              <w:top w:val="nil"/>
              <w:left w:val="nil"/>
              <w:bottom w:val="single" w:sz="4" w:space="0" w:color="auto"/>
              <w:right w:val="single" w:sz="4" w:space="0" w:color="auto"/>
            </w:tcBorders>
            <w:shd w:val="clear" w:color="auto" w:fill="auto"/>
            <w:noWrap/>
            <w:vAlign w:val="bottom"/>
            <w:hideMark/>
          </w:tcPr>
          <w:p w14:paraId="1E1CF8F5" w14:textId="77777777" w:rsidR="00A83062" w:rsidRPr="00A83062" w:rsidRDefault="00A83062" w:rsidP="00A83062">
            <w:pPr>
              <w:spacing w:after="0" w:line="240" w:lineRule="auto"/>
              <w:jc w:val="right"/>
              <w:rPr>
                <w:rFonts w:ascii="Times New Roman" w:eastAsia="Times New Roman" w:hAnsi="Times New Roman" w:cs="Times New Roman"/>
                <w:color w:val="000000"/>
                <w:sz w:val="20"/>
                <w:szCs w:val="20"/>
                <w:lang w:eastAsia="ru-RU"/>
              </w:rPr>
            </w:pPr>
            <w:r w:rsidRPr="00A83062">
              <w:rPr>
                <w:rFonts w:ascii="Times New Roman" w:eastAsia="Times New Roman" w:hAnsi="Times New Roman" w:cs="Times New Roman"/>
                <w:color w:val="000000"/>
                <w:sz w:val="20"/>
                <w:szCs w:val="20"/>
                <w:lang w:eastAsia="ru-RU"/>
              </w:rPr>
              <w:t>1,16</w:t>
            </w:r>
          </w:p>
        </w:tc>
        <w:tc>
          <w:tcPr>
            <w:tcW w:w="357" w:type="pct"/>
            <w:tcBorders>
              <w:top w:val="nil"/>
              <w:left w:val="nil"/>
              <w:bottom w:val="single" w:sz="4" w:space="0" w:color="auto"/>
              <w:right w:val="single" w:sz="4" w:space="0" w:color="auto"/>
            </w:tcBorders>
            <w:shd w:val="clear" w:color="auto" w:fill="auto"/>
            <w:noWrap/>
            <w:vAlign w:val="bottom"/>
            <w:hideMark/>
          </w:tcPr>
          <w:p w14:paraId="58879B0E" w14:textId="77777777" w:rsidR="00A83062" w:rsidRPr="00A83062" w:rsidRDefault="00A83062" w:rsidP="00A83062">
            <w:pPr>
              <w:spacing w:after="0" w:line="240" w:lineRule="auto"/>
              <w:jc w:val="right"/>
              <w:rPr>
                <w:rFonts w:ascii="Times New Roman" w:eastAsia="Times New Roman" w:hAnsi="Times New Roman" w:cs="Times New Roman"/>
                <w:color w:val="000000"/>
                <w:sz w:val="20"/>
                <w:szCs w:val="20"/>
                <w:lang w:eastAsia="ru-RU"/>
              </w:rPr>
            </w:pPr>
            <w:r w:rsidRPr="00A83062">
              <w:rPr>
                <w:rFonts w:ascii="Times New Roman" w:eastAsia="Times New Roman" w:hAnsi="Times New Roman" w:cs="Times New Roman"/>
                <w:color w:val="000000"/>
                <w:sz w:val="20"/>
                <w:szCs w:val="20"/>
                <w:lang w:eastAsia="ru-RU"/>
              </w:rPr>
              <w:t>0,97</w:t>
            </w:r>
          </w:p>
        </w:tc>
        <w:tc>
          <w:tcPr>
            <w:tcW w:w="357" w:type="pct"/>
            <w:tcBorders>
              <w:top w:val="nil"/>
              <w:left w:val="nil"/>
              <w:bottom w:val="single" w:sz="4" w:space="0" w:color="auto"/>
              <w:right w:val="single" w:sz="4" w:space="0" w:color="auto"/>
            </w:tcBorders>
            <w:shd w:val="clear" w:color="auto" w:fill="auto"/>
            <w:noWrap/>
            <w:vAlign w:val="bottom"/>
            <w:hideMark/>
          </w:tcPr>
          <w:p w14:paraId="65544FEF" w14:textId="77777777" w:rsidR="00A83062" w:rsidRPr="00A83062" w:rsidRDefault="00A83062" w:rsidP="00A83062">
            <w:pPr>
              <w:spacing w:after="0" w:line="240" w:lineRule="auto"/>
              <w:jc w:val="right"/>
              <w:rPr>
                <w:rFonts w:ascii="Times New Roman" w:eastAsia="Times New Roman" w:hAnsi="Times New Roman" w:cs="Times New Roman"/>
                <w:color w:val="000000"/>
                <w:sz w:val="20"/>
                <w:szCs w:val="20"/>
                <w:lang w:eastAsia="ru-RU"/>
              </w:rPr>
            </w:pPr>
            <w:r w:rsidRPr="00A83062">
              <w:rPr>
                <w:rFonts w:ascii="Times New Roman" w:eastAsia="Times New Roman" w:hAnsi="Times New Roman" w:cs="Times New Roman"/>
                <w:color w:val="000000"/>
                <w:sz w:val="20"/>
                <w:szCs w:val="20"/>
                <w:lang w:eastAsia="ru-RU"/>
              </w:rPr>
              <w:t>0,81</w:t>
            </w:r>
          </w:p>
        </w:tc>
        <w:tc>
          <w:tcPr>
            <w:tcW w:w="357" w:type="pct"/>
            <w:tcBorders>
              <w:top w:val="nil"/>
              <w:left w:val="nil"/>
              <w:bottom w:val="single" w:sz="4" w:space="0" w:color="auto"/>
              <w:right w:val="single" w:sz="4" w:space="0" w:color="auto"/>
            </w:tcBorders>
            <w:shd w:val="clear" w:color="auto" w:fill="auto"/>
            <w:noWrap/>
            <w:vAlign w:val="bottom"/>
            <w:hideMark/>
          </w:tcPr>
          <w:p w14:paraId="6E8B7A95" w14:textId="77777777" w:rsidR="00A83062" w:rsidRPr="00A83062" w:rsidRDefault="00A83062" w:rsidP="00A83062">
            <w:pPr>
              <w:spacing w:after="0" w:line="240" w:lineRule="auto"/>
              <w:jc w:val="right"/>
              <w:rPr>
                <w:rFonts w:ascii="Times New Roman" w:eastAsia="Times New Roman" w:hAnsi="Times New Roman" w:cs="Times New Roman"/>
                <w:color w:val="000000"/>
                <w:sz w:val="20"/>
                <w:szCs w:val="20"/>
                <w:lang w:eastAsia="ru-RU"/>
              </w:rPr>
            </w:pPr>
            <w:r w:rsidRPr="00A83062">
              <w:rPr>
                <w:rFonts w:ascii="Times New Roman" w:eastAsia="Times New Roman" w:hAnsi="Times New Roman" w:cs="Times New Roman"/>
                <w:color w:val="000000"/>
                <w:sz w:val="20"/>
                <w:szCs w:val="20"/>
                <w:lang w:eastAsia="ru-RU"/>
              </w:rPr>
              <w:t>0,69</w:t>
            </w:r>
          </w:p>
        </w:tc>
        <w:tc>
          <w:tcPr>
            <w:tcW w:w="357" w:type="pct"/>
            <w:tcBorders>
              <w:top w:val="nil"/>
              <w:left w:val="nil"/>
              <w:bottom w:val="single" w:sz="4" w:space="0" w:color="auto"/>
              <w:right w:val="single" w:sz="4" w:space="0" w:color="auto"/>
            </w:tcBorders>
            <w:shd w:val="clear" w:color="auto" w:fill="auto"/>
            <w:noWrap/>
            <w:vAlign w:val="bottom"/>
            <w:hideMark/>
          </w:tcPr>
          <w:p w14:paraId="77EAA282" w14:textId="77777777" w:rsidR="00A83062" w:rsidRPr="00A83062" w:rsidRDefault="00A83062" w:rsidP="00A83062">
            <w:pPr>
              <w:spacing w:after="0" w:line="240" w:lineRule="auto"/>
              <w:jc w:val="right"/>
              <w:rPr>
                <w:rFonts w:ascii="Times New Roman" w:eastAsia="Times New Roman" w:hAnsi="Times New Roman" w:cs="Times New Roman"/>
                <w:color w:val="000000"/>
                <w:sz w:val="20"/>
                <w:szCs w:val="20"/>
                <w:lang w:eastAsia="ru-RU"/>
              </w:rPr>
            </w:pPr>
            <w:r w:rsidRPr="00A83062">
              <w:rPr>
                <w:rFonts w:ascii="Times New Roman" w:eastAsia="Times New Roman" w:hAnsi="Times New Roman" w:cs="Times New Roman"/>
                <w:color w:val="000000"/>
                <w:sz w:val="20"/>
                <w:szCs w:val="20"/>
                <w:lang w:eastAsia="ru-RU"/>
              </w:rPr>
              <w:t>0,62</w:t>
            </w:r>
          </w:p>
        </w:tc>
        <w:tc>
          <w:tcPr>
            <w:tcW w:w="357" w:type="pct"/>
            <w:tcBorders>
              <w:top w:val="nil"/>
              <w:left w:val="nil"/>
              <w:bottom w:val="single" w:sz="4" w:space="0" w:color="auto"/>
              <w:right w:val="single" w:sz="4" w:space="0" w:color="auto"/>
            </w:tcBorders>
            <w:shd w:val="clear" w:color="auto" w:fill="auto"/>
            <w:noWrap/>
            <w:vAlign w:val="bottom"/>
            <w:hideMark/>
          </w:tcPr>
          <w:p w14:paraId="7F694325" w14:textId="77777777" w:rsidR="00A83062" w:rsidRPr="00A83062" w:rsidRDefault="00A83062" w:rsidP="00A83062">
            <w:pPr>
              <w:spacing w:after="0" w:line="240" w:lineRule="auto"/>
              <w:jc w:val="right"/>
              <w:rPr>
                <w:rFonts w:ascii="Times New Roman" w:eastAsia="Times New Roman" w:hAnsi="Times New Roman" w:cs="Times New Roman"/>
                <w:color w:val="000000"/>
                <w:sz w:val="20"/>
                <w:szCs w:val="20"/>
                <w:lang w:eastAsia="ru-RU"/>
              </w:rPr>
            </w:pPr>
            <w:r w:rsidRPr="00A83062">
              <w:rPr>
                <w:rFonts w:ascii="Times New Roman" w:eastAsia="Times New Roman" w:hAnsi="Times New Roman" w:cs="Times New Roman"/>
                <w:color w:val="000000"/>
                <w:sz w:val="20"/>
                <w:szCs w:val="20"/>
                <w:lang w:eastAsia="ru-RU"/>
              </w:rPr>
              <w:t>0,58</w:t>
            </w:r>
          </w:p>
        </w:tc>
        <w:tc>
          <w:tcPr>
            <w:tcW w:w="357" w:type="pct"/>
            <w:tcBorders>
              <w:top w:val="nil"/>
              <w:left w:val="nil"/>
              <w:bottom w:val="single" w:sz="4" w:space="0" w:color="auto"/>
              <w:right w:val="single" w:sz="4" w:space="0" w:color="auto"/>
            </w:tcBorders>
            <w:shd w:val="clear" w:color="auto" w:fill="auto"/>
            <w:noWrap/>
            <w:vAlign w:val="bottom"/>
            <w:hideMark/>
          </w:tcPr>
          <w:p w14:paraId="0441CE44" w14:textId="77777777" w:rsidR="00A83062" w:rsidRPr="00A83062" w:rsidRDefault="00A83062" w:rsidP="00A83062">
            <w:pPr>
              <w:spacing w:after="0" w:line="240" w:lineRule="auto"/>
              <w:jc w:val="right"/>
              <w:rPr>
                <w:rFonts w:ascii="Times New Roman" w:eastAsia="Times New Roman" w:hAnsi="Times New Roman" w:cs="Times New Roman"/>
                <w:color w:val="000000"/>
                <w:sz w:val="20"/>
                <w:szCs w:val="20"/>
                <w:lang w:eastAsia="ru-RU"/>
              </w:rPr>
            </w:pPr>
            <w:r w:rsidRPr="00A83062">
              <w:rPr>
                <w:rFonts w:ascii="Times New Roman" w:eastAsia="Times New Roman" w:hAnsi="Times New Roman" w:cs="Times New Roman"/>
                <w:color w:val="000000"/>
                <w:sz w:val="20"/>
                <w:szCs w:val="20"/>
                <w:lang w:eastAsia="ru-RU"/>
              </w:rPr>
              <w:t>0,52</w:t>
            </w:r>
          </w:p>
        </w:tc>
        <w:tc>
          <w:tcPr>
            <w:tcW w:w="357" w:type="pct"/>
            <w:tcBorders>
              <w:top w:val="nil"/>
              <w:left w:val="nil"/>
              <w:bottom w:val="single" w:sz="4" w:space="0" w:color="auto"/>
              <w:right w:val="single" w:sz="4" w:space="0" w:color="auto"/>
            </w:tcBorders>
            <w:shd w:val="clear" w:color="auto" w:fill="auto"/>
            <w:noWrap/>
            <w:vAlign w:val="bottom"/>
            <w:hideMark/>
          </w:tcPr>
          <w:p w14:paraId="6B92C8DD" w14:textId="77777777" w:rsidR="00A83062" w:rsidRPr="00A83062" w:rsidRDefault="00A83062" w:rsidP="00A83062">
            <w:pPr>
              <w:spacing w:after="0" w:line="240" w:lineRule="auto"/>
              <w:jc w:val="right"/>
              <w:rPr>
                <w:rFonts w:ascii="Times New Roman" w:eastAsia="Times New Roman" w:hAnsi="Times New Roman" w:cs="Times New Roman"/>
                <w:color w:val="000000"/>
                <w:sz w:val="20"/>
                <w:szCs w:val="20"/>
                <w:lang w:eastAsia="ru-RU"/>
              </w:rPr>
            </w:pPr>
            <w:r w:rsidRPr="00A83062">
              <w:rPr>
                <w:rFonts w:ascii="Times New Roman" w:eastAsia="Times New Roman" w:hAnsi="Times New Roman" w:cs="Times New Roman"/>
                <w:color w:val="000000"/>
                <w:sz w:val="20"/>
                <w:szCs w:val="20"/>
                <w:lang w:eastAsia="ru-RU"/>
              </w:rPr>
              <w:t>0,43</w:t>
            </w:r>
          </w:p>
        </w:tc>
      </w:tr>
      <w:tr w:rsidR="00A83062" w:rsidRPr="00A83062" w14:paraId="65897EEC" w14:textId="77777777" w:rsidTr="00A83062">
        <w:trPr>
          <w:trHeight w:val="288"/>
        </w:trPr>
        <w:tc>
          <w:tcPr>
            <w:tcW w:w="357" w:type="pct"/>
            <w:tcBorders>
              <w:top w:val="nil"/>
              <w:left w:val="single" w:sz="4" w:space="0" w:color="auto"/>
              <w:bottom w:val="single" w:sz="4" w:space="0" w:color="auto"/>
              <w:right w:val="single" w:sz="4" w:space="0" w:color="auto"/>
            </w:tcBorders>
            <w:shd w:val="clear" w:color="auto" w:fill="auto"/>
            <w:noWrap/>
            <w:vAlign w:val="bottom"/>
            <w:hideMark/>
          </w:tcPr>
          <w:p w14:paraId="5BB7C3B6" w14:textId="77777777" w:rsidR="00A83062" w:rsidRPr="00A83062" w:rsidRDefault="00A83062" w:rsidP="00A83062">
            <w:pPr>
              <w:spacing w:after="0" w:line="240" w:lineRule="auto"/>
              <w:jc w:val="center"/>
              <w:rPr>
                <w:rFonts w:ascii="Times New Roman" w:eastAsia="Times New Roman" w:hAnsi="Times New Roman" w:cs="Times New Roman"/>
                <w:sz w:val="20"/>
                <w:szCs w:val="20"/>
                <w:lang w:eastAsia="ru-RU"/>
              </w:rPr>
            </w:pPr>
            <w:proofErr w:type="spellStart"/>
            <w:r w:rsidRPr="00A83062">
              <w:rPr>
                <w:rFonts w:ascii="Times New Roman" w:eastAsia="Times New Roman" w:hAnsi="Times New Roman" w:cs="Times New Roman"/>
                <w:sz w:val="20"/>
                <w:szCs w:val="20"/>
                <w:lang w:eastAsia="ru-RU"/>
              </w:rPr>
              <w:t>xp</w:t>
            </w:r>
            <w:proofErr w:type="spellEnd"/>
          </w:p>
        </w:tc>
        <w:tc>
          <w:tcPr>
            <w:tcW w:w="357" w:type="pct"/>
            <w:tcBorders>
              <w:top w:val="nil"/>
              <w:left w:val="nil"/>
              <w:bottom w:val="single" w:sz="4" w:space="0" w:color="auto"/>
              <w:right w:val="single" w:sz="4" w:space="0" w:color="auto"/>
            </w:tcBorders>
            <w:shd w:val="clear" w:color="auto" w:fill="auto"/>
            <w:noWrap/>
            <w:vAlign w:val="bottom"/>
            <w:hideMark/>
          </w:tcPr>
          <w:p w14:paraId="33DBF60F" w14:textId="77777777" w:rsidR="00A83062" w:rsidRPr="00A83062" w:rsidRDefault="00A83062" w:rsidP="00A83062">
            <w:pPr>
              <w:spacing w:after="0" w:line="240" w:lineRule="auto"/>
              <w:jc w:val="right"/>
              <w:rPr>
                <w:rFonts w:ascii="Times New Roman" w:eastAsia="Times New Roman" w:hAnsi="Times New Roman" w:cs="Times New Roman"/>
                <w:color w:val="000000"/>
                <w:sz w:val="20"/>
                <w:szCs w:val="20"/>
                <w:lang w:eastAsia="ru-RU"/>
              </w:rPr>
            </w:pPr>
            <w:r w:rsidRPr="00A83062">
              <w:rPr>
                <w:rFonts w:ascii="Times New Roman" w:eastAsia="Times New Roman" w:hAnsi="Times New Roman" w:cs="Times New Roman"/>
                <w:color w:val="000000"/>
                <w:sz w:val="20"/>
                <w:szCs w:val="20"/>
                <w:lang w:eastAsia="ru-RU"/>
              </w:rPr>
              <w:t>1684,30</w:t>
            </w:r>
          </w:p>
        </w:tc>
        <w:tc>
          <w:tcPr>
            <w:tcW w:w="357" w:type="pct"/>
            <w:tcBorders>
              <w:top w:val="nil"/>
              <w:left w:val="nil"/>
              <w:bottom w:val="single" w:sz="4" w:space="0" w:color="auto"/>
              <w:right w:val="single" w:sz="4" w:space="0" w:color="auto"/>
            </w:tcBorders>
            <w:shd w:val="clear" w:color="auto" w:fill="auto"/>
            <w:noWrap/>
            <w:vAlign w:val="bottom"/>
            <w:hideMark/>
          </w:tcPr>
          <w:p w14:paraId="187B683B" w14:textId="77777777" w:rsidR="00A83062" w:rsidRPr="00A83062" w:rsidRDefault="00A83062" w:rsidP="00A83062">
            <w:pPr>
              <w:spacing w:after="0" w:line="240" w:lineRule="auto"/>
              <w:jc w:val="right"/>
              <w:rPr>
                <w:rFonts w:ascii="Times New Roman" w:eastAsia="Times New Roman" w:hAnsi="Times New Roman" w:cs="Times New Roman"/>
                <w:color w:val="000000"/>
                <w:sz w:val="20"/>
                <w:szCs w:val="20"/>
                <w:lang w:eastAsia="ru-RU"/>
              </w:rPr>
            </w:pPr>
            <w:r w:rsidRPr="00A83062">
              <w:rPr>
                <w:rFonts w:ascii="Times New Roman" w:eastAsia="Times New Roman" w:hAnsi="Times New Roman" w:cs="Times New Roman"/>
                <w:color w:val="000000"/>
                <w:sz w:val="20"/>
                <w:szCs w:val="20"/>
                <w:lang w:eastAsia="ru-RU"/>
              </w:rPr>
              <w:t>1464,21</w:t>
            </w:r>
          </w:p>
        </w:tc>
        <w:tc>
          <w:tcPr>
            <w:tcW w:w="357" w:type="pct"/>
            <w:tcBorders>
              <w:top w:val="nil"/>
              <w:left w:val="nil"/>
              <w:bottom w:val="single" w:sz="4" w:space="0" w:color="auto"/>
              <w:right w:val="single" w:sz="4" w:space="0" w:color="auto"/>
            </w:tcBorders>
            <w:shd w:val="clear" w:color="auto" w:fill="auto"/>
            <w:noWrap/>
            <w:vAlign w:val="bottom"/>
            <w:hideMark/>
          </w:tcPr>
          <w:p w14:paraId="515A5D8C" w14:textId="77777777" w:rsidR="00A83062" w:rsidRPr="00A83062" w:rsidRDefault="00A83062" w:rsidP="00A83062">
            <w:pPr>
              <w:spacing w:after="0" w:line="240" w:lineRule="auto"/>
              <w:jc w:val="right"/>
              <w:rPr>
                <w:rFonts w:ascii="Times New Roman" w:eastAsia="Times New Roman" w:hAnsi="Times New Roman" w:cs="Times New Roman"/>
                <w:color w:val="000000"/>
                <w:sz w:val="20"/>
                <w:szCs w:val="20"/>
                <w:lang w:eastAsia="ru-RU"/>
              </w:rPr>
            </w:pPr>
            <w:r w:rsidRPr="00A83062">
              <w:rPr>
                <w:rFonts w:ascii="Times New Roman" w:eastAsia="Times New Roman" w:hAnsi="Times New Roman" w:cs="Times New Roman"/>
                <w:color w:val="000000"/>
                <w:sz w:val="20"/>
                <w:szCs w:val="20"/>
                <w:lang w:eastAsia="ru-RU"/>
              </w:rPr>
              <w:t>1225,46</w:t>
            </w:r>
          </w:p>
        </w:tc>
        <w:tc>
          <w:tcPr>
            <w:tcW w:w="357" w:type="pct"/>
            <w:tcBorders>
              <w:top w:val="nil"/>
              <w:left w:val="nil"/>
              <w:bottom w:val="single" w:sz="4" w:space="0" w:color="auto"/>
              <w:right w:val="single" w:sz="4" w:space="0" w:color="auto"/>
            </w:tcBorders>
            <w:shd w:val="clear" w:color="auto" w:fill="auto"/>
            <w:noWrap/>
            <w:vAlign w:val="bottom"/>
            <w:hideMark/>
          </w:tcPr>
          <w:p w14:paraId="12C3B3F5" w14:textId="77777777" w:rsidR="00A83062" w:rsidRPr="00A83062" w:rsidRDefault="00A83062" w:rsidP="00A83062">
            <w:pPr>
              <w:spacing w:after="0" w:line="240" w:lineRule="auto"/>
              <w:jc w:val="right"/>
              <w:rPr>
                <w:rFonts w:ascii="Times New Roman" w:eastAsia="Times New Roman" w:hAnsi="Times New Roman" w:cs="Times New Roman"/>
                <w:color w:val="000000"/>
                <w:sz w:val="20"/>
                <w:szCs w:val="20"/>
                <w:lang w:eastAsia="ru-RU"/>
              </w:rPr>
            </w:pPr>
            <w:r w:rsidRPr="00A83062">
              <w:rPr>
                <w:rFonts w:ascii="Times New Roman" w:eastAsia="Times New Roman" w:hAnsi="Times New Roman" w:cs="Times New Roman"/>
                <w:color w:val="000000"/>
                <w:sz w:val="20"/>
                <w:szCs w:val="20"/>
                <w:lang w:eastAsia="ru-RU"/>
              </w:rPr>
              <w:t>1038,95</w:t>
            </w:r>
          </w:p>
        </w:tc>
        <w:tc>
          <w:tcPr>
            <w:tcW w:w="357" w:type="pct"/>
            <w:tcBorders>
              <w:top w:val="nil"/>
              <w:left w:val="nil"/>
              <w:bottom w:val="single" w:sz="4" w:space="0" w:color="auto"/>
              <w:right w:val="single" w:sz="4" w:space="0" w:color="auto"/>
            </w:tcBorders>
            <w:shd w:val="clear" w:color="auto" w:fill="auto"/>
            <w:noWrap/>
            <w:vAlign w:val="bottom"/>
            <w:hideMark/>
          </w:tcPr>
          <w:p w14:paraId="78DB6749" w14:textId="77777777" w:rsidR="00A83062" w:rsidRPr="00A83062" w:rsidRDefault="00A83062" w:rsidP="00A83062">
            <w:pPr>
              <w:spacing w:after="0" w:line="240" w:lineRule="auto"/>
              <w:jc w:val="right"/>
              <w:rPr>
                <w:rFonts w:ascii="Times New Roman" w:eastAsia="Times New Roman" w:hAnsi="Times New Roman" w:cs="Times New Roman"/>
                <w:color w:val="000000"/>
                <w:sz w:val="20"/>
                <w:szCs w:val="20"/>
                <w:lang w:eastAsia="ru-RU"/>
              </w:rPr>
            </w:pPr>
            <w:r w:rsidRPr="00A83062">
              <w:rPr>
                <w:rFonts w:ascii="Times New Roman" w:eastAsia="Times New Roman" w:hAnsi="Times New Roman" w:cs="Times New Roman"/>
                <w:color w:val="000000"/>
                <w:sz w:val="20"/>
                <w:szCs w:val="20"/>
                <w:lang w:eastAsia="ru-RU"/>
              </w:rPr>
              <w:t>947,55</w:t>
            </w:r>
          </w:p>
        </w:tc>
        <w:tc>
          <w:tcPr>
            <w:tcW w:w="357" w:type="pct"/>
            <w:tcBorders>
              <w:top w:val="nil"/>
              <w:left w:val="nil"/>
              <w:bottom w:val="single" w:sz="4" w:space="0" w:color="auto"/>
              <w:right w:val="single" w:sz="4" w:space="0" w:color="auto"/>
            </w:tcBorders>
            <w:shd w:val="clear" w:color="auto" w:fill="auto"/>
            <w:noWrap/>
            <w:vAlign w:val="bottom"/>
            <w:hideMark/>
          </w:tcPr>
          <w:p w14:paraId="14165EF2" w14:textId="77777777" w:rsidR="00A83062" w:rsidRPr="00A83062" w:rsidRDefault="00A83062" w:rsidP="00A83062">
            <w:pPr>
              <w:spacing w:after="0" w:line="240" w:lineRule="auto"/>
              <w:jc w:val="right"/>
              <w:rPr>
                <w:rFonts w:ascii="Times New Roman" w:eastAsia="Times New Roman" w:hAnsi="Times New Roman" w:cs="Times New Roman"/>
                <w:color w:val="000000"/>
                <w:sz w:val="20"/>
                <w:szCs w:val="20"/>
                <w:lang w:eastAsia="ru-RU"/>
              </w:rPr>
            </w:pPr>
            <w:r w:rsidRPr="00A83062">
              <w:rPr>
                <w:rFonts w:ascii="Times New Roman" w:eastAsia="Times New Roman" w:hAnsi="Times New Roman" w:cs="Times New Roman"/>
                <w:color w:val="000000"/>
                <w:sz w:val="20"/>
                <w:szCs w:val="20"/>
                <w:lang w:eastAsia="ru-RU"/>
              </w:rPr>
              <w:t>809,53</w:t>
            </w:r>
          </w:p>
        </w:tc>
        <w:tc>
          <w:tcPr>
            <w:tcW w:w="357" w:type="pct"/>
            <w:tcBorders>
              <w:top w:val="nil"/>
              <w:left w:val="nil"/>
              <w:bottom w:val="single" w:sz="4" w:space="0" w:color="auto"/>
              <w:right w:val="single" w:sz="4" w:space="0" w:color="auto"/>
            </w:tcBorders>
            <w:shd w:val="clear" w:color="auto" w:fill="auto"/>
            <w:noWrap/>
            <w:vAlign w:val="bottom"/>
            <w:hideMark/>
          </w:tcPr>
          <w:p w14:paraId="39453478" w14:textId="77777777" w:rsidR="00A83062" w:rsidRPr="00A83062" w:rsidRDefault="00A83062" w:rsidP="00A83062">
            <w:pPr>
              <w:spacing w:after="0" w:line="240" w:lineRule="auto"/>
              <w:jc w:val="right"/>
              <w:rPr>
                <w:rFonts w:ascii="Times New Roman" w:eastAsia="Times New Roman" w:hAnsi="Times New Roman" w:cs="Times New Roman"/>
                <w:color w:val="000000"/>
                <w:sz w:val="20"/>
                <w:szCs w:val="20"/>
                <w:lang w:eastAsia="ru-RU"/>
              </w:rPr>
            </w:pPr>
            <w:r w:rsidRPr="00A83062">
              <w:rPr>
                <w:rFonts w:ascii="Times New Roman" w:eastAsia="Times New Roman" w:hAnsi="Times New Roman" w:cs="Times New Roman"/>
                <w:color w:val="000000"/>
                <w:sz w:val="20"/>
                <w:szCs w:val="20"/>
                <w:lang w:eastAsia="ru-RU"/>
              </w:rPr>
              <w:t>677,11</w:t>
            </w:r>
          </w:p>
        </w:tc>
        <w:tc>
          <w:tcPr>
            <w:tcW w:w="357" w:type="pct"/>
            <w:tcBorders>
              <w:top w:val="nil"/>
              <w:left w:val="nil"/>
              <w:bottom w:val="single" w:sz="4" w:space="0" w:color="auto"/>
              <w:right w:val="single" w:sz="4" w:space="0" w:color="auto"/>
            </w:tcBorders>
            <w:shd w:val="clear" w:color="auto" w:fill="auto"/>
            <w:noWrap/>
            <w:vAlign w:val="bottom"/>
            <w:hideMark/>
          </w:tcPr>
          <w:p w14:paraId="2EFAAF2B" w14:textId="77777777" w:rsidR="00A83062" w:rsidRPr="00A83062" w:rsidRDefault="00A83062" w:rsidP="00A83062">
            <w:pPr>
              <w:spacing w:after="0" w:line="240" w:lineRule="auto"/>
              <w:jc w:val="right"/>
              <w:rPr>
                <w:rFonts w:ascii="Times New Roman" w:eastAsia="Times New Roman" w:hAnsi="Times New Roman" w:cs="Times New Roman"/>
                <w:color w:val="000000"/>
                <w:sz w:val="20"/>
                <w:szCs w:val="20"/>
                <w:lang w:eastAsia="ru-RU"/>
              </w:rPr>
            </w:pPr>
            <w:r w:rsidRPr="00A83062">
              <w:rPr>
                <w:rFonts w:ascii="Times New Roman" w:eastAsia="Times New Roman" w:hAnsi="Times New Roman" w:cs="Times New Roman"/>
                <w:color w:val="000000"/>
                <w:sz w:val="20"/>
                <w:szCs w:val="20"/>
                <w:lang w:eastAsia="ru-RU"/>
              </w:rPr>
              <w:t>565,20</w:t>
            </w:r>
          </w:p>
        </w:tc>
        <w:tc>
          <w:tcPr>
            <w:tcW w:w="357" w:type="pct"/>
            <w:tcBorders>
              <w:top w:val="nil"/>
              <w:left w:val="nil"/>
              <w:bottom w:val="single" w:sz="4" w:space="0" w:color="auto"/>
              <w:right w:val="single" w:sz="4" w:space="0" w:color="auto"/>
            </w:tcBorders>
            <w:shd w:val="clear" w:color="auto" w:fill="auto"/>
            <w:noWrap/>
            <w:vAlign w:val="bottom"/>
            <w:hideMark/>
          </w:tcPr>
          <w:p w14:paraId="621EDAB6" w14:textId="77777777" w:rsidR="00A83062" w:rsidRPr="00A83062" w:rsidRDefault="00A83062" w:rsidP="00A83062">
            <w:pPr>
              <w:spacing w:after="0" w:line="240" w:lineRule="auto"/>
              <w:jc w:val="right"/>
              <w:rPr>
                <w:rFonts w:ascii="Times New Roman" w:eastAsia="Times New Roman" w:hAnsi="Times New Roman" w:cs="Times New Roman"/>
                <w:color w:val="000000"/>
                <w:sz w:val="20"/>
                <w:szCs w:val="20"/>
                <w:lang w:eastAsia="ru-RU"/>
              </w:rPr>
            </w:pPr>
            <w:r w:rsidRPr="00A83062">
              <w:rPr>
                <w:rFonts w:ascii="Times New Roman" w:eastAsia="Times New Roman" w:hAnsi="Times New Roman" w:cs="Times New Roman"/>
                <w:color w:val="000000"/>
                <w:sz w:val="20"/>
                <w:szCs w:val="20"/>
                <w:lang w:eastAsia="ru-RU"/>
              </w:rPr>
              <w:t>479,40</w:t>
            </w:r>
          </w:p>
        </w:tc>
        <w:tc>
          <w:tcPr>
            <w:tcW w:w="357" w:type="pct"/>
            <w:tcBorders>
              <w:top w:val="nil"/>
              <w:left w:val="nil"/>
              <w:bottom w:val="single" w:sz="4" w:space="0" w:color="auto"/>
              <w:right w:val="single" w:sz="4" w:space="0" w:color="auto"/>
            </w:tcBorders>
            <w:shd w:val="clear" w:color="auto" w:fill="auto"/>
            <w:noWrap/>
            <w:vAlign w:val="bottom"/>
            <w:hideMark/>
          </w:tcPr>
          <w:p w14:paraId="54B96D01" w14:textId="77777777" w:rsidR="00A83062" w:rsidRPr="00A83062" w:rsidRDefault="00A83062" w:rsidP="00A83062">
            <w:pPr>
              <w:spacing w:after="0" w:line="240" w:lineRule="auto"/>
              <w:jc w:val="right"/>
              <w:rPr>
                <w:rFonts w:ascii="Times New Roman" w:eastAsia="Times New Roman" w:hAnsi="Times New Roman" w:cs="Times New Roman"/>
                <w:color w:val="000000"/>
                <w:sz w:val="20"/>
                <w:szCs w:val="20"/>
                <w:lang w:eastAsia="ru-RU"/>
              </w:rPr>
            </w:pPr>
            <w:r w:rsidRPr="00A83062">
              <w:rPr>
                <w:rFonts w:ascii="Times New Roman" w:eastAsia="Times New Roman" w:hAnsi="Times New Roman" w:cs="Times New Roman"/>
                <w:color w:val="000000"/>
                <w:sz w:val="20"/>
                <w:szCs w:val="20"/>
                <w:lang w:eastAsia="ru-RU"/>
              </w:rPr>
              <w:t>434,63</w:t>
            </w:r>
          </w:p>
        </w:tc>
        <w:tc>
          <w:tcPr>
            <w:tcW w:w="357" w:type="pct"/>
            <w:tcBorders>
              <w:top w:val="nil"/>
              <w:left w:val="nil"/>
              <w:bottom w:val="single" w:sz="4" w:space="0" w:color="auto"/>
              <w:right w:val="single" w:sz="4" w:space="0" w:color="auto"/>
            </w:tcBorders>
            <w:shd w:val="clear" w:color="auto" w:fill="auto"/>
            <w:noWrap/>
            <w:vAlign w:val="bottom"/>
            <w:hideMark/>
          </w:tcPr>
          <w:p w14:paraId="6897A6FD" w14:textId="77777777" w:rsidR="00A83062" w:rsidRPr="00A83062" w:rsidRDefault="00A83062" w:rsidP="00A83062">
            <w:pPr>
              <w:spacing w:after="0" w:line="240" w:lineRule="auto"/>
              <w:jc w:val="right"/>
              <w:rPr>
                <w:rFonts w:ascii="Times New Roman" w:eastAsia="Times New Roman" w:hAnsi="Times New Roman" w:cs="Times New Roman"/>
                <w:color w:val="000000"/>
                <w:sz w:val="20"/>
                <w:szCs w:val="20"/>
                <w:lang w:eastAsia="ru-RU"/>
              </w:rPr>
            </w:pPr>
            <w:r w:rsidRPr="00A83062">
              <w:rPr>
                <w:rFonts w:ascii="Times New Roman" w:eastAsia="Times New Roman" w:hAnsi="Times New Roman" w:cs="Times New Roman"/>
                <w:color w:val="000000"/>
                <w:sz w:val="20"/>
                <w:szCs w:val="20"/>
                <w:lang w:eastAsia="ru-RU"/>
              </w:rPr>
              <w:t>406,66</w:t>
            </w:r>
          </w:p>
        </w:tc>
        <w:tc>
          <w:tcPr>
            <w:tcW w:w="357" w:type="pct"/>
            <w:tcBorders>
              <w:top w:val="nil"/>
              <w:left w:val="nil"/>
              <w:bottom w:val="single" w:sz="4" w:space="0" w:color="auto"/>
              <w:right w:val="single" w:sz="4" w:space="0" w:color="auto"/>
            </w:tcBorders>
            <w:shd w:val="clear" w:color="auto" w:fill="auto"/>
            <w:noWrap/>
            <w:vAlign w:val="bottom"/>
            <w:hideMark/>
          </w:tcPr>
          <w:p w14:paraId="1CEE19C5" w14:textId="77777777" w:rsidR="00A83062" w:rsidRPr="00A83062" w:rsidRDefault="00A83062" w:rsidP="00A83062">
            <w:pPr>
              <w:spacing w:after="0" w:line="240" w:lineRule="auto"/>
              <w:jc w:val="right"/>
              <w:rPr>
                <w:rFonts w:ascii="Times New Roman" w:eastAsia="Times New Roman" w:hAnsi="Times New Roman" w:cs="Times New Roman"/>
                <w:color w:val="000000"/>
                <w:sz w:val="20"/>
                <w:szCs w:val="20"/>
                <w:lang w:eastAsia="ru-RU"/>
              </w:rPr>
            </w:pPr>
            <w:r w:rsidRPr="00A83062">
              <w:rPr>
                <w:rFonts w:ascii="Times New Roman" w:eastAsia="Times New Roman" w:hAnsi="Times New Roman" w:cs="Times New Roman"/>
                <w:color w:val="000000"/>
                <w:sz w:val="20"/>
                <w:szCs w:val="20"/>
                <w:lang w:eastAsia="ru-RU"/>
              </w:rPr>
              <w:t>361,89</w:t>
            </w:r>
          </w:p>
        </w:tc>
        <w:tc>
          <w:tcPr>
            <w:tcW w:w="357" w:type="pct"/>
            <w:tcBorders>
              <w:top w:val="nil"/>
              <w:left w:val="nil"/>
              <w:bottom w:val="single" w:sz="4" w:space="0" w:color="auto"/>
              <w:right w:val="single" w:sz="4" w:space="0" w:color="auto"/>
            </w:tcBorders>
            <w:shd w:val="clear" w:color="auto" w:fill="auto"/>
            <w:noWrap/>
            <w:vAlign w:val="bottom"/>
            <w:hideMark/>
          </w:tcPr>
          <w:p w14:paraId="755F5695" w14:textId="77777777" w:rsidR="00A83062" w:rsidRPr="00A83062" w:rsidRDefault="00A83062" w:rsidP="00A83062">
            <w:pPr>
              <w:spacing w:after="0" w:line="240" w:lineRule="auto"/>
              <w:jc w:val="right"/>
              <w:rPr>
                <w:rFonts w:ascii="Times New Roman" w:eastAsia="Times New Roman" w:hAnsi="Times New Roman" w:cs="Times New Roman"/>
                <w:color w:val="000000"/>
                <w:sz w:val="20"/>
                <w:szCs w:val="20"/>
                <w:lang w:eastAsia="ru-RU"/>
              </w:rPr>
            </w:pPr>
            <w:r w:rsidRPr="00A83062">
              <w:rPr>
                <w:rFonts w:ascii="Times New Roman" w:eastAsia="Times New Roman" w:hAnsi="Times New Roman" w:cs="Times New Roman"/>
                <w:color w:val="000000"/>
                <w:sz w:val="20"/>
                <w:szCs w:val="20"/>
                <w:lang w:eastAsia="ru-RU"/>
              </w:rPr>
              <w:t>300,34</w:t>
            </w:r>
          </w:p>
        </w:tc>
      </w:tr>
    </w:tbl>
    <w:p w14:paraId="7329BAAD" w14:textId="77777777" w:rsidR="00526FB8" w:rsidRDefault="00526FB8" w:rsidP="00662CF4">
      <w:pPr>
        <w:tabs>
          <w:tab w:val="left" w:pos="3888"/>
        </w:tabs>
        <w:jc w:val="both"/>
        <w:rPr>
          <w:rFonts w:ascii="Times New Roman" w:hAnsi="Times New Roman" w:cs="Times New Roman"/>
          <w:sz w:val="24"/>
          <w:szCs w:val="24"/>
        </w:rPr>
      </w:pPr>
    </w:p>
    <w:p w14:paraId="4D20DB66" w14:textId="0796860D" w:rsidR="00A83062" w:rsidRDefault="00A83062" w:rsidP="00A83062">
      <w:pPr>
        <w:spacing w:after="0" w:line="360" w:lineRule="auto"/>
        <w:jc w:val="center"/>
        <w:rPr>
          <w:rFonts w:ascii="Times New Roman" w:eastAsia="Times New Roman" w:hAnsi="Times New Roman" w:cs="Times New Roman"/>
          <w:color w:val="000000"/>
          <w:sz w:val="24"/>
          <w:szCs w:val="24"/>
          <w:lang w:eastAsia="ru-RU"/>
        </w:rPr>
      </w:pPr>
      <w:r w:rsidRPr="00A83062">
        <w:rPr>
          <w:rFonts w:ascii="Times New Roman" w:eastAsia="Times New Roman" w:hAnsi="Times New Roman" w:cs="Times New Roman"/>
          <w:color w:val="000000"/>
          <w:sz w:val="24"/>
          <w:szCs w:val="24"/>
          <w:lang w:eastAsia="ru-RU"/>
        </w:rPr>
        <w:t>Река</w:t>
      </w:r>
      <w:r>
        <w:rPr>
          <w:rFonts w:ascii="Times New Roman" w:eastAsia="Times New Roman" w:hAnsi="Times New Roman" w:cs="Times New Roman"/>
          <w:color w:val="000000"/>
          <w:sz w:val="24"/>
          <w:szCs w:val="24"/>
          <w:lang w:eastAsia="ru-RU"/>
        </w:rPr>
        <w:t xml:space="preserve"> Баргузин</w:t>
      </w:r>
      <w:r w:rsidRPr="00A83062">
        <w:rPr>
          <w:rFonts w:ascii="Times New Roman" w:eastAsia="Times New Roman" w:hAnsi="Times New Roman" w:cs="Times New Roman"/>
          <w:color w:val="000000"/>
          <w:sz w:val="24"/>
          <w:szCs w:val="24"/>
          <w:lang w:eastAsia="ru-RU"/>
        </w:rPr>
        <w:t xml:space="preserve"> – </w:t>
      </w:r>
      <w:r>
        <w:rPr>
          <w:rFonts w:ascii="Times New Roman" w:eastAsia="Times New Roman" w:hAnsi="Times New Roman" w:cs="Times New Roman"/>
          <w:color w:val="000000"/>
          <w:sz w:val="24"/>
          <w:szCs w:val="24"/>
          <w:lang w:eastAsia="ru-RU"/>
        </w:rPr>
        <w:t>пос</w:t>
      </w:r>
      <w:r w:rsidRPr="00A83062">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4"/>
          <w:szCs w:val="24"/>
          <w:lang w:eastAsia="ru-RU"/>
        </w:rPr>
        <w:t>Баргузин</w:t>
      </w:r>
    </w:p>
    <w:p w14:paraId="5DE0E3BD" w14:textId="00D7F4DB" w:rsidR="00A83062" w:rsidRDefault="00A83062" w:rsidP="00A83062">
      <w:pPr>
        <w:spacing w:after="0" w:line="360" w:lineRule="auto"/>
        <w:rPr>
          <w:rFonts w:ascii="Times New Roman" w:eastAsia="Times New Roman" w:hAnsi="Times New Roman" w:cs="Times New Roman"/>
          <w:color w:val="000000"/>
          <w:sz w:val="20"/>
          <w:szCs w:val="20"/>
          <w:lang w:val="en-US" w:eastAsia="ru-RU"/>
        </w:rPr>
      </w:pPr>
      <w:r w:rsidRPr="00BA60BE">
        <w:rPr>
          <w:rFonts w:ascii="Times New Roman" w:eastAsia="Times New Roman" w:hAnsi="Times New Roman" w:cs="Times New Roman"/>
          <w:color w:val="000000"/>
          <w:sz w:val="20"/>
          <w:szCs w:val="20"/>
          <w:lang w:val="en-US" w:eastAsia="ru-RU"/>
        </w:rPr>
        <w:t>Cs=0</w:t>
      </w:r>
    </w:p>
    <w:tbl>
      <w:tblPr>
        <w:tblW w:w="5000" w:type="pct"/>
        <w:tblLook w:val="04A0" w:firstRow="1" w:lastRow="0" w:firstColumn="1" w:lastColumn="0" w:noHBand="0" w:noVBand="1"/>
      </w:tblPr>
      <w:tblGrid>
        <w:gridCol w:w="505"/>
        <w:gridCol w:w="701"/>
        <w:gridCol w:w="701"/>
        <w:gridCol w:w="702"/>
        <w:gridCol w:w="702"/>
        <w:gridCol w:w="702"/>
        <w:gridCol w:w="702"/>
        <w:gridCol w:w="702"/>
        <w:gridCol w:w="702"/>
        <w:gridCol w:w="702"/>
        <w:gridCol w:w="702"/>
        <w:gridCol w:w="702"/>
        <w:gridCol w:w="702"/>
        <w:gridCol w:w="702"/>
      </w:tblGrid>
      <w:tr w:rsidR="00AF445A" w:rsidRPr="00AF445A" w14:paraId="138BA1D1" w14:textId="77777777" w:rsidTr="00AF445A">
        <w:trPr>
          <w:trHeight w:val="288"/>
        </w:trPr>
        <w:tc>
          <w:tcPr>
            <w:tcW w:w="35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BD2823"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proofErr w:type="gramStart"/>
            <w:r w:rsidRPr="00AF445A">
              <w:rPr>
                <w:rFonts w:ascii="Times New Roman" w:eastAsia="Times New Roman" w:hAnsi="Times New Roman" w:cs="Times New Roman"/>
                <w:sz w:val="20"/>
                <w:szCs w:val="20"/>
                <w:lang w:eastAsia="ru-RU"/>
              </w:rPr>
              <w:t>P,%</w:t>
            </w:r>
            <w:proofErr w:type="gramEnd"/>
          </w:p>
        </w:tc>
        <w:tc>
          <w:tcPr>
            <w:tcW w:w="357" w:type="pct"/>
            <w:tcBorders>
              <w:top w:val="single" w:sz="4" w:space="0" w:color="auto"/>
              <w:left w:val="nil"/>
              <w:bottom w:val="single" w:sz="4" w:space="0" w:color="auto"/>
              <w:right w:val="single" w:sz="4" w:space="0" w:color="auto"/>
            </w:tcBorders>
            <w:shd w:val="clear" w:color="auto" w:fill="auto"/>
            <w:noWrap/>
            <w:vAlign w:val="bottom"/>
            <w:hideMark/>
          </w:tcPr>
          <w:p w14:paraId="3CB9A473"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0,01</w:t>
            </w:r>
          </w:p>
        </w:tc>
        <w:tc>
          <w:tcPr>
            <w:tcW w:w="357" w:type="pct"/>
            <w:tcBorders>
              <w:top w:val="single" w:sz="4" w:space="0" w:color="auto"/>
              <w:left w:val="nil"/>
              <w:bottom w:val="single" w:sz="4" w:space="0" w:color="auto"/>
              <w:right w:val="single" w:sz="4" w:space="0" w:color="auto"/>
            </w:tcBorders>
            <w:shd w:val="clear" w:color="auto" w:fill="auto"/>
            <w:noWrap/>
            <w:vAlign w:val="bottom"/>
            <w:hideMark/>
          </w:tcPr>
          <w:p w14:paraId="38E6B289"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0,1</w:t>
            </w:r>
          </w:p>
        </w:tc>
        <w:tc>
          <w:tcPr>
            <w:tcW w:w="357" w:type="pct"/>
            <w:tcBorders>
              <w:top w:val="single" w:sz="4" w:space="0" w:color="auto"/>
              <w:left w:val="nil"/>
              <w:bottom w:val="single" w:sz="4" w:space="0" w:color="auto"/>
              <w:right w:val="single" w:sz="4" w:space="0" w:color="auto"/>
            </w:tcBorders>
            <w:shd w:val="clear" w:color="auto" w:fill="auto"/>
            <w:noWrap/>
            <w:vAlign w:val="bottom"/>
            <w:hideMark/>
          </w:tcPr>
          <w:p w14:paraId="055BF4AF"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1</w:t>
            </w:r>
          </w:p>
        </w:tc>
        <w:tc>
          <w:tcPr>
            <w:tcW w:w="357" w:type="pct"/>
            <w:tcBorders>
              <w:top w:val="single" w:sz="4" w:space="0" w:color="auto"/>
              <w:left w:val="nil"/>
              <w:bottom w:val="single" w:sz="4" w:space="0" w:color="auto"/>
              <w:right w:val="single" w:sz="4" w:space="0" w:color="auto"/>
            </w:tcBorders>
            <w:shd w:val="clear" w:color="auto" w:fill="auto"/>
            <w:noWrap/>
            <w:vAlign w:val="bottom"/>
            <w:hideMark/>
          </w:tcPr>
          <w:p w14:paraId="33C698EB"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5</w:t>
            </w:r>
          </w:p>
        </w:tc>
        <w:tc>
          <w:tcPr>
            <w:tcW w:w="357" w:type="pct"/>
            <w:tcBorders>
              <w:top w:val="single" w:sz="4" w:space="0" w:color="auto"/>
              <w:left w:val="nil"/>
              <w:bottom w:val="single" w:sz="4" w:space="0" w:color="auto"/>
              <w:right w:val="single" w:sz="4" w:space="0" w:color="auto"/>
            </w:tcBorders>
            <w:shd w:val="clear" w:color="auto" w:fill="auto"/>
            <w:noWrap/>
            <w:vAlign w:val="bottom"/>
            <w:hideMark/>
          </w:tcPr>
          <w:p w14:paraId="64E543D0"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10</w:t>
            </w:r>
          </w:p>
        </w:tc>
        <w:tc>
          <w:tcPr>
            <w:tcW w:w="357" w:type="pct"/>
            <w:tcBorders>
              <w:top w:val="single" w:sz="4" w:space="0" w:color="auto"/>
              <w:left w:val="nil"/>
              <w:bottom w:val="single" w:sz="4" w:space="0" w:color="auto"/>
              <w:right w:val="single" w:sz="4" w:space="0" w:color="auto"/>
            </w:tcBorders>
            <w:shd w:val="clear" w:color="auto" w:fill="auto"/>
            <w:noWrap/>
            <w:vAlign w:val="bottom"/>
            <w:hideMark/>
          </w:tcPr>
          <w:p w14:paraId="4A67779A"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25</w:t>
            </w:r>
          </w:p>
        </w:tc>
        <w:tc>
          <w:tcPr>
            <w:tcW w:w="357" w:type="pct"/>
            <w:tcBorders>
              <w:top w:val="single" w:sz="4" w:space="0" w:color="auto"/>
              <w:left w:val="nil"/>
              <w:bottom w:val="single" w:sz="4" w:space="0" w:color="auto"/>
              <w:right w:val="single" w:sz="4" w:space="0" w:color="auto"/>
            </w:tcBorders>
            <w:shd w:val="clear" w:color="auto" w:fill="auto"/>
            <w:noWrap/>
            <w:vAlign w:val="bottom"/>
            <w:hideMark/>
          </w:tcPr>
          <w:p w14:paraId="7E641E24"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50</w:t>
            </w:r>
          </w:p>
        </w:tc>
        <w:tc>
          <w:tcPr>
            <w:tcW w:w="357" w:type="pct"/>
            <w:tcBorders>
              <w:top w:val="single" w:sz="4" w:space="0" w:color="auto"/>
              <w:left w:val="nil"/>
              <w:bottom w:val="single" w:sz="4" w:space="0" w:color="auto"/>
              <w:right w:val="single" w:sz="4" w:space="0" w:color="auto"/>
            </w:tcBorders>
            <w:shd w:val="clear" w:color="auto" w:fill="auto"/>
            <w:noWrap/>
            <w:vAlign w:val="bottom"/>
            <w:hideMark/>
          </w:tcPr>
          <w:p w14:paraId="61E54B0E"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75</w:t>
            </w:r>
          </w:p>
        </w:tc>
        <w:tc>
          <w:tcPr>
            <w:tcW w:w="357" w:type="pct"/>
            <w:tcBorders>
              <w:top w:val="single" w:sz="4" w:space="0" w:color="auto"/>
              <w:left w:val="nil"/>
              <w:bottom w:val="single" w:sz="4" w:space="0" w:color="auto"/>
              <w:right w:val="single" w:sz="4" w:space="0" w:color="auto"/>
            </w:tcBorders>
            <w:shd w:val="clear" w:color="auto" w:fill="auto"/>
            <w:noWrap/>
            <w:vAlign w:val="bottom"/>
            <w:hideMark/>
          </w:tcPr>
          <w:p w14:paraId="347D3B38"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90</w:t>
            </w:r>
          </w:p>
        </w:tc>
        <w:tc>
          <w:tcPr>
            <w:tcW w:w="357" w:type="pct"/>
            <w:tcBorders>
              <w:top w:val="single" w:sz="4" w:space="0" w:color="auto"/>
              <w:left w:val="nil"/>
              <w:bottom w:val="single" w:sz="4" w:space="0" w:color="auto"/>
              <w:right w:val="single" w:sz="4" w:space="0" w:color="auto"/>
            </w:tcBorders>
            <w:shd w:val="clear" w:color="auto" w:fill="auto"/>
            <w:noWrap/>
            <w:vAlign w:val="bottom"/>
            <w:hideMark/>
          </w:tcPr>
          <w:p w14:paraId="435592BC"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95</w:t>
            </w:r>
          </w:p>
        </w:tc>
        <w:tc>
          <w:tcPr>
            <w:tcW w:w="357" w:type="pct"/>
            <w:tcBorders>
              <w:top w:val="single" w:sz="4" w:space="0" w:color="auto"/>
              <w:left w:val="nil"/>
              <w:bottom w:val="single" w:sz="4" w:space="0" w:color="auto"/>
              <w:right w:val="single" w:sz="4" w:space="0" w:color="auto"/>
            </w:tcBorders>
            <w:shd w:val="clear" w:color="auto" w:fill="auto"/>
            <w:noWrap/>
            <w:vAlign w:val="bottom"/>
            <w:hideMark/>
          </w:tcPr>
          <w:p w14:paraId="44EB0366"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97</w:t>
            </w:r>
          </w:p>
        </w:tc>
        <w:tc>
          <w:tcPr>
            <w:tcW w:w="357" w:type="pct"/>
            <w:tcBorders>
              <w:top w:val="single" w:sz="4" w:space="0" w:color="auto"/>
              <w:left w:val="nil"/>
              <w:bottom w:val="single" w:sz="4" w:space="0" w:color="auto"/>
              <w:right w:val="single" w:sz="4" w:space="0" w:color="auto"/>
            </w:tcBorders>
            <w:shd w:val="clear" w:color="auto" w:fill="auto"/>
            <w:noWrap/>
            <w:vAlign w:val="bottom"/>
            <w:hideMark/>
          </w:tcPr>
          <w:p w14:paraId="06EE3660"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99</w:t>
            </w:r>
          </w:p>
        </w:tc>
        <w:tc>
          <w:tcPr>
            <w:tcW w:w="357" w:type="pct"/>
            <w:tcBorders>
              <w:top w:val="single" w:sz="4" w:space="0" w:color="auto"/>
              <w:left w:val="nil"/>
              <w:bottom w:val="single" w:sz="4" w:space="0" w:color="auto"/>
              <w:right w:val="single" w:sz="4" w:space="0" w:color="auto"/>
            </w:tcBorders>
            <w:shd w:val="clear" w:color="auto" w:fill="auto"/>
            <w:noWrap/>
            <w:vAlign w:val="bottom"/>
            <w:hideMark/>
          </w:tcPr>
          <w:p w14:paraId="7BA8BDF0"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99,9</w:t>
            </w:r>
          </w:p>
        </w:tc>
      </w:tr>
      <w:tr w:rsidR="00AF445A" w:rsidRPr="00AF445A" w14:paraId="0972C27D" w14:textId="77777777" w:rsidTr="00AF445A">
        <w:trPr>
          <w:trHeight w:val="288"/>
        </w:trPr>
        <w:tc>
          <w:tcPr>
            <w:tcW w:w="357" w:type="pct"/>
            <w:tcBorders>
              <w:top w:val="nil"/>
              <w:left w:val="single" w:sz="4" w:space="0" w:color="auto"/>
              <w:bottom w:val="single" w:sz="4" w:space="0" w:color="auto"/>
              <w:right w:val="single" w:sz="4" w:space="0" w:color="auto"/>
            </w:tcBorders>
            <w:shd w:val="clear" w:color="auto" w:fill="auto"/>
            <w:noWrap/>
            <w:vAlign w:val="bottom"/>
            <w:hideMark/>
          </w:tcPr>
          <w:p w14:paraId="6ECB8BB1"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proofErr w:type="spellStart"/>
            <w:r w:rsidRPr="00AF445A">
              <w:rPr>
                <w:rFonts w:ascii="Times New Roman" w:eastAsia="Times New Roman" w:hAnsi="Times New Roman" w:cs="Times New Roman"/>
                <w:sz w:val="20"/>
                <w:szCs w:val="20"/>
                <w:lang w:eastAsia="ru-RU"/>
              </w:rPr>
              <w:t>tp</w:t>
            </w:r>
            <w:proofErr w:type="spellEnd"/>
          </w:p>
        </w:tc>
        <w:tc>
          <w:tcPr>
            <w:tcW w:w="357" w:type="pct"/>
            <w:tcBorders>
              <w:top w:val="nil"/>
              <w:left w:val="nil"/>
              <w:bottom w:val="single" w:sz="4" w:space="0" w:color="auto"/>
              <w:right w:val="single" w:sz="4" w:space="0" w:color="auto"/>
            </w:tcBorders>
            <w:shd w:val="clear" w:color="auto" w:fill="auto"/>
            <w:noWrap/>
            <w:vAlign w:val="bottom"/>
            <w:hideMark/>
          </w:tcPr>
          <w:p w14:paraId="11BAEB0E"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3,72</w:t>
            </w:r>
          </w:p>
        </w:tc>
        <w:tc>
          <w:tcPr>
            <w:tcW w:w="357" w:type="pct"/>
            <w:tcBorders>
              <w:top w:val="nil"/>
              <w:left w:val="nil"/>
              <w:bottom w:val="single" w:sz="4" w:space="0" w:color="auto"/>
              <w:right w:val="single" w:sz="4" w:space="0" w:color="auto"/>
            </w:tcBorders>
            <w:shd w:val="clear" w:color="auto" w:fill="auto"/>
            <w:noWrap/>
            <w:vAlign w:val="bottom"/>
            <w:hideMark/>
          </w:tcPr>
          <w:p w14:paraId="4AD84556"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3,09</w:t>
            </w:r>
          </w:p>
        </w:tc>
        <w:tc>
          <w:tcPr>
            <w:tcW w:w="357" w:type="pct"/>
            <w:tcBorders>
              <w:top w:val="nil"/>
              <w:left w:val="nil"/>
              <w:bottom w:val="single" w:sz="4" w:space="0" w:color="auto"/>
              <w:right w:val="single" w:sz="4" w:space="0" w:color="auto"/>
            </w:tcBorders>
            <w:shd w:val="clear" w:color="auto" w:fill="auto"/>
            <w:noWrap/>
            <w:vAlign w:val="bottom"/>
            <w:hideMark/>
          </w:tcPr>
          <w:p w14:paraId="65E8D87F"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2,33</w:t>
            </w:r>
          </w:p>
        </w:tc>
        <w:tc>
          <w:tcPr>
            <w:tcW w:w="357" w:type="pct"/>
            <w:tcBorders>
              <w:top w:val="nil"/>
              <w:left w:val="nil"/>
              <w:bottom w:val="single" w:sz="4" w:space="0" w:color="auto"/>
              <w:right w:val="single" w:sz="4" w:space="0" w:color="auto"/>
            </w:tcBorders>
            <w:shd w:val="clear" w:color="auto" w:fill="auto"/>
            <w:noWrap/>
            <w:vAlign w:val="bottom"/>
            <w:hideMark/>
          </w:tcPr>
          <w:p w14:paraId="30C65B53"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1,64</w:t>
            </w:r>
          </w:p>
        </w:tc>
        <w:tc>
          <w:tcPr>
            <w:tcW w:w="357" w:type="pct"/>
            <w:tcBorders>
              <w:top w:val="nil"/>
              <w:left w:val="nil"/>
              <w:bottom w:val="single" w:sz="4" w:space="0" w:color="auto"/>
              <w:right w:val="single" w:sz="4" w:space="0" w:color="auto"/>
            </w:tcBorders>
            <w:shd w:val="clear" w:color="auto" w:fill="auto"/>
            <w:noWrap/>
            <w:vAlign w:val="bottom"/>
            <w:hideMark/>
          </w:tcPr>
          <w:p w14:paraId="44AA5B2A"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1,28</w:t>
            </w:r>
          </w:p>
        </w:tc>
        <w:tc>
          <w:tcPr>
            <w:tcW w:w="357" w:type="pct"/>
            <w:tcBorders>
              <w:top w:val="nil"/>
              <w:left w:val="nil"/>
              <w:bottom w:val="single" w:sz="4" w:space="0" w:color="auto"/>
              <w:right w:val="single" w:sz="4" w:space="0" w:color="auto"/>
            </w:tcBorders>
            <w:shd w:val="clear" w:color="auto" w:fill="auto"/>
            <w:noWrap/>
            <w:vAlign w:val="bottom"/>
            <w:hideMark/>
          </w:tcPr>
          <w:p w14:paraId="56783632"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0,67</w:t>
            </w:r>
          </w:p>
        </w:tc>
        <w:tc>
          <w:tcPr>
            <w:tcW w:w="357" w:type="pct"/>
            <w:tcBorders>
              <w:top w:val="nil"/>
              <w:left w:val="nil"/>
              <w:bottom w:val="single" w:sz="4" w:space="0" w:color="auto"/>
              <w:right w:val="single" w:sz="4" w:space="0" w:color="auto"/>
            </w:tcBorders>
            <w:shd w:val="clear" w:color="auto" w:fill="auto"/>
            <w:noWrap/>
            <w:vAlign w:val="bottom"/>
            <w:hideMark/>
          </w:tcPr>
          <w:p w14:paraId="5CC3F122"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0</w:t>
            </w:r>
          </w:p>
        </w:tc>
        <w:tc>
          <w:tcPr>
            <w:tcW w:w="357" w:type="pct"/>
            <w:tcBorders>
              <w:top w:val="nil"/>
              <w:left w:val="nil"/>
              <w:bottom w:val="single" w:sz="4" w:space="0" w:color="auto"/>
              <w:right w:val="single" w:sz="4" w:space="0" w:color="auto"/>
            </w:tcBorders>
            <w:shd w:val="clear" w:color="auto" w:fill="auto"/>
            <w:noWrap/>
            <w:vAlign w:val="bottom"/>
            <w:hideMark/>
          </w:tcPr>
          <w:p w14:paraId="64067E70"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-0,67</w:t>
            </w:r>
          </w:p>
        </w:tc>
        <w:tc>
          <w:tcPr>
            <w:tcW w:w="357" w:type="pct"/>
            <w:tcBorders>
              <w:top w:val="nil"/>
              <w:left w:val="nil"/>
              <w:bottom w:val="single" w:sz="4" w:space="0" w:color="auto"/>
              <w:right w:val="single" w:sz="4" w:space="0" w:color="auto"/>
            </w:tcBorders>
            <w:shd w:val="clear" w:color="auto" w:fill="auto"/>
            <w:noWrap/>
            <w:vAlign w:val="bottom"/>
            <w:hideMark/>
          </w:tcPr>
          <w:p w14:paraId="682D8DC4"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-1,28</w:t>
            </w:r>
          </w:p>
        </w:tc>
        <w:tc>
          <w:tcPr>
            <w:tcW w:w="357" w:type="pct"/>
            <w:tcBorders>
              <w:top w:val="nil"/>
              <w:left w:val="nil"/>
              <w:bottom w:val="single" w:sz="4" w:space="0" w:color="auto"/>
              <w:right w:val="single" w:sz="4" w:space="0" w:color="auto"/>
            </w:tcBorders>
            <w:shd w:val="clear" w:color="auto" w:fill="auto"/>
            <w:noWrap/>
            <w:vAlign w:val="bottom"/>
            <w:hideMark/>
          </w:tcPr>
          <w:p w14:paraId="36A47471"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-1,64</w:t>
            </w:r>
          </w:p>
        </w:tc>
        <w:tc>
          <w:tcPr>
            <w:tcW w:w="357" w:type="pct"/>
            <w:tcBorders>
              <w:top w:val="nil"/>
              <w:left w:val="nil"/>
              <w:bottom w:val="single" w:sz="4" w:space="0" w:color="auto"/>
              <w:right w:val="single" w:sz="4" w:space="0" w:color="auto"/>
            </w:tcBorders>
            <w:shd w:val="clear" w:color="auto" w:fill="auto"/>
            <w:noWrap/>
            <w:vAlign w:val="bottom"/>
            <w:hideMark/>
          </w:tcPr>
          <w:p w14:paraId="5E13DD87"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-1,88</w:t>
            </w:r>
          </w:p>
        </w:tc>
        <w:tc>
          <w:tcPr>
            <w:tcW w:w="357" w:type="pct"/>
            <w:tcBorders>
              <w:top w:val="nil"/>
              <w:left w:val="nil"/>
              <w:bottom w:val="single" w:sz="4" w:space="0" w:color="auto"/>
              <w:right w:val="single" w:sz="4" w:space="0" w:color="auto"/>
            </w:tcBorders>
            <w:shd w:val="clear" w:color="auto" w:fill="auto"/>
            <w:noWrap/>
            <w:vAlign w:val="bottom"/>
            <w:hideMark/>
          </w:tcPr>
          <w:p w14:paraId="3B267303"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-2,23</w:t>
            </w:r>
          </w:p>
        </w:tc>
        <w:tc>
          <w:tcPr>
            <w:tcW w:w="357" w:type="pct"/>
            <w:tcBorders>
              <w:top w:val="nil"/>
              <w:left w:val="nil"/>
              <w:bottom w:val="single" w:sz="4" w:space="0" w:color="auto"/>
              <w:right w:val="single" w:sz="4" w:space="0" w:color="auto"/>
            </w:tcBorders>
            <w:shd w:val="clear" w:color="auto" w:fill="auto"/>
            <w:noWrap/>
            <w:vAlign w:val="bottom"/>
            <w:hideMark/>
          </w:tcPr>
          <w:p w14:paraId="4D17144E"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-3,09</w:t>
            </w:r>
          </w:p>
        </w:tc>
      </w:tr>
      <w:tr w:rsidR="00AF445A" w:rsidRPr="00AF445A" w14:paraId="475CD098" w14:textId="77777777" w:rsidTr="00AF445A">
        <w:trPr>
          <w:trHeight w:val="288"/>
        </w:trPr>
        <w:tc>
          <w:tcPr>
            <w:tcW w:w="357" w:type="pct"/>
            <w:tcBorders>
              <w:top w:val="nil"/>
              <w:left w:val="single" w:sz="4" w:space="0" w:color="auto"/>
              <w:bottom w:val="single" w:sz="4" w:space="0" w:color="auto"/>
              <w:right w:val="single" w:sz="4" w:space="0" w:color="auto"/>
            </w:tcBorders>
            <w:shd w:val="clear" w:color="auto" w:fill="auto"/>
            <w:noWrap/>
            <w:vAlign w:val="bottom"/>
            <w:hideMark/>
          </w:tcPr>
          <w:p w14:paraId="129BFA33"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proofErr w:type="spellStart"/>
            <w:r w:rsidRPr="00AF445A">
              <w:rPr>
                <w:rFonts w:ascii="Times New Roman" w:eastAsia="Times New Roman" w:hAnsi="Times New Roman" w:cs="Times New Roman"/>
                <w:sz w:val="20"/>
                <w:szCs w:val="20"/>
                <w:lang w:eastAsia="ru-RU"/>
              </w:rPr>
              <w:t>kp</w:t>
            </w:r>
            <w:proofErr w:type="spellEnd"/>
          </w:p>
        </w:tc>
        <w:tc>
          <w:tcPr>
            <w:tcW w:w="357" w:type="pct"/>
            <w:tcBorders>
              <w:top w:val="nil"/>
              <w:left w:val="nil"/>
              <w:bottom w:val="single" w:sz="4" w:space="0" w:color="auto"/>
              <w:right w:val="single" w:sz="4" w:space="0" w:color="auto"/>
            </w:tcBorders>
            <w:shd w:val="clear" w:color="auto" w:fill="auto"/>
            <w:noWrap/>
            <w:vAlign w:val="bottom"/>
            <w:hideMark/>
          </w:tcPr>
          <w:p w14:paraId="04DA2044"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1,35</w:t>
            </w:r>
          </w:p>
        </w:tc>
        <w:tc>
          <w:tcPr>
            <w:tcW w:w="357" w:type="pct"/>
            <w:tcBorders>
              <w:top w:val="nil"/>
              <w:left w:val="nil"/>
              <w:bottom w:val="single" w:sz="4" w:space="0" w:color="auto"/>
              <w:right w:val="single" w:sz="4" w:space="0" w:color="auto"/>
            </w:tcBorders>
            <w:shd w:val="clear" w:color="auto" w:fill="auto"/>
            <w:noWrap/>
            <w:vAlign w:val="bottom"/>
            <w:hideMark/>
          </w:tcPr>
          <w:p w14:paraId="3F148AD9"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1,29</w:t>
            </w:r>
          </w:p>
        </w:tc>
        <w:tc>
          <w:tcPr>
            <w:tcW w:w="357" w:type="pct"/>
            <w:tcBorders>
              <w:top w:val="nil"/>
              <w:left w:val="nil"/>
              <w:bottom w:val="single" w:sz="4" w:space="0" w:color="auto"/>
              <w:right w:val="single" w:sz="4" w:space="0" w:color="auto"/>
            </w:tcBorders>
            <w:shd w:val="clear" w:color="auto" w:fill="auto"/>
            <w:noWrap/>
            <w:vAlign w:val="bottom"/>
            <w:hideMark/>
          </w:tcPr>
          <w:p w14:paraId="121F7EE0"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1,22</w:t>
            </w:r>
          </w:p>
        </w:tc>
        <w:tc>
          <w:tcPr>
            <w:tcW w:w="357" w:type="pct"/>
            <w:tcBorders>
              <w:top w:val="nil"/>
              <w:left w:val="nil"/>
              <w:bottom w:val="single" w:sz="4" w:space="0" w:color="auto"/>
              <w:right w:val="single" w:sz="4" w:space="0" w:color="auto"/>
            </w:tcBorders>
            <w:shd w:val="clear" w:color="auto" w:fill="auto"/>
            <w:noWrap/>
            <w:vAlign w:val="bottom"/>
            <w:hideMark/>
          </w:tcPr>
          <w:p w14:paraId="5D531B42"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1,15</w:t>
            </w:r>
          </w:p>
        </w:tc>
        <w:tc>
          <w:tcPr>
            <w:tcW w:w="357" w:type="pct"/>
            <w:tcBorders>
              <w:top w:val="nil"/>
              <w:left w:val="nil"/>
              <w:bottom w:val="single" w:sz="4" w:space="0" w:color="auto"/>
              <w:right w:val="single" w:sz="4" w:space="0" w:color="auto"/>
            </w:tcBorders>
            <w:shd w:val="clear" w:color="auto" w:fill="auto"/>
            <w:noWrap/>
            <w:vAlign w:val="bottom"/>
            <w:hideMark/>
          </w:tcPr>
          <w:p w14:paraId="5849A28B"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1,12</w:t>
            </w:r>
          </w:p>
        </w:tc>
        <w:tc>
          <w:tcPr>
            <w:tcW w:w="357" w:type="pct"/>
            <w:tcBorders>
              <w:top w:val="nil"/>
              <w:left w:val="nil"/>
              <w:bottom w:val="single" w:sz="4" w:space="0" w:color="auto"/>
              <w:right w:val="single" w:sz="4" w:space="0" w:color="auto"/>
            </w:tcBorders>
            <w:shd w:val="clear" w:color="auto" w:fill="auto"/>
            <w:noWrap/>
            <w:vAlign w:val="bottom"/>
            <w:hideMark/>
          </w:tcPr>
          <w:p w14:paraId="1BED9A18"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1,06</w:t>
            </w:r>
          </w:p>
        </w:tc>
        <w:tc>
          <w:tcPr>
            <w:tcW w:w="357" w:type="pct"/>
            <w:tcBorders>
              <w:top w:val="nil"/>
              <w:left w:val="nil"/>
              <w:bottom w:val="single" w:sz="4" w:space="0" w:color="auto"/>
              <w:right w:val="single" w:sz="4" w:space="0" w:color="auto"/>
            </w:tcBorders>
            <w:shd w:val="clear" w:color="auto" w:fill="auto"/>
            <w:noWrap/>
            <w:vAlign w:val="bottom"/>
            <w:hideMark/>
          </w:tcPr>
          <w:p w14:paraId="053D5E45"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1,00</w:t>
            </w:r>
          </w:p>
        </w:tc>
        <w:tc>
          <w:tcPr>
            <w:tcW w:w="357" w:type="pct"/>
            <w:tcBorders>
              <w:top w:val="nil"/>
              <w:left w:val="nil"/>
              <w:bottom w:val="single" w:sz="4" w:space="0" w:color="auto"/>
              <w:right w:val="single" w:sz="4" w:space="0" w:color="auto"/>
            </w:tcBorders>
            <w:shd w:val="clear" w:color="auto" w:fill="auto"/>
            <w:noWrap/>
            <w:vAlign w:val="bottom"/>
            <w:hideMark/>
          </w:tcPr>
          <w:p w14:paraId="1E561E7D"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0,94</w:t>
            </w:r>
          </w:p>
        </w:tc>
        <w:tc>
          <w:tcPr>
            <w:tcW w:w="357" w:type="pct"/>
            <w:tcBorders>
              <w:top w:val="nil"/>
              <w:left w:val="nil"/>
              <w:bottom w:val="single" w:sz="4" w:space="0" w:color="auto"/>
              <w:right w:val="single" w:sz="4" w:space="0" w:color="auto"/>
            </w:tcBorders>
            <w:shd w:val="clear" w:color="auto" w:fill="auto"/>
            <w:noWrap/>
            <w:vAlign w:val="bottom"/>
            <w:hideMark/>
          </w:tcPr>
          <w:p w14:paraId="68DC5555"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0,88</w:t>
            </w:r>
          </w:p>
        </w:tc>
        <w:tc>
          <w:tcPr>
            <w:tcW w:w="357" w:type="pct"/>
            <w:tcBorders>
              <w:top w:val="nil"/>
              <w:left w:val="nil"/>
              <w:bottom w:val="single" w:sz="4" w:space="0" w:color="auto"/>
              <w:right w:val="single" w:sz="4" w:space="0" w:color="auto"/>
            </w:tcBorders>
            <w:shd w:val="clear" w:color="auto" w:fill="auto"/>
            <w:noWrap/>
            <w:vAlign w:val="bottom"/>
            <w:hideMark/>
          </w:tcPr>
          <w:p w14:paraId="67C2995C"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0,85</w:t>
            </w:r>
          </w:p>
        </w:tc>
        <w:tc>
          <w:tcPr>
            <w:tcW w:w="357" w:type="pct"/>
            <w:tcBorders>
              <w:top w:val="nil"/>
              <w:left w:val="nil"/>
              <w:bottom w:val="single" w:sz="4" w:space="0" w:color="auto"/>
              <w:right w:val="single" w:sz="4" w:space="0" w:color="auto"/>
            </w:tcBorders>
            <w:shd w:val="clear" w:color="auto" w:fill="auto"/>
            <w:noWrap/>
            <w:vAlign w:val="bottom"/>
            <w:hideMark/>
          </w:tcPr>
          <w:p w14:paraId="2F824573"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0,82</w:t>
            </w:r>
          </w:p>
        </w:tc>
        <w:tc>
          <w:tcPr>
            <w:tcW w:w="357" w:type="pct"/>
            <w:tcBorders>
              <w:top w:val="nil"/>
              <w:left w:val="nil"/>
              <w:bottom w:val="single" w:sz="4" w:space="0" w:color="auto"/>
              <w:right w:val="single" w:sz="4" w:space="0" w:color="auto"/>
            </w:tcBorders>
            <w:shd w:val="clear" w:color="auto" w:fill="auto"/>
            <w:noWrap/>
            <w:vAlign w:val="bottom"/>
            <w:hideMark/>
          </w:tcPr>
          <w:p w14:paraId="33AF1D40"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0,79</w:t>
            </w:r>
          </w:p>
        </w:tc>
        <w:tc>
          <w:tcPr>
            <w:tcW w:w="357" w:type="pct"/>
            <w:tcBorders>
              <w:top w:val="nil"/>
              <w:left w:val="nil"/>
              <w:bottom w:val="single" w:sz="4" w:space="0" w:color="auto"/>
              <w:right w:val="single" w:sz="4" w:space="0" w:color="auto"/>
            </w:tcBorders>
            <w:shd w:val="clear" w:color="auto" w:fill="auto"/>
            <w:noWrap/>
            <w:vAlign w:val="bottom"/>
            <w:hideMark/>
          </w:tcPr>
          <w:p w14:paraId="6001FD3C"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0,71</w:t>
            </w:r>
          </w:p>
        </w:tc>
      </w:tr>
      <w:tr w:rsidR="00AF445A" w:rsidRPr="00AF445A" w14:paraId="6008F4DA" w14:textId="77777777" w:rsidTr="00AF445A">
        <w:trPr>
          <w:trHeight w:val="288"/>
        </w:trPr>
        <w:tc>
          <w:tcPr>
            <w:tcW w:w="357" w:type="pct"/>
            <w:tcBorders>
              <w:top w:val="nil"/>
              <w:left w:val="single" w:sz="4" w:space="0" w:color="auto"/>
              <w:bottom w:val="single" w:sz="4" w:space="0" w:color="auto"/>
              <w:right w:val="single" w:sz="4" w:space="0" w:color="auto"/>
            </w:tcBorders>
            <w:shd w:val="clear" w:color="auto" w:fill="auto"/>
            <w:noWrap/>
            <w:vAlign w:val="bottom"/>
            <w:hideMark/>
          </w:tcPr>
          <w:p w14:paraId="4EBB4357"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proofErr w:type="spellStart"/>
            <w:r w:rsidRPr="00AF445A">
              <w:rPr>
                <w:rFonts w:ascii="Times New Roman" w:eastAsia="Times New Roman" w:hAnsi="Times New Roman" w:cs="Times New Roman"/>
                <w:sz w:val="20"/>
                <w:szCs w:val="20"/>
                <w:lang w:eastAsia="ru-RU"/>
              </w:rPr>
              <w:t>xp</w:t>
            </w:r>
            <w:proofErr w:type="spellEnd"/>
          </w:p>
        </w:tc>
        <w:tc>
          <w:tcPr>
            <w:tcW w:w="357" w:type="pct"/>
            <w:tcBorders>
              <w:top w:val="nil"/>
              <w:left w:val="nil"/>
              <w:bottom w:val="single" w:sz="4" w:space="0" w:color="auto"/>
              <w:right w:val="single" w:sz="4" w:space="0" w:color="auto"/>
            </w:tcBorders>
            <w:shd w:val="clear" w:color="auto" w:fill="auto"/>
            <w:noWrap/>
            <w:vAlign w:val="bottom"/>
            <w:hideMark/>
          </w:tcPr>
          <w:p w14:paraId="01133E92"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945,30</w:t>
            </w:r>
          </w:p>
        </w:tc>
        <w:tc>
          <w:tcPr>
            <w:tcW w:w="357" w:type="pct"/>
            <w:tcBorders>
              <w:top w:val="nil"/>
              <w:left w:val="nil"/>
              <w:bottom w:val="single" w:sz="4" w:space="0" w:color="auto"/>
              <w:right w:val="single" w:sz="4" w:space="0" w:color="auto"/>
            </w:tcBorders>
            <w:shd w:val="clear" w:color="auto" w:fill="auto"/>
            <w:noWrap/>
            <w:vAlign w:val="bottom"/>
            <w:hideMark/>
          </w:tcPr>
          <w:p w14:paraId="5A5411F9"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903,94</w:t>
            </w:r>
          </w:p>
        </w:tc>
        <w:tc>
          <w:tcPr>
            <w:tcW w:w="357" w:type="pct"/>
            <w:tcBorders>
              <w:top w:val="nil"/>
              <w:left w:val="nil"/>
              <w:bottom w:val="single" w:sz="4" w:space="0" w:color="auto"/>
              <w:right w:val="single" w:sz="4" w:space="0" w:color="auto"/>
            </w:tcBorders>
            <w:shd w:val="clear" w:color="auto" w:fill="auto"/>
            <w:noWrap/>
            <w:vAlign w:val="bottom"/>
            <w:hideMark/>
          </w:tcPr>
          <w:p w14:paraId="66425A5E"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854,04</w:t>
            </w:r>
          </w:p>
        </w:tc>
        <w:tc>
          <w:tcPr>
            <w:tcW w:w="357" w:type="pct"/>
            <w:tcBorders>
              <w:top w:val="nil"/>
              <w:left w:val="nil"/>
              <w:bottom w:val="single" w:sz="4" w:space="0" w:color="auto"/>
              <w:right w:val="single" w:sz="4" w:space="0" w:color="auto"/>
            </w:tcBorders>
            <w:shd w:val="clear" w:color="auto" w:fill="auto"/>
            <w:noWrap/>
            <w:vAlign w:val="bottom"/>
            <w:hideMark/>
          </w:tcPr>
          <w:p w14:paraId="1A91B672"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808,74</w:t>
            </w:r>
          </w:p>
        </w:tc>
        <w:tc>
          <w:tcPr>
            <w:tcW w:w="357" w:type="pct"/>
            <w:tcBorders>
              <w:top w:val="nil"/>
              <w:left w:val="nil"/>
              <w:bottom w:val="single" w:sz="4" w:space="0" w:color="auto"/>
              <w:right w:val="single" w:sz="4" w:space="0" w:color="auto"/>
            </w:tcBorders>
            <w:shd w:val="clear" w:color="auto" w:fill="auto"/>
            <w:noWrap/>
            <w:vAlign w:val="bottom"/>
            <w:hideMark/>
          </w:tcPr>
          <w:p w14:paraId="6310F546"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785,10</w:t>
            </w:r>
          </w:p>
        </w:tc>
        <w:tc>
          <w:tcPr>
            <w:tcW w:w="357" w:type="pct"/>
            <w:tcBorders>
              <w:top w:val="nil"/>
              <w:left w:val="nil"/>
              <w:bottom w:val="single" w:sz="4" w:space="0" w:color="auto"/>
              <w:right w:val="single" w:sz="4" w:space="0" w:color="auto"/>
            </w:tcBorders>
            <w:shd w:val="clear" w:color="auto" w:fill="auto"/>
            <w:noWrap/>
            <w:vAlign w:val="bottom"/>
            <w:hideMark/>
          </w:tcPr>
          <w:p w14:paraId="1C9E71AC"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745,05</w:t>
            </w:r>
          </w:p>
        </w:tc>
        <w:tc>
          <w:tcPr>
            <w:tcW w:w="357" w:type="pct"/>
            <w:tcBorders>
              <w:top w:val="nil"/>
              <w:left w:val="nil"/>
              <w:bottom w:val="single" w:sz="4" w:space="0" w:color="auto"/>
              <w:right w:val="single" w:sz="4" w:space="0" w:color="auto"/>
            </w:tcBorders>
            <w:shd w:val="clear" w:color="auto" w:fill="auto"/>
            <w:noWrap/>
            <w:vAlign w:val="bottom"/>
            <w:hideMark/>
          </w:tcPr>
          <w:p w14:paraId="057B94E7"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701,06</w:t>
            </w:r>
          </w:p>
        </w:tc>
        <w:tc>
          <w:tcPr>
            <w:tcW w:w="357" w:type="pct"/>
            <w:tcBorders>
              <w:top w:val="nil"/>
              <w:left w:val="nil"/>
              <w:bottom w:val="single" w:sz="4" w:space="0" w:color="auto"/>
              <w:right w:val="single" w:sz="4" w:space="0" w:color="auto"/>
            </w:tcBorders>
            <w:shd w:val="clear" w:color="auto" w:fill="auto"/>
            <w:noWrap/>
            <w:vAlign w:val="bottom"/>
            <w:hideMark/>
          </w:tcPr>
          <w:p w14:paraId="710C04FB"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657,07</w:t>
            </w:r>
          </w:p>
        </w:tc>
        <w:tc>
          <w:tcPr>
            <w:tcW w:w="357" w:type="pct"/>
            <w:tcBorders>
              <w:top w:val="nil"/>
              <w:left w:val="nil"/>
              <w:bottom w:val="single" w:sz="4" w:space="0" w:color="auto"/>
              <w:right w:val="single" w:sz="4" w:space="0" w:color="auto"/>
            </w:tcBorders>
            <w:shd w:val="clear" w:color="auto" w:fill="auto"/>
            <w:noWrap/>
            <w:vAlign w:val="bottom"/>
            <w:hideMark/>
          </w:tcPr>
          <w:p w14:paraId="752811AF"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617,02</w:t>
            </w:r>
          </w:p>
        </w:tc>
        <w:tc>
          <w:tcPr>
            <w:tcW w:w="357" w:type="pct"/>
            <w:tcBorders>
              <w:top w:val="nil"/>
              <w:left w:val="nil"/>
              <w:bottom w:val="single" w:sz="4" w:space="0" w:color="auto"/>
              <w:right w:val="single" w:sz="4" w:space="0" w:color="auto"/>
            </w:tcBorders>
            <w:shd w:val="clear" w:color="auto" w:fill="auto"/>
            <w:noWrap/>
            <w:vAlign w:val="bottom"/>
            <w:hideMark/>
          </w:tcPr>
          <w:p w14:paraId="1D3B5432"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593,38</w:t>
            </w:r>
          </w:p>
        </w:tc>
        <w:tc>
          <w:tcPr>
            <w:tcW w:w="357" w:type="pct"/>
            <w:tcBorders>
              <w:top w:val="nil"/>
              <w:left w:val="nil"/>
              <w:bottom w:val="single" w:sz="4" w:space="0" w:color="auto"/>
              <w:right w:val="single" w:sz="4" w:space="0" w:color="auto"/>
            </w:tcBorders>
            <w:shd w:val="clear" w:color="auto" w:fill="auto"/>
            <w:noWrap/>
            <w:vAlign w:val="bottom"/>
            <w:hideMark/>
          </w:tcPr>
          <w:p w14:paraId="0819D21E"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577,63</w:t>
            </w:r>
          </w:p>
        </w:tc>
        <w:tc>
          <w:tcPr>
            <w:tcW w:w="357" w:type="pct"/>
            <w:tcBorders>
              <w:top w:val="nil"/>
              <w:left w:val="nil"/>
              <w:bottom w:val="single" w:sz="4" w:space="0" w:color="auto"/>
              <w:right w:val="single" w:sz="4" w:space="0" w:color="auto"/>
            </w:tcBorders>
            <w:shd w:val="clear" w:color="auto" w:fill="auto"/>
            <w:noWrap/>
            <w:vAlign w:val="bottom"/>
            <w:hideMark/>
          </w:tcPr>
          <w:p w14:paraId="619E751B"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554,65</w:t>
            </w:r>
          </w:p>
        </w:tc>
        <w:tc>
          <w:tcPr>
            <w:tcW w:w="357" w:type="pct"/>
            <w:tcBorders>
              <w:top w:val="nil"/>
              <w:left w:val="nil"/>
              <w:bottom w:val="single" w:sz="4" w:space="0" w:color="auto"/>
              <w:right w:val="single" w:sz="4" w:space="0" w:color="auto"/>
            </w:tcBorders>
            <w:shd w:val="clear" w:color="auto" w:fill="auto"/>
            <w:noWrap/>
            <w:vAlign w:val="bottom"/>
            <w:hideMark/>
          </w:tcPr>
          <w:p w14:paraId="16FF6D18"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498,18</w:t>
            </w:r>
          </w:p>
        </w:tc>
      </w:tr>
    </w:tbl>
    <w:p w14:paraId="77D91BD8" w14:textId="77777777" w:rsidR="00AF445A" w:rsidRPr="00A83062" w:rsidRDefault="00AF445A" w:rsidP="00A83062">
      <w:pPr>
        <w:spacing w:after="0" w:line="360" w:lineRule="auto"/>
        <w:rPr>
          <w:rFonts w:ascii="Times New Roman" w:eastAsia="TimesNewRomanPS-BoldMT" w:hAnsi="Times New Roman" w:cs="Times New Roman"/>
          <w:bCs/>
          <w:color w:val="000000"/>
          <w:lang w:val="en-US"/>
        </w:rPr>
      </w:pPr>
    </w:p>
    <w:p w14:paraId="30617031" w14:textId="31A3218F" w:rsidR="00A83062" w:rsidRDefault="00A83062" w:rsidP="00A83062">
      <w:pPr>
        <w:spacing w:after="0" w:line="360" w:lineRule="auto"/>
        <w:rPr>
          <w:rFonts w:ascii="Times New Roman" w:eastAsia="Times New Roman" w:hAnsi="Times New Roman" w:cs="Times New Roman"/>
          <w:color w:val="000000"/>
          <w:sz w:val="20"/>
          <w:szCs w:val="20"/>
          <w:lang w:val="en-US" w:eastAsia="ru-RU"/>
        </w:rPr>
      </w:pPr>
      <w:r w:rsidRPr="00BA60BE">
        <w:rPr>
          <w:rFonts w:ascii="Times New Roman" w:eastAsia="Times New Roman" w:hAnsi="Times New Roman" w:cs="Times New Roman"/>
          <w:color w:val="000000"/>
          <w:sz w:val="20"/>
          <w:szCs w:val="20"/>
          <w:lang w:val="en-US" w:eastAsia="ru-RU"/>
        </w:rPr>
        <w:t>Cs=</w:t>
      </w:r>
      <w:proofErr w:type="spellStart"/>
      <w:r w:rsidRPr="00BA60BE">
        <w:rPr>
          <w:rFonts w:ascii="Times New Roman" w:eastAsia="Times New Roman" w:hAnsi="Times New Roman" w:cs="Times New Roman"/>
          <w:color w:val="000000"/>
          <w:sz w:val="20"/>
          <w:szCs w:val="20"/>
          <w:lang w:val="en-US" w:eastAsia="ru-RU"/>
        </w:rPr>
        <w:t>Cv</w:t>
      </w:r>
      <w:proofErr w:type="spellEnd"/>
    </w:p>
    <w:tbl>
      <w:tblPr>
        <w:tblW w:w="5000" w:type="pct"/>
        <w:tblLook w:val="04A0" w:firstRow="1" w:lastRow="0" w:firstColumn="1" w:lastColumn="0" w:noHBand="0" w:noVBand="1"/>
      </w:tblPr>
      <w:tblGrid>
        <w:gridCol w:w="505"/>
        <w:gridCol w:w="701"/>
        <w:gridCol w:w="701"/>
        <w:gridCol w:w="702"/>
        <w:gridCol w:w="702"/>
        <w:gridCol w:w="702"/>
        <w:gridCol w:w="702"/>
        <w:gridCol w:w="702"/>
        <w:gridCol w:w="702"/>
        <w:gridCol w:w="702"/>
        <w:gridCol w:w="702"/>
        <w:gridCol w:w="702"/>
        <w:gridCol w:w="702"/>
        <w:gridCol w:w="702"/>
      </w:tblGrid>
      <w:tr w:rsidR="00AF445A" w:rsidRPr="00AF445A" w14:paraId="51E53809" w14:textId="77777777" w:rsidTr="00AF445A">
        <w:trPr>
          <w:trHeight w:val="288"/>
        </w:trPr>
        <w:tc>
          <w:tcPr>
            <w:tcW w:w="34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DB40EB"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proofErr w:type="gramStart"/>
            <w:r w:rsidRPr="00AF445A">
              <w:rPr>
                <w:rFonts w:ascii="Times New Roman" w:eastAsia="Times New Roman" w:hAnsi="Times New Roman" w:cs="Times New Roman"/>
                <w:sz w:val="20"/>
                <w:szCs w:val="20"/>
                <w:lang w:eastAsia="ru-RU"/>
              </w:rPr>
              <w:t>P,%</w:t>
            </w:r>
            <w:proofErr w:type="gramEnd"/>
          </w:p>
        </w:tc>
        <w:tc>
          <w:tcPr>
            <w:tcW w:w="347" w:type="pct"/>
            <w:tcBorders>
              <w:top w:val="single" w:sz="4" w:space="0" w:color="auto"/>
              <w:left w:val="nil"/>
              <w:bottom w:val="single" w:sz="4" w:space="0" w:color="auto"/>
              <w:right w:val="single" w:sz="4" w:space="0" w:color="auto"/>
            </w:tcBorders>
            <w:shd w:val="clear" w:color="auto" w:fill="auto"/>
            <w:noWrap/>
            <w:vAlign w:val="bottom"/>
            <w:hideMark/>
          </w:tcPr>
          <w:p w14:paraId="065661B3"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0,01</w:t>
            </w:r>
          </w:p>
        </w:tc>
        <w:tc>
          <w:tcPr>
            <w:tcW w:w="347" w:type="pct"/>
            <w:tcBorders>
              <w:top w:val="single" w:sz="4" w:space="0" w:color="auto"/>
              <w:left w:val="nil"/>
              <w:bottom w:val="single" w:sz="4" w:space="0" w:color="auto"/>
              <w:right w:val="single" w:sz="4" w:space="0" w:color="auto"/>
            </w:tcBorders>
            <w:shd w:val="clear" w:color="auto" w:fill="auto"/>
            <w:noWrap/>
            <w:vAlign w:val="bottom"/>
            <w:hideMark/>
          </w:tcPr>
          <w:p w14:paraId="3AEEB9D7"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0,1</w:t>
            </w:r>
          </w:p>
        </w:tc>
        <w:tc>
          <w:tcPr>
            <w:tcW w:w="347" w:type="pct"/>
            <w:tcBorders>
              <w:top w:val="single" w:sz="4" w:space="0" w:color="auto"/>
              <w:left w:val="nil"/>
              <w:bottom w:val="single" w:sz="4" w:space="0" w:color="auto"/>
              <w:right w:val="single" w:sz="4" w:space="0" w:color="auto"/>
            </w:tcBorders>
            <w:shd w:val="clear" w:color="auto" w:fill="auto"/>
            <w:noWrap/>
            <w:vAlign w:val="bottom"/>
            <w:hideMark/>
          </w:tcPr>
          <w:p w14:paraId="735C2E37"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1</w:t>
            </w:r>
          </w:p>
        </w:tc>
        <w:tc>
          <w:tcPr>
            <w:tcW w:w="485" w:type="pct"/>
            <w:tcBorders>
              <w:top w:val="single" w:sz="4" w:space="0" w:color="auto"/>
              <w:left w:val="nil"/>
              <w:bottom w:val="single" w:sz="4" w:space="0" w:color="auto"/>
              <w:right w:val="single" w:sz="4" w:space="0" w:color="auto"/>
            </w:tcBorders>
            <w:shd w:val="clear" w:color="auto" w:fill="auto"/>
            <w:noWrap/>
            <w:vAlign w:val="bottom"/>
            <w:hideMark/>
          </w:tcPr>
          <w:p w14:paraId="3265EE44"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5</w:t>
            </w:r>
          </w:p>
        </w:tc>
        <w:tc>
          <w:tcPr>
            <w:tcW w:w="347" w:type="pct"/>
            <w:tcBorders>
              <w:top w:val="single" w:sz="4" w:space="0" w:color="auto"/>
              <w:left w:val="nil"/>
              <w:bottom w:val="single" w:sz="4" w:space="0" w:color="auto"/>
              <w:right w:val="single" w:sz="4" w:space="0" w:color="auto"/>
            </w:tcBorders>
            <w:shd w:val="clear" w:color="auto" w:fill="auto"/>
            <w:noWrap/>
            <w:vAlign w:val="bottom"/>
            <w:hideMark/>
          </w:tcPr>
          <w:p w14:paraId="0B726AF7"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10</w:t>
            </w:r>
          </w:p>
        </w:tc>
        <w:tc>
          <w:tcPr>
            <w:tcW w:w="347" w:type="pct"/>
            <w:tcBorders>
              <w:top w:val="single" w:sz="4" w:space="0" w:color="auto"/>
              <w:left w:val="nil"/>
              <w:bottom w:val="single" w:sz="4" w:space="0" w:color="auto"/>
              <w:right w:val="single" w:sz="4" w:space="0" w:color="auto"/>
            </w:tcBorders>
            <w:shd w:val="clear" w:color="auto" w:fill="auto"/>
            <w:noWrap/>
            <w:vAlign w:val="bottom"/>
            <w:hideMark/>
          </w:tcPr>
          <w:p w14:paraId="3F7E4B6A"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25</w:t>
            </w:r>
          </w:p>
        </w:tc>
        <w:tc>
          <w:tcPr>
            <w:tcW w:w="347" w:type="pct"/>
            <w:tcBorders>
              <w:top w:val="single" w:sz="4" w:space="0" w:color="auto"/>
              <w:left w:val="nil"/>
              <w:bottom w:val="single" w:sz="4" w:space="0" w:color="auto"/>
              <w:right w:val="single" w:sz="4" w:space="0" w:color="auto"/>
            </w:tcBorders>
            <w:shd w:val="clear" w:color="auto" w:fill="auto"/>
            <w:noWrap/>
            <w:vAlign w:val="bottom"/>
            <w:hideMark/>
          </w:tcPr>
          <w:p w14:paraId="6B1FF87F"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50</w:t>
            </w:r>
          </w:p>
        </w:tc>
        <w:tc>
          <w:tcPr>
            <w:tcW w:w="347" w:type="pct"/>
            <w:tcBorders>
              <w:top w:val="single" w:sz="4" w:space="0" w:color="auto"/>
              <w:left w:val="nil"/>
              <w:bottom w:val="single" w:sz="4" w:space="0" w:color="auto"/>
              <w:right w:val="single" w:sz="4" w:space="0" w:color="auto"/>
            </w:tcBorders>
            <w:shd w:val="clear" w:color="auto" w:fill="auto"/>
            <w:noWrap/>
            <w:vAlign w:val="bottom"/>
            <w:hideMark/>
          </w:tcPr>
          <w:p w14:paraId="448D1BEB"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75</w:t>
            </w:r>
          </w:p>
        </w:tc>
        <w:tc>
          <w:tcPr>
            <w:tcW w:w="347" w:type="pct"/>
            <w:tcBorders>
              <w:top w:val="single" w:sz="4" w:space="0" w:color="auto"/>
              <w:left w:val="nil"/>
              <w:bottom w:val="single" w:sz="4" w:space="0" w:color="auto"/>
              <w:right w:val="single" w:sz="4" w:space="0" w:color="auto"/>
            </w:tcBorders>
            <w:shd w:val="clear" w:color="auto" w:fill="auto"/>
            <w:noWrap/>
            <w:vAlign w:val="bottom"/>
            <w:hideMark/>
          </w:tcPr>
          <w:p w14:paraId="7474E2E8"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90</w:t>
            </w:r>
          </w:p>
        </w:tc>
        <w:tc>
          <w:tcPr>
            <w:tcW w:w="347" w:type="pct"/>
            <w:tcBorders>
              <w:top w:val="single" w:sz="4" w:space="0" w:color="auto"/>
              <w:left w:val="nil"/>
              <w:bottom w:val="single" w:sz="4" w:space="0" w:color="auto"/>
              <w:right w:val="single" w:sz="4" w:space="0" w:color="auto"/>
            </w:tcBorders>
            <w:shd w:val="clear" w:color="auto" w:fill="auto"/>
            <w:noWrap/>
            <w:vAlign w:val="bottom"/>
            <w:hideMark/>
          </w:tcPr>
          <w:p w14:paraId="4331C4A2"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95</w:t>
            </w:r>
          </w:p>
        </w:tc>
        <w:tc>
          <w:tcPr>
            <w:tcW w:w="347" w:type="pct"/>
            <w:tcBorders>
              <w:top w:val="single" w:sz="4" w:space="0" w:color="auto"/>
              <w:left w:val="nil"/>
              <w:bottom w:val="single" w:sz="4" w:space="0" w:color="auto"/>
              <w:right w:val="single" w:sz="4" w:space="0" w:color="auto"/>
            </w:tcBorders>
            <w:shd w:val="clear" w:color="auto" w:fill="auto"/>
            <w:noWrap/>
            <w:vAlign w:val="bottom"/>
            <w:hideMark/>
          </w:tcPr>
          <w:p w14:paraId="6751597C"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97</w:t>
            </w:r>
          </w:p>
        </w:tc>
        <w:tc>
          <w:tcPr>
            <w:tcW w:w="347" w:type="pct"/>
            <w:tcBorders>
              <w:top w:val="single" w:sz="4" w:space="0" w:color="auto"/>
              <w:left w:val="nil"/>
              <w:bottom w:val="single" w:sz="4" w:space="0" w:color="auto"/>
              <w:right w:val="single" w:sz="4" w:space="0" w:color="auto"/>
            </w:tcBorders>
            <w:shd w:val="clear" w:color="auto" w:fill="auto"/>
            <w:noWrap/>
            <w:vAlign w:val="bottom"/>
            <w:hideMark/>
          </w:tcPr>
          <w:p w14:paraId="36E2D3B2"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99</w:t>
            </w:r>
          </w:p>
        </w:tc>
        <w:tc>
          <w:tcPr>
            <w:tcW w:w="347" w:type="pct"/>
            <w:tcBorders>
              <w:top w:val="single" w:sz="4" w:space="0" w:color="auto"/>
              <w:left w:val="nil"/>
              <w:bottom w:val="single" w:sz="4" w:space="0" w:color="auto"/>
              <w:right w:val="single" w:sz="4" w:space="0" w:color="auto"/>
            </w:tcBorders>
            <w:shd w:val="clear" w:color="auto" w:fill="auto"/>
            <w:noWrap/>
            <w:vAlign w:val="bottom"/>
            <w:hideMark/>
          </w:tcPr>
          <w:p w14:paraId="36E031DA"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99,9</w:t>
            </w:r>
          </w:p>
        </w:tc>
      </w:tr>
      <w:tr w:rsidR="00AF445A" w:rsidRPr="00AF445A" w14:paraId="414F6504" w14:textId="77777777" w:rsidTr="00AF445A">
        <w:trPr>
          <w:trHeight w:val="288"/>
        </w:trPr>
        <w:tc>
          <w:tcPr>
            <w:tcW w:w="347" w:type="pct"/>
            <w:tcBorders>
              <w:top w:val="nil"/>
              <w:left w:val="single" w:sz="4" w:space="0" w:color="auto"/>
              <w:bottom w:val="single" w:sz="4" w:space="0" w:color="auto"/>
              <w:right w:val="single" w:sz="4" w:space="0" w:color="auto"/>
            </w:tcBorders>
            <w:shd w:val="clear" w:color="auto" w:fill="auto"/>
            <w:noWrap/>
            <w:vAlign w:val="bottom"/>
            <w:hideMark/>
          </w:tcPr>
          <w:p w14:paraId="61A381D1"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proofErr w:type="spellStart"/>
            <w:r w:rsidRPr="00AF445A">
              <w:rPr>
                <w:rFonts w:ascii="Times New Roman" w:eastAsia="Times New Roman" w:hAnsi="Times New Roman" w:cs="Times New Roman"/>
                <w:sz w:val="20"/>
                <w:szCs w:val="20"/>
                <w:lang w:eastAsia="ru-RU"/>
              </w:rPr>
              <w:t>tp</w:t>
            </w:r>
            <w:proofErr w:type="spellEnd"/>
          </w:p>
        </w:tc>
        <w:tc>
          <w:tcPr>
            <w:tcW w:w="347" w:type="pct"/>
            <w:tcBorders>
              <w:top w:val="nil"/>
              <w:left w:val="nil"/>
              <w:bottom w:val="single" w:sz="4" w:space="0" w:color="auto"/>
              <w:right w:val="single" w:sz="4" w:space="0" w:color="auto"/>
            </w:tcBorders>
            <w:shd w:val="clear" w:color="auto" w:fill="auto"/>
            <w:noWrap/>
            <w:vAlign w:val="bottom"/>
            <w:hideMark/>
          </w:tcPr>
          <w:p w14:paraId="58B812E1"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3,94</w:t>
            </w:r>
          </w:p>
        </w:tc>
        <w:tc>
          <w:tcPr>
            <w:tcW w:w="347" w:type="pct"/>
            <w:tcBorders>
              <w:top w:val="nil"/>
              <w:left w:val="nil"/>
              <w:bottom w:val="single" w:sz="4" w:space="0" w:color="auto"/>
              <w:right w:val="single" w:sz="4" w:space="0" w:color="auto"/>
            </w:tcBorders>
            <w:shd w:val="clear" w:color="auto" w:fill="auto"/>
            <w:noWrap/>
            <w:vAlign w:val="bottom"/>
            <w:hideMark/>
          </w:tcPr>
          <w:p w14:paraId="28B9276B"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3,23</w:t>
            </w:r>
          </w:p>
        </w:tc>
        <w:tc>
          <w:tcPr>
            <w:tcW w:w="347" w:type="pct"/>
            <w:tcBorders>
              <w:top w:val="nil"/>
              <w:left w:val="nil"/>
              <w:bottom w:val="single" w:sz="4" w:space="0" w:color="auto"/>
              <w:right w:val="single" w:sz="4" w:space="0" w:color="auto"/>
            </w:tcBorders>
            <w:shd w:val="clear" w:color="auto" w:fill="auto"/>
            <w:noWrap/>
            <w:vAlign w:val="bottom"/>
            <w:hideMark/>
          </w:tcPr>
          <w:p w14:paraId="6229FA01"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2,4</w:t>
            </w:r>
          </w:p>
        </w:tc>
        <w:tc>
          <w:tcPr>
            <w:tcW w:w="485" w:type="pct"/>
            <w:tcBorders>
              <w:top w:val="nil"/>
              <w:left w:val="nil"/>
              <w:bottom w:val="single" w:sz="4" w:space="0" w:color="auto"/>
              <w:right w:val="single" w:sz="4" w:space="0" w:color="auto"/>
            </w:tcBorders>
            <w:shd w:val="clear" w:color="auto" w:fill="auto"/>
            <w:noWrap/>
            <w:vAlign w:val="bottom"/>
            <w:hideMark/>
          </w:tcPr>
          <w:p w14:paraId="7F68D2CC"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1,67</w:t>
            </w:r>
          </w:p>
        </w:tc>
        <w:tc>
          <w:tcPr>
            <w:tcW w:w="347" w:type="pct"/>
            <w:tcBorders>
              <w:top w:val="nil"/>
              <w:left w:val="nil"/>
              <w:bottom w:val="single" w:sz="4" w:space="0" w:color="auto"/>
              <w:right w:val="single" w:sz="4" w:space="0" w:color="auto"/>
            </w:tcBorders>
            <w:shd w:val="clear" w:color="auto" w:fill="auto"/>
            <w:noWrap/>
            <w:vAlign w:val="bottom"/>
            <w:hideMark/>
          </w:tcPr>
          <w:p w14:paraId="736BE586"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1,29</w:t>
            </w:r>
          </w:p>
        </w:tc>
        <w:tc>
          <w:tcPr>
            <w:tcW w:w="347" w:type="pct"/>
            <w:tcBorders>
              <w:top w:val="nil"/>
              <w:left w:val="nil"/>
              <w:bottom w:val="single" w:sz="4" w:space="0" w:color="auto"/>
              <w:right w:val="single" w:sz="4" w:space="0" w:color="auto"/>
            </w:tcBorders>
            <w:shd w:val="clear" w:color="auto" w:fill="auto"/>
            <w:noWrap/>
            <w:vAlign w:val="bottom"/>
            <w:hideMark/>
          </w:tcPr>
          <w:p w14:paraId="0D514AFB"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0,66</w:t>
            </w:r>
          </w:p>
        </w:tc>
        <w:tc>
          <w:tcPr>
            <w:tcW w:w="347" w:type="pct"/>
            <w:tcBorders>
              <w:top w:val="nil"/>
              <w:left w:val="nil"/>
              <w:bottom w:val="single" w:sz="4" w:space="0" w:color="auto"/>
              <w:right w:val="single" w:sz="4" w:space="0" w:color="auto"/>
            </w:tcBorders>
            <w:shd w:val="clear" w:color="auto" w:fill="auto"/>
            <w:noWrap/>
            <w:vAlign w:val="bottom"/>
            <w:hideMark/>
          </w:tcPr>
          <w:p w14:paraId="02B6380F"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-0,02</w:t>
            </w:r>
          </w:p>
        </w:tc>
        <w:tc>
          <w:tcPr>
            <w:tcW w:w="347" w:type="pct"/>
            <w:tcBorders>
              <w:top w:val="nil"/>
              <w:left w:val="nil"/>
              <w:bottom w:val="single" w:sz="4" w:space="0" w:color="auto"/>
              <w:right w:val="single" w:sz="4" w:space="0" w:color="auto"/>
            </w:tcBorders>
            <w:shd w:val="clear" w:color="auto" w:fill="auto"/>
            <w:noWrap/>
            <w:vAlign w:val="bottom"/>
            <w:hideMark/>
          </w:tcPr>
          <w:p w14:paraId="239145C2"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-0,68</w:t>
            </w:r>
          </w:p>
        </w:tc>
        <w:tc>
          <w:tcPr>
            <w:tcW w:w="347" w:type="pct"/>
            <w:tcBorders>
              <w:top w:val="nil"/>
              <w:left w:val="nil"/>
              <w:bottom w:val="single" w:sz="4" w:space="0" w:color="auto"/>
              <w:right w:val="single" w:sz="4" w:space="0" w:color="auto"/>
            </w:tcBorders>
            <w:shd w:val="clear" w:color="auto" w:fill="auto"/>
            <w:noWrap/>
            <w:vAlign w:val="bottom"/>
            <w:hideMark/>
          </w:tcPr>
          <w:p w14:paraId="172DE0B3"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-1,27</w:t>
            </w:r>
          </w:p>
        </w:tc>
        <w:tc>
          <w:tcPr>
            <w:tcW w:w="347" w:type="pct"/>
            <w:tcBorders>
              <w:top w:val="nil"/>
              <w:left w:val="nil"/>
              <w:bottom w:val="single" w:sz="4" w:space="0" w:color="auto"/>
              <w:right w:val="single" w:sz="4" w:space="0" w:color="auto"/>
            </w:tcBorders>
            <w:shd w:val="clear" w:color="auto" w:fill="auto"/>
            <w:noWrap/>
            <w:vAlign w:val="bottom"/>
            <w:hideMark/>
          </w:tcPr>
          <w:p w14:paraId="5611E681"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-1,61</w:t>
            </w:r>
          </w:p>
        </w:tc>
        <w:tc>
          <w:tcPr>
            <w:tcW w:w="347" w:type="pct"/>
            <w:tcBorders>
              <w:top w:val="nil"/>
              <w:left w:val="nil"/>
              <w:bottom w:val="single" w:sz="4" w:space="0" w:color="auto"/>
              <w:right w:val="single" w:sz="4" w:space="0" w:color="auto"/>
            </w:tcBorders>
            <w:shd w:val="clear" w:color="auto" w:fill="auto"/>
            <w:noWrap/>
            <w:vAlign w:val="bottom"/>
            <w:hideMark/>
          </w:tcPr>
          <w:p w14:paraId="07C4B48A"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-1,84</w:t>
            </w:r>
          </w:p>
        </w:tc>
        <w:tc>
          <w:tcPr>
            <w:tcW w:w="347" w:type="pct"/>
            <w:tcBorders>
              <w:top w:val="nil"/>
              <w:left w:val="nil"/>
              <w:bottom w:val="single" w:sz="4" w:space="0" w:color="auto"/>
              <w:right w:val="single" w:sz="4" w:space="0" w:color="auto"/>
            </w:tcBorders>
            <w:shd w:val="clear" w:color="auto" w:fill="auto"/>
            <w:noWrap/>
            <w:vAlign w:val="bottom"/>
            <w:hideMark/>
          </w:tcPr>
          <w:p w14:paraId="204EC529"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-2,25</w:t>
            </w:r>
          </w:p>
        </w:tc>
        <w:tc>
          <w:tcPr>
            <w:tcW w:w="347" w:type="pct"/>
            <w:tcBorders>
              <w:top w:val="nil"/>
              <w:left w:val="nil"/>
              <w:bottom w:val="single" w:sz="4" w:space="0" w:color="auto"/>
              <w:right w:val="single" w:sz="4" w:space="0" w:color="auto"/>
            </w:tcBorders>
            <w:shd w:val="clear" w:color="auto" w:fill="auto"/>
            <w:noWrap/>
            <w:vAlign w:val="bottom"/>
            <w:hideMark/>
          </w:tcPr>
          <w:p w14:paraId="08EE8420"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-2,95</w:t>
            </w:r>
          </w:p>
        </w:tc>
      </w:tr>
      <w:tr w:rsidR="00AF445A" w:rsidRPr="00AF445A" w14:paraId="77258885" w14:textId="77777777" w:rsidTr="00AF445A">
        <w:trPr>
          <w:trHeight w:val="288"/>
        </w:trPr>
        <w:tc>
          <w:tcPr>
            <w:tcW w:w="347" w:type="pct"/>
            <w:tcBorders>
              <w:top w:val="nil"/>
              <w:left w:val="single" w:sz="4" w:space="0" w:color="auto"/>
              <w:bottom w:val="single" w:sz="4" w:space="0" w:color="auto"/>
              <w:right w:val="single" w:sz="4" w:space="0" w:color="auto"/>
            </w:tcBorders>
            <w:shd w:val="clear" w:color="auto" w:fill="auto"/>
            <w:noWrap/>
            <w:vAlign w:val="bottom"/>
            <w:hideMark/>
          </w:tcPr>
          <w:p w14:paraId="1DE3166F"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proofErr w:type="spellStart"/>
            <w:r w:rsidRPr="00AF445A">
              <w:rPr>
                <w:rFonts w:ascii="Times New Roman" w:eastAsia="Times New Roman" w:hAnsi="Times New Roman" w:cs="Times New Roman"/>
                <w:sz w:val="20"/>
                <w:szCs w:val="20"/>
                <w:lang w:eastAsia="ru-RU"/>
              </w:rPr>
              <w:t>kp</w:t>
            </w:r>
            <w:proofErr w:type="spellEnd"/>
          </w:p>
        </w:tc>
        <w:tc>
          <w:tcPr>
            <w:tcW w:w="347" w:type="pct"/>
            <w:tcBorders>
              <w:top w:val="nil"/>
              <w:left w:val="nil"/>
              <w:bottom w:val="single" w:sz="4" w:space="0" w:color="auto"/>
              <w:right w:val="single" w:sz="4" w:space="0" w:color="auto"/>
            </w:tcBorders>
            <w:shd w:val="clear" w:color="auto" w:fill="auto"/>
            <w:noWrap/>
            <w:vAlign w:val="bottom"/>
            <w:hideMark/>
          </w:tcPr>
          <w:p w14:paraId="2BE05AD8"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1,37</w:t>
            </w:r>
          </w:p>
        </w:tc>
        <w:tc>
          <w:tcPr>
            <w:tcW w:w="347" w:type="pct"/>
            <w:tcBorders>
              <w:top w:val="nil"/>
              <w:left w:val="nil"/>
              <w:bottom w:val="single" w:sz="4" w:space="0" w:color="auto"/>
              <w:right w:val="single" w:sz="4" w:space="0" w:color="auto"/>
            </w:tcBorders>
            <w:shd w:val="clear" w:color="auto" w:fill="auto"/>
            <w:noWrap/>
            <w:vAlign w:val="bottom"/>
            <w:hideMark/>
          </w:tcPr>
          <w:p w14:paraId="5909E4FD"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1,30</w:t>
            </w:r>
          </w:p>
        </w:tc>
        <w:tc>
          <w:tcPr>
            <w:tcW w:w="347" w:type="pct"/>
            <w:tcBorders>
              <w:top w:val="nil"/>
              <w:left w:val="nil"/>
              <w:bottom w:val="single" w:sz="4" w:space="0" w:color="auto"/>
              <w:right w:val="single" w:sz="4" w:space="0" w:color="auto"/>
            </w:tcBorders>
            <w:shd w:val="clear" w:color="auto" w:fill="auto"/>
            <w:noWrap/>
            <w:vAlign w:val="bottom"/>
            <w:hideMark/>
          </w:tcPr>
          <w:p w14:paraId="6BA2938D"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1,22</w:t>
            </w:r>
          </w:p>
        </w:tc>
        <w:tc>
          <w:tcPr>
            <w:tcW w:w="485" w:type="pct"/>
            <w:tcBorders>
              <w:top w:val="nil"/>
              <w:left w:val="nil"/>
              <w:bottom w:val="single" w:sz="4" w:space="0" w:color="auto"/>
              <w:right w:val="single" w:sz="4" w:space="0" w:color="auto"/>
            </w:tcBorders>
            <w:shd w:val="clear" w:color="auto" w:fill="auto"/>
            <w:noWrap/>
            <w:vAlign w:val="bottom"/>
            <w:hideMark/>
          </w:tcPr>
          <w:p w14:paraId="570379AA"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1,16</w:t>
            </w:r>
          </w:p>
        </w:tc>
        <w:tc>
          <w:tcPr>
            <w:tcW w:w="347" w:type="pct"/>
            <w:tcBorders>
              <w:top w:val="nil"/>
              <w:left w:val="nil"/>
              <w:bottom w:val="single" w:sz="4" w:space="0" w:color="auto"/>
              <w:right w:val="single" w:sz="4" w:space="0" w:color="auto"/>
            </w:tcBorders>
            <w:shd w:val="clear" w:color="auto" w:fill="auto"/>
            <w:noWrap/>
            <w:vAlign w:val="bottom"/>
            <w:hideMark/>
          </w:tcPr>
          <w:p w14:paraId="3B5F48E6"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1,12</w:t>
            </w:r>
          </w:p>
        </w:tc>
        <w:tc>
          <w:tcPr>
            <w:tcW w:w="347" w:type="pct"/>
            <w:tcBorders>
              <w:top w:val="nil"/>
              <w:left w:val="nil"/>
              <w:bottom w:val="single" w:sz="4" w:space="0" w:color="auto"/>
              <w:right w:val="single" w:sz="4" w:space="0" w:color="auto"/>
            </w:tcBorders>
            <w:shd w:val="clear" w:color="auto" w:fill="auto"/>
            <w:noWrap/>
            <w:vAlign w:val="bottom"/>
            <w:hideMark/>
          </w:tcPr>
          <w:p w14:paraId="517C66BC"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1,06</w:t>
            </w:r>
          </w:p>
        </w:tc>
        <w:tc>
          <w:tcPr>
            <w:tcW w:w="347" w:type="pct"/>
            <w:tcBorders>
              <w:top w:val="nil"/>
              <w:left w:val="nil"/>
              <w:bottom w:val="single" w:sz="4" w:space="0" w:color="auto"/>
              <w:right w:val="single" w:sz="4" w:space="0" w:color="auto"/>
            </w:tcBorders>
            <w:shd w:val="clear" w:color="auto" w:fill="auto"/>
            <w:noWrap/>
            <w:vAlign w:val="bottom"/>
            <w:hideMark/>
          </w:tcPr>
          <w:p w14:paraId="2C7E2991"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1,00</w:t>
            </w:r>
          </w:p>
        </w:tc>
        <w:tc>
          <w:tcPr>
            <w:tcW w:w="347" w:type="pct"/>
            <w:tcBorders>
              <w:top w:val="nil"/>
              <w:left w:val="nil"/>
              <w:bottom w:val="single" w:sz="4" w:space="0" w:color="auto"/>
              <w:right w:val="single" w:sz="4" w:space="0" w:color="auto"/>
            </w:tcBorders>
            <w:shd w:val="clear" w:color="auto" w:fill="auto"/>
            <w:noWrap/>
            <w:vAlign w:val="bottom"/>
            <w:hideMark/>
          </w:tcPr>
          <w:p w14:paraId="7F0D6F65"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0,94</w:t>
            </w:r>
          </w:p>
        </w:tc>
        <w:tc>
          <w:tcPr>
            <w:tcW w:w="347" w:type="pct"/>
            <w:tcBorders>
              <w:top w:val="nil"/>
              <w:left w:val="nil"/>
              <w:bottom w:val="single" w:sz="4" w:space="0" w:color="auto"/>
              <w:right w:val="single" w:sz="4" w:space="0" w:color="auto"/>
            </w:tcBorders>
            <w:shd w:val="clear" w:color="auto" w:fill="auto"/>
            <w:noWrap/>
            <w:vAlign w:val="bottom"/>
            <w:hideMark/>
          </w:tcPr>
          <w:p w14:paraId="41778016"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0,88</w:t>
            </w:r>
          </w:p>
        </w:tc>
        <w:tc>
          <w:tcPr>
            <w:tcW w:w="347" w:type="pct"/>
            <w:tcBorders>
              <w:top w:val="nil"/>
              <w:left w:val="nil"/>
              <w:bottom w:val="single" w:sz="4" w:space="0" w:color="auto"/>
              <w:right w:val="single" w:sz="4" w:space="0" w:color="auto"/>
            </w:tcBorders>
            <w:shd w:val="clear" w:color="auto" w:fill="auto"/>
            <w:noWrap/>
            <w:vAlign w:val="bottom"/>
            <w:hideMark/>
          </w:tcPr>
          <w:p w14:paraId="2079925A"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0,85</w:t>
            </w:r>
          </w:p>
        </w:tc>
        <w:tc>
          <w:tcPr>
            <w:tcW w:w="347" w:type="pct"/>
            <w:tcBorders>
              <w:top w:val="nil"/>
              <w:left w:val="nil"/>
              <w:bottom w:val="single" w:sz="4" w:space="0" w:color="auto"/>
              <w:right w:val="single" w:sz="4" w:space="0" w:color="auto"/>
            </w:tcBorders>
            <w:shd w:val="clear" w:color="auto" w:fill="auto"/>
            <w:noWrap/>
            <w:vAlign w:val="bottom"/>
            <w:hideMark/>
          </w:tcPr>
          <w:p w14:paraId="72F04FAC"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0,83</w:t>
            </w:r>
          </w:p>
        </w:tc>
        <w:tc>
          <w:tcPr>
            <w:tcW w:w="347" w:type="pct"/>
            <w:tcBorders>
              <w:top w:val="nil"/>
              <w:left w:val="nil"/>
              <w:bottom w:val="single" w:sz="4" w:space="0" w:color="auto"/>
              <w:right w:val="single" w:sz="4" w:space="0" w:color="auto"/>
            </w:tcBorders>
            <w:shd w:val="clear" w:color="auto" w:fill="auto"/>
            <w:noWrap/>
            <w:vAlign w:val="bottom"/>
            <w:hideMark/>
          </w:tcPr>
          <w:p w14:paraId="082D768B"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0,79</w:t>
            </w:r>
          </w:p>
        </w:tc>
        <w:tc>
          <w:tcPr>
            <w:tcW w:w="347" w:type="pct"/>
            <w:tcBorders>
              <w:top w:val="nil"/>
              <w:left w:val="nil"/>
              <w:bottom w:val="single" w:sz="4" w:space="0" w:color="auto"/>
              <w:right w:val="single" w:sz="4" w:space="0" w:color="auto"/>
            </w:tcBorders>
            <w:shd w:val="clear" w:color="auto" w:fill="auto"/>
            <w:noWrap/>
            <w:vAlign w:val="bottom"/>
            <w:hideMark/>
          </w:tcPr>
          <w:p w14:paraId="53296C1D"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0,72</w:t>
            </w:r>
          </w:p>
        </w:tc>
      </w:tr>
      <w:tr w:rsidR="00AF445A" w:rsidRPr="00AF445A" w14:paraId="05DF01CC" w14:textId="77777777" w:rsidTr="00AF445A">
        <w:trPr>
          <w:trHeight w:val="288"/>
        </w:trPr>
        <w:tc>
          <w:tcPr>
            <w:tcW w:w="347" w:type="pct"/>
            <w:tcBorders>
              <w:top w:val="nil"/>
              <w:left w:val="single" w:sz="4" w:space="0" w:color="auto"/>
              <w:bottom w:val="single" w:sz="4" w:space="0" w:color="auto"/>
              <w:right w:val="single" w:sz="4" w:space="0" w:color="auto"/>
            </w:tcBorders>
            <w:shd w:val="clear" w:color="auto" w:fill="auto"/>
            <w:noWrap/>
            <w:vAlign w:val="bottom"/>
            <w:hideMark/>
          </w:tcPr>
          <w:p w14:paraId="75F35D69"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proofErr w:type="spellStart"/>
            <w:r w:rsidRPr="00AF445A">
              <w:rPr>
                <w:rFonts w:ascii="Times New Roman" w:eastAsia="Times New Roman" w:hAnsi="Times New Roman" w:cs="Times New Roman"/>
                <w:sz w:val="20"/>
                <w:szCs w:val="20"/>
                <w:lang w:eastAsia="ru-RU"/>
              </w:rPr>
              <w:t>xp</w:t>
            </w:r>
            <w:proofErr w:type="spellEnd"/>
          </w:p>
        </w:tc>
        <w:tc>
          <w:tcPr>
            <w:tcW w:w="347" w:type="pct"/>
            <w:tcBorders>
              <w:top w:val="nil"/>
              <w:left w:val="nil"/>
              <w:bottom w:val="single" w:sz="4" w:space="0" w:color="auto"/>
              <w:right w:val="single" w:sz="4" w:space="0" w:color="auto"/>
            </w:tcBorders>
            <w:shd w:val="clear" w:color="auto" w:fill="auto"/>
            <w:noWrap/>
            <w:vAlign w:val="bottom"/>
            <w:hideMark/>
          </w:tcPr>
          <w:p w14:paraId="1453722B"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959,74</w:t>
            </w:r>
          </w:p>
        </w:tc>
        <w:tc>
          <w:tcPr>
            <w:tcW w:w="347" w:type="pct"/>
            <w:tcBorders>
              <w:top w:val="nil"/>
              <w:left w:val="nil"/>
              <w:bottom w:val="single" w:sz="4" w:space="0" w:color="auto"/>
              <w:right w:val="single" w:sz="4" w:space="0" w:color="auto"/>
            </w:tcBorders>
            <w:shd w:val="clear" w:color="auto" w:fill="auto"/>
            <w:noWrap/>
            <w:vAlign w:val="bottom"/>
            <w:hideMark/>
          </w:tcPr>
          <w:p w14:paraId="604F9A2F"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913,13</w:t>
            </w:r>
          </w:p>
        </w:tc>
        <w:tc>
          <w:tcPr>
            <w:tcW w:w="347" w:type="pct"/>
            <w:tcBorders>
              <w:top w:val="nil"/>
              <w:left w:val="nil"/>
              <w:bottom w:val="single" w:sz="4" w:space="0" w:color="auto"/>
              <w:right w:val="single" w:sz="4" w:space="0" w:color="auto"/>
            </w:tcBorders>
            <w:shd w:val="clear" w:color="auto" w:fill="auto"/>
            <w:noWrap/>
            <w:vAlign w:val="bottom"/>
            <w:hideMark/>
          </w:tcPr>
          <w:p w14:paraId="68DAF09D"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858,63</w:t>
            </w:r>
          </w:p>
        </w:tc>
        <w:tc>
          <w:tcPr>
            <w:tcW w:w="485" w:type="pct"/>
            <w:tcBorders>
              <w:top w:val="nil"/>
              <w:left w:val="nil"/>
              <w:bottom w:val="single" w:sz="4" w:space="0" w:color="auto"/>
              <w:right w:val="single" w:sz="4" w:space="0" w:color="auto"/>
            </w:tcBorders>
            <w:shd w:val="clear" w:color="auto" w:fill="auto"/>
            <w:noWrap/>
            <w:vAlign w:val="bottom"/>
            <w:hideMark/>
          </w:tcPr>
          <w:p w14:paraId="324D9452"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810,71</w:t>
            </w:r>
          </w:p>
        </w:tc>
        <w:tc>
          <w:tcPr>
            <w:tcW w:w="347" w:type="pct"/>
            <w:tcBorders>
              <w:top w:val="nil"/>
              <w:left w:val="nil"/>
              <w:bottom w:val="single" w:sz="4" w:space="0" w:color="auto"/>
              <w:right w:val="single" w:sz="4" w:space="0" w:color="auto"/>
            </w:tcBorders>
            <w:shd w:val="clear" w:color="auto" w:fill="auto"/>
            <w:noWrap/>
            <w:vAlign w:val="bottom"/>
            <w:hideMark/>
          </w:tcPr>
          <w:p w14:paraId="653FED19"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785,76</w:t>
            </w:r>
          </w:p>
        </w:tc>
        <w:tc>
          <w:tcPr>
            <w:tcW w:w="347" w:type="pct"/>
            <w:tcBorders>
              <w:top w:val="nil"/>
              <w:left w:val="nil"/>
              <w:bottom w:val="single" w:sz="4" w:space="0" w:color="auto"/>
              <w:right w:val="single" w:sz="4" w:space="0" w:color="auto"/>
            </w:tcBorders>
            <w:shd w:val="clear" w:color="auto" w:fill="auto"/>
            <w:noWrap/>
            <w:vAlign w:val="bottom"/>
            <w:hideMark/>
          </w:tcPr>
          <w:p w14:paraId="6077B3B8"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744,39</w:t>
            </w:r>
          </w:p>
        </w:tc>
        <w:tc>
          <w:tcPr>
            <w:tcW w:w="347" w:type="pct"/>
            <w:tcBorders>
              <w:top w:val="nil"/>
              <w:left w:val="nil"/>
              <w:bottom w:val="single" w:sz="4" w:space="0" w:color="auto"/>
              <w:right w:val="single" w:sz="4" w:space="0" w:color="auto"/>
            </w:tcBorders>
            <w:shd w:val="clear" w:color="auto" w:fill="auto"/>
            <w:noWrap/>
            <w:vAlign w:val="bottom"/>
            <w:hideMark/>
          </w:tcPr>
          <w:p w14:paraId="6B36794D"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699,75</w:t>
            </w:r>
          </w:p>
        </w:tc>
        <w:tc>
          <w:tcPr>
            <w:tcW w:w="347" w:type="pct"/>
            <w:tcBorders>
              <w:top w:val="nil"/>
              <w:left w:val="nil"/>
              <w:bottom w:val="single" w:sz="4" w:space="0" w:color="auto"/>
              <w:right w:val="single" w:sz="4" w:space="0" w:color="auto"/>
            </w:tcBorders>
            <w:shd w:val="clear" w:color="auto" w:fill="auto"/>
            <w:noWrap/>
            <w:vAlign w:val="bottom"/>
            <w:hideMark/>
          </w:tcPr>
          <w:p w14:paraId="23D8688C"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656,41</w:t>
            </w:r>
          </w:p>
        </w:tc>
        <w:tc>
          <w:tcPr>
            <w:tcW w:w="347" w:type="pct"/>
            <w:tcBorders>
              <w:top w:val="nil"/>
              <w:left w:val="nil"/>
              <w:bottom w:val="single" w:sz="4" w:space="0" w:color="auto"/>
              <w:right w:val="single" w:sz="4" w:space="0" w:color="auto"/>
            </w:tcBorders>
            <w:shd w:val="clear" w:color="auto" w:fill="auto"/>
            <w:noWrap/>
            <w:vAlign w:val="bottom"/>
            <w:hideMark/>
          </w:tcPr>
          <w:p w14:paraId="402F9A27"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617,68</w:t>
            </w:r>
          </w:p>
        </w:tc>
        <w:tc>
          <w:tcPr>
            <w:tcW w:w="347" w:type="pct"/>
            <w:tcBorders>
              <w:top w:val="nil"/>
              <w:left w:val="nil"/>
              <w:bottom w:val="single" w:sz="4" w:space="0" w:color="auto"/>
              <w:right w:val="single" w:sz="4" w:space="0" w:color="auto"/>
            </w:tcBorders>
            <w:shd w:val="clear" w:color="auto" w:fill="auto"/>
            <w:noWrap/>
            <w:vAlign w:val="bottom"/>
            <w:hideMark/>
          </w:tcPr>
          <w:p w14:paraId="7D399518"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595,35</w:t>
            </w:r>
          </w:p>
        </w:tc>
        <w:tc>
          <w:tcPr>
            <w:tcW w:w="347" w:type="pct"/>
            <w:tcBorders>
              <w:top w:val="nil"/>
              <w:left w:val="nil"/>
              <w:bottom w:val="single" w:sz="4" w:space="0" w:color="auto"/>
              <w:right w:val="single" w:sz="4" w:space="0" w:color="auto"/>
            </w:tcBorders>
            <w:shd w:val="clear" w:color="auto" w:fill="auto"/>
            <w:noWrap/>
            <w:vAlign w:val="bottom"/>
            <w:hideMark/>
          </w:tcPr>
          <w:p w14:paraId="2519AC23"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580,25</w:t>
            </w:r>
          </w:p>
        </w:tc>
        <w:tc>
          <w:tcPr>
            <w:tcW w:w="347" w:type="pct"/>
            <w:tcBorders>
              <w:top w:val="nil"/>
              <w:left w:val="nil"/>
              <w:bottom w:val="single" w:sz="4" w:space="0" w:color="auto"/>
              <w:right w:val="single" w:sz="4" w:space="0" w:color="auto"/>
            </w:tcBorders>
            <w:shd w:val="clear" w:color="auto" w:fill="auto"/>
            <w:noWrap/>
            <w:vAlign w:val="bottom"/>
            <w:hideMark/>
          </w:tcPr>
          <w:p w14:paraId="64ED7C46"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553,33</w:t>
            </w:r>
          </w:p>
        </w:tc>
        <w:tc>
          <w:tcPr>
            <w:tcW w:w="347" w:type="pct"/>
            <w:tcBorders>
              <w:top w:val="nil"/>
              <w:left w:val="nil"/>
              <w:bottom w:val="single" w:sz="4" w:space="0" w:color="auto"/>
              <w:right w:val="single" w:sz="4" w:space="0" w:color="auto"/>
            </w:tcBorders>
            <w:shd w:val="clear" w:color="auto" w:fill="auto"/>
            <w:noWrap/>
            <w:vAlign w:val="bottom"/>
            <w:hideMark/>
          </w:tcPr>
          <w:p w14:paraId="05C5872A"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507,38</w:t>
            </w:r>
          </w:p>
        </w:tc>
      </w:tr>
    </w:tbl>
    <w:p w14:paraId="5A4B3833" w14:textId="77777777" w:rsidR="00AF445A" w:rsidRPr="00A83062" w:rsidRDefault="00AF445A" w:rsidP="00A83062">
      <w:pPr>
        <w:spacing w:after="0" w:line="360" w:lineRule="auto"/>
        <w:rPr>
          <w:rFonts w:ascii="Times New Roman" w:hAnsi="Times New Roman" w:cs="Times New Roman"/>
          <w:lang w:val="en-US"/>
        </w:rPr>
      </w:pPr>
    </w:p>
    <w:p w14:paraId="6846580C" w14:textId="7CA6AB85" w:rsidR="00A83062" w:rsidRDefault="00A83062" w:rsidP="00A83062">
      <w:pPr>
        <w:spacing w:after="0" w:line="360" w:lineRule="auto"/>
        <w:rPr>
          <w:rFonts w:ascii="Times New Roman" w:eastAsia="Times New Roman" w:hAnsi="Times New Roman" w:cs="Times New Roman"/>
          <w:color w:val="000000"/>
          <w:sz w:val="20"/>
          <w:szCs w:val="20"/>
          <w:lang w:val="en-US" w:eastAsia="ru-RU"/>
        </w:rPr>
      </w:pPr>
      <w:r w:rsidRPr="00BA60BE">
        <w:rPr>
          <w:rFonts w:ascii="Times New Roman" w:eastAsia="Times New Roman" w:hAnsi="Times New Roman" w:cs="Times New Roman"/>
          <w:color w:val="000000"/>
          <w:sz w:val="20"/>
          <w:szCs w:val="20"/>
          <w:lang w:val="en-US" w:eastAsia="ru-RU"/>
        </w:rPr>
        <w:t>Cs=</w:t>
      </w:r>
      <w:r w:rsidRPr="00A83062">
        <w:rPr>
          <w:rFonts w:ascii="Times New Roman" w:eastAsia="Times New Roman" w:hAnsi="Times New Roman" w:cs="Times New Roman"/>
          <w:color w:val="000000"/>
          <w:sz w:val="20"/>
          <w:szCs w:val="20"/>
          <w:lang w:val="en-US" w:eastAsia="ru-RU"/>
        </w:rPr>
        <w:t>2</w:t>
      </w:r>
      <w:r w:rsidRPr="00BA60BE">
        <w:rPr>
          <w:rFonts w:ascii="Times New Roman" w:eastAsia="Times New Roman" w:hAnsi="Times New Roman" w:cs="Times New Roman"/>
          <w:color w:val="000000"/>
          <w:sz w:val="20"/>
          <w:szCs w:val="20"/>
          <w:lang w:val="en-US" w:eastAsia="ru-RU"/>
        </w:rPr>
        <w:t>Cv</w:t>
      </w:r>
    </w:p>
    <w:tbl>
      <w:tblPr>
        <w:tblW w:w="5000" w:type="pct"/>
        <w:tblLook w:val="04A0" w:firstRow="1" w:lastRow="0" w:firstColumn="1" w:lastColumn="0" w:noHBand="0" w:noVBand="1"/>
      </w:tblPr>
      <w:tblGrid>
        <w:gridCol w:w="505"/>
        <w:gridCol w:w="701"/>
        <w:gridCol w:w="701"/>
        <w:gridCol w:w="702"/>
        <w:gridCol w:w="702"/>
        <w:gridCol w:w="702"/>
        <w:gridCol w:w="702"/>
        <w:gridCol w:w="702"/>
        <w:gridCol w:w="702"/>
        <w:gridCol w:w="702"/>
        <w:gridCol w:w="702"/>
        <w:gridCol w:w="702"/>
        <w:gridCol w:w="702"/>
        <w:gridCol w:w="702"/>
      </w:tblGrid>
      <w:tr w:rsidR="00AF445A" w:rsidRPr="00AF445A" w14:paraId="4412BFD1" w14:textId="77777777" w:rsidTr="00AF445A">
        <w:trPr>
          <w:trHeight w:val="288"/>
        </w:trPr>
        <w:tc>
          <w:tcPr>
            <w:tcW w:w="34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024845"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proofErr w:type="gramStart"/>
            <w:r w:rsidRPr="00AF445A">
              <w:rPr>
                <w:rFonts w:ascii="Times New Roman" w:eastAsia="Times New Roman" w:hAnsi="Times New Roman" w:cs="Times New Roman"/>
                <w:sz w:val="20"/>
                <w:szCs w:val="20"/>
                <w:lang w:eastAsia="ru-RU"/>
              </w:rPr>
              <w:t>P,%</w:t>
            </w:r>
            <w:proofErr w:type="gramEnd"/>
          </w:p>
        </w:tc>
        <w:tc>
          <w:tcPr>
            <w:tcW w:w="347" w:type="pct"/>
            <w:tcBorders>
              <w:top w:val="single" w:sz="4" w:space="0" w:color="auto"/>
              <w:left w:val="nil"/>
              <w:bottom w:val="single" w:sz="4" w:space="0" w:color="auto"/>
              <w:right w:val="single" w:sz="4" w:space="0" w:color="auto"/>
            </w:tcBorders>
            <w:shd w:val="clear" w:color="auto" w:fill="auto"/>
            <w:noWrap/>
            <w:vAlign w:val="bottom"/>
            <w:hideMark/>
          </w:tcPr>
          <w:p w14:paraId="169B7F1F"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0,01</w:t>
            </w:r>
          </w:p>
        </w:tc>
        <w:tc>
          <w:tcPr>
            <w:tcW w:w="347" w:type="pct"/>
            <w:tcBorders>
              <w:top w:val="single" w:sz="4" w:space="0" w:color="auto"/>
              <w:left w:val="nil"/>
              <w:bottom w:val="single" w:sz="4" w:space="0" w:color="auto"/>
              <w:right w:val="single" w:sz="4" w:space="0" w:color="auto"/>
            </w:tcBorders>
            <w:shd w:val="clear" w:color="auto" w:fill="auto"/>
            <w:noWrap/>
            <w:vAlign w:val="bottom"/>
            <w:hideMark/>
          </w:tcPr>
          <w:p w14:paraId="66688C12"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0,1</w:t>
            </w:r>
          </w:p>
        </w:tc>
        <w:tc>
          <w:tcPr>
            <w:tcW w:w="347" w:type="pct"/>
            <w:tcBorders>
              <w:top w:val="single" w:sz="4" w:space="0" w:color="auto"/>
              <w:left w:val="nil"/>
              <w:bottom w:val="single" w:sz="4" w:space="0" w:color="auto"/>
              <w:right w:val="single" w:sz="4" w:space="0" w:color="auto"/>
            </w:tcBorders>
            <w:shd w:val="clear" w:color="auto" w:fill="auto"/>
            <w:noWrap/>
            <w:vAlign w:val="bottom"/>
            <w:hideMark/>
          </w:tcPr>
          <w:p w14:paraId="53D27723"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1</w:t>
            </w:r>
          </w:p>
        </w:tc>
        <w:tc>
          <w:tcPr>
            <w:tcW w:w="485" w:type="pct"/>
            <w:tcBorders>
              <w:top w:val="single" w:sz="4" w:space="0" w:color="auto"/>
              <w:left w:val="nil"/>
              <w:bottom w:val="single" w:sz="4" w:space="0" w:color="auto"/>
              <w:right w:val="single" w:sz="4" w:space="0" w:color="auto"/>
            </w:tcBorders>
            <w:shd w:val="clear" w:color="auto" w:fill="auto"/>
            <w:noWrap/>
            <w:vAlign w:val="bottom"/>
            <w:hideMark/>
          </w:tcPr>
          <w:p w14:paraId="4C31696F"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5</w:t>
            </w:r>
          </w:p>
        </w:tc>
        <w:tc>
          <w:tcPr>
            <w:tcW w:w="347" w:type="pct"/>
            <w:tcBorders>
              <w:top w:val="single" w:sz="4" w:space="0" w:color="auto"/>
              <w:left w:val="nil"/>
              <w:bottom w:val="single" w:sz="4" w:space="0" w:color="auto"/>
              <w:right w:val="single" w:sz="4" w:space="0" w:color="auto"/>
            </w:tcBorders>
            <w:shd w:val="clear" w:color="auto" w:fill="auto"/>
            <w:noWrap/>
            <w:vAlign w:val="bottom"/>
            <w:hideMark/>
          </w:tcPr>
          <w:p w14:paraId="1EA69A7F"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10</w:t>
            </w:r>
          </w:p>
        </w:tc>
        <w:tc>
          <w:tcPr>
            <w:tcW w:w="347" w:type="pct"/>
            <w:tcBorders>
              <w:top w:val="single" w:sz="4" w:space="0" w:color="auto"/>
              <w:left w:val="nil"/>
              <w:bottom w:val="single" w:sz="4" w:space="0" w:color="auto"/>
              <w:right w:val="single" w:sz="4" w:space="0" w:color="auto"/>
            </w:tcBorders>
            <w:shd w:val="clear" w:color="auto" w:fill="auto"/>
            <w:noWrap/>
            <w:vAlign w:val="bottom"/>
            <w:hideMark/>
          </w:tcPr>
          <w:p w14:paraId="7881C570"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25</w:t>
            </w:r>
          </w:p>
        </w:tc>
        <w:tc>
          <w:tcPr>
            <w:tcW w:w="347" w:type="pct"/>
            <w:tcBorders>
              <w:top w:val="single" w:sz="4" w:space="0" w:color="auto"/>
              <w:left w:val="nil"/>
              <w:bottom w:val="single" w:sz="4" w:space="0" w:color="auto"/>
              <w:right w:val="single" w:sz="4" w:space="0" w:color="auto"/>
            </w:tcBorders>
            <w:shd w:val="clear" w:color="auto" w:fill="auto"/>
            <w:noWrap/>
            <w:vAlign w:val="bottom"/>
            <w:hideMark/>
          </w:tcPr>
          <w:p w14:paraId="25804895"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50</w:t>
            </w:r>
          </w:p>
        </w:tc>
        <w:tc>
          <w:tcPr>
            <w:tcW w:w="347" w:type="pct"/>
            <w:tcBorders>
              <w:top w:val="single" w:sz="4" w:space="0" w:color="auto"/>
              <w:left w:val="nil"/>
              <w:bottom w:val="single" w:sz="4" w:space="0" w:color="auto"/>
              <w:right w:val="single" w:sz="4" w:space="0" w:color="auto"/>
            </w:tcBorders>
            <w:shd w:val="clear" w:color="auto" w:fill="auto"/>
            <w:noWrap/>
            <w:vAlign w:val="bottom"/>
            <w:hideMark/>
          </w:tcPr>
          <w:p w14:paraId="456D4F60"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75</w:t>
            </w:r>
          </w:p>
        </w:tc>
        <w:tc>
          <w:tcPr>
            <w:tcW w:w="347" w:type="pct"/>
            <w:tcBorders>
              <w:top w:val="single" w:sz="4" w:space="0" w:color="auto"/>
              <w:left w:val="nil"/>
              <w:bottom w:val="single" w:sz="4" w:space="0" w:color="auto"/>
              <w:right w:val="single" w:sz="4" w:space="0" w:color="auto"/>
            </w:tcBorders>
            <w:shd w:val="clear" w:color="auto" w:fill="auto"/>
            <w:noWrap/>
            <w:vAlign w:val="bottom"/>
            <w:hideMark/>
          </w:tcPr>
          <w:p w14:paraId="0D8AE826"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90</w:t>
            </w:r>
          </w:p>
        </w:tc>
        <w:tc>
          <w:tcPr>
            <w:tcW w:w="347" w:type="pct"/>
            <w:tcBorders>
              <w:top w:val="single" w:sz="4" w:space="0" w:color="auto"/>
              <w:left w:val="nil"/>
              <w:bottom w:val="single" w:sz="4" w:space="0" w:color="auto"/>
              <w:right w:val="single" w:sz="4" w:space="0" w:color="auto"/>
            </w:tcBorders>
            <w:shd w:val="clear" w:color="auto" w:fill="auto"/>
            <w:noWrap/>
            <w:vAlign w:val="bottom"/>
            <w:hideMark/>
          </w:tcPr>
          <w:p w14:paraId="24F8BE37"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95</w:t>
            </w:r>
          </w:p>
        </w:tc>
        <w:tc>
          <w:tcPr>
            <w:tcW w:w="347" w:type="pct"/>
            <w:tcBorders>
              <w:top w:val="single" w:sz="4" w:space="0" w:color="auto"/>
              <w:left w:val="nil"/>
              <w:bottom w:val="single" w:sz="4" w:space="0" w:color="auto"/>
              <w:right w:val="single" w:sz="4" w:space="0" w:color="auto"/>
            </w:tcBorders>
            <w:shd w:val="clear" w:color="auto" w:fill="auto"/>
            <w:noWrap/>
            <w:vAlign w:val="bottom"/>
            <w:hideMark/>
          </w:tcPr>
          <w:p w14:paraId="75A61799"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97</w:t>
            </w:r>
          </w:p>
        </w:tc>
        <w:tc>
          <w:tcPr>
            <w:tcW w:w="347" w:type="pct"/>
            <w:tcBorders>
              <w:top w:val="single" w:sz="4" w:space="0" w:color="auto"/>
              <w:left w:val="nil"/>
              <w:bottom w:val="single" w:sz="4" w:space="0" w:color="auto"/>
              <w:right w:val="single" w:sz="4" w:space="0" w:color="auto"/>
            </w:tcBorders>
            <w:shd w:val="clear" w:color="auto" w:fill="auto"/>
            <w:noWrap/>
            <w:vAlign w:val="bottom"/>
            <w:hideMark/>
          </w:tcPr>
          <w:p w14:paraId="7FE43DB1"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99</w:t>
            </w:r>
          </w:p>
        </w:tc>
        <w:tc>
          <w:tcPr>
            <w:tcW w:w="347" w:type="pct"/>
            <w:tcBorders>
              <w:top w:val="single" w:sz="4" w:space="0" w:color="auto"/>
              <w:left w:val="nil"/>
              <w:bottom w:val="single" w:sz="4" w:space="0" w:color="auto"/>
              <w:right w:val="single" w:sz="4" w:space="0" w:color="auto"/>
            </w:tcBorders>
            <w:shd w:val="clear" w:color="auto" w:fill="auto"/>
            <w:noWrap/>
            <w:vAlign w:val="bottom"/>
            <w:hideMark/>
          </w:tcPr>
          <w:p w14:paraId="721FABE7"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99,9</w:t>
            </w:r>
          </w:p>
        </w:tc>
      </w:tr>
      <w:tr w:rsidR="00AF445A" w:rsidRPr="00AF445A" w14:paraId="035A94E6" w14:textId="77777777" w:rsidTr="00AF445A">
        <w:trPr>
          <w:trHeight w:val="288"/>
        </w:trPr>
        <w:tc>
          <w:tcPr>
            <w:tcW w:w="347" w:type="pct"/>
            <w:tcBorders>
              <w:top w:val="nil"/>
              <w:left w:val="single" w:sz="4" w:space="0" w:color="auto"/>
              <w:bottom w:val="single" w:sz="4" w:space="0" w:color="auto"/>
              <w:right w:val="single" w:sz="4" w:space="0" w:color="auto"/>
            </w:tcBorders>
            <w:shd w:val="clear" w:color="auto" w:fill="auto"/>
            <w:noWrap/>
            <w:vAlign w:val="bottom"/>
            <w:hideMark/>
          </w:tcPr>
          <w:p w14:paraId="1E559B5B"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proofErr w:type="spellStart"/>
            <w:r w:rsidRPr="00AF445A">
              <w:rPr>
                <w:rFonts w:ascii="Times New Roman" w:eastAsia="Times New Roman" w:hAnsi="Times New Roman" w:cs="Times New Roman"/>
                <w:sz w:val="20"/>
                <w:szCs w:val="20"/>
                <w:lang w:eastAsia="ru-RU"/>
              </w:rPr>
              <w:t>tp</w:t>
            </w:r>
            <w:proofErr w:type="spellEnd"/>
          </w:p>
        </w:tc>
        <w:tc>
          <w:tcPr>
            <w:tcW w:w="347" w:type="pct"/>
            <w:tcBorders>
              <w:top w:val="nil"/>
              <w:left w:val="nil"/>
              <w:bottom w:val="single" w:sz="4" w:space="0" w:color="auto"/>
              <w:right w:val="single" w:sz="4" w:space="0" w:color="auto"/>
            </w:tcBorders>
            <w:shd w:val="clear" w:color="auto" w:fill="auto"/>
            <w:noWrap/>
            <w:vAlign w:val="bottom"/>
            <w:hideMark/>
          </w:tcPr>
          <w:p w14:paraId="5535B126"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4,16</w:t>
            </w:r>
          </w:p>
        </w:tc>
        <w:tc>
          <w:tcPr>
            <w:tcW w:w="347" w:type="pct"/>
            <w:tcBorders>
              <w:top w:val="nil"/>
              <w:left w:val="nil"/>
              <w:bottom w:val="single" w:sz="4" w:space="0" w:color="auto"/>
              <w:right w:val="single" w:sz="4" w:space="0" w:color="auto"/>
            </w:tcBorders>
            <w:shd w:val="clear" w:color="auto" w:fill="auto"/>
            <w:noWrap/>
            <w:vAlign w:val="bottom"/>
            <w:hideMark/>
          </w:tcPr>
          <w:p w14:paraId="07D9D666"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3,38</w:t>
            </w:r>
          </w:p>
        </w:tc>
        <w:tc>
          <w:tcPr>
            <w:tcW w:w="347" w:type="pct"/>
            <w:tcBorders>
              <w:top w:val="nil"/>
              <w:left w:val="nil"/>
              <w:bottom w:val="single" w:sz="4" w:space="0" w:color="auto"/>
              <w:right w:val="single" w:sz="4" w:space="0" w:color="auto"/>
            </w:tcBorders>
            <w:shd w:val="clear" w:color="auto" w:fill="auto"/>
            <w:noWrap/>
            <w:vAlign w:val="bottom"/>
            <w:hideMark/>
          </w:tcPr>
          <w:p w14:paraId="4B02C77E"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2,47</w:t>
            </w:r>
          </w:p>
        </w:tc>
        <w:tc>
          <w:tcPr>
            <w:tcW w:w="485" w:type="pct"/>
            <w:tcBorders>
              <w:top w:val="nil"/>
              <w:left w:val="nil"/>
              <w:bottom w:val="single" w:sz="4" w:space="0" w:color="auto"/>
              <w:right w:val="single" w:sz="4" w:space="0" w:color="auto"/>
            </w:tcBorders>
            <w:shd w:val="clear" w:color="auto" w:fill="auto"/>
            <w:noWrap/>
            <w:vAlign w:val="bottom"/>
            <w:hideMark/>
          </w:tcPr>
          <w:p w14:paraId="44AC0EB4"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1,7</w:t>
            </w:r>
          </w:p>
        </w:tc>
        <w:tc>
          <w:tcPr>
            <w:tcW w:w="347" w:type="pct"/>
            <w:tcBorders>
              <w:top w:val="nil"/>
              <w:left w:val="nil"/>
              <w:bottom w:val="single" w:sz="4" w:space="0" w:color="auto"/>
              <w:right w:val="single" w:sz="4" w:space="0" w:color="auto"/>
            </w:tcBorders>
            <w:shd w:val="clear" w:color="auto" w:fill="auto"/>
            <w:noWrap/>
            <w:vAlign w:val="bottom"/>
            <w:hideMark/>
          </w:tcPr>
          <w:p w14:paraId="17BCF8BE"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1,3</w:t>
            </w:r>
          </w:p>
        </w:tc>
        <w:tc>
          <w:tcPr>
            <w:tcW w:w="347" w:type="pct"/>
            <w:tcBorders>
              <w:top w:val="nil"/>
              <w:left w:val="nil"/>
              <w:bottom w:val="single" w:sz="4" w:space="0" w:color="auto"/>
              <w:right w:val="single" w:sz="4" w:space="0" w:color="auto"/>
            </w:tcBorders>
            <w:shd w:val="clear" w:color="auto" w:fill="auto"/>
            <w:noWrap/>
            <w:vAlign w:val="bottom"/>
            <w:hideMark/>
          </w:tcPr>
          <w:p w14:paraId="479F5356"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0,65</w:t>
            </w:r>
          </w:p>
        </w:tc>
        <w:tc>
          <w:tcPr>
            <w:tcW w:w="347" w:type="pct"/>
            <w:tcBorders>
              <w:top w:val="nil"/>
              <w:left w:val="nil"/>
              <w:bottom w:val="single" w:sz="4" w:space="0" w:color="auto"/>
              <w:right w:val="single" w:sz="4" w:space="0" w:color="auto"/>
            </w:tcBorders>
            <w:shd w:val="clear" w:color="auto" w:fill="auto"/>
            <w:noWrap/>
            <w:vAlign w:val="bottom"/>
            <w:hideMark/>
          </w:tcPr>
          <w:p w14:paraId="464CDA91"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-0,3</w:t>
            </w:r>
          </w:p>
        </w:tc>
        <w:tc>
          <w:tcPr>
            <w:tcW w:w="347" w:type="pct"/>
            <w:tcBorders>
              <w:top w:val="nil"/>
              <w:left w:val="nil"/>
              <w:bottom w:val="single" w:sz="4" w:space="0" w:color="auto"/>
              <w:right w:val="single" w:sz="4" w:space="0" w:color="auto"/>
            </w:tcBorders>
            <w:shd w:val="clear" w:color="auto" w:fill="auto"/>
            <w:noWrap/>
            <w:vAlign w:val="bottom"/>
            <w:hideMark/>
          </w:tcPr>
          <w:p w14:paraId="0D69BBBB"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-0,69</w:t>
            </w:r>
          </w:p>
        </w:tc>
        <w:tc>
          <w:tcPr>
            <w:tcW w:w="347" w:type="pct"/>
            <w:tcBorders>
              <w:top w:val="nil"/>
              <w:left w:val="nil"/>
              <w:bottom w:val="single" w:sz="4" w:space="0" w:color="auto"/>
              <w:right w:val="single" w:sz="4" w:space="0" w:color="auto"/>
            </w:tcBorders>
            <w:shd w:val="clear" w:color="auto" w:fill="auto"/>
            <w:noWrap/>
            <w:vAlign w:val="bottom"/>
            <w:hideMark/>
          </w:tcPr>
          <w:p w14:paraId="2C539A40"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-1,26</w:t>
            </w:r>
          </w:p>
        </w:tc>
        <w:tc>
          <w:tcPr>
            <w:tcW w:w="347" w:type="pct"/>
            <w:tcBorders>
              <w:top w:val="nil"/>
              <w:left w:val="nil"/>
              <w:bottom w:val="single" w:sz="4" w:space="0" w:color="auto"/>
              <w:right w:val="single" w:sz="4" w:space="0" w:color="auto"/>
            </w:tcBorders>
            <w:shd w:val="clear" w:color="auto" w:fill="auto"/>
            <w:noWrap/>
            <w:vAlign w:val="bottom"/>
            <w:hideMark/>
          </w:tcPr>
          <w:p w14:paraId="1E514E43"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-1,58</w:t>
            </w:r>
          </w:p>
        </w:tc>
        <w:tc>
          <w:tcPr>
            <w:tcW w:w="347" w:type="pct"/>
            <w:tcBorders>
              <w:top w:val="nil"/>
              <w:left w:val="nil"/>
              <w:bottom w:val="single" w:sz="4" w:space="0" w:color="auto"/>
              <w:right w:val="single" w:sz="4" w:space="0" w:color="auto"/>
            </w:tcBorders>
            <w:shd w:val="clear" w:color="auto" w:fill="auto"/>
            <w:noWrap/>
            <w:vAlign w:val="bottom"/>
            <w:hideMark/>
          </w:tcPr>
          <w:p w14:paraId="30341EFB"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-1,79</w:t>
            </w:r>
          </w:p>
        </w:tc>
        <w:tc>
          <w:tcPr>
            <w:tcW w:w="347" w:type="pct"/>
            <w:tcBorders>
              <w:top w:val="nil"/>
              <w:left w:val="nil"/>
              <w:bottom w:val="single" w:sz="4" w:space="0" w:color="auto"/>
              <w:right w:val="single" w:sz="4" w:space="0" w:color="auto"/>
            </w:tcBorders>
            <w:shd w:val="clear" w:color="auto" w:fill="auto"/>
            <w:noWrap/>
            <w:vAlign w:val="bottom"/>
            <w:hideMark/>
          </w:tcPr>
          <w:p w14:paraId="5A955754"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-2,18</w:t>
            </w:r>
          </w:p>
        </w:tc>
        <w:tc>
          <w:tcPr>
            <w:tcW w:w="347" w:type="pct"/>
            <w:tcBorders>
              <w:top w:val="nil"/>
              <w:left w:val="nil"/>
              <w:bottom w:val="single" w:sz="4" w:space="0" w:color="auto"/>
              <w:right w:val="single" w:sz="4" w:space="0" w:color="auto"/>
            </w:tcBorders>
            <w:shd w:val="clear" w:color="auto" w:fill="auto"/>
            <w:noWrap/>
            <w:vAlign w:val="bottom"/>
            <w:hideMark/>
          </w:tcPr>
          <w:p w14:paraId="2E440AAF"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-2,81</w:t>
            </w:r>
          </w:p>
        </w:tc>
      </w:tr>
      <w:tr w:rsidR="00AF445A" w:rsidRPr="00AF445A" w14:paraId="44FADC93" w14:textId="77777777" w:rsidTr="00AF445A">
        <w:trPr>
          <w:trHeight w:val="288"/>
        </w:trPr>
        <w:tc>
          <w:tcPr>
            <w:tcW w:w="347" w:type="pct"/>
            <w:tcBorders>
              <w:top w:val="nil"/>
              <w:left w:val="single" w:sz="4" w:space="0" w:color="auto"/>
              <w:bottom w:val="single" w:sz="4" w:space="0" w:color="auto"/>
              <w:right w:val="single" w:sz="4" w:space="0" w:color="auto"/>
            </w:tcBorders>
            <w:shd w:val="clear" w:color="auto" w:fill="auto"/>
            <w:noWrap/>
            <w:vAlign w:val="bottom"/>
            <w:hideMark/>
          </w:tcPr>
          <w:p w14:paraId="450EED4F"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proofErr w:type="spellStart"/>
            <w:r w:rsidRPr="00AF445A">
              <w:rPr>
                <w:rFonts w:ascii="Times New Roman" w:eastAsia="Times New Roman" w:hAnsi="Times New Roman" w:cs="Times New Roman"/>
                <w:sz w:val="20"/>
                <w:szCs w:val="20"/>
                <w:lang w:eastAsia="ru-RU"/>
              </w:rPr>
              <w:t>kp</w:t>
            </w:r>
            <w:proofErr w:type="spellEnd"/>
          </w:p>
        </w:tc>
        <w:tc>
          <w:tcPr>
            <w:tcW w:w="347" w:type="pct"/>
            <w:tcBorders>
              <w:top w:val="nil"/>
              <w:left w:val="nil"/>
              <w:bottom w:val="single" w:sz="4" w:space="0" w:color="auto"/>
              <w:right w:val="single" w:sz="4" w:space="0" w:color="auto"/>
            </w:tcBorders>
            <w:shd w:val="clear" w:color="auto" w:fill="auto"/>
            <w:noWrap/>
            <w:vAlign w:val="bottom"/>
            <w:hideMark/>
          </w:tcPr>
          <w:p w14:paraId="68B2BA8D"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1,39</w:t>
            </w:r>
          </w:p>
        </w:tc>
        <w:tc>
          <w:tcPr>
            <w:tcW w:w="347" w:type="pct"/>
            <w:tcBorders>
              <w:top w:val="nil"/>
              <w:left w:val="nil"/>
              <w:bottom w:val="single" w:sz="4" w:space="0" w:color="auto"/>
              <w:right w:val="single" w:sz="4" w:space="0" w:color="auto"/>
            </w:tcBorders>
            <w:shd w:val="clear" w:color="auto" w:fill="auto"/>
            <w:noWrap/>
            <w:vAlign w:val="bottom"/>
            <w:hideMark/>
          </w:tcPr>
          <w:p w14:paraId="2BAB9EAC"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1,32</w:t>
            </w:r>
          </w:p>
        </w:tc>
        <w:tc>
          <w:tcPr>
            <w:tcW w:w="347" w:type="pct"/>
            <w:tcBorders>
              <w:top w:val="nil"/>
              <w:left w:val="nil"/>
              <w:bottom w:val="single" w:sz="4" w:space="0" w:color="auto"/>
              <w:right w:val="single" w:sz="4" w:space="0" w:color="auto"/>
            </w:tcBorders>
            <w:shd w:val="clear" w:color="auto" w:fill="auto"/>
            <w:noWrap/>
            <w:vAlign w:val="bottom"/>
            <w:hideMark/>
          </w:tcPr>
          <w:p w14:paraId="71F2F217"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1,23</w:t>
            </w:r>
          </w:p>
        </w:tc>
        <w:tc>
          <w:tcPr>
            <w:tcW w:w="485" w:type="pct"/>
            <w:tcBorders>
              <w:top w:val="nil"/>
              <w:left w:val="nil"/>
              <w:bottom w:val="single" w:sz="4" w:space="0" w:color="auto"/>
              <w:right w:val="single" w:sz="4" w:space="0" w:color="auto"/>
            </w:tcBorders>
            <w:shd w:val="clear" w:color="auto" w:fill="auto"/>
            <w:noWrap/>
            <w:vAlign w:val="bottom"/>
            <w:hideMark/>
          </w:tcPr>
          <w:p w14:paraId="103E52BF"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1,16</w:t>
            </w:r>
          </w:p>
        </w:tc>
        <w:tc>
          <w:tcPr>
            <w:tcW w:w="347" w:type="pct"/>
            <w:tcBorders>
              <w:top w:val="nil"/>
              <w:left w:val="nil"/>
              <w:bottom w:val="single" w:sz="4" w:space="0" w:color="auto"/>
              <w:right w:val="single" w:sz="4" w:space="0" w:color="auto"/>
            </w:tcBorders>
            <w:shd w:val="clear" w:color="auto" w:fill="auto"/>
            <w:noWrap/>
            <w:vAlign w:val="bottom"/>
            <w:hideMark/>
          </w:tcPr>
          <w:p w14:paraId="41F91C90"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1,12</w:t>
            </w:r>
          </w:p>
        </w:tc>
        <w:tc>
          <w:tcPr>
            <w:tcW w:w="347" w:type="pct"/>
            <w:tcBorders>
              <w:top w:val="nil"/>
              <w:left w:val="nil"/>
              <w:bottom w:val="single" w:sz="4" w:space="0" w:color="auto"/>
              <w:right w:val="single" w:sz="4" w:space="0" w:color="auto"/>
            </w:tcBorders>
            <w:shd w:val="clear" w:color="auto" w:fill="auto"/>
            <w:noWrap/>
            <w:vAlign w:val="bottom"/>
            <w:hideMark/>
          </w:tcPr>
          <w:p w14:paraId="0CC99C7A"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1,06</w:t>
            </w:r>
          </w:p>
        </w:tc>
        <w:tc>
          <w:tcPr>
            <w:tcW w:w="347" w:type="pct"/>
            <w:tcBorders>
              <w:top w:val="nil"/>
              <w:left w:val="nil"/>
              <w:bottom w:val="single" w:sz="4" w:space="0" w:color="auto"/>
              <w:right w:val="single" w:sz="4" w:space="0" w:color="auto"/>
            </w:tcBorders>
            <w:shd w:val="clear" w:color="auto" w:fill="auto"/>
            <w:noWrap/>
            <w:vAlign w:val="bottom"/>
            <w:hideMark/>
          </w:tcPr>
          <w:p w14:paraId="2D84B7D5"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0,97</w:t>
            </w:r>
          </w:p>
        </w:tc>
        <w:tc>
          <w:tcPr>
            <w:tcW w:w="347" w:type="pct"/>
            <w:tcBorders>
              <w:top w:val="nil"/>
              <w:left w:val="nil"/>
              <w:bottom w:val="single" w:sz="4" w:space="0" w:color="auto"/>
              <w:right w:val="single" w:sz="4" w:space="0" w:color="auto"/>
            </w:tcBorders>
            <w:shd w:val="clear" w:color="auto" w:fill="auto"/>
            <w:noWrap/>
            <w:vAlign w:val="bottom"/>
            <w:hideMark/>
          </w:tcPr>
          <w:p w14:paraId="578D331B"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0,94</w:t>
            </w:r>
          </w:p>
        </w:tc>
        <w:tc>
          <w:tcPr>
            <w:tcW w:w="347" w:type="pct"/>
            <w:tcBorders>
              <w:top w:val="nil"/>
              <w:left w:val="nil"/>
              <w:bottom w:val="single" w:sz="4" w:space="0" w:color="auto"/>
              <w:right w:val="single" w:sz="4" w:space="0" w:color="auto"/>
            </w:tcBorders>
            <w:shd w:val="clear" w:color="auto" w:fill="auto"/>
            <w:noWrap/>
            <w:vAlign w:val="bottom"/>
            <w:hideMark/>
          </w:tcPr>
          <w:p w14:paraId="5EEE6CA5"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0,88</w:t>
            </w:r>
          </w:p>
        </w:tc>
        <w:tc>
          <w:tcPr>
            <w:tcW w:w="347" w:type="pct"/>
            <w:tcBorders>
              <w:top w:val="nil"/>
              <w:left w:val="nil"/>
              <w:bottom w:val="single" w:sz="4" w:space="0" w:color="auto"/>
              <w:right w:val="single" w:sz="4" w:space="0" w:color="auto"/>
            </w:tcBorders>
            <w:shd w:val="clear" w:color="auto" w:fill="auto"/>
            <w:noWrap/>
            <w:vAlign w:val="bottom"/>
            <w:hideMark/>
          </w:tcPr>
          <w:p w14:paraId="7BCAEDF9"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0,85</w:t>
            </w:r>
          </w:p>
        </w:tc>
        <w:tc>
          <w:tcPr>
            <w:tcW w:w="347" w:type="pct"/>
            <w:tcBorders>
              <w:top w:val="nil"/>
              <w:left w:val="nil"/>
              <w:bottom w:val="single" w:sz="4" w:space="0" w:color="auto"/>
              <w:right w:val="single" w:sz="4" w:space="0" w:color="auto"/>
            </w:tcBorders>
            <w:shd w:val="clear" w:color="auto" w:fill="auto"/>
            <w:noWrap/>
            <w:vAlign w:val="bottom"/>
            <w:hideMark/>
          </w:tcPr>
          <w:p w14:paraId="33186936"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0,83</w:t>
            </w:r>
          </w:p>
        </w:tc>
        <w:tc>
          <w:tcPr>
            <w:tcW w:w="347" w:type="pct"/>
            <w:tcBorders>
              <w:top w:val="nil"/>
              <w:left w:val="nil"/>
              <w:bottom w:val="single" w:sz="4" w:space="0" w:color="auto"/>
              <w:right w:val="single" w:sz="4" w:space="0" w:color="auto"/>
            </w:tcBorders>
            <w:shd w:val="clear" w:color="auto" w:fill="auto"/>
            <w:noWrap/>
            <w:vAlign w:val="bottom"/>
            <w:hideMark/>
          </w:tcPr>
          <w:p w14:paraId="4A890AEB"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0,80</w:t>
            </w:r>
          </w:p>
        </w:tc>
        <w:tc>
          <w:tcPr>
            <w:tcW w:w="347" w:type="pct"/>
            <w:tcBorders>
              <w:top w:val="nil"/>
              <w:left w:val="nil"/>
              <w:bottom w:val="single" w:sz="4" w:space="0" w:color="auto"/>
              <w:right w:val="single" w:sz="4" w:space="0" w:color="auto"/>
            </w:tcBorders>
            <w:shd w:val="clear" w:color="auto" w:fill="auto"/>
            <w:noWrap/>
            <w:vAlign w:val="bottom"/>
            <w:hideMark/>
          </w:tcPr>
          <w:p w14:paraId="0674AC19"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0,74</w:t>
            </w:r>
          </w:p>
        </w:tc>
      </w:tr>
      <w:tr w:rsidR="00AF445A" w:rsidRPr="00AF445A" w14:paraId="0D44B163" w14:textId="77777777" w:rsidTr="00AF445A">
        <w:trPr>
          <w:trHeight w:val="288"/>
        </w:trPr>
        <w:tc>
          <w:tcPr>
            <w:tcW w:w="347" w:type="pct"/>
            <w:tcBorders>
              <w:top w:val="nil"/>
              <w:left w:val="single" w:sz="4" w:space="0" w:color="auto"/>
              <w:bottom w:val="single" w:sz="4" w:space="0" w:color="auto"/>
              <w:right w:val="single" w:sz="4" w:space="0" w:color="auto"/>
            </w:tcBorders>
            <w:shd w:val="clear" w:color="auto" w:fill="auto"/>
            <w:noWrap/>
            <w:vAlign w:val="bottom"/>
            <w:hideMark/>
          </w:tcPr>
          <w:p w14:paraId="66ECD4A8"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proofErr w:type="spellStart"/>
            <w:r w:rsidRPr="00AF445A">
              <w:rPr>
                <w:rFonts w:ascii="Times New Roman" w:eastAsia="Times New Roman" w:hAnsi="Times New Roman" w:cs="Times New Roman"/>
                <w:sz w:val="20"/>
                <w:szCs w:val="20"/>
                <w:lang w:eastAsia="ru-RU"/>
              </w:rPr>
              <w:t>xp</w:t>
            </w:r>
            <w:proofErr w:type="spellEnd"/>
          </w:p>
        </w:tc>
        <w:tc>
          <w:tcPr>
            <w:tcW w:w="347" w:type="pct"/>
            <w:tcBorders>
              <w:top w:val="nil"/>
              <w:left w:val="nil"/>
              <w:bottom w:val="single" w:sz="4" w:space="0" w:color="auto"/>
              <w:right w:val="single" w:sz="4" w:space="0" w:color="auto"/>
            </w:tcBorders>
            <w:shd w:val="clear" w:color="auto" w:fill="auto"/>
            <w:noWrap/>
            <w:vAlign w:val="bottom"/>
            <w:hideMark/>
          </w:tcPr>
          <w:p w14:paraId="26A72865"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974,19</w:t>
            </w:r>
          </w:p>
        </w:tc>
        <w:tc>
          <w:tcPr>
            <w:tcW w:w="347" w:type="pct"/>
            <w:tcBorders>
              <w:top w:val="nil"/>
              <w:left w:val="nil"/>
              <w:bottom w:val="single" w:sz="4" w:space="0" w:color="auto"/>
              <w:right w:val="single" w:sz="4" w:space="0" w:color="auto"/>
            </w:tcBorders>
            <w:shd w:val="clear" w:color="auto" w:fill="auto"/>
            <w:noWrap/>
            <w:vAlign w:val="bottom"/>
            <w:hideMark/>
          </w:tcPr>
          <w:p w14:paraId="75C56BBA"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922,98</w:t>
            </w:r>
          </w:p>
        </w:tc>
        <w:tc>
          <w:tcPr>
            <w:tcW w:w="347" w:type="pct"/>
            <w:tcBorders>
              <w:top w:val="nil"/>
              <w:left w:val="nil"/>
              <w:bottom w:val="single" w:sz="4" w:space="0" w:color="auto"/>
              <w:right w:val="single" w:sz="4" w:space="0" w:color="auto"/>
            </w:tcBorders>
            <w:shd w:val="clear" w:color="auto" w:fill="auto"/>
            <w:noWrap/>
            <w:vAlign w:val="bottom"/>
            <w:hideMark/>
          </w:tcPr>
          <w:p w14:paraId="31C2B1E3"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863,23</w:t>
            </w:r>
          </w:p>
        </w:tc>
        <w:tc>
          <w:tcPr>
            <w:tcW w:w="485" w:type="pct"/>
            <w:tcBorders>
              <w:top w:val="nil"/>
              <w:left w:val="nil"/>
              <w:bottom w:val="single" w:sz="4" w:space="0" w:color="auto"/>
              <w:right w:val="single" w:sz="4" w:space="0" w:color="auto"/>
            </w:tcBorders>
            <w:shd w:val="clear" w:color="auto" w:fill="auto"/>
            <w:noWrap/>
            <w:vAlign w:val="bottom"/>
            <w:hideMark/>
          </w:tcPr>
          <w:p w14:paraId="152F19EC"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812,67</w:t>
            </w:r>
          </w:p>
        </w:tc>
        <w:tc>
          <w:tcPr>
            <w:tcW w:w="347" w:type="pct"/>
            <w:tcBorders>
              <w:top w:val="nil"/>
              <w:left w:val="nil"/>
              <w:bottom w:val="single" w:sz="4" w:space="0" w:color="auto"/>
              <w:right w:val="single" w:sz="4" w:space="0" w:color="auto"/>
            </w:tcBorders>
            <w:shd w:val="clear" w:color="auto" w:fill="auto"/>
            <w:noWrap/>
            <w:vAlign w:val="bottom"/>
            <w:hideMark/>
          </w:tcPr>
          <w:p w14:paraId="4B023F03"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786,41</w:t>
            </w:r>
          </w:p>
        </w:tc>
        <w:tc>
          <w:tcPr>
            <w:tcW w:w="347" w:type="pct"/>
            <w:tcBorders>
              <w:top w:val="nil"/>
              <w:left w:val="nil"/>
              <w:bottom w:val="single" w:sz="4" w:space="0" w:color="auto"/>
              <w:right w:val="single" w:sz="4" w:space="0" w:color="auto"/>
            </w:tcBorders>
            <w:shd w:val="clear" w:color="auto" w:fill="auto"/>
            <w:noWrap/>
            <w:vAlign w:val="bottom"/>
            <w:hideMark/>
          </w:tcPr>
          <w:p w14:paraId="30382C7C"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743,74</w:t>
            </w:r>
          </w:p>
        </w:tc>
        <w:tc>
          <w:tcPr>
            <w:tcW w:w="347" w:type="pct"/>
            <w:tcBorders>
              <w:top w:val="nil"/>
              <w:left w:val="nil"/>
              <w:bottom w:val="single" w:sz="4" w:space="0" w:color="auto"/>
              <w:right w:val="single" w:sz="4" w:space="0" w:color="auto"/>
            </w:tcBorders>
            <w:shd w:val="clear" w:color="auto" w:fill="auto"/>
            <w:noWrap/>
            <w:vAlign w:val="bottom"/>
            <w:hideMark/>
          </w:tcPr>
          <w:p w14:paraId="760F5514"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681,36</w:t>
            </w:r>
          </w:p>
        </w:tc>
        <w:tc>
          <w:tcPr>
            <w:tcW w:w="347" w:type="pct"/>
            <w:tcBorders>
              <w:top w:val="nil"/>
              <w:left w:val="nil"/>
              <w:bottom w:val="single" w:sz="4" w:space="0" w:color="auto"/>
              <w:right w:val="single" w:sz="4" w:space="0" w:color="auto"/>
            </w:tcBorders>
            <w:shd w:val="clear" w:color="auto" w:fill="auto"/>
            <w:noWrap/>
            <w:vAlign w:val="bottom"/>
            <w:hideMark/>
          </w:tcPr>
          <w:p w14:paraId="453FDDC5"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655,76</w:t>
            </w:r>
          </w:p>
        </w:tc>
        <w:tc>
          <w:tcPr>
            <w:tcW w:w="347" w:type="pct"/>
            <w:tcBorders>
              <w:top w:val="nil"/>
              <w:left w:val="nil"/>
              <w:bottom w:val="single" w:sz="4" w:space="0" w:color="auto"/>
              <w:right w:val="single" w:sz="4" w:space="0" w:color="auto"/>
            </w:tcBorders>
            <w:shd w:val="clear" w:color="auto" w:fill="auto"/>
            <w:noWrap/>
            <w:vAlign w:val="bottom"/>
            <w:hideMark/>
          </w:tcPr>
          <w:p w14:paraId="3E2BB1FF"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618,33</w:t>
            </w:r>
          </w:p>
        </w:tc>
        <w:tc>
          <w:tcPr>
            <w:tcW w:w="347" w:type="pct"/>
            <w:tcBorders>
              <w:top w:val="nil"/>
              <w:left w:val="nil"/>
              <w:bottom w:val="single" w:sz="4" w:space="0" w:color="auto"/>
              <w:right w:val="single" w:sz="4" w:space="0" w:color="auto"/>
            </w:tcBorders>
            <w:shd w:val="clear" w:color="auto" w:fill="auto"/>
            <w:noWrap/>
            <w:vAlign w:val="bottom"/>
            <w:hideMark/>
          </w:tcPr>
          <w:p w14:paraId="2D585EE7"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597,32</w:t>
            </w:r>
          </w:p>
        </w:tc>
        <w:tc>
          <w:tcPr>
            <w:tcW w:w="347" w:type="pct"/>
            <w:tcBorders>
              <w:top w:val="nil"/>
              <w:left w:val="nil"/>
              <w:bottom w:val="single" w:sz="4" w:space="0" w:color="auto"/>
              <w:right w:val="single" w:sz="4" w:space="0" w:color="auto"/>
            </w:tcBorders>
            <w:shd w:val="clear" w:color="auto" w:fill="auto"/>
            <w:noWrap/>
            <w:vAlign w:val="bottom"/>
            <w:hideMark/>
          </w:tcPr>
          <w:p w14:paraId="323D8089"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583,54</w:t>
            </w:r>
          </w:p>
        </w:tc>
        <w:tc>
          <w:tcPr>
            <w:tcW w:w="347" w:type="pct"/>
            <w:tcBorders>
              <w:top w:val="nil"/>
              <w:left w:val="nil"/>
              <w:bottom w:val="single" w:sz="4" w:space="0" w:color="auto"/>
              <w:right w:val="single" w:sz="4" w:space="0" w:color="auto"/>
            </w:tcBorders>
            <w:shd w:val="clear" w:color="auto" w:fill="auto"/>
            <w:noWrap/>
            <w:vAlign w:val="bottom"/>
            <w:hideMark/>
          </w:tcPr>
          <w:p w14:paraId="7C78DF95"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557,93</w:t>
            </w:r>
          </w:p>
        </w:tc>
        <w:tc>
          <w:tcPr>
            <w:tcW w:w="347" w:type="pct"/>
            <w:tcBorders>
              <w:top w:val="nil"/>
              <w:left w:val="nil"/>
              <w:bottom w:val="single" w:sz="4" w:space="0" w:color="auto"/>
              <w:right w:val="single" w:sz="4" w:space="0" w:color="auto"/>
            </w:tcBorders>
            <w:shd w:val="clear" w:color="auto" w:fill="auto"/>
            <w:noWrap/>
            <w:vAlign w:val="bottom"/>
            <w:hideMark/>
          </w:tcPr>
          <w:p w14:paraId="442652D6"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516,57</w:t>
            </w:r>
          </w:p>
        </w:tc>
      </w:tr>
    </w:tbl>
    <w:p w14:paraId="210F019B" w14:textId="77777777" w:rsidR="00AF445A" w:rsidRPr="00A83062" w:rsidRDefault="00AF445A" w:rsidP="00A83062">
      <w:pPr>
        <w:spacing w:after="0" w:line="360" w:lineRule="auto"/>
        <w:rPr>
          <w:rFonts w:ascii="Times New Roman" w:hAnsi="Times New Roman" w:cs="Times New Roman"/>
          <w:lang w:val="en-US"/>
        </w:rPr>
      </w:pPr>
    </w:p>
    <w:p w14:paraId="16206F75" w14:textId="77777777" w:rsidR="00A83062" w:rsidRPr="00A83062" w:rsidRDefault="00A83062" w:rsidP="00A83062">
      <w:pPr>
        <w:spacing w:after="0" w:line="360" w:lineRule="auto"/>
        <w:rPr>
          <w:rFonts w:ascii="Times New Roman" w:hAnsi="Times New Roman" w:cs="Times New Roman"/>
          <w:lang w:val="en-US"/>
        </w:rPr>
      </w:pPr>
      <w:r w:rsidRPr="00BA60BE">
        <w:rPr>
          <w:rFonts w:ascii="Times New Roman" w:eastAsia="Times New Roman" w:hAnsi="Times New Roman" w:cs="Times New Roman"/>
          <w:color w:val="000000"/>
          <w:sz w:val="20"/>
          <w:szCs w:val="20"/>
          <w:lang w:val="en-US" w:eastAsia="ru-RU"/>
        </w:rPr>
        <w:t>Cs=</w:t>
      </w:r>
      <w:r w:rsidRPr="00A83062">
        <w:rPr>
          <w:rFonts w:ascii="Times New Roman" w:eastAsia="Times New Roman" w:hAnsi="Times New Roman" w:cs="Times New Roman"/>
          <w:color w:val="000000"/>
          <w:sz w:val="20"/>
          <w:szCs w:val="20"/>
          <w:lang w:val="en-US" w:eastAsia="ru-RU"/>
        </w:rPr>
        <w:t>3</w:t>
      </w:r>
      <w:r w:rsidRPr="00BA60BE">
        <w:rPr>
          <w:rFonts w:ascii="Times New Roman" w:eastAsia="Times New Roman" w:hAnsi="Times New Roman" w:cs="Times New Roman"/>
          <w:color w:val="000000"/>
          <w:sz w:val="20"/>
          <w:szCs w:val="20"/>
          <w:lang w:val="en-US" w:eastAsia="ru-RU"/>
        </w:rPr>
        <w:t>Cv</w:t>
      </w:r>
    </w:p>
    <w:tbl>
      <w:tblPr>
        <w:tblW w:w="5000" w:type="pct"/>
        <w:tblLook w:val="04A0" w:firstRow="1" w:lastRow="0" w:firstColumn="1" w:lastColumn="0" w:noHBand="0" w:noVBand="1"/>
      </w:tblPr>
      <w:tblGrid>
        <w:gridCol w:w="505"/>
        <w:gridCol w:w="701"/>
        <w:gridCol w:w="701"/>
        <w:gridCol w:w="702"/>
        <w:gridCol w:w="702"/>
        <w:gridCol w:w="702"/>
        <w:gridCol w:w="702"/>
        <w:gridCol w:w="702"/>
        <w:gridCol w:w="702"/>
        <w:gridCol w:w="702"/>
        <w:gridCol w:w="702"/>
        <w:gridCol w:w="702"/>
        <w:gridCol w:w="702"/>
        <w:gridCol w:w="702"/>
      </w:tblGrid>
      <w:tr w:rsidR="00AF445A" w:rsidRPr="00AF445A" w14:paraId="2951BBCC" w14:textId="77777777" w:rsidTr="00AF445A">
        <w:trPr>
          <w:trHeight w:val="288"/>
        </w:trPr>
        <w:tc>
          <w:tcPr>
            <w:tcW w:w="34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B782F0"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proofErr w:type="gramStart"/>
            <w:r w:rsidRPr="00AF445A">
              <w:rPr>
                <w:rFonts w:ascii="Times New Roman" w:eastAsia="Times New Roman" w:hAnsi="Times New Roman" w:cs="Times New Roman"/>
                <w:sz w:val="20"/>
                <w:szCs w:val="20"/>
                <w:lang w:eastAsia="ru-RU"/>
              </w:rPr>
              <w:t>P,%</w:t>
            </w:r>
            <w:proofErr w:type="gramEnd"/>
          </w:p>
        </w:tc>
        <w:tc>
          <w:tcPr>
            <w:tcW w:w="347" w:type="pct"/>
            <w:tcBorders>
              <w:top w:val="single" w:sz="4" w:space="0" w:color="auto"/>
              <w:left w:val="nil"/>
              <w:bottom w:val="single" w:sz="4" w:space="0" w:color="auto"/>
              <w:right w:val="single" w:sz="4" w:space="0" w:color="auto"/>
            </w:tcBorders>
            <w:shd w:val="clear" w:color="auto" w:fill="auto"/>
            <w:noWrap/>
            <w:vAlign w:val="bottom"/>
            <w:hideMark/>
          </w:tcPr>
          <w:p w14:paraId="3B26F7FF"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0,01</w:t>
            </w:r>
          </w:p>
        </w:tc>
        <w:tc>
          <w:tcPr>
            <w:tcW w:w="347" w:type="pct"/>
            <w:tcBorders>
              <w:top w:val="single" w:sz="4" w:space="0" w:color="auto"/>
              <w:left w:val="nil"/>
              <w:bottom w:val="single" w:sz="4" w:space="0" w:color="auto"/>
              <w:right w:val="single" w:sz="4" w:space="0" w:color="auto"/>
            </w:tcBorders>
            <w:shd w:val="clear" w:color="auto" w:fill="auto"/>
            <w:noWrap/>
            <w:vAlign w:val="bottom"/>
            <w:hideMark/>
          </w:tcPr>
          <w:p w14:paraId="6104BE10"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0,1</w:t>
            </w:r>
          </w:p>
        </w:tc>
        <w:tc>
          <w:tcPr>
            <w:tcW w:w="347" w:type="pct"/>
            <w:tcBorders>
              <w:top w:val="single" w:sz="4" w:space="0" w:color="auto"/>
              <w:left w:val="nil"/>
              <w:bottom w:val="single" w:sz="4" w:space="0" w:color="auto"/>
              <w:right w:val="single" w:sz="4" w:space="0" w:color="auto"/>
            </w:tcBorders>
            <w:shd w:val="clear" w:color="auto" w:fill="auto"/>
            <w:noWrap/>
            <w:vAlign w:val="bottom"/>
            <w:hideMark/>
          </w:tcPr>
          <w:p w14:paraId="0DFC5025"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1</w:t>
            </w:r>
          </w:p>
        </w:tc>
        <w:tc>
          <w:tcPr>
            <w:tcW w:w="485" w:type="pct"/>
            <w:tcBorders>
              <w:top w:val="single" w:sz="4" w:space="0" w:color="auto"/>
              <w:left w:val="nil"/>
              <w:bottom w:val="single" w:sz="4" w:space="0" w:color="auto"/>
              <w:right w:val="single" w:sz="4" w:space="0" w:color="auto"/>
            </w:tcBorders>
            <w:shd w:val="clear" w:color="auto" w:fill="auto"/>
            <w:noWrap/>
            <w:vAlign w:val="bottom"/>
            <w:hideMark/>
          </w:tcPr>
          <w:p w14:paraId="239B573C"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5</w:t>
            </w:r>
          </w:p>
        </w:tc>
        <w:tc>
          <w:tcPr>
            <w:tcW w:w="347" w:type="pct"/>
            <w:tcBorders>
              <w:top w:val="single" w:sz="4" w:space="0" w:color="auto"/>
              <w:left w:val="nil"/>
              <w:bottom w:val="single" w:sz="4" w:space="0" w:color="auto"/>
              <w:right w:val="single" w:sz="4" w:space="0" w:color="auto"/>
            </w:tcBorders>
            <w:shd w:val="clear" w:color="auto" w:fill="auto"/>
            <w:noWrap/>
            <w:vAlign w:val="bottom"/>
            <w:hideMark/>
          </w:tcPr>
          <w:p w14:paraId="196E70B1"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10</w:t>
            </w:r>
          </w:p>
        </w:tc>
        <w:tc>
          <w:tcPr>
            <w:tcW w:w="347" w:type="pct"/>
            <w:tcBorders>
              <w:top w:val="single" w:sz="4" w:space="0" w:color="auto"/>
              <w:left w:val="nil"/>
              <w:bottom w:val="single" w:sz="4" w:space="0" w:color="auto"/>
              <w:right w:val="single" w:sz="4" w:space="0" w:color="auto"/>
            </w:tcBorders>
            <w:shd w:val="clear" w:color="auto" w:fill="auto"/>
            <w:noWrap/>
            <w:vAlign w:val="bottom"/>
            <w:hideMark/>
          </w:tcPr>
          <w:p w14:paraId="3CE5EC40"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25</w:t>
            </w:r>
          </w:p>
        </w:tc>
        <w:tc>
          <w:tcPr>
            <w:tcW w:w="347" w:type="pct"/>
            <w:tcBorders>
              <w:top w:val="single" w:sz="4" w:space="0" w:color="auto"/>
              <w:left w:val="nil"/>
              <w:bottom w:val="single" w:sz="4" w:space="0" w:color="auto"/>
              <w:right w:val="single" w:sz="4" w:space="0" w:color="auto"/>
            </w:tcBorders>
            <w:shd w:val="clear" w:color="auto" w:fill="auto"/>
            <w:noWrap/>
            <w:vAlign w:val="bottom"/>
            <w:hideMark/>
          </w:tcPr>
          <w:p w14:paraId="5BA524B2"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50</w:t>
            </w:r>
          </w:p>
        </w:tc>
        <w:tc>
          <w:tcPr>
            <w:tcW w:w="347" w:type="pct"/>
            <w:tcBorders>
              <w:top w:val="single" w:sz="4" w:space="0" w:color="auto"/>
              <w:left w:val="nil"/>
              <w:bottom w:val="single" w:sz="4" w:space="0" w:color="auto"/>
              <w:right w:val="single" w:sz="4" w:space="0" w:color="auto"/>
            </w:tcBorders>
            <w:shd w:val="clear" w:color="auto" w:fill="auto"/>
            <w:noWrap/>
            <w:vAlign w:val="bottom"/>
            <w:hideMark/>
          </w:tcPr>
          <w:p w14:paraId="697DAB82"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75</w:t>
            </w:r>
          </w:p>
        </w:tc>
        <w:tc>
          <w:tcPr>
            <w:tcW w:w="347" w:type="pct"/>
            <w:tcBorders>
              <w:top w:val="single" w:sz="4" w:space="0" w:color="auto"/>
              <w:left w:val="nil"/>
              <w:bottom w:val="single" w:sz="4" w:space="0" w:color="auto"/>
              <w:right w:val="single" w:sz="4" w:space="0" w:color="auto"/>
            </w:tcBorders>
            <w:shd w:val="clear" w:color="auto" w:fill="auto"/>
            <w:noWrap/>
            <w:vAlign w:val="bottom"/>
            <w:hideMark/>
          </w:tcPr>
          <w:p w14:paraId="15299B2E"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90</w:t>
            </w:r>
          </w:p>
        </w:tc>
        <w:tc>
          <w:tcPr>
            <w:tcW w:w="347" w:type="pct"/>
            <w:tcBorders>
              <w:top w:val="single" w:sz="4" w:space="0" w:color="auto"/>
              <w:left w:val="nil"/>
              <w:bottom w:val="single" w:sz="4" w:space="0" w:color="auto"/>
              <w:right w:val="single" w:sz="4" w:space="0" w:color="auto"/>
            </w:tcBorders>
            <w:shd w:val="clear" w:color="auto" w:fill="auto"/>
            <w:noWrap/>
            <w:vAlign w:val="bottom"/>
            <w:hideMark/>
          </w:tcPr>
          <w:p w14:paraId="7832FE56"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95</w:t>
            </w:r>
          </w:p>
        </w:tc>
        <w:tc>
          <w:tcPr>
            <w:tcW w:w="347" w:type="pct"/>
            <w:tcBorders>
              <w:top w:val="single" w:sz="4" w:space="0" w:color="auto"/>
              <w:left w:val="nil"/>
              <w:bottom w:val="single" w:sz="4" w:space="0" w:color="auto"/>
              <w:right w:val="single" w:sz="4" w:space="0" w:color="auto"/>
            </w:tcBorders>
            <w:shd w:val="clear" w:color="auto" w:fill="auto"/>
            <w:noWrap/>
            <w:vAlign w:val="bottom"/>
            <w:hideMark/>
          </w:tcPr>
          <w:p w14:paraId="57542626"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97</w:t>
            </w:r>
          </w:p>
        </w:tc>
        <w:tc>
          <w:tcPr>
            <w:tcW w:w="347" w:type="pct"/>
            <w:tcBorders>
              <w:top w:val="single" w:sz="4" w:space="0" w:color="auto"/>
              <w:left w:val="nil"/>
              <w:bottom w:val="single" w:sz="4" w:space="0" w:color="auto"/>
              <w:right w:val="single" w:sz="4" w:space="0" w:color="auto"/>
            </w:tcBorders>
            <w:shd w:val="clear" w:color="auto" w:fill="auto"/>
            <w:noWrap/>
            <w:vAlign w:val="bottom"/>
            <w:hideMark/>
          </w:tcPr>
          <w:p w14:paraId="524851DA"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99</w:t>
            </w:r>
          </w:p>
        </w:tc>
        <w:tc>
          <w:tcPr>
            <w:tcW w:w="347" w:type="pct"/>
            <w:tcBorders>
              <w:top w:val="single" w:sz="4" w:space="0" w:color="auto"/>
              <w:left w:val="nil"/>
              <w:bottom w:val="single" w:sz="4" w:space="0" w:color="auto"/>
              <w:right w:val="single" w:sz="4" w:space="0" w:color="auto"/>
            </w:tcBorders>
            <w:shd w:val="clear" w:color="auto" w:fill="auto"/>
            <w:noWrap/>
            <w:vAlign w:val="bottom"/>
            <w:hideMark/>
          </w:tcPr>
          <w:p w14:paraId="3B78EE10"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99,9</w:t>
            </w:r>
          </w:p>
        </w:tc>
      </w:tr>
      <w:tr w:rsidR="00AF445A" w:rsidRPr="00AF445A" w14:paraId="1DD71695" w14:textId="77777777" w:rsidTr="00AF445A">
        <w:trPr>
          <w:trHeight w:val="288"/>
        </w:trPr>
        <w:tc>
          <w:tcPr>
            <w:tcW w:w="347" w:type="pct"/>
            <w:tcBorders>
              <w:top w:val="nil"/>
              <w:left w:val="single" w:sz="4" w:space="0" w:color="auto"/>
              <w:bottom w:val="single" w:sz="4" w:space="0" w:color="auto"/>
              <w:right w:val="single" w:sz="4" w:space="0" w:color="auto"/>
            </w:tcBorders>
            <w:shd w:val="clear" w:color="auto" w:fill="auto"/>
            <w:noWrap/>
            <w:vAlign w:val="bottom"/>
            <w:hideMark/>
          </w:tcPr>
          <w:p w14:paraId="3F9E4EBC"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proofErr w:type="spellStart"/>
            <w:r w:rsidRPr="00AF445A">
              <w:rPr>
                <w:rFonts w:ascii="Times New Roman" w:eastAsia="Times New Roman" w:hAnsi="Times New Roman" w:cs="Times New Roman"/>
                <w:sz w:val="20"/>
                <w:szCs w:val="20"/>
                <w:lang w:eastAsia="ru-RU"/>
              </w:rPr>
              <w:t>tp</w:t>
            </w:r>
            <w:proofErr w:type="spellEnd"/>
          </w:p>
        </w:tc>
        <w:tc>
          <w:tcPr>
            <w:tcW w:w="347" w:type="pct"/>
            <w:tcBorders>
              <w:top w:val="nil"/>
              <w:left w:val="nil"/>
              <w:bottom w:val="single" w:sz="4" w:space="0" w:color="auto"/>
              <w:right w:val="single" w:sz="4" w:space="0" w:color="auto"/>
            </w:tcBorders>
            <w:shd w:val="clear" w:color="auto" w:fill="auto"/>
            <w:noWrap/>
            <w:vAlign w:val="bottom"/>
            <w:hideMark/>
          </w:tcPr>
          <w:p w14:paraId="373F6308"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4,48</w:t>
            </w:r>
          </w:p>
        </w:tc>
        <w:tc>
          <w:tcPr>
            <w:tcW w:w="347" w:type="pct"/>
            <w:tcBorders>
              <w:top w:val="nil"/>
              <w:left w:val="nil"/>
              <w:bottom w:val="single" w:sz="4" w:space="0" w:color="auto"/>
              <w:right w:val="single" w:sz="4" w:space="0" w:color="auto"/>
            </w:tcBorders>
            <w:shd w:val="clear" w:color="auto" w:fill="auto"/>
            <w:noWrap/>
            <w:vAlign w:val="bottom"/>
            <w:hideMark/>
          </w:tcPr>
          <w:p w14:paraId="15C6F07E"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3,52</w:t>
            </w:r>
          </w:p>
        </w:tc>
        <w:tc>
          <w:tcPr>
            <w:tcW w:w="347" w:type="pct"/>
            <w:tcBorders>
              <w:top w:val="nil"/>
              <w:left w:val="nil"/>
              <w:bottom w:val="single" w:sz="4" w:space="0" w:color="auto"/>
              <w:right w:val="single" w:sz="4" w:space="0" w:color="auto"/>
            </w:tcBorders>
            <w:shd w:val="clear" w:color="auto" w:fill="auto"/>
            <w:noWrap/>
            <w:vAlign w:val="bottom"/>
            <w:hideMark/>
          </w:tcPr>
          <w:p w14:paraId="0C04C94C"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2,54</w:t>
            </w:r>
          </w:p>
        </w:tc>
        <w:tc>
          <w:tcPr>
            <w:tcW w:w="485" w:type="pct"/>
            <w:tcBorders>
              <w:top w:val="nil"/>
              <w:left w:val="nil"/>
              <w:bottom w:val="single" w:sz="4" w:space="0" w:color="auto"/>
              <w:right w:val="single" w:sz="4" w:space="0" w:color="auto"/>
            </w:tcBorders>
            <w:shd w:val="clear" w:color="auto" w:fill="auto"/>
            <w:noWrap/>
            <w:vAlign w:val="bottom"/>
            <w:hideMark/>
          </w:tcPr>
          <w:p w14:paraId="2EAB32F1"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1,72</w:t>
            </w:r>
          </w:p>
        </w:tc>
        <w:tc>
          <w:tcPr>
            <w:tcW w:w="347" w:type="pct"/>
            <w:tcBorders>
              <w:top w:val="nil"/>
              <w:left w:val="nil"/>
              <w:bottom w:val="single" w:sz="4" w:space="0" w:color="auto"/>
              <w:right w:val="single" w:sz="4" w:space="0" w:color="auto"/>
            </w:tcBorders>
            <w:shd w:val="clear" w:color="auto" w:fill="auto"/>
            <w:noWrap/>
            <w:vAlign w:val="bottom"/>
            <w:hideMark/>
          </w:tcPr>
          <w:p w14:paraId="78CE0237"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1,31</w:t>
            </w:r>
          </w:p>
        </w:tc>
        <w:tc>
          <w:tcPr>
            <w:tcW w:w="347" w:type="pct"/>
            <w:tcBorders>
              <w:top w:val="nil"/>
              <w:left w:val="nil"/>
              <w:bottom w:val="single" w:sz="4" w:space="0" w:color="auto"/>
              <w:right w:val="single" w:sz="4" w:space="0" w:color="auto"/>
            </w:tcBorders>
            <w:shd w:val="clear" w:color="auto" w:fill="auto"/>
            <w:noWrap/>
            <w:vAlign w:val="bottom"/>
            <w:hideMark/>
          </w:tcPr>
          <w:p w14:paraId="123800CD"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0,64</w:t>
            </w:r>
          </w:p>
        </w:tc>
        <w:tc>
          <w:tcPr>
            <w:tcW w:w="347" w:type="pct"/>
            <w:tcBorders>
              <w:top w:val="nil"/>
              <w:left w:val="nil"/>
              <w:bottom w:val="single" w:sz="4" w:space="0" w:color="auto"/>
              <w:right w:val="single" w:sz="4" w:space="0" w:color="auto"/>
            </w:tcBorders>
            <w:shd w:val="clear" w:color="auto" w:fill="auto"/>
            <w:noWrap/>
            <w:vAlign w:val="bottom"/>
            <w:hideMark/>
          </w:tcPr>
          <w:p w14:paraId="09838607"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-0,05</w:t>
            </w:r>
          </w:p>
        </w:tc>
        <w:tc>
          <w:tcPr>
            <w:tcW w:w="347" w:type="pct"/>
            <w:tcBorders>
              <w:top w:val="nil"/>
              <w:left w:val="nil"/>
              <w:bottom w:val="single" w:sz="4" w:space="0" w:color="auto"/>
              <w:right w:val="single" w:sz="4" w:space="0" w:color="auto"/>
            </w:tcBorders>
            <w:shd w:val="clear" w:color="auto" w:fill="auto"/>
            <w:noWrap/>
            <w:vAlign w:val="bottom"/>
            <w:hideMark/>
          </w:tcPr>
          <w:p w14:paraId="15B96DF2"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-0,7</w:t>
            </w:r>
          </w:p>
        </w:tc>
        <w:tc>
          <w:tcPr>
            <w:tcW w:w="347" w:type="pct"/>
            <w:tcBorders>
              <w:top w:val="nil"/>
              <w:left w:val="nil"/>
              <w:bottom w:val="single" w:sz="4" w:space="0" w:color="auto"/>
              <w:right w:val="single" w:sz="4" w:space="0" w:color="auto"/>
            </w:tcBorders>
            <w:shd w:val="clear" w:color="auto" w:fill="auto"/>
            <w:noWrap/>
            <w:vAlign w:val="bottom"/>
            <w:hideMark/>
          </w:tcPr>
          <w:p w14:paraId="05BBA79F"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-1,24</w:t>
            </w:r>
          </w:p>
        </w:tc>
        <w:tc>
          <w:tcPr>
            <w:tcW w:w="347" w:type="pct"/>
            <w:tcBorders>
              <w:top w:val="nil"/>
              <w:left w:val="nil"/>
              <w:bottom w:val="single" w:sz="4" w:space="0" w:color="auto"/>
              <w:right w:val="single" w:sz="4" w:space="0" w:color="auto"/>
            </w:tcBorders>
            <w:shd w:val="clear" w:color="auto" w:fill="auto"/>
            <w:noWrap/>
            <w:vAlign w:val="bottom"/>
            <w:hideMark/>
          </w:tcPr>
          <w:p w14:paraId="0B1A35EA"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-1,54</w:t>
            </w:r>
          </w:p>
        </w:tc>
        <w:tc>
          <w:tcPr>
            <w:tcW w:w="347" w:type="pct"/>
            <w:tcBorders>
              <w:top w:val="nil"/>
              <w:left w:val="nil"/>
              <w:bottom w:val="single" w:sz="4" w:space="0" w:color="auto"/>
              <w:right w:val="single" w:sz="4" w:space="0" w:color="auto"/>
            </w:tcBorders>
            <w:shd w:val="clear" w:color="auto" w:fill="auto"/>
            <w:noWrap/>
            <w:vAlign w:val="bottom"/>
            <w:hideMark/>
          </w:tcPr>
          <w:p w14:paraId="0792F980"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-1,75</w:t>
            </w:r>
          </w:p>
        </w:tc>
        <w:tc>
          <w:tcPr>
            <w:tcW w:w="347" w:type="pct"/>
            <w:tcBorders>
              <w:top w:val="nil"/>
              <w:left w:val="nil"/>
              <w:bottom w:val="single" w:sz="4" w:space="0" w:color="auto"/>
              <w:right w:val="single" w:sz="4" w:space="0" w:color="auto"/>
            </w:tcBorders>
            <w:shd w:val="clear" w:color="auto" w:fill="auto"/>
            <w:noWrap/>
            <w:vAlign w:val="bottom"/>
            <w:hideMark/>
          </w:tcPr>
          <w:p w14:paraId="2C7A4C6A"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-2,1</w:t>
            </w:r>
          </w:p>
        </w:tc>
        <w:tc>
          <w:tcPr>
            <w:tcW w:w="347" w:type="pct"/>
            <w:tcBorders>
              <w:top w:val="nil"/>
              <w:left w:val="nil"/>
              <w:bottom w:val="single" w:sz="4" w:space="0" w:color="auto"/>
              <w:right w:val="single" w:sz="4" w:space="0" w:color="auto"/>
            </w:tcBorders>
            <w:shd w:val="clear" w:color="auto" w:fill="auto"/>
            <w:noWrap/>
            <w:vAlign w:val="bottom"/>
            <w:hideMark/>
          </w:tcPr>
          <w:p w14:paraId="6AD238BA"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-2,67</w:t>
            </w:r>
          </w:p>
        </w:tc>
      </w:tr>
      <w:tr w:rsidR="00AF445A" w:rsidRPr="00AF445A" w14:paraId="27F7052C" w14:textId="77777777" w:rsidTr="00AF445A">
        <w:trPr>
          <w:trHeight w:val="288"/>
        </w:trPr>
        <w:tc>
          <w:tcPr>
            <w:tcW w:w="347" w:type="pct"/>
            <w:tcBorders>
              <w:top w:val="nil"/>
              <w:left w:val="single" w:sz="4" w:space="0" w:color="auto"/>
              <w:bottom w:val="single" w:sz="4" w:space="0" w:color="auto"/>
              <w:right w:val="single" w:sz="4" w:space="0" w:color="auto"/>
            </w:tcBorders>
            <w:shd w:val="clear" w:color="auto" w:fill="auto"/>
            <w:noWrap/>
            <w:vAlign w:val="bottom"/>
            <w:hideMark/>
          </w:tcPr>
          <w:p w14:paraId="5F8A11E4"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proofErr w:type="spellStart"/>
            <w:r w:rsidRPr="00AF445A">
              <w:rPr>
                <w:rFonts w:ascii="Times New Roman" w:eastAsia="Times New Roman" w:hAnsi="Times New Roman" w:cs="Times New Roman"/>
                <w:sz w:val="20"/>
                <w:szCs w:val="20"/>
                <w:lang w:eastAsia="ru-RU"/>
              </w:rPr>
              <w:t>kp</w:t>
            </w:r>
            <w:proofErr w:type="spellEnd"/>
          </w:p>
        </w:tc>
        <w:tc>
          <w:tcPr>
            <w:tcW w:w="347" w:type="pct"/>
            <w:tcBorders>
              <w:top w:val="nil"/>
              <w:left w:val="nil"/>
              <w:bottom w:val="single" w:sz="4" w:space="0" w:color="auto"/>
              <w:right w:val="single" w:sz="4" w:space="0" w:color="auto"/>
            </w:tcBorders>
            <w:shd w:val="clear" w:color="auto" w:fill="auto"/>
            <w:noWrap/>
            <w:vAlign w:val="bottom"/>
            <w:hideMark/>
          </w:tcPr>
          <w:p w14:paraId="4EDD47C5"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1,42</w:t>
            </w:r>
          </w:p>
        </w:tc>
        <w:tc>
          <w:tcPr>
            <w:tcW w:w="347" w:type="pct"/>
            <w:tcBorders>
              <w:top w:val="nil"/>
              <w:left w:val="nil"/>
              <w:bottom w:val="single" w:sz="4" w:space="0" w:color="auto"/>
              <w:right w:val="single" w:sz="4" w:space="0" w:color="auto"/>
            </w:tcBorders>
            <w:shd w:val="clear" w:color="auto" w:fill="auto"/>
            <w:noWrap/>
            <w:vAlign w:val="bottom"/>
            <w:hideMark/>
          </w:tcPr>
          <w:p w14:paraId="1A1738A5"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1,33</w:t>
            </w:r>
          </w:p>
        </w:tc>
        <w:tc>
          <w:tcPr>
            <w:tcW w:w="347" w:type="pct"/>
            <w:tcBorders>
              <w:top w:val="nil"/>
              <w:left w:val="nil"/>
              <w:bottom w:val="single" w:sz="4" w:space="0" w:color="auto"/>
              <w:right w:val="single" w:sz="4" w:space="0" w:color="auto"/>
            </w:tcBorders>
            <w:shd w:val="clear" w:color="auto" w:fill="auto"/>
            <w:noWrap/>
            <w:vAlign w:val="bottom"/>
            <w:hideMark/>
          </w:tcPr>
          <w:p w14:paraId="07E4D0E3"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1,24</w:t>
            </w:r>
          </w:p>
        </w:tc>
        <w:tc>
          <w:tcPr>
            <w:tcW w:w="485" w:type="pct"/>
            <w:tcBorders>
              <w:top w:val="nil"/>
              <w:left w:val="nil"/>
              <w:bottom w:val="single" w:sz="4" w:space="0" w:color="auto"/>
              <w:right w:val="single" w:sz="4" w:space="0" w:color="auto"/>
            </w:tcBorders>
            <w:shd w:val="clear" w:color="auto" w:fill="auto"/>
            <w:noWrap/>
            <w:vAlign w:val="bottom"/>
            <w:hideMark/>
          </w:tcPr>
          <w:p w14:paraId="702E37C1"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1,16</w:t>
            </w:r>
          </w:p>
        </w:tc>
        <w:tc>
          <w:tcPr>
            <w:tcW w:w="347" w:type="pct"/>
            <w:tcBorders>
              <w:top w:val="nil"/>
              <w:left w:val="nil"/>
              <w:bottom w:val="single" w:sz="4" w:space="0" w:color="auto"/>
              <w:right w:val="single" w:sz="4" w:space="0" w:color="auto"/>
            </w:tcBorders>
            <w:shd w:val="clear" w:color="auto" w:fill="auto"/>
            <w:noWrap/>
            <w:vAlign w:val="bottom"/>
            <w:hideMark/>
          </w:tcPr>
          <w:p w14:paraId="381DD628"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1,12</w:t>
            </w:r>
          </w:p>
        </w:tc>
        <w:tc>
          <w:tcPr>
            <w:tcW w:w="347" w:type="pct"/>
            <w:tcBorders>
              <w:top w:val="nil"/>
              <w:left w:val="nil"/>
              <w:bottom w:val="single" w:sz="4" w:space="0" w:color="auto"/>
              <w:right w:val="single" w:sz="4" w:space="0" w:color="auto"/>
            </w:tcBorders>
            <w:shd w:val="clear" w:color="auto" w:fill="auto"/>
            <w:noWrap/>
            <w:vAlign w:val="bottom"/>
            <w:hideMark/>
          </w:tcPr>
          <w:p w14:paraId="6BAD9DDC"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1,06</w:t>
            </w:r>
          </w:p>
        </w:tc>
        <w:tc>
          <w:tcPr>
            <w:tcW w:w="347" w:type="pct"/>
            <w:tcBorders>
              <w:top w:val="nil"/>
              <w:left w:val="nil"/>
              <w:bottom w:val="single" w:sz="4" w:space="0" w:color="auto"/>
              <w:right w:val="single" w:sz="4" w:space="0" w:color="auto"/>
            </w:tcBorders>
            <w:shd w:val="clear" w:color="auto" w:fill="auto"/>
            <w:noWrap/>
            <w:vAlign w:val="bottom"/>
            <w:hideMark/>
          </w:tcPr>
          <w:p w14:paraId="7E8DFF3F"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1,00</w:t>
            </w:r>
          </w:p>
        </w:tc>
        <w:tc>
          <w:tcPr>
            <w:tcW w:w="347" w:type="pct"/>
            <w:tcBorders>
              <w:top w:val="nil"/>
              <w:left w:val="nil"/>
              <w:bottom w:val="single" w:sz="4" w:space="0" w:color="auto"/>
              <w:right w:val="single" w:sz="4" w:space="0" w:color="auto"/>
            </w:tcBorders>
            <w:shd w:val="clear" w:color="auto" w:fill="auto"/>
            <w:noWrap/>
            <w:vAlign w:val="bottom"/>
            <w:hideMark/>
          </w:tcPr>
          <w:p w14:paraId="28861DAE"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0,93</w:t>
            </w:r>
          </w:p>
        </w:tc>
        <w:tc>
          <w:tcPr>
            <w:tcW w:w="347" w:type="pct"/>
            <w:tcBorders>
              <w:top w:val="nil"/>
              <w:left w:val="nil"/>
              <w:bottom w:val="single" w:sz="4" w:space="0" w:color="auto"/>
              <w:right w:val="single" w:sz="4" w:space="0" w:color="auto"/>
            </w:tcBorders>
            <w:shd w:val="clear" w:color="auto" w:fill="auto"/>
            <w:noWrap/>
            <w:vAlign w:val="bottom"/>
            <w:hideMark/>
          </w:tcPr>
          <w:p w14:paraId="3C2D778D"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0,88</w:t>
            </w:r>
          </w:p>
        </w:tc>
        <w:tc>
          <w:tcPr>
            <w:tcW w:w="347" w:type="pct"/>
            <w:tcBorders>
              <w:top w:val="nil"/>
              <w:left w:val="nil"/>
              <w:bottom w:val="single" w:sz="4" w:space="0" w:color="auto"/>
              <w:right w:val="single" w:sz="4" w:space="0" w:color="auto"/>
            </w:tcBorders>
            <w:shd w:val="clear" w:color="auto" w:fill="auto"/>
            <w:noWrap/>
            <w:vAlign w:val="bottom"/>
            <w:hideMark/>
          </w:tcPr>
          <w:p w14:paraId="37501FCF"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0,86</w:t>
            </w:r>
          </w:p>
        </w:tc>
        <w:tc>
          <w:tcPr>
            <w:tcW w:w="347" w:type="pct"/>
            <w:tcBorders>
              <w:top w:val="nil"/>
              <w:left w:val="nil"/>
              <w:bottom w:val="single" w:sz="4" w:space="0" w:color="auto"/>
              <w:right w:val="single" w:sz="4" w:space="0" w:color="auto"/>
            </w:tcBorders>
            <w:shd w:val="clear" w:color="auto" w:fill="auto"/>
            <w:noWrap/>
            <w:vAlign w:val="bottom"/>
            <w:hideMark/>
          </w:tcPr>
          <w:p w14:paraId="17E11BE6"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0,84</w:t>
            </w:r>
          </w:p>
        </w:tc>
        <w:tc>
          <w:tcPr>
            <w:tcW w:w="347" w:type="pct"/>
            <w:tcBorders>
              <w:top w:val="nil"/>
              <w:left w:val="nil"/>
              <w:bottom w:val="single" w:sz="4" w:space="0" w:color="auto"/>
              <w:right w:val="single" w:sz="4" w:space="0" w:color="auto"/>
            </w:tcBorders>
            <w:shd w:val="clear" w:color="auto" w:fill="auto"/>
            <w:noWrap/>
            <w:vAlign w:val="bottom"/>
            <w:hideMark/>
          </w:tcPr>
          <w:p w14:paraId="31F7F5E9"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0,80</w:t>
            </w:r>
          </w:p>
        </w:tc>
        <w:tc>
          <w:tcPr>
            <w:tcW w:w="347" w:type="pct"/>
            <w:tcBorders>
              <w:top w:val="nil"/>
              <w:left w:val="nil"/>
              <w:bottom w:val="single" w:sz="4" w:space="0" w:color="auto"/>
              <w:right w:val="single" w:sz="4" w:space="0" w:color="auto"/>
            </w:tcBorders>
            <w:shd w:val="clear" w:color="auto" w:fill="auto"/>
            <w:noWrap/>
            <w:vAlign w:val="bottom"/>
            <w:hideMark/>
          </w:tcPr>
          <w:p w14:paraId="10A1BDB2"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0,75</w:t>
            </w:r>
          </w:p>
        </w:tc>
      </w:tr>
      <w:tr w:rsidR="00AF445A" w:rsidRPr="00AF445A" w14:paraId="180FBFA9" w14:textId="77777777" w:rsidTr="00AF445A">
        <w:trPr>
          <w:trHeight w:val="288"/>
        </w:trPr>
        <w:tc>
          <w:tcPr>
            <w:tcW w:w="347" w:type="pct"/>
            <w:tcBorders>
              <w:top w:val="nil"/>
              <w:left w:val="single" w:sz="4" w:space="0" w:color="auto"/>
              <w:bottom w:val="single" w:sz="4" w:space="0" w:color="auto"/>
              <w:right w:val="single" w:sz="4" w:space="0" w:color="auto"/>
            </w:tcBorders>
            <w:shd w:val="clear" w:color="auto" w:fill="auto"/>
            <w:noWrap/>
            <w:vAlign w:val="bottom"/>
            <w:hideMark/>
          </w:tcPr>
          <w:p w14:paraId="4A8E229B"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proofErr w:type="spellStart"/>
            <w:r w:rsidRPr="00AF445A">
              <w:rPr>
                <w:rFonts w:ascii="Times New Roman" w:eastAsia="Times New Roman" w:hAnsi="Times New Roman" w:cs="Times New Roman"/>
                <w:sz w:val="20"/>
                <w:szCs w:val="20"/>
                <w:lang w:eastAsia="ru-RU"/>
              </w:rPr>
              <w:t>xp</w:t>
            </w:r>
            <w:proofErr w:type="spellEnd"/>
          </w:p>
        </w:tc>
        <w:tc>
          <w:tcPr>
            <w:tcW w:w="347" w:type="pct"/>
            <w:tcBorders>
              <w:top w:val="nil"/>
              <w:left w:val="nil"/>
              <w:bottom w:val="single" w:sz="4" w:space="0" w:color="auto"/>
              <w:right w:val="single" w:sz="4" w:space="0" w:color="auto"/>
            </w:tcBorders>
            <w:shd w:val="clear" w:color="auto" w:fill="auto"/>
            <w:noWrap/>
            <w:vAlign w:val="bottom"/>
            <w:hideMark/>
          </w:tcPr>
          <w:p w14:paraId="49D261EF"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995,20</w:t>
            </w:r>
          </w:p>
        </w:tc>
        <w:tc>
          <w:tcPr>
            <w:tcW w:w="347" w:type="pct"/>
            <w:tcBorders>
              <w:top w:val="nil"/>
              <w:left w:val="nil"/>
              <w:bottom w:val="single" w:sz="4" w:space="0" w:color="auto"/>
              <w:right w:val="single" w:sz="4" w:space="0" w:color="auto"/>
            </w:tcBorders>
            <w:shd w:val="clear" w:color="000000" w:fill="FFFFFF"/>
            <w:noWrap/>
            <w:vAlign w:val="bottom"/>
            <w:hideMark/>
          </w:tcPr>
          <w:p w14:paraId="2703EE8F"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932,17</w:t>
            </w:r>
          </w:p>
        </w:tc>
        <w:tc>
          <w:tcPr>
            <w:tcW w:w="347" w:type="pct"/>
            <w:tcBorders>
              <w:top w:val="nil"/>
              <w:left w:val="nil"/>
              <w:bottom w:val="single" w:sz="4" w:space="0" w:color="auto"/>
              <w:right w:val="single" w:sz="4" w:space="0" w:color="auto"/>
            </w:tcBorders>
            <w:shd w:val="clear" w:color="auto" w:fill="FFFFFF" w:themeFill="background1"/>
            <w:noWrap/>
            <w:vAlign w:val="bottom"/>
            <w:hideMark/>
          </w:tcPr>
          <w:p w14:paraId="5CE3AA88"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867,83</w:t>
            </w:r>
          </w:p>
        </w:tc>
        <w:tc>
          <w:tcPr>
            <w:tcW w:w="485" w:type="pct"/>
            <w:tcBorders>
              <w:top w:val="nil"/>
              <w:left w:val="nil"/>
              <w:bottom w:val="single" w:sz="4" w:space="0" w:color="auto"/>
              <w:right w:val="single" w:sz="4" w:space="0" w:color="auto"/>
            </w:tcBorders>
            <w:shd w:val="clear" w:color="auto" w:fill="FFFFFF" w:themeFill="background1"/>
            <w:noWrap/>
            <w:vAlign w:val="bottom"/>
            <w:hideMark/>
          </w:tcPr>
          <w:p w14:paraId="2512014B"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813,99</w:t>
            </w:r>
          </w:p>
        </w:tc>
        <w:tc>
          <w:tcPr>
            <w:tcW w:w="347" w:type="pct"/>
            <w:tcBorders>
              <w:top w:val="nil"/>
              <w:left w:val="nil"/>
              <w:bottom w:val="single" w:sz="4" w:space="0" w:color="auto"/>
              <w:right w:val="single" w:sz="4" w:space="0" w:color="auto"/>
            </w:tcBorders>
            <w:shd w:val="clear" w:color="auto" w:fill="auto"/>
            <w:noWrap/>
            <w:vAlign w:val="bottom"/>
            <w:hideMark/>
          </w:tcPr>
          <w:p w14:paraId="3EC86493"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787,07</w:t>
            </w:r>
          </w:p>
        </w:tc>
        <w:tc>
          <w:tcPr>
            <w:tcW w:w="347" w:type="pct"/>
            <w:tcBorders>
              <w:top w:val="nil"/>
              <w:left w:val="nil"/>
              <w:bottom w:val="single" w:sz="4" w:space="0" w:color="auto"/>
              <w:right w:val="single" w:sz="4" w:space="0" w:color="auto"/>
            </w:tcBorders>
            <w:shd w:val="clear" w:color="auto" w:fill="auto"/>
            <w:noWrap/>
            <w:vAlign w:val="bottom"/>
            <w:hideMark/>
          </w:tcPr>
          <w:p w14:paraId="28C73C70"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743,08</w:t>
            </w:r>
          </w:p>
        </w:tc>
        <w:tc>
          <w:tcPr>
            <w:tcW w:w="347" w:type="pct"/>
            <w:tcBorders>
              <w:top w:val="nil"/>
              <w:left w:val="nil"/>
              <w:bottom w:val="single" w:sz="4" w:space="0" w:color="auto"/>
              <w:right w:val="single" w:sz="4" w:space="0" w:color="auto"/>
            </w:tcBorders>
            <w:shd w:val="clear" w:color="auto" w:fill="auto"/>
            <w:noWrap/>
            <w:vAlign w:val="bottom"/>
            <w:hideMark/>
          </w:tcPr>
          <w:p w14:paraId="7E6650C7"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697,78</w:t>
            </w:r>
          </w:p>
        </w:tc>
        <w:tc>
          <w:tcPr>
            <w:tcW w:w="347" w:type="pct"/>
            <w:tcBorders>
              <w:top w:val="nil"/>
              <w:left w:val="nil"/>
              <w:bottom w:val="single" w:sz="4" w:space="0" w:color="auto"/>
              <w:right w:val="single" w:sz="4" w:space="0" w:color="auto"/>
            </w:tcBorders>
            <w:shd w:val="clear" w:color="auto" w:fill="auto"/>
            <w:noWrap/>
            <w:vAlign w:val="bottom"/>
            <w:hideMark/>
          </w:tcPr>
          <w:p w14:paraId="3635D60F"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655,10</w:t>
            </w:r>
          </w:p>
        </w:tc>
        <w:tc>
          <w:tcPr>
            <w:tcW w:w="347" w:type="pct"/>
            <w:tcBorders>
              <w:top w:val="nil"/>
              <w:left w:val="nil"/>
              <w:bottom w:val="single" w:sz="4" w:space="0" w:color="auto"/>
              <w:right w:val="single" w:sz="4" w:space="0" w:color="auto"/>
            </w:tcBorders>
            <w:shd w:val="clear" w:color="auto" w:fill="auto"/>
            <w:noWrap/>
            <w:vAlign w:val="bottom"/>
            <w:hideMark/>
          </w:tcPr>
          <w:p w14:paraId="4A61C95A"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619,65</w:t>
            </w:r>
          </w:p>
        </w:tc>
        <w:tc>
          <w:tcPr>
            <w:tcW w:w="347" w:type="pct"/>
            <w:tcBorders>
              <w:top w:val="nil"/>
              <w:left w:val="nil"/>
              <w:bottom w:val="single" w:sz="4" w:space="0" w:color="auto"/>
              <w:right w:val="single" w:sz="4" w:space="0" w:color="auto"/>
            </w:tcBorders>
            <w:shd w:val="clear" w:color="auto" w:fill="auto"/>
            <w:noWrap/>
            <w:vAlign w:val="bottom"/>
            <w:hideMark/>
          </w:tcPr>
          <w:p w14:paraId="24765B9C"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599,95</w:t>
            </w:r>
          </w:p>
        </w:tc>
        <w:tc>
          <w:tcPr>
            <w:tcW w:w="347" w:type="pct"/>
            <w:tcBorders>
              <w:top w:val="nil"/>
              <w:left w:val="nil"/>
              <w:bottom w:val="single" w:sz="4" w:space="0" w:color="auto"/>
              <w:right w:val="single" w:sz="4" w:space="0" w:color="auto"/>
            </w:tcBorders>
            <w:shd w:val="clear" w:color="auto" w:fill="auto"/>
            <w:noWrap/>
            <w:vAlign w:val="bottom"/>
            <w:hideMark/>
          </w:tcPr>
          <w:p w14:paraId="6BA5484F"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586,16</w:t>
            </w:r>
          </w:p>
        </w:tc>
        <w:tc>
          <w:tcPr>
            <w:tcW w:w="347" w:type="pct"/>
            <w:tcBorders>
              <w:top w:val="nil"/>
              <w:left w:val="nil"/>
              <w:bottom w:val="single" w:sz="4" w:space="0" w:color="auto"/>
              <w:right w:val="single" w:sz="4" w:space="0" w:color="auto"/>
            </w:tcBorders>
            <w:shd w:val="clear" w:color="auto" w:fill="auto"/>
            <w:noWrap/>
            <w:vAlign w:val="bottom"/>
            <w:hideMark/>
          </w:tcPr>
          <w:p w14:paraId="3ED3FA55"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563,18</w:t>
            </w:r>
          </w:p>
        </w:tc>
        <w:tc>
          <w:tcPr>
            <w:tcW w:w="347" w:type="pct"/>
            <w:tcBorders>
              <w:top w:val="nil"/>
              <w:left w:val="nil"/>
              <w:bottom w:val="single" w:sz="4" w:space="0" w:color="auto"/>
              <w:right w:val="single" w:sz="4" w:space="0" w:color="auto"/>
            </w:tcBorders>
            <w:shd w:val="clear" w:color="auto" w:fill="auto"/>
            <w:noWrap/>
            <w:vAlign w:val="bottom"/>
            <w:hideMark/>
          </w:tcPr>
          <w:p w14:paraId="65375DA0"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525,76</w:t>
            </w:r>
          </w:p>
        </w:tc>
      </w:tr>
    </w:tbl>
    <w:p w14:paraId="34A147FC" w14:textId="77777777" w:rsidR="00A83062" w:rsidRPr="00A83062" w:rsidRDefault="00A83062" w:rsidP="00A83062">
      <w:pPr>
        <w:spacing w:after="0" w:line="360" w:lineRule="auto"/>
        <w:jc w:val="both"/>
        <w:rPr>
          <w:rFonts w:ascii="Times New Roman" w:eastAsia="Times New Roman" w:hAnsi="Times New Roman" w:cs="Times New Roman"/>
          <w:color w:val="000000"/>
          <w:sz w:val="24"/>
          <w:szCs w:val="24"/>
          <w:lang w:val="en-US" w:eastAsia="ru-RU"/>
        </w:rPr>
      </w:pPr>
    </w:p>
    <w:p w14:paraId="3EA410FC" w14:textId="01BA4136" w:rsidR="00526FB8" w:rsidRDefault="00AF445A" w:rsidP="00AF445A">
      <w:pPr>
        <w:tabs>
          <w:tab w:val="left" w:pos="3888"/>
        </w:tabs>
        <w:jc w:val="center"/>
        <w:rPr>
          <w:rFonts w:ascii="Times New Roman" w:hAnsi="Times New Roman" w:cs="Times New Roman"/>
          <w:sz w:val="24"/>
          <w:szCs w:val="24"/>
        </w:rPr>
      </w:pPr>
      <w:r>
        <w:rPr>
          <w:rFonts w:ascii="Times New Roman" w:hAnsi="Times New Roman" w:cs="Times New Roman"/>
          <w:sz w:val="24"/>
          <w:szCs w:val="24"/>
        </w:rPr>
        <w:lastRenderedPageBreak/>
        <w:t>Река Баргузин – с. Могойто</w:t>
      </w:r>
    </w:p>
    <w:p w14:paraId="27BB3BEB" w14:textId="587529B5" w:rsidR="00AF445A" w:rsidRDefault="00AF445A" w:rsidP="00AF445A">
      <w:pPr>
        <w:spacing w:after="0" w:line="360" w:lineRule="auto"/>
        <w:rPr>
          <w:rFonts w:ascii="Times New Roman" w:eastAsia="Times New Roman" w:hAnsi="Times New Roman" w:cs="Times New Roman"/>
          <w:color w:val="000000"/>
          <w:sz w:val="20"/>
          <w:szCs w:val="20"/>
          <w:lang w:val="en-US" w:eastAsia="ru-RU"/>
        </w:rPr>
      </w:pPr>
      <w:r w:rsidRPr="00BA60BE">
        <w:rPr>
          <w:rFonts w:ascii="Times New Roman" w:eastAsia="Times New Roman" w:hAnsi="Times New Roman" w:cs="Times New Roman"/>
          <w:color w:val="000000"/>
          <w:sz w:val="20"/>
          <w:szCs w:val="20"/>
          <w:lang w:val="en-US" w:eastAsia="ru-RU"/>
        </w:rPr>
        <w:t>Cs=0</w:t>
      </w:r>
    </w:p>
    <w:tbl>
      <w:tblPr>
        <w:tblW w:w="5000" w:type="pct"/>
        <w:tblLook w:val="04A0" w:firstRow="1" w:lastRow="0" w:firstColumn="1" w:lastColumn="0" w:noHBand="0" w:noVBand="1"/>
      </w:tblPr>
      <w:tblGrid>
        <w:gridCol w:w="505"/>
        <w:gridCol w:w="701"/>
        <w:gridCol w:w="701"/>
        <w:gridCol w:w="702"/>
        <w:gridCol w:w="702"/>
        <w:gridCol w:w="702"/>
        <w:gridCol w:w="702"/>
        <w:gridCol w:w="702"/>
        <w:gridCol w:w="702"/>
        <w:gridCol w:w="702"/>
        <w:gridCol w:w="702"/>
        <w:gridCol w:w="702"/>
        <w:gridCol w:w="702"/>
        <w:gridCol w:w="702"/>
      </w:tblGrid>
      <w:tr w:rsidR="00AF445A" w:rsidRPr="00AF445A" w14:paraId="19907E7C" w14:textId="77777777" w:rsidTr="00AF445A">
        <w:trPr>
          <w:trHeight w:val="288"/>
        </w:trPr>
        <w:tc>
          <w:tcPr>
            <w:tcW w:w="34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D73E04"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proofErr w:type="gramStart"/>
            <w:r w:rsidRPr="00AF445A">
              <w:rPr>
                <w:rFonts w:ascii="Times New Roman" w:eastAsia="Times New Roman" w:hAnsi="Times New Roman" w:cs="Times New Roman"/>
                <w:sz w:val="20"/>
                <w:szCs w:val="20"/>
                <w:lang w:eastAsia="ru-RU"/>
              </w:rPr>
              <w:t>P,%</w:t>
            </w:r>
            <w:proofErr w:type="gramEnd"/>
          </w:p>
        </w:tc>
        <w:tc>
          <w:tcPr>
            <w:tcW w:w="349" w:type="pct"/>
            <w:tcBorders>
              <w:top w:val="single" w:sz="4" w:space="0" w:color="auto"/>
              <w:left w:val="nil"/>
              <w:bottom w:val="single" w:sz="4" w:space="0" w:color="auto"/>
              <w:right w:val="single" w:sz="4" w:space="0" w:color="auto"/>
            </w:tcBorders>
            <w:shd w:val="clear" w:color="auto" w:fill="auto"/>
            <w:noWrap/>
            <w:vAlign w:val="bottom"/>
            <w:hideMark/>
          </w:tcPr>
          <w:p w14:paraId="17732594"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0,01</w:t>
            </w:r>
          </w:p>
        </w:tc>
        <w:tc>
          <w:tcPr>
            <w:tcW w:w="349" w:type="pct"/>
            <w:tcBorders>
              <w:top w:val="single" w:sz="4" w:space="0" w:color="auto"/>
              <w:left w:val="nil"/>
              <w:bottom w:val="single" w:sz="4" w:space="0" w:color="auto"/>
              <w:right w:val="single" w:sz="4" w:space="0" w:color="auto"/>
            </w:tcBorders>
            <w:shd w:val="clear" w:color="auto" w:fill="auto"/>
            <w:noWrap/>
            <w:vAlign w:val="bottom"/>
            <w:hideMark/>
          </w:tcPr>
          <w:p w14:paraId="377557A3"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0,1</w:t>
            </w:r>
          </w:p>
        </w:tc>
        <w:tc>
          <w:tcPr>
            <w:tcW w:w="349" w:type="pct"/>
            <w:tcBorders>
              <w:top w:val="single" w:sz="4" w:space="0" w:color="auto"/>
              <w:left w:val="nil"/>
              <w:bottom w:val="single" w:sz="4" w:space="0" w:color="auto"/>
              <w:right w:val="single" w:sz="4" w:space="0" w:color="auto"/>
            </w:tcBorders>
            <w:shd w:val="clear" w:color="auto" w:fill="auto"/>
            <w:noWrap/>
            <w:vAlign w:val="bottom"/>
            <w:hideMark/>
          </w:tcPr>
          <w:p w14:paraId="2BAFDCE3"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1</w:t>
            </w:r>
          </w:p>
        </w:tc>
        <w:tc>
          <w:tcPr>
            <w:tcW w:w="349" w:type="pct"/>
            <w:tcBorders>
              <w:top w:val="single" w:sz="4" w:space="0" w:color="auto"/>
              <w:left w:val="nil"/>
              <w:bottom w:val="single" w:sz="4" w:space="0" w:color="auto"/>
              <w:right w:val="single" w:sz="4" w:space="0" w:color="auto"/>
            </w:tcBorders>
            <w:shd w:val="clear" w:color="auto" w:fill="auto"/>
            <w:noWrap/>
            <w:vAlign w:val="bottom"/>
            <w:hideMark/>
          </w:tcPr>
          <w:p w14:paraId="14B9ADAF"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5</w:t>
            </w:r>
          </w:p>
        </w:tc>
        <w:tc>
          <w:tcPr>
            <w:tcW w:w="459" w:type="pct"/>
            <w:tcBorders>
              <w:top w:val="single" w:sz="4" w:space="0" w:color="auto"/>
              <w:left w:val="nil"/>
              <w:bottom w:val="single" w:sz="4" w:space="0" w:color="auto"/>
              <w:right w:val="single" w:sz="4" w:space="0" w:color="auto"/>
            </w:tcBorders>
            <w:shd w:val="clear" w:color="auto" w:fill="auto"/>
            <w:noWrap/>
            <w:vAlign w:val="bottom"/>
            <w:hideMark/>
          </w:tcPr>
          <w:p w14:paraId="3248D569"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10</w:t>
            </w:r>
          </w:p>
        </w:tc>
        <w:tc>
          <w:tcPr>
            <w:tcW w:w="349" w:type="pct"/>
            <w:tcBorders>
              <w:top w:val="single" w:sz="4" w:space="0" w:color="auto"/>
              <w:left w:val="nil"/>
              <w:bottom w:val="single" w:sz="4" w:space="0" w:color="auto"/>
              <w:right w:val="single" w:sz="4" w:space="0" w:color="auto"/>
            </w:tcBorders>
            <w:shd w:val="clear" w:color="auto" w:fill="auto"/>
            <w:noWrap/>
            <w:vAlign w:val="bottom"/>
            <w:hideMark/>
          </w:tcPr>
          <w:p w14:paraId="2F2FF7E2"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25</w:t>
            </w:r>
          </w:p>
        </w:tc>
        <w:tc>
          <w:tcPr>
            <w:tcW w:w="349" w:type="pct"/>
            <w:tcBorders>
              <w:top w:val="single" w:sz="4" w:space="0" w:color="auto"/>
              <w:left w:val="nil"/>
              <w:bottom w:val="single" w:sz="4" w:space="0" w:color="auto"/>
              <w:right w:val="single" w:sz="4" w:space="0" w:color="auto"/>
            </w:tcBorders>
            <w:shd w:val="clear" w:color="auto" w:fill="auto"/>
            <w:noWrap/>
            <w:vAlign w:val="bottom"/>
            <w:hideMark/>
          </w:tcPr>
          <w:p w14:paraId="5E4571AA"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50</w:t>
            </w:r>
          </w:p>
        </w:tc>
        <w:tc>
          <w:tcPr>
            <w:tcW w:w="349" w:type="pct"/>
            <w:tcBorders>
              <w:top w:val="single" w:sz="4" w:space="0" w:color="auto"/>
              <w:left w:val="nil"/>
              <w:bottom w:val="single" w:sz="4" w:space="0" w:color="auto"/>
              <w:right w:val="single" w:sz="4" w:space="0" w:color="auto"/>
            </w:tcBorders>
            <w:shd w:val="clear" w:color="auto" w:fill="auto"/>
            <w:noWrap/>
            <w:vAlign w:val="bottom"/>
            <w:hideMark/>
          </w:tcPr>
          <w:p w14:paraId="29267B6C"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75</w:t>
            </w:r>
          </w:p>
        </w:tc>
        <w:tc>
          <w:tcPr>
            <w:tcW w:w="349" w:type="pct"/>
            <w:tcBorders>
              <w:top w:val="single" w:sz="4" w:space="0" w:color="auto"/>
              <w:left w:val="nil"/>
              <w:bottom w:val="single" w:sz="4" w:space="0" w:color="auto"/>
              <w:right w:val="single" w:sz="4" w:space="0" w:color="auto"/>
            </w:tcBorders>
            <w:shd w:val="clear" w:color="auto" w:fill="auto"/>
            <w:noWrap/>
            <w:vAlign w:val="bottom"/>
            <w:hideMark/>
          </w:tcPr>
          <w:p w14:paraId="4459B0F5"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90</w:t>
            </w:r>
          </w:p>
        </w:tc>
        <w:tc>
          <w:tcPr>
            <w:tcW w:w="349" w:type="pct"/>
            <w:tcBorders>
              <w:top w:val="single" w:sz="4" w:space="0" w:color="auto"/>
              <w:left w:val="nil"/>
              <w:bottom w:val="single" w:sz="4" w:space="0" w:color="auto"/>
              <w:right w:val="single" w:sz="4" w:space="0" w:color="auto"/>
            </w:tcBorders>
            <w:shd w:val="clear" w:color="auto" w:fill="auto"/>
            <w:noWrap/>
            <w:vAlign w:val="bottom"/>
            <w:hideMark/>
          </w:tcPr>
          <w:p w14:paraId="3FE66EDC"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95</w:t>
            </w:r>
          </w:p>
        </w:tc>
        <w:tc>
          <w:tcPr>
            <w:tcW w:w="349" w:type="pct"/>
            <w:tcBorders>
              <w:top w:val="single" w:sz="4" w:space="0" w:color="auto"/>
              <w:left w:val="nil"/>
              <w:bottom w:val="single" w:sz="4" w:space="0" w:color="auto"/>
              <w:right w:val="single" w:sz="4" w:space="0" w:color="auto"/>
            </w:tcBorders>
            <w:shd w:val="clear" w:color="auto" w:fill="auto"/>
            <w:noWrap/>
            <w:vAlign w:val="bottom"/>
            <w:hideMark/>
          </w:tcPr>
          <w:p w14:paraId="0637CF2F"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97</w:t>
            </w:r>
          </w:p>
        </w:tc>
        <w:tc>
          <w:tcPr>
            <w:tcW w:w="349" w:type="pct"/>
            <w:tcBorders>
              <w:top w:val="single" w:sz="4" w:space="0" w:color="auto"/>
              <w:left w:val="nil"/>
              <w:bottom w:val="single" w:sz="4" w:space="0" w:color="auto"/>
              <w:right w:val="single" w:sz="4" w:space="0" w:color="auto"/>
            </w:tcBorders>
            <w:shd w:val="clear" w:color="auto" w:fill="auto"/>
            <w:noWrap/>
            <w:vAlign w:val="bottom"/>
            <w:hideMark/>
          </w:tcPr>
          <w:p w14:paraId="2613E8B6"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99</w:t>
            </w:r>
          </w:p>
        </w:tc>
        <w:tc>
          <w:tcPr>
            <w:tcW w:w="349" w:type="pct"/>
            <w:tcBorders>
              <w:top w:val="single" w:sz="4" w:space="0" w:color="auto"/>
              <w:left w:val="nil"/>
              <w:bottom w:val="single" w:sz="4" w:space="0" w:color="auto"/>
              <w:right w:val="single" w:sz="4" w:space="0" w:color="auto"/>
            </w:tcBorders>
            <w:shd w:val="clear" w:color="auto" w:fill="auto"/>
            <w:noWrap/>
            <w:vAlign w:val="bottom"/>
            <w:hideMark/>
          </w:tcPr>
          <w:p w14:paraId="64D34F27"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99,9</w:t>
            </w:r>
          </w:p>
        </w:tc>
      </w:tr>
      <w:tr w:rsidR="00AF445A" w:rsidRPr="00AF445A" w14:paraId="72859348" w14:textId="77777777" w:rsidTr="00AF445A">
        <w:trPr>
          <w:trHeight w:val="288"/>
        </w:trPr>
        <w:tc>
          <w:tcPr>
            <w:tcW w:w="349" w:type="pct"/>
            <w:tcBorders>
              <w:top w:val="nil"/>
              <w:left w:val="single" w:sz="4" w:space="0" w:color="auto"/>
              <w:bottom w:val="single" w:sz="4" w:space="0" w:color="auto"/>
              <w:right w:val="single" w:sz="4" w:space="0" w:color="auto"/>
            </w:tcBorders>
            <w:shd w:val="clear" w:color="auto" w:fill="auto"/>
            <w:noWrap/>
            <w:vAlign w:val="bottom"/>
            <w:hideMark/>
          </w:tcPr>
          <w:p w14:paraId="5751236D"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proofErr w:type="spellStart"/>
            <w:r w:rsidRPr="00AF445A">
              <w:rPr>
                <w:rFonts w:ascii="Times New Roman" w:eastAsia="Times New Roman" w:hAnsi="Times New Roman" w:cs="Times New Roman"/>
                <w:sz w:val="20"/>
                <w:szCs w:val="20"/>
                <w:lang w:eastAsia="ru-RU"/>
              </w:rPr>
              <w:t>tp</w:t>
            </w:r>
            <w:proofErr w:type="spellEnd"/>
          </w:p>
        </w:tc>
        <w:tc>
          <w:tcPr>
            <w:tcW w:w="349" w:type="pct"/>
            <w:tcBorders>
              <w:top w:val="nil"/>
              <w:left w:val="nil"/>
              <w:bottom w:val="single" w:sz="4" w:space="0" w:color="auto"/>
              <w:right w:val="single" w:sz="4" w:space="0" w:color="auto"/>
            </w:tcBorders>
            <w:shd w:val="clear" w:color="auto" w:fill="auto"/>
            <w:noWrap/>
            <w:vAlign w:val="bottom"/>
            <w:hideMark/>
          </w:tcPr>
          <w:p w14:paraId="5EC8F845"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3,72</w:t>
            </w:r>
          </w:p>
        </w:tc>
        <w:tc>
          <w:tcPr>
            <w:tcW w:w="349" w:type="pct"/>
            <w:tcBorders>
              <w:top w:val="nil"/>
              <w:left w:val="nil"/>
              <w:bottom w:val="single" w:sz="4" w:space="0" w:color="auto"/>
              <w:right w:val="single" w:sz="4" w:space="0" w:color="auto"/>
            </w:tcBorders>
            <w:shd w:val="clear" w:color="auto" w:fill="auto"/>
            <w:noWrap/>
            <w:vAlign w:val="bottom"/>
            <w:hideMark/>
          </w:tcPr>
          <w:p w14:paraId="5EE94994"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3,09</w:t>
            </w:r>
          </w:p>
        </w:tc>
        <w:tc>
          <w:tcPr>
            <w:tcW w:w="349" w:type="pct"/>
            <w:tcBorders>
              <w:top w:val="nil"/>
              <w:left w:val="nil"/>
              <w:bottom w:val="single" w:sz="4" w:space="0" w:color="auto"/>
              <w:right w:val="single" w:sz="4" w:space="0" w:color="auto"/>
            </w:tcBorders>
            <w:shd w:val="clear" w:color="auto" w:fill="auto"/>
            <w:noWrap/>
            <w:vAlign w:val="bottom"/>
            <w:hideMark/>
          </w:tcPr>
          <w:p w14:paraId="36B89CCA"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2,33</w:t>
            </w:r>
          </w:p>
        </w:tc>
        <w:tc>
          <w:tcPr>
            <w:tcW w:w="349" w:type="pct"/>
            <w:tcBorders>
              <w:top w:val="nil"/>
              <w:left w:val="nil"/>
              <w:bottom w:val="single" w:sz="4" w:space="0" w:color="auto"/>
              <w:right w:val="single" w:sz="4" w:space="0" w:color="auto"/>
            </w:tcBorders>
            <w:shd w:val="clear" w:color="auto" w:fill="auto"/>
            <w:noWrap/>
            <w:vAlign w:val="bottom"/>
            <w:hideMark/>
          </w:tcPr>
          <w:p w14:paraId="6363CC0B"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1,64</w:t>
            </w:r>
          </w:p>
        </w:tc>
        <w:tc>
          <w:tcPr>
            <w:tcW w:w="459" w:type="pct"/>
            <w:tcBorders>
              <w:top w:val="nil"/>
              <w:left w:val="nil"/>
              <w:bottom w:val="single" w:sz="4" w:space="0" w:color="auto"/>
              <w:right w:val="single" w:sz="4" w:space="0" w:color="auto"/>
            </w:tcBorders>
            <w:shd w:val="clear" w:color="auto" w:fill="auto"/>
            <w:noWrap/>
            <w:vAlign w:val="bottom"/>
            <w:hideMark/>
          </w:tcPr>
          <w:p w14:paraId="0697B9F6"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1,28</w:t>
            </w:r>
          </w:p>
        </w:tc>
        <w:tc>
          <w:tcPr>
            <w:tcW w:w="349" w:type="pct"/>
            <w:tcBorders>
              <w:top w:val="nil"/>
              <w:left w:val="nil"/>
              <w:bottom w:val="single" w:sz="4" w:space="0" w:color="auto"/>
              <w:right w:val="single" w:sz="4" w:space="0" w:color="auto"/>
            </w:tcBorders>
            <w:shd w:val="clear" w:color="auto" w:fill="auto"/>
            <w:noWrap/>
            <w:vAlign w:val="bottom"/>
            <w:hideMark/>
          </w:tcPr>
          <w:p w14:paraId="05C5BE6E"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0,67</w:t>
            </w:r>
          </w:p>
        </w:tc>
        <w:tc>
          <w:tcPr>
            <w:tcW w:w="349" w:type="pct"/>
            <w:tcBorders>
              <w:top w:val="nil"/>
              <w:left w:val="nil"/>
              <w:bottom w:val="single" w:sz="4" w:space="0" w:color="auto"/>
              <w:right w:val="single" w:sz="4" w:space="0" w:color="auto"/>
            </w:tcBorders>
            <w:shd w:val="clear" w:color="auto" w:fill="auto"/>
            <w:noWrap/>
            <w:vAlign w:val="bottom"/>
            <w:hideMark/>
          </w:tcPr>
          <w:p w14:paraId="0E272DF2"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0</w:t>
            </w:r>
          </w:p>
        </w:tc>
        <w:tc>
          <w:tcPr>
            <w:tcW w:w="349" w:type="pct"/>
            <w:tcBorders>
              <w:top w:val="nil"/>
              <w:left w:val="nil"/>
              <w:bottom w:val="single" w:sz="4" w:space="0" w:color="auto"/>
              <w:right w:val="single" w:sz="4" w:space="0" w:color="auto"/>
            </w:tcBorders>
            <w:shd w:val="clear" w:color="auto" w:fill="auto"/>
            <w:noWrap/>
            <w:vAlign w:val="bottom"/>
            <w:hideMark/>
          </w:tcPr>
          <w:p w14:paraId="101A684C"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-0,67</w:t>
            </w:r>
          </w:p>
        </w:tc>
        <w:tc>
          <w:tcPr>
            <w:tcW w:w="349" w:type="pct"/>
            <w:tcBorders>
              <w:top w:val="nil"/>
              <w:left w:val="nil"/>
              <w:bottom w:val="single" w:sz="4" w:space="0" w:color="auto"/>
              <w:right w:val="single" w:sz="4" w:space="0" w:color="auto"/>
            </w:tcBorders>
            <w:shd w:val="clear" w:color="auto" w:fill="auto"/>
            <w:noWrap/>
            <w:vAlign w:val="bottom"/>
            <w:hideMark/>
          </w:tcPr>
          <w:p w14:paraId="601FD4BE"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-1,28</w:t>
            </w:r>
          </w:p>
        </w:tc>
        <w:tc>
          <w:tcPr>
            <w:tcW w:w="349" w:type="pct"/>
            <w:tcBorders>
              <w:top w:val="nil"/>
              <w:left w:val="nil"/>
              <w:bottom w:val="single" w:sz="4" w:space="0" w:color="auto"/>
              <w:right w:val="single" w:sz="4" w:space="0" w:color="auto"/>
            </w:tcBorders>
            <w:shd w:val="clear" w:color="auto" w:fill="auto"/>
            <w:noWrap/>
            <w:vAlign w:val="bottom"/>
            <w:hideMark/>
          </w:tcPr>
          <w:p w14:paraId="40317283"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-1,64</w:t>
            </w:r>
          </w:p>
        </w:tc>
        <w:tc>
          <w:tcPr>
            <w:tcW w:w="349" w:type="pct"/>
            <w:tcBorders>
              <w:top w:val="nil"/>
              <w:left w:val="nil"/>
              <w:bottom w:val="single" w:sz="4" w:space="0" w:color="auto"/>
              <w:right w:val="single" w:sz="4" w:space="0" w:color="auto"/>
            </w:tcBorders>
            <w:shd w:val="clear" w:color="auto" w:fill="auto"/>
            <w:noWrap/>
            <w:vAlign w:val="bottom"/>
            <w:hideMark/>
          </w:tcPr>
          <w:p w14:paraId="4402DE3C"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-1,88</w:t>
            </w:r>
          </w:p>
        </w:tc>
        <w:tc>
          <w:tcPr>
            <w:tcW w:w="349" w:type="pct"/>
            <w:tcBorders>
              <w:top w:val="nil"/>
              <w:left w:val="nil"/>
              <w:bottom w:val="single" w:sz="4" w:space="0" w:color="auto"/>
              <w:right w:val="single" w:sz="4" w:space="0" w:color="auto"/>
            </w:tcBorders>
            <w:shd w:val="clear" w:color="auto" w:fill="auto"/>
            <w:noWrap/>
            <w:vAlign w:val="bottom"/>
            <w:hideMark/>
          </w:tcPr>
          <w:p w14:paraId="3D148B0C"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-2,23</w:t>
            </w:r>
          </w:p>
        </w:tc>
        <w:tc>
          <w:tcPr>
            <w:tcW w:w="349" w:type="pct"/>
            <w:tcBorders>
              <w:top w:val="nil"/>
              <w:left w:val="nil"/>
              <w:bottom w:val="single" w:sz="4" w:space="0" w:color="auto"/>
              <w:right w:val="single" w:sz="4" w:space="0" w:color="auto"/>
            </w:tcBorders>
            <w:shd w:val="clear" w:color="auto" w:fill="auto"/>
            <w:noWrap/>
            <w:vAlign w:val="bottom"/>
            <w:hideMark/>
          </w:tcPr>
          <w:p w14:paraId="582730BC"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-3,09</w:t>
            </w:r>
          </w:p>
        </w:tc>
      </w:tr>
      <w:tr w:rsidR="00AF445A" w:rsidRPr="00AF445A" w14:paraId="1E6E5D4A" w14:textId="77777777" w:rsidTr="00AF445A">
        <w:trPr>
          <w:trHeight w:val="288"/>
        </w:trPr>
        <w:tc>
          <w:tcPr>
            <w:tcW w:w="349" w:type="pct"/>
            <w:tcBorders>
              <w:top w:val="nil"/>
              <w:left w:val="single" w:sz="4" w:space="0" w:color="auto"/>
              <w:bottom w:val="single" w:sz="4" w:space="0" w:color="auto"/>
              <w:right w:val="single" w:sz="4" w:space="0" w:color="auto"/>
            </w:tcBorders>
            <w:shd w:val="clear" w:color="auto" w:fill="auto"/>
            <w:noWrap/>
            <w:vAlign w:val="bottom"/>
            <w:hideMark/>
          </w:tcPr>
          <w:p w14:paraId="09701C15"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proofErr w:type="spellStart"/>
            <w:r w:rsidRPr="00AF445A">
              <w:rPr>
                <w:rFonts w:ascii="Times New Roman" w:eastAsia="Times New Roman" w:hAnsi="Times New Roman" w:cs="Times New Roman"/>
                <w:sz w:val="20"/>
                <w:szCs w:val="20"/>
                <w:lang w:eastAsia="ru-RU"/>
              </w:rPr>
              <w:t>kp</w:t>
            </w:r>
            <w:proofErr w:type="spellEnd"/>
          </w:p>
        </w:tc>
        <w:tc>
          <w:tcPr>
            <w:tcW w:w="349" w:type="pct"/>
            <w:tcBorders>
              <w:top w:val="nil"/>
              <w:left w:val="nil"/>
              <w:bottom w:val="single" w:sz="4" w:space="0" w:color="auto"/>
              <w:right w:val="single" w:sz="4" w:space="0" w:color="auto"/>
            </w:tcBorders>
            <w:shd w:val="clear" w:color="auto" w:fill="auto"/>
            <w:noWrap/>
            <w:vAlign w:val="bottom"/>
            <w:hideMark/>
          </w:tcPr>
          <w:p w14:paraId="2CF20CE6"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1,48</w:t>
            </w:r>
          </w:p>
        </w:tc>
        <w:tc>
          <w:tcPr>
            <w:tcW w:w="349" w:type="pct"/>
            <w:tcBorders>
              <w:top w:val="nil"/>
              <w:left w:val="nil"/>
              <w:bottom w:val="single" w:sz="4" w:space="0" w:color="auto"/>
              <w:right w:val="single" w:sz="4" w:space="0" w:color="auto"/>
            </w:tcBorders>
            <w:shd w:val="clear" w:color="auto" w:fill="auto"/>
            <w:noWrap/>
            <w:vAlign w:val="bottom"/>
            <w:hideMark/>
          </w:tcPr>
          <w:p w14:paraId="5CE5A107"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1,40</w:t>
            </w:r>
          </w:p>
        </w:tc>
        <w:tc>
          <w:tcPr>
            <w:tcW w:w="349" w:type="pct"/>
            <w:tcBorders>
              <w:top w:val="nil"/>
              <w:left w:val="nil"/>
              <w:bottom w:val="single" w:sz="4" w:space="0" w:color="auto"/>
              <w:right w:val="single" w:sz="4" w:space="0" w:color="auto"/>
            </w:tcBorders>
            <w:shd w:val="clear" w:color="auto" w:fill="auto"/>
            <w:noWrap/>
            <w:vAlign w:val="bottom"/>
            <w:hideMark/>
          </w:tcPr>
          <w:p w14:paraId="705F82B3"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1,30</w:t>
            </w:r>
          </w:p>
        </w:tc>
        <w:tc>
          <w:tcPr>
            <w:tcW w:w="349" w:type="pct"/>
            <w:tcBorders>
              <w:top w:val="nil"/>
              <w:left w:val="nil"/>
              <w:bottom w:val="single" w:sz="4" w:space="0" w:color="auto"/>
              <w:right w:val="single" w:sz="4" w:space="0" w:color="auto"/>
            </w:tcBorders>
            <w:shd w:val="clear" w:color="auto" w:fill="auto"/>
            <w:noWrap/>
            <w:vAlign w:val="bottom"/>
            <w:hideMark/>
          </w:tcPr>
          <w:p w14:paraId="1B260238"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1,21</w:t>
            </w:r>
          </w:p>
        </w:tc>
        <w:tc>
          <w:tcPr>
            <w:tcW w:w="459" w:type="pct"/>
            <w:tcBorders>
              <w:top w:val="nil"/>
              <w:left w:val="nil"/>
              <w:bottom w:val="single" w:sz="4" w:space="0" w:color="auto"/>
              <w:right w:val="single" w:sz="4" w:space="0" w:color="auto"/>
            </w:tcBorders>
            <w:shd w:val="clear" w:color="auto" w:fill="auto"/>
            <w:noWrap/>
            <w:vAlign w:val="bottom"/>
            <w:hideMark/>
          </w:tcPr>
          <w:p w14:paraId="1C2FD51E"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1,17</w:t>
            </w:r>
          </w:p>
        </w:tc>
        <w:tc>
          <w:tcPr>
            <w:tcW w:w="349" w:type="pct"/>
            <w:tcBorders>
              <w:top w:val="nil"/>
              <w:left w:val="nil"/>
              <w:bottom w:val="single" w:sz="4" w:space="0" w:color="auto"/>
              <w:right w:val="single" w:sz="4" w:space="0" w:color="auto"/>
            </w:tcBorders>
            <w:shd w:val="clear" w:color="auto" w:fill="auto"/>
            <w:noWrap/>
            <w:vAlign w:val="bottom"/>
            <w:hideMark/>
          </w:tcPr>
          <w:p w14:paraId="720FB145"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1,09</w:t>
            </w:r>
          </w:p>
        </w:tc>
        <w:tc>
          <w:tcPr>
            <w:tcW w:w="349" w:type="pct"/>
            <w:tcBorders>
              <w:top w:val="nil"/>
              <w:left w:val="nil"/>
              <w:bottom w:val="single" w:sz="4" w:space="0" w:color="auto"/>
              <w:right w:val="single" w:sz="4" w:space="0" w:color="auto"/>
            </w:tcBorders>
            <w:shd w:val="clear" w:color="auto" w:fill="auto"/>
            <w:noWrap/>
            <w:vAlign w:val="bottom"/>
            <w:hideMark/>
          </w:tcPr>
          <w:p w14:paraId="5F1087F2"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1,00</w:t>
            </w:r>
          </w:p>
        </w:tc>
        <w:tc>
          <w:tcPr>
            <w:tcW w:w="349" w:type="pct"/>
            <w:tcBorders>
              <w:top w:val="nil"/>
              <w:left w:val="nil"/>
              <w:bottom w:val="single" w:sz="4" w:space="0" w:color="auto"/>
              <w:right w:val="single" w:sz="4" w:space="0" w:color="auto"/>
            </w:tcBorders>
            <w:shd w:val="clear" w:color="auto" w:fill="auto"/>
            <w:noWrap/>
            <w:vAlign w:val="bottom"/>
            <w:hideMark/>
          </w:tcPr>
          <w:p w14:paraId="183C2DB3"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0,91</w:t>
            </w:r>
          </w:p>
        </w:tc>
        <w:tc>
          <w:tcPr>
            <w:tcW w:w="349" w:type="pct"/>
            <w:tcBorders>
              <w:top w:val="nil"/>
              <w:left w:val="nil"/>
              <w:bottom w:val="single" w:sz="4" w:space="0" w:color="auto"/>
              <w:right w:val="single" w:sz="4" w:space="0" w:color="auto"/>
            </w:tcBorders>
            <w:shd w:val="clear" w:color="auto" w:fill="auto"/>
            <w:noWrap/>
            <w:vAlign w:val="bottom"/>
            <w:hideMark/>
          </w:tcPr>
          <w:p w14:paraId="57B1FD40"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0,83</w:t>
            </w:r>
          </w:p>
        </w:tc>
        <w:tc>
          <w:tcPr>
            <w:tcW w:w="349" w:type="pct"/>
            <w:tcBorders>
              <w:top w:val="nil"/>
              <w:left w:val="nil"/>
              <w:bottom w:val="single" w:sz="4" w:space="0" w:color="auto"/>
              <w:right w:val="single" w:sz="4" w:space="0" w:color="auto"/>
            </w:tcBorders>
            <w:shd w:val="clear" w:color="auto" w:fill="auto"/>
            <w:noWrap/>
            <w:vAlign w:val="bottom"/>
            <w:hideMark/>
          </w:tcPr>
          <w:p w14:paraId="624D5631"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0,79</w:t>
            </w:r>
          </w:p>
        </w:tc>
        <w:tc>
          <w:tcPr>
            <w:tcW w:w="349" w:type="pct"/>
            <w:tcBorders>
              <w:top w:val="nil"/>
              <w:left w:val="nil"/>
              <w:bottom w:val="single" w:sz="4" w:space="0" w:color="auto"/>
              <w:right w:val="single" w:sz="4" w:space="0" w:color="auto"/>
            </w:tcBorders>
            <w:shd w:val="clear" w:color="auto" w:fill="auto"/>
            <w:noWrap/>
            <w:vAlign w:val="bottom"/>
            <w:hideMark/>
          </w:tcPr>
          <w:p w14:paraId="4BF07CC0"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0,76</w:t>
            </w:r>
          </w:p>
        </w:tc>
        <w:tc>
          <w:tcPr>
            <w:tcW w:w="349" w:type="pct"/>
            <w:tcBorders>
              <w:top w:val="nil"/>
              <w:left w:val="nil"/>
              <w:bottom w:val="single" w:sz="4" w:space="0" w:color="auto"/>
              <w:right w:val="single" w:sz="4" w:space="0" w:color="auto"/>
            </w:tcBorders>
            <w:shd w:val="clear" w:color="auto" w:fill="auto"/>
            <w:noWrap/>
            <w:vAlign w:val="bottom"/>
            <w:hideMark/>
          </w:tcPr>
          <w:p w14:paraId="63EEC19E"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0,71</w:t>
            </w:r>
          </w:p>
        </w:tc>
        <w:tc>
          <w:tcPr>
            <w:tcW w:w="349" w:type="pct"/>
            <w:tcBorders>
              <w:top w:val="nil"/>
              <w:left w:val="nil"/>
              <w:bottom w:val="single" w:sz="4" w:space="0" w:color="auto"/>
              <w:right w:val="single" w:sz="4" w:space="0" w:color="auto"/>
            </w:tcBorders>
            <w:shd w:val="clear" w:color="auto" w:fill="auto"/>
            <w:noWrap/>
            <w:vAlign w:val="bottom"/>
            <w:hideMark/>
          </w:tcPr>
          <w:p w14:paraId="5986AB81"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0,60</w:t>
            </w:r>
          </w:p>
        </w:tc>
      </w:tr>
      <w:tr w:rsidR="00AF445A" w:rsidRPr="00AF445A" w14:paraId="4FDC5EA8" w14:textId="77777777" w:rsidTr="00AF445A">
        <w:trPr>
          <w:trHeight w:val="288"/>
        </w:trPr>
        <w:tc>
          <w:tcPr>
            <w:tcW w:w="349" w:type="pct"/>
            <w:tcBorders>
              <w:top w:val="nil"/>
              <w:left w:val="single" w:sz="4" w:space="0" w:color="auto"/>
              <w:bottom w:val="single" w:sz="4" w:space="0" w:color="auto"/>
              <w:right w:val="single" w:sz="4" w:space="0" w:color="auto"/>
            </w:tcBorders>
            <w:shd w:val="clear" w:color="auto" w:fill="auto"/>
            <w:noWrap/>
            <w:vAlign w:val="bottom"/>
            <w:hideMark/>
          </w:tcPr>
          <w:p w14:paraId="0AFDA92B"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proofErr w:type="spellStart"/>
            <w:r w:rsidRPr="00AF445A">
              <w:rPr>
                <w:rFonts w:ascii="Times New Roman" w:eastAsia="Times New Roman" w:hAnsi="Times New Roman" w:cs="Times New Roman"/>
                <w:sz w:val="20"/>
                <w:szCs w:val="20"/>
                <w:lang w:eastAsia="ru-RU"/>
              </w:rPr>
              <w:t>xp</w:t>
            </w:r>
            <w:proofErr w:type="spellEnd"/>
          </w:p>
        </w:tc>
        <w:tc>
          <w:tcPr>
            <w:tcW w:w="349" w:type="pct"/>
            <w:tcBorders>
              <w:top w:val="nil"/>
              <w:left w:val="nil"/>
              <w:bottom w:val="single" w:sz="4" w:space="0" w:color="auto"/>
              <w:right w:val="single" w:sz="4" w:space="0" w:color="auto"/>
            </w:tcBorders>
            <w:shd w:val="clear" w:color="auto" w:fill="auto"/>
            <w:noWrap/>
            <w:vAlign w:val="bottom"/>
            <w:hideMark/>
          </w:tcPr>
          <w:p w14:paraId="404F7C76"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597,65</w:t>
            </w:r>
          </w:p>
        </w:tc>
        <w:tc>
          <w:tcPr>
            <w:tcW w:w="349" w:type="pct"/>
            <w:tcBorders>
              <w:top w:val="nil"/>
              <w:left w:val="nil"/>
              <w:bottom w:val="single" w:sz="4" w:space="0" w:color="auto"/>
              <w:right w:val="single" w:sz="4" w:space="0" w:color="auto"/>
            </w:tcBorders>
            <w:shd w:val="clear" w:color="auto" w:fill="auto"/>
            <w:noWrap/>
            <w:vAlign w:val="bottom"/>
            <w:hideMark/>
          </w:tcPr>
          <w:p w14:paraId="44668A4B"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564,62</w:t>
            </w:r>
          </w:p>
        </w:tc>
        <w:tc>
          <w:tcPr>
            <w:tcW w:w="349" w:type="pct"/>
            <w:tcBorders>
              <w:top w:val="nil"/>
              <w:left w:val="nil"/>
              <w:bottom w:val="single" w:sz="4" w:space="0" w:color="auto"/>
              <w:right w:val="single" w:sz="4" w:space="0" w:color="auto"/>
            </w:tcBorders>
            <w:shd w:val="clear" w:color="auto" w:fill="auto"/>
            <w:noWrap/>
            <w:vAlign w:val="bottom"/>
            <w:hideMark/>
          </w:tcPr>
          <w:p w14:paraId="2CD42767"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524,79</w:t>
            </w:r>
          </w:p>
        </w:tc>
        <w:tc>
          <w:tcPr>
            <w:tcW w:w="349" w:type="pct"/>
            <w:tcBorders>
              <w:top w:val="nil"/>
              <w:left w:val="nil"/>
              <w:bottom w:val="single" w:sz="4" w:space="0" w:color="auto"/>
              <w:right w:val="single" w:sz="4" w:space="0" w:color="auto"/>
            </w:tcBorders>
            <w:shd w:val="clear" w:color="auto" w:fill="auto"/>
            <w:noWrap/>
            <w:vAlign w:val="bottom"/>
            <w:hideMark/>
          </w:tcPr>
          <w:p w14:paraId="61F8712F"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488,62</w:t>
            </w:r>
          </w:p>
        </w:tc>
        <w:tc>
          <w:tcPr>
            <w:tcW w:w="459" w:type="pct"/>
            <w:tcBorders>
              <w:top w:val="nil"/>
              <w:left w:val="nil"/>
              <w:bottom w:val="single" w:sz="4" w:space="0" w:color="auto"/>
              <w:right w:val="single" w:sz="4" w:space="0" w:color="auto"/>
            </w:tcBorders>
            <w:shd w:val="clear" w:color="auto" w:fill="auto"/>
            <w:noWrap/>
            <w:vAlign w:val="bottom"/>
            <w:hideMark/>
          </w:tcPr>
          <w:p w14:paraId="131AFEF4"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469,75</w:t>
            </w:r>
          </w:p>
        </w:tc>
        <w:tc>
          <w:tcPr>
            <w:tcW w:w="349" w:type="pct"/>
            <w:tcBorders>
              <w:top w:val="nil"/>
              <w:left w:val="nil"/>
              <w:bottom w:val="single" w:sz="4" w:space="0" w:color="auto"/>
              <w:right w:val="single" w:sz="4" w:space="0" w:color="auto"/>
            </w:tcBorders>
            <w:shd w:val="clear" w:color="auto" w:fill="auto"/>
            <w:noWrap/>
            <w:vAlign w:val="bottom"/>
            <w:hideMark/>
          </w:tcPr>
          <w:p w14:paraId="0DB3992E"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437,78</w:t>
            </w:r>
          </w:p>
        </w:tc>
        <w:tc>
          <w:tcPr>
            <w:tcW w:w="349" w:type="pct"/>
            <w:tcBorders>
              <w:top w:val="nil"/>
              <w:left w:val="nil"/>
              <w:bottom w:val="single" w:sz="4" w:space="0" w:color="auto"/>
              <w:right w:val="single" w:sz="4" w:space="0" w:color="auto"/>
            </w:tcBorders>
            <w:shd w:val="clear" w:color="auto" w:fill="auto"/>
            <w:noWrap/>
            <w:vAlign w:val="bottom"/>
            <w:hideMark/>
          </w:tcPr>
          <w:p w14:paraId="3E083894"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402,66</w:t>
            </w:r>
          </w:p>
        </w:tc>
        <w:tc>
          <w:tcPr>
            <w:tcW w:w="349" w:type="pct"/>
            <w:tcBorders>
              <w:top w:val="nil"/>
              <w:left w:val="nil"/>
              <w:bottom w:val="single" w:sz="4" w:space="0" w:color="auto"/>
              <w:right w:val="single" w:sz="4" w:space="0" w:color="auto"/>
            </w:tcBorders>
            <w:shd w:val="clear" w:color="auto" w:fill="auto"/>
            <w:noWrap/>
            <w:vAlign w:val="bottom"/>
            <w:hideMark/>
          </w:tcPr>
          <w:p w14:paraId="5C6F4873"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367,54</w:t>
            </w:r>
          </w:p>
        </w:tc>
        <w:tc>
          <w:tcPr>
            <w:tcW w:w="349" w:type="pct"/>
            <w:tcBorders>
              <w:top w:val="nil"/>
              <w:left w:val="nil"/>
              <w:bottom w:val="single" w:sz="4" w:space="0" w:color="auto"/>
              <w:right w:val="single" w:sz="4" w:space="0" w:color="auto"/>
            </w:tcBorders>
            <w:shd w:val="clear" w:color="auto" w:fill="auto"/>
            <w:noWrap/>
            <w:vAlign w:val="bottom"/>
            <w:hideMark/>
          </w:tcPr>
          <w:p w14:paraId="343B56F1"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335,57</w:t>
            </w:r>
          </w:p>
        </w:tc>
        <w:tc>
          <w:tcPr>
            <w:tcW w:w="349" w:type="pct"/>
            <w:tcBorders>
              <w:top w:val="nil"/>
              <w:left w:val="nil"/>
              <w:bottom w:val="single" w:sz="4" w:space="0" w:color="auto"/>
              <w:right w:val="single" w:sz="4" w:space="0" w:color="auto"/>
            </w:tcBorders>
            <w:shd w:val="clear" w:color="auto" w:fill="auto"/>
            <w:noWrap/>
            <w:vAlign w:val="bottom"/>
            <w:hideMark/>
          </w:tcPr>
          <w:p w14:paraId="63833C5B"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316,70</w:t>
            </w:r>
          </w:p>
        </w:tc>
        <w:tc>
          <w:tcPr>
            <w:tcW w:w="349" w:type="pct"/>
            <w:tcBorders>
              <w:top w:val="nil"/>
              <w:left w:val="nil"/>
              <w:bottom w:val="single" w:sz="4" w:space="0" w:color="auto"/>
              <w:right w:val="single" w:sz="4" w:space="0" w:color="auto"/>
            </w:tcBorders>
            <w:shd w:val="clear" w:color="auto" w:fill="auto"/>
            <w:noWrap/>
            <w:vAlign w:val="bottom"/>
            <w:hideMark/>
          </w:tcPr>
          <w:p w14:paraId="3CAF62F9"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304,12</w:t>
            </w:r>
          </w:p>
        </w:tc>
        <w:tc>
          <w:tcPr>
            <w:tcW w:w="349" w:type="pct"/>
            <w:tcBorders>
              <w:top w:val="nil"/>
              <w:left w:val="nil"/>
              <w:bottom w:val="single" w:sz="4" w:space="0" w:color="auto"/>
              <w:right w:val="single" w:sz="4" w:space="0" w:color="auto"/>
            </w:tcBorders>
            <w:shd w:val="clear" w:color="auto" w:fill="auto"/>
            <w:noWrap/>
            <w:vAlign w:val="bottom"/>
            <w:hideMark/>
          </w:tcPr>
          <w:p w14:paraId="2F74C439"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285,77</w:t>
            </w:r>
          </w:p>
        </w:tc>
        <w:tc>
          <w:tcPr>
            <w:tcW w:w="349" w:type="pct"/>
            <w:tcBorders>
              <w:top w:val="nil"/>
              <w:left w:val="nil"/>
              <w:bottom w:val="single" w:sz="4" w:space="0" w:color="auto"/>
              <w:right w:val="single" w:sz="4" w:space="0" w:color="auto"/>
            </w:tcBorders>
            <w:shd w:val="clear" w:color="auto" w:fill="auto"/>
            <w:noWrap/>
            <w:vAlign w:val="bottom"/>
            <w:hideMark/>
          </w:tcPr>
          <w:p w14:paraId="2D988969"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240,70</w:t>
            </w:r>
          </w:p>
        </w:tc>
      </w:tr>
    </w:tbl>
    <w:p w14:paraId="21CDE57D" w14:textId="77777777" w:rsidR="00AF445A" w:rsidRDefault="00AF445A" w:rsidP="00AF445A">
      <w:pPr>
        <w:spacing w:after="0" w:line="360" w:lineRule="auto"/>
        <w:rPr>
          <w:rFonts w:ascii="Times New Roman" w:eastAsia="Times New Roman" w:hAnsi="Times New Roman" w:cs="Times New Roman"/>
          <w:color w:val="000000"/>
          <w:sz w:val="20"/>
          <w:szCs w:val="20"/>
          <w:lang w:val="en-US" w:eastAsia="ru-RU"/>
        </w:rPr>
      </w:pPr>
    </w:p>
    <w:p w14:paraId="0AB0A232" w14:textId="449E8487" w:rsidR="00AF445A" w:rsidRDefault="00AF445A" w:rsidP="00AF445A">
      <w:pPr>
        <w:spacing w:after="0" w:line="360" w:lineRule="auto"/>
        <w:rPr>
          <w:rFonts w:ascii="Times New Roman" w:eastAsia="Times New Roman" w:hAnsi="Times New Roman" w:cs="Times New Roman"/>
          <w:color w:val="000000"/>
          <w:sz w:val="20"/>
          <w:szCs w:val="20"/>
          <w:lang w:val="en-US" w:eastAsia="ru-RU"/>
        </w:rPr>
      </w:pPr>
      <w:r w:rsidRPr="00BA60BE">
        <w:rPr>
          <w:rFonts w:ascii="Times New Roman" w:eastAsia="Times New Roman" w:hAnsi="Times New Roman" w:cs="Times New Roman"/>
          <w:color w:val="000000"/>
          <w:sz w:val="20"/>
          <w:szCs w:val="20"/>
          <w:lang w:val="en-US" w:eastAsia="ru-RU"/>
        </w:rPr>
        <w:t>Cs=</w:t>
      </w:r>
      <w:proofErr w:type="spellStart"/>
      <w:r w:rsidRPr="00BA60BE">
        <w:rPr>
          <w:rFonts w:ascii="Times New Roman" w:eastAsia="Times New Roman" w:hAnsi="Times New Roman" w:cs="Times New Roman"/>
          <w:color w:val="000000"/>
          <w:sz w:val="20"/>
          <w:szCs w:val="20"/>
          <w:lang w:val="en-US" w:eastAsia="ru-RU"/>
        </w:rPr>
        <w:t>Cv</w:t>
      </w:r>
      <w:proofErr w:type="spellEnd"/>
    </w:p>
    <w:tbl>
      <w:tblPr>
        <w:tblW w:w="5000" w:type="pct"/>
        <w:tblLook w:val="04A0" w:firstRow="1" w:lastRow="0" w:firstColumn="1" w:lastColumn="0" w:noHBand="0" w:noVBand="1"/>
      </w:tblPr>
      <w:tblGrid>
        <w:gridCol w:w="505"/>
        <w:gridCol w:w="701"/>
        <w:gridCol w:w="701"/>
        <w:gridCol w:w="702"/>
        <w:gridCol w:w="702"/>
        <w:gridCol w:w="702"/>
        <w:gridCol w:w="702"/>
        <w:gridCol w:w="702"/>
        <w:gridCol w:w="702"/>
        <w:gridCol w:w="702"/>
        <w:gridCol w:w="702"/>
        <w:gridCol w:w="702"/>
        <w:gridCol w:w="702"/>
        <w:gridCol w:w="702"/>
      </w:tblGrid>
      <w:tr w:rsidR="00AF445A" w:rsidRPr="00AF445A" w14:paraId="3B8BF89E" w14:textId="77777777" w:rsidTr="00AF445A">
        <w:trPr>
          <w:trHeight w:val="288"/>
        </w:trPr>
        <w:tc>
          <w:tcPr>
            <w:tcW w:w="34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131FC9"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proofErr w:type="gramStart"/>
            <w:r w:rsidRPr="00AF445A">
              <w:rPr>
                <w:rFonts w:ascii="Times New Roman" w:eastAsia="Times New Roman" w:hAnsi="Times New Roman" w:cs="Times New Roman"/>
                <w:sz w:val="20"/>
                <w:szCs w:val="20"/>
                <w:lang w:eastAsia="ru-RU"/>
              </w:rPr>
              <w:t>P,%</w:t>
            </w:r>
            <w:proofErr w:type="gramEnd"/>
          </w:p>
        </w:tc>
        <w:tc>
          <w:tcPr>
            <w:tcW w:w="349" w:type="pct"/>
            <w:tcBorders>
              <w:top w:val="single" w:sz="4" w:space="0" w:color="auto"/>
              <w:left w:val="nil"/>
              <w:bottom w:val="single" w:sz="4" w:space="0" w:color="auto"/>
              <w:right w:val="single" w:sz="4" w:space="0" w:color="auto"/>
            </w:tcBorders>
            <w:shd w:val="clear" w:color="auto" w:fill="auto"/>
            <w:noWrap/>
            <w:vAlign w:val="bottom"/>
            <w:hideMark/>
          </w:tcPr>
          <w:p w14:paraId="1EB74EE5"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0,01</w:t>
            </w:r>
          </w:p>
        </w:tc>
        <w:tc>
          <w:tcPr>
            <w:tcW w:w="349" w:type="pct"/>
            <w:tcBorders>
              <w:top w:val="single" w:sz="4" w:space="0" w:color="auto"/>
              <w:left w:val="nil"/>
              <w:bottom w:val="single" w:sz="4" w:space="0" w:color="auto"/>
              <w:right w:val="single" w:sz="4" w:space="0" w:color="auto"/>
            </w:tcBorders>
            <w:shd w:val="clear" w:color="auto" w:fill="auto"/>
            <w:noWrap/>
            <w:vAlign w:val="bottom"/>
            <w:hideMark/>
          </w:tcPr>
          <w:p w14:paraId="795A57BE"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0,1</w:t>
            </w:r>
          </w:p>
        </w:tc>
        <w:tc>
          <w:tcPr>
            <w:tcW w:w="349" w:type="pct"/>
            <w:tcBorders>
              <w:top w:val="single" w:sz="4" w:space="0" w:color="auto"/>
              <w:left w:val="nil"/>
              <w:bottom w:val="single" w:sz="4" w:space="0" w:color="auto"/>
              <w:right w:val="single" w:sz="4" w:space="0" w:color="auto"/>
            </w:tcBorders>
            <w:shd w:val="clear" w:color="auto" w:fill="auto"/>
            <w:noWrap/>
            <w:vAlign w:val="bottom"/>
            <w:hideMark/>
          </w:tcPr>
          <w:p w14:paraId="19E508D7"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1</w:t>
            </w:r>
          </w:p>
        </w:tc>
        <w:tc>
          <w:tcPr>
            <w:tcW w:w="349" w:type="pct"/>
            <w:tcBorders>
              <w:top w:val="single" w:sz="4" w:space="0" w:color="auto"/>
              <w:left w:val="nil"/>
              <w:bottom w:val="single" w:sz="4" w:space="0" w:color="auto"/>
              <w:right w:val="single" w:sz="4" w:space="0" w:color="auto"/>
            </w:tcBorders>
            <w:shd w:val="clear" w:color="auto" w:fill="auto"/>
            <w:noWrap/>
            <w:vAlign w:val="bottom"/>
            <w:hideMark/>
          </w:tcPr>
          <w:p w14:paraId="0290DA7B"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5</w:t>
            </w:r>
          </w:p>
        </w:tc>
        <w:tc>
          <w:tcPr>
            <w:tcW w:w="459" w:type="pct"/>
            <w:tcBorders>
              <w:top w:val="single" w:sz="4" w:space="0" w:color="auto"/>
              <w:left w:val="nil"/>
              <w:bottom w:val="single" w:sz="4" w:space="0" w:color="auto"/>
              <w:right w:val="single" w:sz="4" w:space="0" w:color="auto"/>
            </w:tcBorders>
            <w:shd w:val="clear" w:color="auto" w:fill="auto"/>
            <w:noWrap/>
            <w:vAlign w:val="bottom"/>
            <w:hideMark/>
          </w:tcPr>
          <w:p w14:paraId="0A1A40E8"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10</w:t>
            </w:r>
          </w:p>
        </w:tc>
        <w:tc>
          <w:tcPr>
            <w:tcW w:w="349" w:type="pct"/>
            <w:tcBorders>
              <w:top w:val="single" w:sz="4" w:space="0" w:color="auto"/>
              <w:left w:val="nil"/>
              <w:bottom w:val="single" w:sz="4" w:space="0" w:color="auto"/>
              <w:right w:val="single" w:sz="4" w:space="0" w:color="auto"/>
            </w:tcBorders>
            <w:shd w:val="clear" w:color="auto" w:fill="auto"/>
            <w:noWrap/>
            <w:vAlign w:val="bottom"/>
            <w:hideMark/>
          </w:tcPr>
          <w:p w14:paraId="2C38BBCF"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25</w:t>
            </w:r>
          </w:p>
        </w:tc>
        <w:tc>
          <w:tcPr>
            <w:tcW w:w="349" w:type="pct"/>
            <w:tcBorders>
              <w:top w:val="single" w:sz="4" w:space="0" w:color="auto"/>
              <w:left w:val="nil"/>
              <w:bottom w:val="single" w:sz="4" w:space="0" w:color="auto"/>
              <w:right w:val="single" w:sz="4" w:space="0" w:color="auto"/>
            </w:tcBorders>
            <w:shd w:val="clear" w:color="auto" w:fill="auto"/>
            <w:noWrap/>
            <w:vAlign w:val="bottom"/>
            <w:hideMark/>
          </w:tcPr>
          <w:p w14:paraId="1789AF29"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50</w:t>
            </w:r>
          </w:p>
        </w:tc>
        <w:tc>
          <w:tcPr>
            <w:tcW w:w="349" w:type="pct"/>
            <w:tcBorders>
              <w:top w:val="single" w:sz="4" w:space="0" w:color="auto"/>
              <w:left w:val="nil"/>
              <w:bottom w:val="single" w:sz="4" w:space="0" w:color="auto"/>
              <w:right w:val="single" w:sz="4" w:space="0" w:color="auto"/>
            </w:tcBorders>
            <w:shd w:val="clear" w:color="auto" w:fill="auto"/>
            <w:noWrap/>
            <w:vAlign w:val="bottom"/>
            <w:hideMark/>
          </w:tcPr>
          <w:p w14:paraId="1811809D"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75</w:t>
            </w:r>
          </w:p>
        </w:tc>
        <w:tc>
          <w:tcPr>
            <w:tcW w:w="349" w:type="pct"/>
            <w:tcBorders>
              <w:top w:val="single" w:sz="4" w:space="0" w:color="auto"/>
              <w:left w:val="nil"/>
              <w:bottom w:val="single" w:sz="4" w:space="0" w:color="auto"/>
              <w:right w:val="single" w:sz="4" w:space="0" w:color="auto"/>
            </w:tcBorders>
            <w:shd w:val="clear" w:color="auto" w:fill="auto"/>
            <w:noWrap/>
            <w:vAlign w:val="bottom"/>
            <w:hideMark/>
          </w:tcPr>
          <w:p w14:paraId="727FD884"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90</w:t>
            </w:r>
          </w:p>
        </w:tc>
        <w:tc>
          <w:tcPr>
            <w:tcW w:w="349" w:type="pct"/>
            <w:tcBorders>
              <w:top w:val="single" w:sz="4" w:space="0" w:color="auto"/>
              <w:left w:val="nil"/>
              <w:bottom w:val="single" w:sz="4" w:space="0" w:color="auto"/>
              <w:right w:val="single" w:sz="4" w:space="0" w:color="auto"/>
            </w:tcBorders>
            <w:shd w:val="clear" w:color="auto" w:fill="auto"/>
            <w:noWrap/>
            <w:vAlign w:val="bottom"/>
            <w:hideMark/>
          </w:tcPr>
          <w:p w14:paraId="2DA24178"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95</w:t>
            </w:r>
          </w:p>
        </w:tc>
        <w:tc>
          <w:tcPr>
            <w:tcW w:w="349" w:type="pct"/>
            <w:tcBorders>
              <w:top w:val="single" w:sz="4" w:space="0" w:color="auto"/>
              <w:left w:val="nil"/>
              <w:bottom w:val="single" w:sz="4" w:space="0" w:color="auto"/>
              <w:right w:val="single" w:sz="4" w:space="0" w:color="auto"/>
            </w:tcBorders>
            <w:shd w:val="clear" w:color="auto" w:fill="auto"/>
            <w:noWrap/>
            <w:vAlign w:val="bottom"/>
            <w:hideMark/>
          </w:tcPr>
          <w:p w14:paraId="44B65E0D"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97</w:t>
            </w:r>
          </w:p>
        </w:tc>
        <w:tc>
          <w:tcPr>
            <w:tcW w:w="349" w:type="pct"/>
            <w:tcBorders>
              <w:top w:val="single" w:sz="4" w:space="0" w:color="auto"/>
              <w:left w:val="nil"/>
              <w:bottom w:val="single" w:sz="4" w:space="0" w:color="auto"/>
              <w:right w:val="single" w:sz="4" w:space="0" w:color="auto"/>
            </w:tcBorders>
            <w:shd w:val="clear" w:color="auto" w:fill="auto"/>
            <w:noWrap/>
            <w:vAlign w:val="bottom"/>
            <w:hideMark/>
          </w:tcPr>
          <w:p w14:paraId="2343012D"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99</w:t>
            </w:r>
          </w:p>
        </w:tc>
        <w:tc>
          <w:tcPr>
            <w:tcW w:w="349" w:type="pct"/>
            <w:tcBorders>
              <w:top w:val="single" w:sz="4" w:space="0" w:color="auto"/>
              <w:left w:val="nil"/>
              <w:bottom w:val="single" w:sz="4" w:space="0" w:color="auto"/>
              <w:right w:val="single" w:sz="4" w:space="0" w:color="auto"/>
            </w:tcBorders>
            <w:shd w:val="clear" w:color="auto" w:fill="auto"/>
            <w:noWrap/>
            <w:vAlign w:val="bottom"/>
            <w:hideMark/>
          </w:tcPr>
          <w:p w14:paraId="5C90D6C4"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99,9</w:t>
            </w:r>
          </w:p>
        </w:tc>
      </w:tr>
      <w:tr w:rsidR="00AF445A" w:rsidRPr="00AF445A" w14:paraId="67312AF1" w14:textId="77777777" w:rsidTr="00AF445A">
        <w:trPr>
          <w:trHeight w:val="288"/>
        </w:trPr>
        <w:tc>
          <w:tcPr>
            <w:tcW w:w="349" w:type="pct"/>
            <w:tcBorders>
              <w:top w:val="nil"/>
              <w:left w:val="single" w:sz="4" w:space="0" w:color="auto"/>
              <w:bottom w:val="single" w:sz="4" w:space="0" w:color="auto"/>
              <w:right w:val="single" w:sz="4" w:space="0" w:color="auto"/>
            </w:tcBorders>
            <w:shd w:val="clear" w:color="auto" w:fill="auto"/>
            <w:noWrap/>
            <w:vAlign w:val="bottom"/>
            <w:hideMark/>
          </w:tcPr>
          <w:p w14:paraId="03CD8FF5"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proofErr w:type="spellStart"/>
            <w:r w:rsidRPr="00AF445A">
              <w:rPr>
                <w:rFonts w:ascii="Times New Roman" w:eastAsia="Times New Roman" w:hAnsi="Times New Roman" w:cs="Times New Roman"/>
                <w:sz w:val="20"/>
                <w:szCs w:val="20"/>
                <w:lang w:eastAsia="ru-RU"/>
              </w:rPr>
              <w:t>tp</w:t>
            </w:r>
            <w:proofErr w:type="spellEnd"/>
          </w:p>
        </w:tc>
        <w:tc>
          <w:tcPr>
            <w:tcW w:w="349" w:type="pct"/>
            <w:tcBorders>
              <w:top w:val="nil"/>
              <w:left w:val="nil"/>
              <w:bottom w:val="single" w:sz="4" w:space="0" w:color="auto"/>
              <w:right w:val="single" w:sz="4" w:space="0" w:color="auto"/>
            </w:tcBorders>
            <w:shd w:val="clear" w:color="auto" w:fill="auto"/>
            <w:noWrap/>
            <w:vAlign w:val="bottom"/>
            <w:hideMark/>
          </w:tcPr>
          <w:p w14:paraId="00185338"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3,94</w:t>
            </w:r>
          </w:p>
        </w:tc>
        <w:tc>
          <w:tcPr>
            <w:tcW w:w="349" w:type="pct"/>
            <w:tcBorders>
              <w:top w:val="nil"/>
              <w:left w:val="nil"/>
              <w:bottom w:val="single" w:sz="4" w:space="0" w:color="auto"/>
              <w:right w:val="single" w:sz="4" w:space="0" w:color="auto"/>
            </w:tcBorders>
            <w:shd w:val="clear" w:color="auto" w:fill="auto"/>
            <w:noWrap/>
            <w:vAlign w:val="bottom"/>
            <w:hideMark/>
          </w:tcPr>
          <w:p w14:paraId="403D3B13"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3,23</w:t>
            </w:r>
          </w:p>
        </w:tc>
        <w:tc>
          <w:tcPr>
            <w:tcW w:w="349" w:type="pct"/>
            <w:tcBorders>
              <w:top w:val="nil"/>
              <w:left w:val="nil"/>
              <w:bottom w:val="single" w:sz="4" w:space="0" w:color="auto"/>
              <w:right w:val="single" w:sz="4" w:space="0" w:color="auto"/>
            </w:tcBorders>
            <w:shd w:val="clear" w:color="auto" w:fill="auto"/>
            <w:noWrap/>
            <w:vAlign w:val="bottom"/>
            <w:hideMark/>
          </w:tcPr>
          <w:p w14:paraId="0810166F"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2,4</w:t>
            </w:r>
          </w:p>
        </w:tc>
        <w:tc>
          <w:tcPr>
            <w:tcW w:w="349" w:type="pct"/>
            <w:tcBorders>
              <w:top w:val="nil"/>
              <w:left w:val="nil"/>
              <w:bottom w:val="single" w:sz="4" w:space="0" w:color="auto"/>
              <w:right w:val="single" w:sz="4" w:space="0" w:color="auto"/>
            </w:tcBorders>
            <w:shd w:val="clear" w:color="auto" w:fill="auto"/>
            <w:noWrap/>
            <w:vAlign w:val="bottom"/>
            <w:hideMark/>
          </w:tcPr>
          <w:p w14:paraId="6C3948DC"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1,67</w:t>
            </w:r>
          </w:p>
        </w:tc>
        <w:tc>
          <w:tcPr>
            <w:tcW w:w="459" w:type="pct"/>
            <w:tcBorders>
              <w:top w:val="nil"/>
              <w:left w:val="nil"/>
              <w:bottom w:val="single" w:sz="4" w:space="0" w:color="auto"/>
              <w:right w:val="single" w:sz="4" w:space="0" w:color="auto"/>
            </w:tcBorders>
            <w:shd w:val="clear" w:color="auto" w:fill="auto"/>
            <w:noWrap/>
            <w:vAlign w:val="bottom"/>
            <w:hideMark/>
          </w:tcPr>
          <w:p w14:paraId="6CAD0406"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1,29</w:t>
            </w:r>
          </w:p>
        </w:tc>
        <w:tc>
          <w:tcPr>
            <w:tcW w:w="349" w:type="pct"/>
            <w:tcBorders>
              <w:top w:val="nil"/>
              <w:left w:val="nil"/>
              <w:bottom w:val="single" w:sz="4" w:space="0" w:color="auto"/>
              <w:right w:val="single" w:sz="4" w:space="0" w:color="auto"/>
            </w:tcBorders>
            <w:shd w:val="clear" w:color="auto" w:fill="auto"/>
            <w:noWrap/>
            <w:vAlign w:val="bottom"/>
            <w:hideMark/>
          </w:tcPr>
          <w:p w14:paraId="44804DCB"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0,66</w:t>
            </w:r>
          </w:p>
        </w:tc>
        <w:tc>
          <w:tcPr>
            <w:tcW w:w="349" w:type="pct"/>
            <w:tcBorders>
              <w:top w:val="nil"/>
              <w:left w:val="nil"/>
              <w:bottom w:val="single" w:sz="4" w:space="0" w:color="auto"/>
              <w:right w:val="single" w:sz="4" w:space="0" w:color="auto"/>
            </w:tcBorders>
            <w:shd w:val="clear" w:color="auto" w:fill="auto"/>
            <w:noWrap/>
            <w:vAlign w:val="bottom"/>
            <w:hideMark/>
          </w:tcPr>
          <w:p w14:paraId="09354914"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-0,02</w:t>
            </w:r>
          </w:p>
        </w:tc>
        <w:tc>
          <w:tcPr>
            <w:tcW w:w="349" w:type="pct"/>
            <w:tcBorders>
              <w:top w:val="nil"/>
              <w:left w:val="nil"/>
              <w:bottom w:val="single" w:sz="4" w:space="0" w:color="auto"/>
              <w:right w:val="single" w:sz="4" w:space="0" w:color="auto"/>
            </w:tcBorders>
            <w:shd w:val="clear" w:color="auto" w:fill="auto"/>
            <w:noWrap/>
            <w:vAlign w:val="bottom"/>
            <w:hideMark/>
          </w:tcPr>
          <w:p w14:paraId="5C41400F"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-0,68</w:t>
            </w:r>
          </w:p>
        </w:tc>
        <w:tc>
          <w:tcPr>
            <w:tcW w:w="349" w:type="pct"/>
            <w:tcBorders>
              <w:top w:val="nil"/>
              <w:left w:val="nil"/>
              <w:bottom w:val="single" w:sz="4" w:space="0" w:color="auto"/>
              <w:right w:val="single" w:sz="4" w:space="0" w:color="auto"/>
            </w:tcBorders>
            <w:shd w:val="clear" w:color="auto" w:fill="auto"/>
            <w:noWrap/>
            <w:vAlign w:val="bottom"/>
            <w:hideMark/>
          </w:tcPr>
          <w:p w14:paraId="4E435757"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-1,27</w:t>
            </w:r>
          </w:p>
        </w:tc>
        <w:tc>
          <w:tcPr>
            <w:tcW w:w="349" w:type="pct"/>
            <w:tcBorders>
              <w:top w:val="nil"/>
              <w:left w:val="nil"/>
              <w:bottom w:val="single" w:sz="4" w:space="0" w:color="auto"/>
              <w:right w:val="single" w:sz="4" w:space="0" w:color="auto"/>
            </w:tcBorders>
            <w:shd w:val="clear" w:color="auto" w:fill="auto"/>
            <w:noWrap/>
            <w:vAlign w:val="bottom"/>
            <w:hideMark/>
          </w:tcPr>
          <w:p w14:paraId="087A80EC"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-1,61</w:t>
            </w:r>
          </w:p>
        </w:tc>
        <w:tc>
          <w:tcPr>
            <w:tcW w:w="349" w:type="pct"/>
            <w:tcBorders>
              <w:top w:val="nil"/>
              <w:left w:val="nil"/>
              <w:bottom w:val="single" w:sz="4" w:space="0" w:color="auto"/>
              <w:right w:val="single" w:sz="4" w:space="0" w:color="auto"/>
            </w:tcBorders>
            <w:shd w:val="clear" w:color="auto" w:fill="auto"/>
            <w:noWrap/>
            <w:vAlign w:val="bottom"/>
            <w:hideMark/>
          </w:tcPr>
          <w:p w14:paraId="5EB088D1"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-1,84</w:t>
            </w:r>
          </w:p>
        </w:tc>
        <w:tc>
          <w:tcPr>
            <w:tcW w:w="349" w:type="pct"/>
            <w:tcBorders>
              <w:top w:val="nil"/>
              <w:left w:val="nil"/>
              <w:bottom w:val="single" w:sz="4" w:space="0" w:color="auto"/>
              <w:right w:val="single" w:sz="4" w:space="0" w:color="auto"/>
            </w:tcBorders>
            <w:shd w:val="clear" w:color="auto" w:fill="auto"/>
            <w:noWrap/>
            <w:vAlign w:val="bottom"/>
            <w:hideMark/>
          </w:tcPr>
          <w:p w14:paraId="357DA4C6"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-2,25</w:t>
            </w:r>
          </w:p>
        </w:tc>
        <w:tc>
          <w:tcPr>
            <w:tcW w:w="349" w:type="pct"/>
            <w:tcBorders>
              <w:top w:val="nil"/>
              <w:left w:val="nil"/>
              <w:bottom w:val="single" w:sz="4" w:space="0" w:color="auto"/>
              <w:right w:val="single" w:sz="4" w:space="0" w:color="auto"/>
            </w:tcBorders>
            <w:shd w:val="clear" w:color="auto" w:fill="auto"/>
            <w:noWrap/>
            <w:vAlign w:val="bottom"/>
            <w:hideMark/>
          </w:tcPr>
          <w:p w14:paraId="30271A85"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-2,95</w:t>
            </w:r>
          </w:p>
        </w:tc>
      </w:tr>
      <w:tr w:rsidR="00AF445A" w:rsidRPr="00AF445A" w14:paraId="17680E3E" w14:textId="77777777" w:rsidTr="00AF445A">
        <w:trPr>
          <w:trHeight w:val="288"/>
        </w:trPr>
        <w:tc>
          <w:tcPr>
            <w:tcW w:w="349" w:type="pct"/>
            <w:tcBorders>
              <w:top w:val="nil"/>
              <w:left w:val="single" w:sz="4" w:space="0" w:color="auto"/>
              <w:bottom w:val="single" w:sz="4" w:space="0" w:color="auto"/>
              <w:right w:val="single" w:sz="4" w:space="0" w:color="auto"/>
            </w:tcBorders>
            <w:shd w:val="clear" w:color="auto" w:fill="auto"/>
            <w:noWrap/>
            <w:vAlign w:val="bottom"/>
            <w:hideMark/>
          </w:tcPr>
          <w:p w14:paraId="64495C74"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proofErr w:type="spellStart"/>
            <w:r w:rsidRPr="00AF445A">
              <w:rPr>
                <w:rFonts w:ascii="Times New Roman" w:eastAsia="Times New Roman" w:hAnsi="Times New Roman" w:cs="Times New Roman"/>
                <w:sz w:val="20"/>
                <w:szCs w:val="20"/>
                <w:lang w:eastAsia="ru-RU"/>
              </w:rPr>
              <w:t>kp</w:t>
            </w:r>
            <w:proofErr w:type="spellEnd"/>
          </w:p>
        </w:tc>
        <w:tc>
          <w:tcPr>
            <w:tcW w:w="349" w:type="pct"/>
            <w:tcBorders>
              <w:top w:val="nil"/>
              <w:left w:val="nil"/>
              <w:bottom w:val="single" w:sz="4" w:space="0" w:color="auto"/>
              <w:right w:val="single" w:sz="4" w:space="0" w:color="auto"/>
            </w:tcBorders>
            <w:shd w:val="clear" w:color="auto" w:fill="auto"/>
            <w:noWrap/>
            <w:vAlign w:val="bottom"/>
            <w:hideMark/>
          </w:tcPr>
          <w:p w14:paraId="6D6CC679"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1,51</w:t>
            </w:r>
          </w:p>
        </w:tc>
        <w:tc>
          <w:tcPr>
            <w:tcW w:w="349" w:type="pct"/>
            <w:tcBorders>
              <w:top w:val="nil"/>
              <w:left w:val="nil"/>
              <w:bottom w:val="single" w:sz="4" w:space="0" w:color="auto"/>
              <w:right w:val="single" w:sz="4" w:space="0" w:color="auto"/>
            </w:tcBorders>
            <w:shd w:val="clear" w:color="auto" w:fill="auto"/>
            <w:noWrap/>
            <w:vAlign w:val="bottom"/>
            <w:hideMark/>
          </w:tcPr>
          <w:p w14:paraId="01070539"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1,42</w:t>
            </w:r>
          </w:p>
        </w:tc>
        <w:tc>
          <w:tcPr>
            <w:tcW w:w="349" w:type="pct"/>
            <w:tcBorders>
              <w:top w:val="nil"/>
              <w:left w:val="nil"/>
              <w:bottom w:val="single" w:sz="4" w:space="0" w:color="auto"/>
              <w:right w:val="single" w:sz="4" w:space="0" w:color="auto"/>
            </w:tcBorders>
            <w:shd w:val="clear" w:color="auto" w:fill="auto"/>
            <w:noWrap/>
            <w:vAlign w:val="bottom"/>
            <w:hideMark/>
          </w:tcPr>
          <w:p w14:paraId="05601987"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1,31</w:t>
            </w:r>
          </w:p>
        </w:tc>
        <w:tc>
          <w:tcPr>
            <w:tcW w:w="349" w:type="pct"/>
            <w:tcBorders>
              <w:top w:val="nil"/>
              <w:left w:val="nil"/>
              <w:bottom w:val="single" w:sz="4" w:space="0" w:color="auto"/>
              <w:right w:val="single" w:sz="4" w:space="0" w:color="auto"/>
            </w:tcBorders>
            <w:shd w:val="clear" w:color="auto" w:fill="auto"/>
            <w:noWrap/>
            <w:vAlign w:val="bottom"/>
            <w:hideMark/>
          </w:tcPr>
          <w:p w14:paraId="52BFFDE6"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1,22</w:t>
            </w:r>
          </w:p>
        </w:tc>
        <w:tc>
          <w:tcPr>
            <w:tcW w:w="459" w:type="pct"/>
            <w:tcBorders>
              <w:top w:val="nil"/>
              <w:left w:val="nil"/>
              <w:bottom w:val="single" w:sz="4" w:space="0" w:color="auto"/>
              <w:right w:val="single" w:sz="4" w:space="0" w:color="auto"/>
            </w:tcBorders>
            <w:shd w:val="clear" w:color="auto" w:fill="auto"/>
            <w:noWrap/>
            <w:vAlign w:val="bottom"/>
            <w:hideMark/>
          </w:tcPr>
          <w:p w14:paraId="2A7C4C30"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1,17</w:t>
            </w:r>
          </w:p>
        </w:tc>
        <w:tc>
          <w:tcPr>
            <w:tcW w:w="349" w:type="pct"/>
            <w:tcBorders>
              <w:top w:val="nil"/>
              <w:left w:val="nil"/>
              <w:bottom w:val="single" w:sz="4" w:space="0" w:color="auto"/>
              <w:right w:val="single" w:sz="4" w:space="0" w:color="auto"/>
            </w:tcBorders>
            <w:shd w:val="clear" w:color="auto" w:fill="auto"/>
            <w:noWrap/>
            <w:vAlign w:val="bottom"/>
            <w:hideMark/>
          </w:tcPr>
          <w:p w14:paraId="7D8389AD"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1,09</w:t>
            </w:r>
          </w:p>
        </w:tc>
        <w:tc>
          <w:tcPr>
            <w:tcW w:w="349" w:type="pct"/>
            <w:tcBorders>
              <w:top w:val="nil"/>
              <w:left w:val="nil"/>
              <w:bottom w:val="single" w:sz="4" w:space="0" w:color="auto"/>
              <w:right w:val="single" w:sz="4" w:space="0" w:color="auto"/>
            </w:tcBorders>
            <w:shd w:val="clear" w:color="auto" w:fill="auto"/>
            <w:noWrap/>
            <w:vAlign w:val="bottom"/>
            <w:hideMark/>
          </w:tcPr>
          <w:p w14:paraId="3A45B38D"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1,00</w:t>
            </w:r>
          </w:p>
        </w:tc>
        <w:tc>
          <w:tcPr>
            <w:tcW w:w="349" w:type="pct"/>
            <w:tcBorders>
              <w:top w:val="nil"/>
              <w:left w:val="nil"/>
              <w:bottom w:val="single" w:sz="4" w:space="0" w:color="auto"/>
              <w:right w:val="single" w:sz="4" w:space="0" w:color="auto"/>
            </w:tcBorders>
            <w:shd w:val="clear" w:color="auto" w:fill="auto"/>
            <w:noWrap/>
            <w:vAlign w:val="bottom"/>
            <w:hideMark/>
          </w:tcPr>
          <w:p w14:paraId="1F05EBE3"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0,91</w:t>
            </w:r>
          </w:p>
        </w:tc>
        <w:tc>
          <w:tcPr>
            <w:tcW w:w="349" w:type="pct"/>
            <w:tcBorders>
              <w:top w:val="nil"/>
              <w:left w:val="nil"/>
              <w:bottom w:val="single" w:sz="4" w:space="0" w:color="auto"/>
              <w:right w:val="single" w:sz="4" w:space="0" w:color="auto"/>
            </w:tcBorders>
            <w:shd w:val="clear" w:color="auto" w:fill="auto"/>
            <w:noWrap/>
            <w:vAlign w:val="bottom"/>
            <w:hideMark/>
          </w:tcPr>
          <w:p w14:paraId="413717C4"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0,83</w:t>
            </w:r>
          </w:p>
        </w:tc>
        <w:tc>
          <w:tcPr>
            <w:tcW w:w="349" w:type="pct"/>
            <w:tcBorders>
              <w:top w:val="nil"/>
              <w:left w:val="nil"/>
              <w:bottom w:val="single" w:sz="4" w:space="0" w:color="auto"/>
              <w:right w:val="single" w:sz="4" w:space="0" w:color="auto"/>
            </w:tcBorders>
            <w:shd w:val="clear" w:color="auto" w:fill="auto"/>
            <w:noWrap/>
            <w:vAlign w:val="bottom"/>
            <w:hideMark/>
          </w:tcPr>
          <w:p w14:paraId="79978BCC"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0,79</w:t>
            </w:r>
          </w:p>
        </w:tc>
        <w:tc>
          <w:tcPr>
            <w:tcW w:w="349" w:type="pct"/>
            <w:tcBorders>
              <w:top w:val="nil"/>
              <w:left w:val="nil"/>
              <w:bottom w:val="single" w:sz="4" w:space="0" w:color="auto"/>
              <w:right w:val="single" w:sz="4" w:space="0" w:color="auto"/>
            </w:tcBorders>
            <w:shd w:val="clear" w:color="auto" w:fill="auto"/>
            <w:noWrap/>
            <w:vAlign w:val="bottom"/>
            <w:hideMark/>
          </w:tcPr>
          <w:p w14:paraId="45DB09E5"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0,76</w:t>
            </w:r>
          </w:p>
        </w:tc>
        <w:tc>
          <w:tcPr>
            <w:tcW w:w="349" w:type="pct"/>
            <w:tcBorders>
              <w:top w:val="nil"/>
              <w:left w:val="nil"/>
              <w:bottom w:val="single" w:sz="4" w:space="0" w:color="auto"/>
              <w:right w:val="single" w:sz="4" w:space="0" w:color="auto"/>
            </w:tcBorders>
            <w:shd w:val="clear" w:color="auto" w:fill="auto"/>
            <w:noWrap/>
            <w:vAlign w:val="bottom"/>
            <w:hideMark/>
          </w:tcPr>
          <w:p w14:paraId="7F176889"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0,71</w:t>
            </w:r>
          </w:p>
        </w:tc>
        <w:tc>
          <w:tcPr>
            <w:tcW w:w="349" w:type="pct"/>
            <w:tcBorders>
              <w:top w:val="nil"/>
              <w:left w:val="nil"/>
              <w:bottom w:val="single" w:sz="4" w:space="0" w:color="auto"/>
              <w:right w:val="single" w:sz="4" w:space="0" w:color="auto"/>
            </w:tcBorders>
            <w:shd w:val="clear" w:color="auto" w:fill="auto"/>
            <w:noWrap/>
            <w:vAlign w:val="bottom"/>
            <w:hideMark/>
          </w:tcPr>
          <w:p w14:paraId="40124183"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0,62</w:t>
            </w:r>
          </w:p>
        </w:tc>
      </w:tr>
      <w:tr w:rsidR="00AF445A" w:rsidRPr="00AF445A" w14:paraId="05D738E3" w14:textId="77777777" w:rsidTr="00AF445A">
        <w:trPr>
          <w:trHeight w:val="288"/>
        </w:trPr>
        <w:tc>
          <w:tcPr>
            <w:tcW w:w="349" w:type="pct"/>
            <w:tcBorders>
              <w:top w:val="nil"/>
              <w:left w:val="single" w:sz="4" w:space="0" w:color="auto"/>
              <w:bottom w:val="single" w:sz="4" w:space="0" w:color="auto"/>
              <w:right w:val="single" w:sz="4" w:space="0" w:color="auto"/>
            </w:tcBorders>
            <w:shd w:val="clear" w:color="auto" w:fill="auto"/>
            <w:noWrap/>
            <w:vAlign w:val="bottom"/>
            <w:hideMark/>
          </w:tcPr>
          <w:p w14:paraId="0DF71739"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proofErr w:type="spellStart"/>
            <w:r w:rsidRPr="00AF445A">
              <w:rPr>
                <w:rFonts w:ascii="Times New Roman" w:eastAsia="Times New Roman" w:hAnsi="Times New Roman" w:cs="Times New Roman"/>
                <w:sz w:val="20"/>
                <w:szCs w:val="20"/>
                <w:lang w:eastAsia="ru-RU"/>
              </w:rPr>
              <w:t>xp</w:t>
            </w:r>
            <w:proofErr w:type="spellEnd"/>
          </w:p>
        </w:tc>
        <w:tc>
          <w:tcPr>
            <w:tcW w:w="349" w:type="pct"/>
            <w:tcBorders>
              <w:top w:val="nil"/>
              <w:left w:val="nil"/>
              <w:bottom w:val="single" w:sz="4" w:space="0" w:color="auto"/>
              <w:right w:val="single" w:sz="4" w:space="0" w:color="auto"/>
            </w:tcBorders>
            <w:shd w:val="clear" w:color="auto" w:fill="auto"/>
            <w:noWrap/>
            <w:vAlign w:val="bottom"/>
            <w:hideMark/>
          </w:tcPr>
          <w:p w14:paraId="5B42B01C"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609,17</w:t>
            </w:r>
          </w:p>
        </w:tc>
        <w:tc>
          <w:tcPr>
            <w:tcW w:w="349" w:type="pct"/>
            <w:tcBorders>
              <w:top w:val="nil"/>
              <w:left w:val="nil"/>
              <w:bottom w:val="single" w:sz="4" w:space="0" w:color="auto"/>
              <w:right w:val="single" w:sz="4" w:space="0" w:color="auto"/>
            </w:tcBorders>
            <w:shd w:val="clear" w:color="auto" w:fill="auto"/>
            <w:noWrap/>
            <w:vAlign w:val="bottom"/>
            <w:hideMark/>
          </w:tcPr>
          <w:p w14:paraId="286B0A2D"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571,96</w:t>
            </w:r>
          </w:p>
        </w:tc>
        <w:tc>
          <w:tcPr>
            <w:tcW w:w="349" w:type="pct"/>
            <w:tcBorders>
              <w:top w:val="nil"/>
              <w:left w:val="nil"/>
              <w:bottom w:val="single" w:sz="4" w:space="0" w:color="auto"/>
              <w:right w:val="single" w:sz="4" w:space="0" w:color="auto"/>
            </w:tcBorders>
            <w:shd w:val="clear" w:color="auto" w:fill="FFFFFF" w:themeFill="background1"/>
            <w:noWrap/>
            <w:vAlign w:val="bottom"/>
            <w:hideMark/>
          </w:tcPr>
          <w:p w14:paraId="2D721852"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528,45</w:t>
            </w:r>
          </w:p>
        </w:tc>
        <w:tc>
          <w:tcPr>
            <w:tcW w:w="349" w:type="pct"/>
            <w:tcBorders>
              <w:top w:val="nil"/>
              <w:left w:val="nil"/>
              <w:bottom w:val="single" w:sz="4" w:space="0" w:color="auto"/>
              <w:right w:val="single" w:sz="4" w:space="0" w:color="auto"/>
            </w:tcBorders>
            <w:shd w:val="clear" w:color="auto" w:fill="FFFFFF" w:themeFill="background1"/>
            <w:noWrap/>
            <w:vAlign w:val="bottom"/>
            <w:hideMark/>
          </w:tcPr>
          <w:p w14:paraId="0D1BCF91"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490,19</w:t>
            </w:r>
          </w:p>
        </w:tc>
        <w:tc>
          <w:tcPr>
            <w:tcW w:w="459" w:type="pct"/>
            <w:tcBorders>
              <w:top w:val="nil"/>
              <w:left w:val="nil"/>
              <w:bottom w:val="single" w:sz="4" w:space="0" w:color="auto"/>
              <w:right w:val="single" w:sz="4" w:space="0" w:color="auto"/>
            </w:tcBorders>
            <w:shd w:val="clear" w:color="auto" w:fill="auto"/>
            <w:noWrap/>
            <w:vAlign w:val="bottom"/>
            <w:hideMark/>
          </w:tcPr>
          <w:p w14:paraId="7EF6B5FA"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470,27</w:t>
            </w:r>
          </w:p>
        </w:tc>
        <w:tc>
          <w:tcPr>
            <w:tcW w:w="349" w:type="pct"/>
            <w:tcBorders>
              <w:top w:val="nil"/>
              <w:left w:val="nil"/>
              <w:bottom w:val="single" w:sz="4" w:space="0" w:color="auto"/>
              <w:right w:val="single" w:sz="4" w:space="0" w:color="auto"/>
            </w:tcBorders>
            <w:shd w:val="clear" w:color="auto" w:fill="auto"/>
            <w:noWrap/>
            <w:vAlign w:val="bottom"/>
            <w:hideMark/>
          </w:tcPr>
          <w:p w14:paraId="59B042E3"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437,25</w:t>
            </w:r>
          </w:p>
        </w:tc>
        <w:tc>
          <w:tcPr>
            <w:tcW w:w="349" w:type="pct"/>
            <w:tcBorders>
              <w:top w:val="nil"/>
              <w:left w:val="nil"/>
              <w:bottom w:val="single" w:sz="4" w:space="0" w:color="auto"/>
              <w:right w:val="single" w:sz="4" w:space="0" w:color="auto"/>
            </w:tcBorders>
            <w:shd w:val="clear" w:color="auto" w:fill="auto"/>
            <w:noWrap/>
            <w:vAlign w:val="bottom"/>
            <w:hideMark/>
          </w:tcPr>
          <w:p w14:paraId="5A02DD19"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401,61</w:t>
            </w:r>
          </w:p>
        </w:tc>
        <w:tc>
          <w:tcPr>
            <w:tcW w:w="349" w:type="pct"/>
            <w:tcBorders>
              <w:top w:val="nil"/>
              <w:left w:val="nil"/>
              <w:bottom w:val="single" w:sz="4" w:space="0" w:color="auto"/>
              <w:right w:val="single" w:sz="4" w:space="0" w:color="auto"/>
            </w:tcBorders>
            <w:shd w:val="clear" w:color="auto" w:fill="auto"/>
            <w:noWrap/>
            <w:vAlign w:val="bottom"/>
            <w:hideMark/>
          </w:tcPr>
          <w:p w14:paraId="3AE8F1BB"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367,01</w:t>
            </w:r>
          </w:p>
        </w:tc>
        <w:tc>
          <w:tcPr>
            <w:tcW w:w="349" w:type="pct"/>
            <w:tcBorders>
              <w:top w:val="nil"/>
              <w:left w:val="nil"/>
              <w:bottom w:val="single" w:sz="4" w:space="0" w:color="auto"/>
              <w:right w:val="single" w:sz="4" w:space="0" w:color="auto"/>
            </w:tcBorders>
            <w:shd w:val="clear" w:color="auto" w:fill="auto"/>
            <w:noWrap/>
            <w:vAlign w:val="bottom"/>
            <w:hideMark/>
          </w:tcPr>
          <w:p w14:paraId="158E711F"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336,09</w:t>
            </w:r>
          </w:p>
        </w:tc>
        <w:tc>
          <w:tcPr>
            <w:tcW w:w="349" w:type="pct"/>
            <w:tcBorders>
              <w:top w:val="nil"/>
              <w:left w:val="nil"/>
              <w:bottom w:val="single" w:sz="4" w:space="0" w:color="auto"/>
              <w:right w:val="single" w:sz="4" w:space="0" w:color="auto"/>
            </w:tcBorders>
            <w:shd w:val="clear" w:color="auto" w:fill="auto"/>
            <w:noWrap/>
            <w:vAlign w:val="bottom"/>
            <w:hideMark/>
          </w:tcPr>
          <w:p w14:paraId="1496721B"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318,27</w:t>
            </w:r>
          </w:p>
        </w:tc>
        <w:tc>
          <w:tcPr>
            <w:tcW w:w="349" w:type="pct"/>
            <w:tcBorders>
              <w:top w:val="nil"/>
              <w:left w:val="nil"/>
              <w:bottom w:val="single" w:sz="4" w:space="0" w:color="auto"/>
              <w:right w:val="single" w:sz="4" w:space="0" w:color="auto"/>
            </w:tcBorders>
            <w:shd w:val="clear" w:color="auto" w:fill="auto"/>
            <w:noWrap/>
            <w:vAlign w:val="bottom"/>
            <w:hideMark/>
          </w:tcPr>
          <w:p w14:paraId="6AA41FFE"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306,21</w:t>
            </w:r>
          </w:p>
        </w:tc>
        <w:tc>
          <w:tcPr>
            <w:tcW w:w="349" w:type="pct"/>
            <w:tcBorders>
              <w:top w:val="nil"/>
              <w:left w:val="nil"/>
              <w:bottom w:val="single" w:sz="4" w:space="0" w:color="auto"/>
              <w:right w:val="single" w:sz="4" w:space="0" w:color="auto"/>
            </w:tcBorders>
            <w:shd w:val="clear" w:color="auto" w:fill="auto"/>
            <w:noWrap/>
            <w:vAlign w:val="bottom"/>
            <w:hideMark/>
          </w:tcPr>
          <w:p w14:paraId="356C373B"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284,72</w:t>
            </w:r>
          </w:p>
        </w:tc>
        <w:tc>
          <w:tcPr>
            <w:tcW w:w="349" w:type="pct"/>
            <w:tcBorders>
              <w:top w:val="nil"/>
              <w:left w:val="nil"/>
              <w:bottom w:val="single" w:sz="4" w:space="0" w:color="auto"/>
              <w:right w:val="single" w:sz="4" w:space="0" w:color="auto"/>
            </w:tcBorders>
            <w:shd w:val="clear" w:color="auto" w:fill="auto"/>
            <w:noWrap/>
            <w:vAlign w:val="bottom"/>
            <w:hideMark/>
          </w:tcPr>
          <w:p w14:paraId="138F91C0"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248,03</w:t>
            </w:r>
          </w:p>
        </w:tc>
      </w:tr>
    </w:tbl>
    <w:p w14:paraId="104F0D88" w14:textId="77777777" w:rsidR="00AF445A" w:rsidRDefault="00AF445A" w:rsidP="00AF445A">
      <w:pPr>
        <w:spacing w:after="0" w:line="360" w:lineRule="auto"/>
        <w:rPr>
          <w:rFonts w:ascii="Times New Roman" w:eastAsia="Times New Roman" w:hAnsi="Times New Roman" w:cs="Times New Roman"/>
          <w:color w:val="000000"/>
          <w:sz w:val="20"/>
          <w:szCs w:val="20"/>
          <w:lang w:val="en-US" w:eastAsia="ru-RU"/>
        </w:rPr>
      </w:pPr>
    </w:p>
    <w:p w14:paraId="1C801371" w14:textId="1E05B014" w:rsidR="00AF445A" w:rsidRDefault="00AF445A" w:rsidP="00AF445A">
      <w:pPr>
        <w:spacing w:after="0" w:line="360" w:lineRule="auto"/>
        <w:rPr>
          <w:rFonts w:ascii="Times New Roman" w:eastAsia="Times New Roman" w:hAnsi="Times New Roman" w:cs="Times New Roman"/>
          <w:color w:val="000000"/>
          <w:sz w:val="20"/>
          <w:szCs w:val="20"/>
          <w:lang w:val="en-US" w:eastAsia="ru-RU"/>
        </w:rPr>
      </w:pPr>
      <w:r w:rsidRPr="00BA60BE">
        <w:rPr>
          <w:rFonts w:ascii="Times New Roman" w:eastAsia="Times New Roman" w:hAnsi="Times New Roman" w:cs="Times New Roman"/>
          <w:color w:val="000000"/>
          <w:sz w:val="20"/>
          <w:szCs w:val="20"/>
          <w:lang w:val="en-US" w:eastAsia="ru-RU"/>
        </w:rPr>
        <w:t>Cs=</w:t>
      </w:r>
      <w:r w:rsidRPr="00A83062">
        <w:rPr>
          <w:rFonts w:ascii="Times New Roman" w:eastAsia="Times New Roman" w:hAnsi="Times New Roman" w:cs="Times New Roman"/>
          <w:color w:val="000000"/>
          <w:sz w:val="20"/>
          <w:szCs w:val="20"/>
          <w:lang w:val="en-US" w:eastAsia="ru-RU"/>
        </w:rPr>
        <w:t>2</w:t>
      </w:r>
      <w:r w:rsidRPr="00BA60BE">
        <w:rPr>
          <w:rFonts w:ascii="Times New Roman" w:eastAsia="Times New Roman" w:hAnsi="Times New Roman" w:cs="Times New Roman"/>
          <w:color w:val="000000"/>
          <w:sz w:val="20"/>
          <w:szCs w:val="20"/>
          <w:lang w:val="en-US" w:eastAsia="ru-RU"/>
        </w:rPr>
        <w:t>Cv</w:t>
      </w:r>
    </w:p>
    <w:tbl>
      <w:tblPr>
        <w:tblW w:w="5000" w:type="pct"/>
        <w:tblLook w:val="04A0" w:firstRow="1" w:lastRow="0" w:firstColumn="1" w:lastColumn="0" w:noHBand="0" w:noVBand="1"/>
      </w:tblPr>
      <w:tblGrid>
        <w:gridCol w:w="505"/>
        <w:gridCol w:w="701"/>
        <w:gridCol w:w="701"/>
        <w:gridCol w:w="702"/>
        <w:gridCol w:w="702"/>
        <w:gridCol w:w="702"/>
        <w:gridCol w:w="702"/>
        <w:gridCol w:w="702"/>
        <w:gridCol w:w="702"/>
        <w:gridCol w:w="702"/>
        <w:gridCol w:w="702"/>
        <w:gridCol w:w="702"/>
        <w:gridCol w:w="702"/>
        <w:gridCol w:w="702"/>
      </w:tblGrid>
      <w:tr w:rsidR="00AF445A" w:rsidRPr="00AF445A" w14:paraId="7F829B3E" w14:textId="77777777" w:rsidTr="00AF445A">
        <w:trPr>
          <w:trHeight w:val="288"/>
        </w:trPr>
        <w:tc>
          <w:tcPr>
            <w:tcW w:w="34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A062B5"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proofErr w:type="gramStart"/>
            <w:r w:rsidRPr="00AF445A">
              <w:rPr>
                <w:rFonts w:ascii="Times New Roman" w:eastAsia="Times New Roman" w:hAnsi="Times New Roman" w:cs="Times New Roman"/>
                <w:sz w:val="20"/>
                <w:szCs w:val="20"/>
                <w:lang w:eastAsia="ru-RU"/>
              </w:rPr>
              <w:t>P,%</w:t>
            </w:r>
            <w:proofErr w:type="gramEnd"/>
          </w:p>
        </w:tc>
        <w:tc>
          <w:tcPr>
            <w:tcW w:w="349" w:type="pct"/>
            <w:tcBorders>
              <w:top w:val="single" w:sz="4" w:space="0" w:color="auto"/>
              <w:left w:val="nil"/>
              <w:bottom w:val="single" w:sz="4" w:space="0" w:color="auto"/>
              <w:right w:val="single" w:sz="4" w:space="0" w:color="auto"/>
            </w:tcBorders>
            <w:shd w:val="clear" w:color="auto" w:fill="auto"/>
            <w:noWrap/>
            <w:vAlign w:val="bottom"/>
            <w:hideMark/>
          </w:tcPr>
          <w:p w14:paraId="28F78954"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0,01</w:t>
            </w:r>
          </w:p>
        </w:tc>
        <w:tc>
          <w:tcPr>
            <w:tcW w:w="349" w:type="pct"/>
            <w:tcBorders>
              <w:top w:val="single" w:sz="4" w:space="0" w:color="auto"/>
              <w:left w:val="nil"/>
              <w:bottom w:val="single" w:sz="4" w:space="0" w:color="auto"/>
              <w:right w:val="single" w:sz="4" w:space="0" w:color="auto"/>
            </w:tcBorders>
            <w:shd w:val="clear" w:color="auto" w:fill="auto"/>
            <w:noWrap/>
            <w:vAlign w:val="bottom"/>
            <w:hideMark/>
          </w:tcPr>
          <w:p w14:paraId="3B5C319C"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0,1</w:t>
            </w:r>
          </w:p>
        </w:tc>
        <w:tc>
          <w:tcPr>
            <w:tcW w:w="349" w:type="pct"/>
            <w:tcBorders>
              <w:top w:val="single" w:sz="4" w:space="0" w:color="auto"/>
              <w:left w:val="nil"/>
              <w:bottom w:val="single" w:sz="4" w:space="0" w:color="auto"/>
              <w:right w:val="single" w:sz="4" w:space="0" w:color="auto"/>
            </w:tcBorders>
            <w:shd w:val="clear" w:color="auto" w:fill="auto"/>
            <w:noWrap/>
            <w:vAlign w:val="bottom"/>
            <w:hideMark/>
          </w:tcPr>
          <w:p w14:paraId="5AE7FC32"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1</w:t>
            </w:r>
          </w:p>
        </w:tc>
        <w:tc>
          <w:tcPr>
            <w:tcW w:w="349" w:type="pct"/>
            <w:tcBorders>
              <w:top w:val="single" w:sz="4" w:space="0" w:color="auto"/>
              <w:left w:val="nil"/>
              <w:bottom w:val="single" w:sz="4" w:space="0" w:color="auto"/>
              <w:right w:val="single" w:sz="4" w:space="0" w:color="auto"/>
            </w:tcBorders>
            <w:shd w:val="clear" w:color="auto" w:fill="auto"/>
            <w:noWrap/>
            <w:vAlign w:val="bottom"/>
            <w:hideMark/>
          </w:tcPr>
          <w:p w14:paraId="10C2F1CB"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5</w:t>
            </w:r>
          </w:p>
        </w:tc>
        <w:tc>
          <w:tcPr>
            <w:tcW w:w="459" w:type="pct"/>
            <w:tcBorders>
              <w:top w:val="single" w:sz="4" w:space="0" w:color="auto"/>
              <w:left w:val="nil"/>
              <w:bottom w:val="single" w:sz="4" w:space="0" w:color="auto"/>
              <w:right w:val="single" w:sz="4" w:space="0" w:color="auto"/>
            </w:tcBorders>
            <w:shd w:val="clear" w:color="auto" w:fill="auto"/>
            <w:noWrap/>
            <w:vAlign w:val="bottom"/>
            <w:hideMark/>
          </w:tcPr>
          <w:p w14:paraId="21C2B43E"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10</w:t>
            </w:r>
          </w:p>
        </w:tc>
        <w:tc>
          <w:tcPr>
            <w:tcW w:w="349" w:type="pct"/>
            <w:tcBorders>
              <w:top w:val="single" w:sz="4" w:space="0" w:color="auto"/>
              <w:left w:val="nil"/>
              <w:bottom w:val="single" w:sz="4" w:space="0" w:color="auto"/>
              <w:right w:val="single" w:sz="4" w:space="0" w:color="auto"/>
            </w:tcBorders>
            <w:shd w:val="clear" w:color="auto" w:fill="auto"/>
            <w:noWrap/>
            <w:vAlign w:val="bottom"/>
            <w:hideMark/>
          </w:tcPr>
          <w:p w14:paraId="45896A8A"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25</w:t>
            </w:r>
          </w:p>
        </w:tc>
        <w:tc>
          <w:tcPr>
            <w:tcW w:w="349" w:type="pct"/>
            <w:tcBorders>
              <w:top w:val="single" w:sz="4" w:space="0" w:color="auto"/>
              <w:left w:val="nil"/>
              <w:bottom w:val="single" w:sz="4" w:space="0" w:color="auto"/>
              <w:right w:val="single" w:sz="4" w:space="0" w:color="auto"/>
            </w:tcBorders>
            <w:shd w:val="clear" w:color="auto" w:fill="auto"/>
            <w:noWrap/>
            <w:vAlign w:val="bottom"/>
            <w:hideMark/>
          </w:tcPr>
          <w:p w14:paraId="43C91CEE"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50</w:t>
            </w:r>
          </w:p>
        </w:tc>
        <w:tc>
          <w:tcPr>
            <w:tcW w:w="349" w:type="pct"/>
            <w:tcBorders>
              <w:top w:val="single" w:sz="4" w:space="0" w:color="auto"/>
              <w:left w:val="nil"/>
              <w:bottom w:val="single" w:sz="4" w:space="0" w:color="auto"/>
              <w:right w:val="single" w:sz="4" w:space="0" w:color="auto"/>
            </w:tcBorders>
            <w:shd w:val="clear" w:color="auto" w:fill="auto"/>
            <w:noWrap/>
            <w:vAlign w:val="bottom"/>
            <w:hideMark/>
          </w:tcPr>
          <w:p w14:paraId="1567A66A"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75</w:t>
            </w:r>
          </w:p>
        </w:tc>
        <w:tc>
          <w:tcPr>
            <w:tcW w:w="349" w:type="pct"/>
            <w:tcBorders>
              <w:top w:val="single" w:sz="4" w:space="0" w:color="auto"/>
              <w:left w:val="nil"/>
              <w:bottom w:val="single" w:sz="4" w:space="0" w:color="auto"/>
              <w:right w:val="single" w:sz="4" w:space="0" w:color="auto"/>
            </w:tcBorders>
            <w:shd w:val="clear" w:color="auto" w:fill="auto"/>
            <w:noWrap/>
            <w:vAlign w:val="bottom"/>
            <w:hideMark/>
          </w:tcPr>
          <w:p w14:paraId="4467DCB7"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90</w:t>
            </w:r>
          </w:p>
        </w:tc>
        <w:tc>
          <w:tcPr>
            <w:tcW w:w="349" w:type="pct"/>
            <w:tcBorders>
              <w:top w:val="single" w:sz="4" w:space="0" w:color="auto"/>
              <w:left w:val="nil"/>
              <w:bottom w:val="single" w:sz="4" w:space="0" w:color="auto"/>
              <w:right w:val="single" w:sz="4" w:space="0" w:color="auto"/>
            </w:tcBorders>
            <w:shd w:val="clear" w:color="auto" w:fill="auto"/>
            <w:noWrap/>
            <w:vAlign w:val="bottom"/>
            <w:hideMark/>
          </w:tcPr>
          <w:p w14:paraId="5F8B38C3"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95</w:t>
            </w:r>
          </w:p>
        </w:tc>
        <w:tc>
          <w:tcPr>
            <w:tcW w:w="349" w:type="pct"/>
            <w:tcBorders>
              <w:top w:val="single" w:sz="4" w:space="0" w:color="auto"/>
              <w:left w:val="nil"/>
              <w:bottom w:val="single" w:sz="4" w:space="0" w:color="auto"/>
              <w:right w:val="single" w:sz="4" w:space="0" w:color="auto"/>
            </w:tcBorders>
            <w:shd w:val="clear" w:color="auto" w:fill="auto"/>
            <w:noWrap/>
            <w:vAlign w:val="bottom"/>
            <w:hideMark/>
          </w:tcPr>
          <w:p w14:paraId="7B0D7A56"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97</w:t>
            </w:r>
          </w:p>
        </w:tc>
        <w:tc>
          <w:tcPr>
            <w:tcW w:w="349" w:type="pct"/>
            <w:tcBorders>
              <w:top w:val="single" w:sz="4" w:space="0" w:color="auto"/>
              <w:left w:val="nil"/>
              <w:bottom w:val="single" w:sz="4" w:space="0" w:color="auto"/>
              <w:right w:val="single" w:sz="4" w:space="0" w:color="auto"/>
            </w:tcBorders>
            <w:shd w:val="clear" w:color="auto" w:fill="auto"/>
            <w:noWrap/>
            <w:vAlign w:val="bottom"/>
            <w:hideMark/>
          </w:tcPr>
          <w:p w14:paraId="4F1B2BDA"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99</w:t>
            </w:r>
          </w:p>
        </w:tc>
        <w:tc>
          <w:tcPr>
            <w:tcW w:w="349" w:type="pct"/>
            <w:tcBorders>
              <w:top w:val="single" w:sz="4" w:space="0" w:color="auto"/>
              <w:left w:val="nil"/>
              <w:bottom w:val="single" w:sz="4" w:space="0" w:color="auto"/>
              <w:right w:val="single" w:sz="4" w:space="0" w:color="auto"/>
            </w:tcBorders>
            <w:shd w:val="clear" w:color="auto" w:fill="auto"/>
            <w:noWrap/>
            <w:vAlign w:val="bottom"/>
            <w:hideMark/>
          </w:tcPr>
          <w:p w14:paraId="606E38B6"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99,9</w:t>
            </w:r>
          </w:p>
        </w:tc>
      </w:tr>
      <w:tr w:rsidR="00AF445A" w:rsidRPr="00AF445A" w14:paraId="006C24E9" w14:textId="77777777" w:rsidTr="00AF445A">
        <w:trPr>
          <w:trHeight w:val="288"/>
        </w:trPr>
        <w:tc>
          <w:tcPr>
            <w:tcW w:w="349" w:type="pct"/>
            <w:tcBorders>
              <w:top w:val="nil"/>
              <w:left w:val="single" w:sz="4" w:space="0" w:color="auto"/>
              <w:bottom w:val="single" w:sz="4" w:space="0" w:color="auto"/>
              <w:right w:val="single" w:sz="4" w:space="0" w:color="auto"/>
            </w:tcBorders>
            <w:shd w:val="clear" w:color="auto" w:fill="auto"/>
            <w:noWrap/>
            <w:vAlign w:val="bottom"/>
            <w:hideMark/>
          </w:tcPr>
          <w:p w14:paraId="508AA6C3"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proofErr w:type="spellStart"/>
            <w:r w:rsidRPr="00AF445A">
              <w:rPr>
                <w:rFonts w:ascii="Times New Roman" w:eastAsia="Times New Roman" w:hAnsi="Times New Roman" w:cs="Times New Roman"/>
                <w:sz w:val="20"/>
                <w:szCs w:val="20"/>
                <w:lang w:eastAsia="ru-RU"/>
              </w:rPr>
              <w:t>tp</w:t>
            </w:r>
            <w:proofErr w:type="spellEnd"/>
          </w:p>
        </w:tc>
        <w:tc>
          <w:tcPr>
            <w:tcW w:w="349" w:type="pct"/>
            <w:tcBorders>
              <w:top w:val="nil"/>
              <w:left w:val="nil"/>
              <w:bottom w:val="single" w:sz="4" w:space="0" w:color="auto"/>
              <w:right w:val="single" w:sz="4" w:space="0" w:color="auto"/>
            </w:tcBorders>
            <w:shd w:val="clear" w:color="auto" w:fill="auto"/>
            <w:noWrap/>
            <w:vAlign w:val="bottom"/>
            <w:hideMark/>
          </w:tcPr>
          <w:p w14:paraId="722C6FD0"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4,48</w:t>
            </w:r>
          </w:p>
        </w:tc>
        <w:tc>
          <w:tcPr>
            <w:tcW w:w="349" w:type="pct"/>
            <w:tcBorders>
              <w:top w:val="nil"/>
              <w:left w:val="nil"/>
              <w:bottom w:val="single" w:sz="4" w:space="0" w:color="auto"/>
              <w:right w:val="single" w:sz="4" w:space="0" w:color="auto"/>
            </w:tcBorders>
            <w:shd w:val="clear" w:color="auto" w:fill="auto"/>
            <w:noWrap/>
            <w:vAlign w:val="bottom"/>
            <w:hideMark/>
          </w:tcPr>
          <w:p w14:paraId="2DCA6AC3"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3,52</w:t>
            </w:r>
          </w:p>
        </w:tc>
        <w:tc>
          <w:tcPr>
            <w:tcW w:w="349" w:type="pct"/>
            <w:tcBorders>
              <w:top w:val="nil"/>
              <w:left w:val="nil"/>
              <w:bottom w:val="single" w:sz="4" w:space="0" w:color="auto"/>
              <w:right w:val="single" w:sz="4" w:space="0" w:color="auto"/>
            </w:tcBorders>
            <w:shd w:val="clear" w:color="auto" w:fill="auto"/>
            <w:noWrap/>
            <w:vAlign w:val="bottom"/>
            <w:hideMark/>
          </w:tcPr>
          <w:p w14:paraId="496E7968"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2,54</w:t>
            </w:r>
          </w:p>
        </w:tc>
        <w:tc>
          <w:tcPr>
            <w:tcW w:w="349" w:type="pct"/>
            <w:tcBorders>
              <w:top w:val="nil"/>
              <w:left w:val="nil"/>
              <w:bottom w:val="single" w:sz="4" w:space="0" w:color="auto"/>
              <w:right w:val="single" w:sz="4" w:space="0" w:color="auto"/>
            </w:tcBorders>
            <w:shd w:val="clear" w:color="auto" w:fill="auto"/>
            <w:noWrap/>
            <w:vAlign w:val="bottom"/>
            <w:hideMark/>
          </w:tcPr>
          <w:p w14:paraId="2E3457F5"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1,72</w:t>
            </w:r>
          </w:p>
        </w:tc>
        <w:tc>
          <w:tcPr>
            <w:tcW w:w="459" w:type="pct"/>
            <w:tcBorders>
              <w:top w:val="nil"/>
              <w:left w:val="nil"/>
              <w:bottom w:val="single" w:sz="4" w:space="0" w:color="auto"/>
              <w:right w:val="single" w:sz="4" w:space="0" w:color="auto"/>
            </w:tcBorders>
            <w:shd w:val="clear" w:color="auto" w:fill="auto"/>
            <w:noWrap/>
            <w:vAlign w:val="bottom"/>
            <w:hideMark/>
          </w:tcPr>
          <w:p w14:paraId="291F2F4B"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1,31</w:t>
            </w:r>
          </w:p>
        </w:tc>
        <w:tc>
          <w:tcPr>
            <w:tcW w:w="349" w:type="pct"/>
            <w:tcBorders>
              <w:top w:val="nil"/>
              <w:left w:val="nil"/>
              <w:bottom w:val="single" w:sz="4" w:space="0" w:color="auto"/>
              <w:right w:val="single" w:sz="4" w:space="0" w:color="auto"/>
            </w:tcBorders>
            <w:shd w:val="clear" w:color="auto" w:fill="auto"/>
            <w:noWrap/>
            <w:vAlign w:val="bottom"/>
            <w:hideMark/>
          </w:tcPr>
          <w:p w14:paraId="2C660931"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0,64</w:t>
            </w:r>
          </w:p>
        </w:tc>
        <w:tc>
          <w:tcPr>
            <w:tcW w:w="349" w:type="pct"/>
            <w:tcBorders>
              <w:top w:val="nil"/>
              <w:left w:val="nil"/>
              <w:bottom w:val="single" w:sz="4" w:space="0" w:color="auto"/>
              <w:right w:val="single" w:sz="4" w:space="0" w:color="auto"/>
            </w:tcBorders>
            <w:shd w:val="clear" w:color="auto" w:fill="auto"/>
            <w:noWrap/>
            <w:vAlign w:val="bottom"/>
            <w:hideMark/>
          </w:tcPr>
          <w:p w14:paraId="617B7870"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-0,05</w:t>
            </w:r>
          </w:p>
        </w:tc>
        <w:tc>
          <w:tcPr>
            <w:tcW w:w="349" w:type="pct"/>
            <w:tcBorders>
              <w:top w:val="nil"/>
              <w:left w:val="nil"/>
              <w:bottom w:val="single" w:sz="4" w:space="0" w:color="auto"/>
              <w:right w:val="single" w:sz="4" w:space="0" w:color="auto"/>
            </w:tcBorders>
            <w:shd w:val="clear" w:color="auto" w:fill="auto"/>
            <w:noWrap/>
            <w:vAlign w:val="bottom"/>
            <w:hideMark/>
          </w:tcPr>
          <w:p w14:paraId="58C84025"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-0,7</w:t>
            </w:r>
          </w:p>
        </w:tc>
        <w:tc>
          <w:tcPr>
            <w:tcW w:w="349" w:type="pct"/>
            <w:tcBorders>
              <w:top w:val="nil"/>
              <w:left w:val="nil"/>
              <w:bottom w:val="single" w:sz="4" w:space="0" w:color="auto"/>
              <w:right w:val="single" w:sz="4" w:space="0" w:color="auto"/>
            </w:tcBorders>
            <w:shd w:val="clear" w:color="auto" w:fill="auto"/>
            <w:noWrap/>
            <w:vAlign w:val="bottom"/>
            <w:hideMark/>
          </w:tcPr>
          <w:p w14:paraId="1551B505"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-1,24</w:t>
            </w:r>
          </w:p>
        </w:tc>
        <w:tc>
          <w:tcPr>
            <w:tcW w:w="349" w:type="pct"/>
            <w:tcBorders>
              <w:top w:val="nil"/>
              <w:left w:val="nil"/>
              <w:bottom w:val="single" w:sz="4" w:space="0" w:color="auto"/>
              <w:right w:val="single" w:sz="4" w:space="0" w:color="auto"/>
            </w:tcBorders>
            <w:shd w:val="clear" w:color="auto" w:fill="auto"/>
            <w:noWrap/>
            <w:vAlign w:val="bottom"/>
            <w:hideMark/>
          </w:tcPr>
          <w:p w14:paraId="7A9A31AB"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-1,54</w:t>
            </w:r>
          </w:p>
        </w:tc>
        <w:tc>
          <w:tcPr>
            <w:tcW w:w="349" w:type="pct"/>
            <w:tcBorders>
              <w:top w:val="nil"/>
              <w:left w:val="nil"/>
              <w:bottom w:val="single" w:sz="4" w:space="0" w:color="auto"/>
              <w:right w:val="single" w:sz="4" w:space="0" w:color="auto"/>
            </w:tcBorders>
            <w:shd w:val="clear" w:color="auto" w:fill="auto"/>
            <w:noWrap/>
            <w:vAlign w:val="bottom"/>
            <w:hideMark/>
          </w:tcPr>
          <w:p w14:paraId="08705773"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-1,75</w:t>
            </w:r>
          </w:p>
        </w:tc>
        <w:tc>
          <w:tcPr>
            <w:tcW w:w="349" w:type="pct"/>
            <w:tcBorders>
              <w:top w:val="nil"/>
              <w:left w:val="nil"/>
              <w:bottom w:val="single" w:sz="4" w:space="0" w:color="auto"/>
              <w:right w:val="single" w:sz="4" w:space="0" w:color="auto"/>
            </w:tcBorders>
            <w:shd w:val="clear" w:color="auto" w:fill="auto"/>
            <w:noWrap/>
            <w:vAlign w:val="bottom"/>
            <w:hideMark/>
          </w:tcPr>
          <w:p w14:paraId="58D780A9"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-2,1</w:t>
            </w:r>
          </w:p>
        </w:tc>
        <w:tc>
          <w:tcPr>
            <w:tcW w:w="349" w:type="pct"/>
            <w:tcBorders>
              <w:top w:val="nil"/>
              <w:left w:val="nil"/>
              <w:bottom w:val="single" w:sz="4" w:space="0" w:color="auto"/>
              <w:right w:val="single" w:sz="4" w:space="0" w:color="auto"/>
            </w:tcBorders>
            <w:shd w:val="clear" w:color="auto" w:fill="auto"/>
            <w:noWrap/>
            <w:vAlign w:val="bottom"/>
            <w:hideMark/>
          </w:tcPr>
          <w:p w14:paraId="5E6FC1D6"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-2,67</w:t>
            </w:r>
          </w:p>
        </w:tc>
      </w:tr>
      <w:tr w:rsidR="00AF445A" w:rsidRPr="00AF445A" w14:paraId="38E3A4D2" w14:textId="77777777" w:rsidTr="00AF445A">
        <w:trPr>
          <w:trHeight w:val="288"/>
        </w:trPr>
        <w:tc>
          <w:tcPr>
            <w:tcW w:w="349" w:type="pct"/>
            <w:tcBorders>
              <w:top w:val="nil"/>
              <w:left w:val="single" w:sz="4" w:space="0" w:color="auto"/>
              <w:bottom w:val="single" w:sz="4" w:space="0" w:color="auto"/>
              <w:right w:val="single" w:sz="4" w:space="0" w:color="auto"/>
            </w:tcBorders>
            <w:shd w:val="clear" w:color="auto" w:fill="auto"/>
            <w:noWrap/>
            <w:vAlign w:val="bottom"/>
            <w:hideMark/>
          </w:tcPr>
          <w:p w14:paraId="4FD09CEA"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proofErr w:type="spellStart"/>
            <w:r w:rsidRPr="00AF445A">
              <w:rPr>
                <w:rFonts w:ascii="Times New Roman" w:eastAsia="Times New Roman" w:hAnsi="Times New Roman" w:cs="Times New Roman"/>
                <w:sz w:val="20"/>
                <w:szCs w:val="20"/>
                <w:lang w:eastAsia="ru-RU"/>
              </w:rPr>
              <w:t>kp</w:t>
            </w:r>
            <w:proofErr w:type="spellEnd"/>
          </w:p>
        </w:tc>
        <w:tc>
          <w:tcPr>
            <w:tcW w:w="349" w:type="pct"/>
            <w:tcBorders>
              <w:top w:val="nil"/>
              <w:left w:val="nil"/>
              <w:bottom w:val="single" w:sz="4" w:space="0" w:color="auto"/>
              <w:right w:val="single" w:sz="4" w:space="0" w:color="auto"/>
            </w:tcBorders>
            <w:shd w:val="clear" w:color="auto" w:fill="auto"/>
            <w:noWrap/>
            <w:vAlign w:val="bottom"/>
            <w:hideMark/>
          </w:tcPr>
          <w:p w14:paraId="1120A58A"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1,58</w:t>
            </w:r>
          </w:p>
        </w:tc>
        <w:tc>
          <w:tcPr>
            <w:tcW w:w="349" w:type="pct"/>
            <w:tcBorders>
              <w:top w:val="nil"/>
              <w:left w:val="nil"/>
              <w:bottom w:val="single" w:sz="4" w:space="0" w:color="auto"/>
              <w:right w:val="single" w:sz="4" w:space="0" w:color="auto"/>
            </w:tcBorders>
            <w:shd w:val="clear" w:color="auto" w:fill="auto"/>
            <w:noWrap/>
            <w:vAlign w:val="bottom"/>
            <w:hideMark/>
          </w:tcPr>
          <w:p w14:paraId="2C7B469F"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1,46</w:t>
            </w:r>
          </w:p>
        </w:tc>
        <w:tc>
          <w:tcPr>
            <w:tcW w:w="349" w:type="pct"/>
            <w:tcBorders>
              <w:top w:val="nil"/>
              <w:left w:val="nil"/>
              <w:bottom w:val="single" w:sz="4" w:space="0" w:color="auto"/>
              <w:right w:val="single" w:sz="4" w:space="0" w:color="auto"/>
            </w:tcBorders>
            <w:shd w:val="clear" w:color="auto" w:fill="auto"/>
            <w:noWrap/>
            <w:vAlign w:val="bottom"/>
            <w:hideMark/>
          </w:tcPr>
          <w:p w14:paraId="1051110A"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1,33</w:t>
            </w:r>
          </w:p>
        </w:tc>
        <w:tc>
          <w:tcPr>
            <w:tcW w:w="349" w:type="pct"/>
            <w:tcBorders>
              <w:top w:val="nil"/>
              <w:left w:val="nil"/>
              <w:bottom w:val="single" w:sz="4" w:space="0" w:color="auto"/>
              <w:right w:val="single" w:sz="4" w:space="0" w:color="auto"/>
            </w:tcBorders>
            <w:shd w:val="clear" w:color="auto" w:fill="auto"/>
            <w:noWrap/>
            <w:vAlign w:val="bottom"/>
            <w:hideMark/>
          </w:tcPr>
          <w:p w14:paraId="110766DB"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1,22</w:t>
            </w:r>
          </w:p>
        </w:tc>
        <w:tc>
          <w:tcPr>
            <w:tcW w:w="459" w:type="pct"/>
            <w:tcBorders>
              <w:top w:val="nil"/>
              <w:left w:val="nil"/>
              <w:bottom w:val="single" w:sz="4" w:space="0" w:color="auto"/>
              <w:right w:val="single" w:sz="4" w:space="0" w:color="auto"/>
            </w:tcBorders>
            <w:shd w:val="clear" w:color="auto" w:fill="auto"/>
            <w:noWrap/>
            <w:vAlign w:val="bottom"/>
            <w:hideMark/>
          </w:tcPr>
          <w:p w14:paraId="64019834"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1,17</w:t>
            </w:r>
          </w:p>
        </w:tc>
        <w:tc>
          <w:tcPr>
            <w:tcW w:w="349" w:type="pct"/>
            <w:tcBorders>
              <w:top w:val="nil"/>
              <w:left w:val="nil"/>
              <w:bottom w:val="single" w:sz="4" w:space="0" w:color="auto"/>
              <w:right w:val="single" w:sz="4" w:space="0" w:color="auto"/>
            </w:tcBorders>
            <w:shd w:val="clear" w:color="auto" w:fill="auto"/>
            <w:noWrap/>
            <w:vAlign w:val="bottom"/>
            <w:hideMark/>
          </w:tcPr>
          <w:p w14:paraId="2C38E905"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1,08</w:t>
            </w:r>
          </w:p>
        </w:tc>
        <w:tc>
          <w:tcPr>
            <w:tcW w:w="349" w:type="pct"/>
            <w:tcBorders>
              <w:top w:val="nil"/>
              <w:left w:val="nil"/>
              <w:bottom w:val="single" w:sz="4" w:space="0" w:color="auto"/>
              <w:right w:val="single" w:sz="4" w:space="0" w:color="auto"/>
            </w:tcBorders>
            <w:shd w:val="clear" w:color="auto" w:fill="auto"/>
            <w:noWrap/>
            <w:vAlign w:val="bottom"/>
            <w:hideMark/>
          </w:tcPr>
          <w:p w14:paraId="1E502E66"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0,99</w:t>
            </w:r>
          </w:p>
        </w:tc>
        <w:tc>
          <w:tcPr>
            <w:tcW w:w="349" w:type="pct"/>
            <w:tcBorders>
              <w:top w:val="nil"/>
              <w:left w:val="nil"/>
              <w:bottom w:val="single" w:sz="4" w:space="0" w:color="auto"/>
              <w:right w:val="single" w:sz="4" w:space="0" w:color="auto"/>
            </w:tcBorders>
            <w:shd w:val="clear" w:color="auto" w:fill="auto"/>
            <w:noWrap/>
            <w:vAlign w:val="bottom"/>
            <w:hideMark/>
          </w:tcPr>
          <w:p w14:paraId="0510C0C5"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0,91</w:t>
            </w:r>
          </w:p>
        </w:tc>
        <w:tc>
          <w:tcPr>
            <w:tcW w:w="349" w:type="pct"/>
            <w:tcBorders>
              <w:top w:val="nil"/>
              <w:left w:val="nil"/>
              <w:bottom w:val="single" w:sz="4" w:space="0" w:color="auto"/>
              <w:right w:val="single" w:sz="4" w:space="0" w:color="auto"/>
            </w:tcBorders>
            <w:shd w:val="clear" w:color="auto" w:fill="auto"/>
            <w:noWrap/>
            <w:vAlign w:val="bottom"/>
            <w:hideMark/>
          </w:tcPr>
          <w:p w14:paraId="6EC00481"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0,84</w:t>
            </w:r>
          </w:p>
        </w:tc>
        <w:tc>
          <w:tcPr>
            <w:tcW w:w="349" w:type="pct"/>
            <w:tcBorders>
              <w:top w:val="nil"/>
              <w:left w:val="nil"/>
              <w:bottom w:val="single" w:sz="4" w:space="0" w:color="auto"/>
              <w:right w:val="single" w:sz="4" w:space="0" w:color="auto"/>
            </w:tcBorders>
            <w:shd w:val="clear" w:color="auto" w:fill="auto"/>
            <w:noWrap/>
            <w:vAlign w:val="bottom"/>
            <w:hideMark/>
          </w:tcPr>
          <w:p w14:paraId="5779B8E1"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0,80</w:t>
            </w:r>
          </w:p>
        </w:tc>
        <w:tc>
          <w:tcPr>
            <w:tcW w:w="349" w:type="pct"/>
            <w:tcBorders>
              <w:top w:val="nil"/>
              <w:left w:val="nil"/>
              <w:bottom w:val="single" w:sz="4" w:space="0" w:color="auto"/>
              <w:right w:val="single" w:sz="4" w:space="0" w:color="auto"/>
            </w:tcBorders>
            <w:shd w:val="clear" w:color="auto" w:fill="auto"/>
            <w:noWrap/>
            <w:vAlign w:val="bottom"/>
            <w:hideMark/>
          </w:tcPr>
          <w:p w14:paraId="73B67EDB"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0,77</w:t>
            </w:r>
          </w:p>
        </w:tc>
        <w:tc>
          <w:tcPr>
            <w:tcW w:w="349" w:type="pct"/>
            <w:tcBorders>
              <w:top w:val="nil"/>
              <w:left w:val="nil"/>
              <w:bottom w:val="single" w:sz="4" w:space="0" w:color="auto"/>
              <w:right w:val="single" w:sz="4" w:space="0" w:color="auto"/>
            </w:tcBorders>
            <w:shd w:val="clear" w:color="auto" w:fill="auto"/>
            <w:noWrap/>
            <w:vAlign w:val="bottom"/>
            <w:hideMark/>
          </w:tcPr>
          <w:p w14:paraId="3B2D7FB6"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0,73</w:t>
            </w:r>
          </w:p>
        </w:tc>
        <w:tc>
          <w:tcPr>
            <w:tcW w:w="349" w:type="pct"/>
            <w:tcBorders>
              <w:top w:val="nil"/>
              <w:left w:val="nil"/>
              <w:bottom w:val="single" w:sz="4" w:space="0" w:color="auto"/>
              <w:right w:val="single" w:sz="4" w:space="0" w:color="auto"/>
            </w:tcBorders>
            <w:shd w:val="clear" w:color="auto" w:fill="auto"/>
            <w:noWrap/>
            <w:vAlign w:val="bottom"/>
            <w:hideMark/>
          </w:tcPr>
          <w:p w14:paraId="5B892F2C"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0,65</w:t>
            </w:r>
          </w:p>
        </w:tc>
      </w:tr>
      <w:tr w:rsidR="00AF445A" w:rsidRPr="00AF445A" w14:paraId="2C495458" w14:textId="77777777" w:rsidTr="00AF445A">
        <w:trPr>
          <w:trHeight w:val="288"/>
        </w:trPr>
        <w:tc>
          <w:tcPr>
            <w:tcW w:w="349" w:type="pct"/>
            <w:tcBorders>
              <w:top w:val="nil"/>
              <w:left w:val="single" w:sz="4" w:space="0" w:color="auto"/>
              <w:bottom w:val="single" w:sz="4" w:space="0" w:color="auto"/>
              <w:right w:val="single" w:sz="4" w:space="0" w:color="auto"/>
            </w:tcBorders>
            <w:shd w:val="clear" w:color="auto" w:fill="auto"/>
            <w:noWrap/>
            <w:vAlign w:val="bottom"/>
            <w:hideMark/>
          </w:tcPr>
          <w:p w14:paraId="1036CD1B"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proofErr w:type="spellStart"/>
            <w:r w:rsidRPr="00AF445A">
              <w:rPr>
                <w:rFonts w:ascii="Times New Roman" w:eastAsia="Times New Roman" w:hAnsi="Times New Roman" w:cs="Times New Roman"/>
                <w:sz w:val="20"/>
                <w:szCs w:val="20"/>
                <w:lang w:eastAsia="ru-RU"/>
              </w:rPr>
              <w:t>xp</w:t>
            </w:r>
            <w:proofErr w:type="spellEnd"/>
          </w:p>
        </w:tc>
        <w:tc>
          <w:tcPr>
            <w:tcW w:w="349" w:type="pct"/>
            <w:tcBorders>
              <w:top w:val="nil"/>
              <w:left w:val="nil"/>
              <w:bottom w:val="single" w:sz="4" w:space="0" w:color="auto"/>
              <w:right w:val="single" w:sz="4" w:space="0" w:color="auto"/>
            </w:tcBorders>
            <w:shd w:val="clear" w:color="auto" w:fill="auto"/>
            <w:noWrap/>
            <w:vAlign w:val="bottom"/>
            <w:hideMark/>
          </w:tcPr>
          <w:p w14:paraId="21673CDB"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637,48</w:t>
            </w:r>
          </w:p>
        </w:tc>
        <w:tc>
          <w:tcPr>
            <w:tcW w:w="349" w:type="pct"/>
            <w:tcBorders>
              <w:top w:val="nil"/>
              <w:left w:val="nil"/>
              <w:bottom w:val="single" w:sz="4" w:space="0" w:color="auto"/>
              <w:right w:val="single" w:sz="4" w:space="0" w:color="auto"/>
            </w:tcBorders>
            <w:shd w:val="clear" w:color="auto" w:fill="auto"/>
            <w:noWrap/>
            <w:vAlign w:val="bottom"/>
            <w:hideMark/>
          </w:tcPr>
          <w:p w14:paraId="1096724E"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587,16</w:t>
            </w:r>
          </w:p>
        </w:tc>
        <w:tc>
          <w:tcPr>
            <w:tcW w:w="349" w:type="pct"/>
            <w:tcBorders>
              <w:top w:val="nil"/>
              <w:left w:val="nil"/>
              <w:bottom w:val="single" w:sz="4" w:space="0" w:color="auto"/>
              <w:right w:val="single" w:sz="4" w:space="0" w:color="auto"/>
            </w:tcBorders>
            <w:shd w:val="clear" w:color="auto" w:fill="auto"/>
            <w:noWrap/>
            <w:vAlign w:val="bottom"/>
            <w:hideMark/>
          </w:tcPr>
          <w:p w14:paraId="76ABDE85"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535,79</w:t>
            </w:r>
          </w:p>
        </w:tc>
        <w:tc>
          <w:tcPr>
            <w:tcW w:w="349" w:type="pct"/>
            <w:tcBorders>
              <w:top w:val="nil"/>
              <w:left w:val="nil"/>
              <w:bottom w:val="single" w:sz="4" w:space="0" w:color="auto"/>
              <w:right w:val="single" w:sz="4" w:space="0" w:color="auto"/>
            </w:tcBorders>
            <w:shd w:val="clear" w:color="auto" w:fill="auto"/>
            <w:noWrap/>
            <w:vAlign w:val="bottom"/>
            <w:hideMark/>
          </w:tcPr>
          <w:p w14:paraId="3A847965"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492,81</w:t>
            </w:r>
          </w:p>
        </w:tc>
        <w:tc>
          <w:tcPr>
            <w:tcW w:w="459" w:type="pct"/>
            <w:tcBorders>
              <w:top w:val="nil"/>
              <w:left w:val="nil"/>
              <w:bottom w:val="single" w:sz="4" w:space="0" w:color="auto"/>
              <w:right w:val="single" w:sz="4" w:space="0" w:color="auto"/>
            </w:tcBorders>
            <w:shd w:val="clear" w:color="auto" w:fill="auto"/>
            <w:noWrap/>
            <w:vAlign w:val="bottom"/>
            <w:hideMark/>
          </w:tcPr>
          <w:p w14:paraId="0731F2E2"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471,32</w:t>
            </w:r>
          </w:p>
        </w:tc>
        <w:tc>
          <w:tcPr>
            <w:tcW w:w="349" w:type="pct"/>
            <w:tcBorders>
              <w:top w:val="nil"/>
              <w:left w:val="nil"/>
              <w:bottom w:val="single" w:sz="4" w:space="0" w:color="auto"/>
              <w:right w:val="single" w:sz="4" w:space="0" w:color="auto"/>
            </w:tcBorders>
            <w:shd w:val="clear" w:color="auto" w:fill="auto"/>
            <w:noWrap/>
            <w:vAlign w:val="bottom"/>
            <w:hideMark/>
          </w:tcPr>
          <w:p w14:paraId="223F7DC1"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436,20</w:t>
            </w:r>
          </w:p>
        </w:tc>
        <w:tc>
          <w:tcPr>
            <w:tcW w:w="349" w:type="pct"/>
            <w:tcBorders>
              <w:top w:val="nil"/>
              <w:left w:val="nil"/>
              <w:bottom w:val="single" w:sz="4" w:space="0" w:color="auto"/>
              <w:right w:val="single" w:sz="4" w:space="0" w:color="auto"/>
            </w:tcBorders>
            <w:shd w:val="clear" w:color="auto" w:fill="auto"/>
            <w:noWrap/>
            <w:vAlign w:val="bottom"/>
            <w:hideMark/>
          </w:tcPr>
          <w:p w14:paraId="78C80AAF"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400,04</w:t>
            </w:r>
          </w:p>
        </w:tc>
        <w:tc>
          <w:tcPr>
            <w:tcW w:w="349" w:type="pct"/>
            <w:tcBorders>
              <w:top w:val="nil"/>
              <w:left w:val="nil"/>
              <w:bottom w:val="single" w:sz="4" w:space="0" w:color="auto"/>
              <w:right w:val="single" w:sz="4" w:space="0" w:color="auto"/>
            </w:tcBorders>
            <w:shd w:val="clear" w:color="auto" w:fill="auto"/>
            <w:noWrap/>
            <w:vAlign w:val="bottom"/>
            <w:hideMark/>
          </w:tcPr>
          <w:p w14:paraId="2D4ED6E8"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365,97</w:t>
            </w:r>
          </w:p>
        </w:tc>
        <w:tc>
          <w:tcPr>
            <w:tcW w:w="349" w:type="pct"/>
            <w:tcBorders>
              <w:top w:val="nil"/>
              <w:left w:val="nil"/>
              <w:bottom w:val="single" w:sz="4" w:space="0" w:color="auto"/>
              <w:right w:val="single" w:sz="4" w:space="0" w:color="auto"/>
            </w:tcBorders>
            <w:shd w:val="clear" w:color="auto" w:fill="auto"/>
            <w:noWrap/>
            <w:vAlign w:val="bottom"/>
            <w:hideMark/>
          </w:tcPr>
          <w:p w14:paraId="44975B85"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337,66</w:t>
            </w:r>
          </w:p>
        </w:tc>
        <w:tc>
          <w:tcPr>
            <w:tcW w:w="349" w:type="pct"/>
            <w:tcBorders>
              <w:top w:val="nil"/>
              <w:left w:val="nil"/>
              <w:bottom w:val="single" w:sz="4" w:space="0" w:color="auto"/>
              <w:right w:val="single" w:sz="4" w:space="0" w:color="auto"/>
            </w:tcBorders>
            <w:shd w:val="clear" w:color="auto" w:fill="auto"/>
            <w:noWrap/>
            <w:vAlign w:val="bottom"/>
            <w:hideMark/>
          </w:tcPr>
          <w:p w14:paraId="7D9EE3F7"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321,94</w:t>
            </w:r>
          </w:p>
        </w:tc>
        <w:tc>
          <w:tcPr>
            <w:tcW w:w="349" w:type="pct"/>
            <w:tcBorders>
              <w:top w:val="nil"/>
              <w:left w:val="nil"/>
              <w:bottom w:val="single" w:sz="4" w:space="0" w:color="auto"/>
              <w:right w:val="single" w:sz="4" w:space="0" w:color="auto"/>
            </w:tcBorders>
            <w:shd w:val="clear" w:color="auto" w:fill="auto"/>
            <w:noWrap/>
            <w:vAlign w:val="bottom"/>
            <w:hideMark/>
          </w:tcPr>
          <w:p w14:paraId="539C7516"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310,93</w:t>
            </w:r>
          </w:p>
        </w:tc>
        <w:tc>
          <w:tcPr>
            <w:tcW w:w="349" w:type="pct"/>
            <w:tcBorders>
              <w:top w:val="nil"/>
              <w:left w:val="nil"/>
              <w:bottom w:val="single" w:sz="4" w:space="0" w:color="auto"/>
              <w:right w:val="single" w:sz="4" w:space="0" w:color="auto"/>
            </w:tcBorders>
            <w:shd w:val="clear" w:color="auto" w:fill="auto"/>
            <w:noWrap/>
            <w:vAlign w:val="bottom"/>
            <w:hideMark/>
          </w:tcPr>
          <w:p w14:paraId="3444BEA9"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292,58</w:t>
            </w:r>
          </w:p>
        </w:tc>
        <w:tc>
          <w:tcPr>
            <w:tcW w:w="349" w:type="pct"/>
            <w:tcBorders>
              <w:top w:val="nil"/>
              <w:left w:val="nil"/>
              <w:bottom w:val="single" w:sz="4" w:space="0" w:color="auto"/>
              <w:right w:val="single" w:sz="4" w:space="0" w:color="auto"/>
            </w:tcBorders>
            <w:shd w:val="clear" w:color="auto" w:fill="auto"/>
            <w:noWrap/>
            <w:vAlign w:val="bottom"/>
            <w:hideMark/>
          </w:tcPr>
          <w:p w14:paraId="4C5321ED"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262,71</w:t>
            </w:r>
          </w:p>
        </w:tc>
      </w:tr>
    </w:tbl>
    <w:p w14:paraId="5B40C07D" w14:textId="77777777" w:rsidR="00AF445A" w:rsidRDefault="00AF445A" w:rsidP="00AF445A">
      <w:pPr>
        <w:spacing w:after="0" w:line="360" w:lineRule="auto"/>
        <w:rPr>
          <w:rFonts w:ascii="Times New Roman" w:eastAsia="Times New Roman" w:hAnsi="Times New Roman" w:cs="Times New Roman"/>
          <w:color w:val="000000"/>
          <w:sz w:val="20"/>
          <w:szCs w:val="20"/>
          <w:lang w:val="en-US" w:eastAsia="ru-RU"/>
        </w:rPr>
      </w:pPr>
    </w:p>
    <w:p w14:paraId="76A95029" w14:textId="77777777" w:rsidR="00AF445A" w:rsidRPr="00A83062" w:rsidRDefault="00AF445A" w:rsidP="00AF445A">
      <w:pPr>
        <w:spacing w:after="0" w:line="360" w:lineRule="auto"/>
        <w:rPr>
          <w:rFonts w:ascii="Times New Roman" w:hAnsi="Times New Roman" w:cs="Times New Roman"/>
          <w:lang w:val="en-US"/>
        </w:rPr>
      </w:pPr>
      <w:r w:rsidRPr="00BA60BE">
        <w:rPr>
          <w:rFonts w:ascii="Times New Roman" w:eastAsia="Times New Roman" w:hAnsi="Times New Roman" w:cs="Times New Roman"/>
          <w:color w:val="000000"/>
          <w:sz w:val="20"/>
          <w:szCs w:val="20"/>
          <w:lang w:val="en-US" w:eastAsia="ru-RU"/>
        </w:rPr>
        <w:t>Cs=</w:t>
      </w:r>
      <w:r w:rsidRPr="00A83062">
        <w:rPr>
          <w:rFonts w:ascii="Times New Roman" w:eastAsia="Times New Roman" w:hAnsi="Times New Roman" w:cs="Times New Roman"/>
          <w:color w:val="000000"/>
          <w:sz w:val="20"/>
          <w:szCs w:val="20"/>
          <w:lang w:val="en-US" w:eastAsia="ru-RU"/>
        </w:rPr>
        <w:t>3</w:t>
      </w:r>
      <w:r w:rsidRPr="00BA60BE">
        <w:rPr>
          <w:rFonts w:ascii="Times New Roman" w:eastAsia="Times New Roman" w:hAnsi="Times New Roman" w:cs="Times New Roman"/>
          <w:color w:val="000000"/>
          <w:sz w:val="20"/>
          <w:szCs w:val="20"/>
          <w:lang w:val="en-US" w:eastAsia="ru-RU"/>
        </w:rPr>
        <w:t>Cv</w:t>
      </w:r>
    </w:p>
    <w:tbl>
      <w:tblPr>
        <w:tblW w:w="5000" w:type="pct"/>
        <w:tblLook w:val="04A0" w:firstRow="1" w:lastRow="0" w:firstColumn="1" w:lastColumn="0" w:noHBand="0" w:noVBand="1"/>
      </w:tblPr>
      <w:tblGrid>
        <w:gridCol w:w="505"/>
        <w:gridCol w:w="701"/>
        <w:gridCol w:w="701"/>
        <w:gridCol w:w="702"/>
        <w:gridCol w:w="702"/>
        <w:gridCol w:w="702"/>
        <w:gridCol w:w="702"/>
        <w:gridCol w:w="702"/>
        <w:gridCol w:w="702"/>
        <w:gridCol w:w="702"/>
        <w:gridCol w:w="702"/>
        <w:gridCol w:w="702"/>
        <w:gridCol w:w="702"/>
        <w:gridCol w:w="702"/>
      </w:tblGrid>
      <w:tr w:rsidR="00AF445A" w:rsidRPr="00AF445A" w14:paraId="5F7ADC1E" w14:textId="77777777" w:rsidTr="00AF445A">
        <w:trPr>
          <w:trHeight w:val="288"/>
        </w:trPr>
        <w:tc>
          <w:tcPr>
            <w:tcW w:w="34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87D6BD"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proofErr w:type="gramStart"/>
            <w:r w:rsidRPr="00AF445A">
              <w:rPr>
                <w:rFonts w:ascii="Times New Roman" w:eastAsia="Times New Roman" w:hAnsi="Times New Roman" w:cs="Times New Roman"/>
                <w:sz w:val="20"/>
                <w:szCs w:val="20"/>
                <w:lang w:eastAsia="ru-RU"/>
              </w:rPr>
              <w:t>P,%</w:t>
            </w:r>
            <w:proofErr w:type="gramEnd"/>
          </w:p>
        </w:tc>
        <w:tc>
          <w:tcPr>
            <w:tcW w:w="349" w:type="pct"/>
            <w:tcBorders>
              <w:top w:val="single" w:sz="4" w:space="0" w:color="auto"/>
              <w:left w:val="nil"/>
              <w:bottom w:val="single" w:sz="4" w:space="0" w:color="auto"/>
              <w:right w:val="single" w:sz="4" w:space="0" w:color="auto"/>
            </w:tcBorders>
            <w:shd w:val="clear" w:color="auto" w:fill="auto"/>
            <w:noWrap/>
            <w:vAlign w:val="bottom"/>
            <w:hideMark/>
          </w:tcPr>
          <w:p w14:paraId="7445D956"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0,01</w:t>
            </w:r>
          </w:p>
        </w:tc>
        <w:tc>
          <w:tcPr>
            <w:tcW w:w="349" w:type="pct"/>
            <w:tcBorders>
              <w:top w:val="single" w:sz="4" w:space="0" w:color="auto"/>
              <w:left w:val="nil"/>
              <w:bottom w:val="single" w:sz="4" w:space="0" w:color="auto"/>
              <w:right w:val="single" w:sz="4" w:space="0" w:color="auto"/>
            </w:tcBorders>
            <w:shd w:val="clear" w:color="auto" w:fill="auto"/>
            <w:noWrap/>
            <w:vAlign w:val="bottom"/>
            <w:hideMark/>
          </w:tcPr>
          <w:p w14:paraId="36AFBFCA"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0,1</w:t>
            </w:r>
          </w:p>
        </w:tc>
        <w:tc>
          <w:tcPr>
            <w:tcW w:w="349" w:type="pct"/>
            <w:tcBorders>
              <w:top w:val="single" w:sz="4" w:space="0" w:color="auto"/>
              <w:left w:val="nil"/>
              <w:bottom w:val="single" w:sz="4" w:space="0" w:color="auto"/>
              <w:right w:val="single" w:sz="4" w:space="0" w:color="auto"/>
            </w:tcBorders>
            <w:shd w:val="clear" w:color="auto" w:fill="auto"/>
            <w:noWrap/>
            <w:vAlign w:val="bottom"/>
            <w:hideMark/>
          </w:tcPr>
          <w:p w14:paraId="0F5D727D"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1</w:t>
            </w:r>
          </w:p>
        </w:tc>
        <w:tc>
          <w:tcPr>
            <w:tcW w:w="349" w:type="pct"/>
            <w:tcBorders>
              <w:top w:val="single" w:sz="4" w:space="0" w:color="auto"/>
              <w:left w:val="nil"/>
              <w:bottom w:val="single" w:sz="4" w:space="0" w:color="auto"/>
              <w:right w:val="single" w:sz="4" w:space="0" w:color="auto"/>
            </w:tcBorders>
            <w:shd w:val="clear" w:color="auto" w:fill="auto"/>
            <w:noWrap/>
            <w:vAlign w:val="bottom"/>
            <w:hideMark/>
          </w:tcPr>
          <w:p w14:paraId="0EFDF18A"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5</w:t>
            </w:r>
          </w:p>
        </w:tc>
        <w:tc>
          <w:tcPr>
            <w:tcW w:w="459" w:type="pct"/>
            <w:tcBorders>
              <w:top w:val="single" w:sz="4" w:space="0" w:color="auto"/>
              <w:left w:val="nil"/>
              <w:bottom w:val="single" w:sz="4" w:space="0" w:color="auto"/>
              <w:right w:val="single" w:sz="4" w:space="0" w:color="auto"/>
            </w:tcBorders>
            <w:shd w:val="clear" w:color="auto" w:fill="auto"/>
            <w:noWrap/>
            <w:vAlign w:val="bottom"/>
            <w:hideMark/>
          </w:tcPr>
          <w:p w14:paraId="3F280397"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10</w:t>
            </w:r>
          </w:p>
        </w:tc>
        <w:tc>
          <w:tcPr>
            <w:tcW w:w="349" w:type="pct"/>
            <w:tcBorders>
              <w:top w:val="single" w:sz="4" w:space="0" w:color="auto"/>
              <w:left w:val="nil"/>
              <w:bottom w:val="single" w:sz="4" w:space="0" w:color="auto"/>
              <w:right w:val="single" w:sz="4" w:space="0" w:color="auto"/>
            </w:tcBorders>
            <w:shd w:val="clear" w:color="auto" w:fill="auto"/>
            <w:noWrap/>
            <w:vAlign w:val="bottom"/>
            <w:hideMark/>
          </w:tcPr>
          <w:p w14:paraId="7D1E8421"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25</w:t>
            </w:r>
          </w:p>
        </w:tc>
        <w:tc>
          <w:tcPr>
            <w:tcW w:w="349" w:type="pct"/>
            <w:tcBorders>
              <w:top w:val="single" w:sz="4" w:space="0" w:color="auto"/>
              <w:left w:val="nil"/>
              <w:bottom w:val="single" w:sz="4" w:space="0" w:color="auto"/>
              <w:right w:val="single" w:sz="4" w:space="0" w:color="auto"/>
            </w:tcBorders>
            <w:shd w:val="clear" w:color="auto" w:fill="auto"/>
            <w:noWrap/>
            <w:vAlign w:val="bottom"/>
            <w:hideMark/>
          </w:tcPr>
          <w:p w14:paraId="16BFE2BF"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50</w:t>
            </w:r>
          </w:p>
        </w:tc>
        <w:tc>
          <w:tcPr>
            <w:tcW w:w="349" w:type="pct"/>
            <w:tcBorders>
              <w:top w:val="single" w:sz="4" w:space="0" w:color="auto"/>
              <w:left w:val="nil"/>
              <w:bottom w:val="single" w:sz="4" w:space="0" w:color="auto"/>
              <w:right w:val="single" w:sz="4" w:space="0" w:color="auto"/>
            </w:tcBorders>
            <w:shd w:val="clear" w:color="auto" w:fill="auto"/>
            <w:noWrap/>
            <w:vAlign w:val="bottom"/>
            <w:hideMark/>
          </w:tcPr>
          <w:p w14:paraId="5A6A7D7F"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75</w:t>
            </w:r>
          </w:p>
        </w:tc>
        <w:tc>
          <w:tcPr>
            <w:tcW w:w="349" w:type="pct"/>
            <w:tcBorders>
              <w:top w:val="single" w:sz="4" w:space="0" w:color="auto"/>
              <w:left w:val="nil"/>
              <w:bottom w:val="single" w:sz="4" w:space="0" w:color="auto"/>
              <w:right w:val="single" w:sz="4" w:space="0" w:color="auto"/>
            </w:tcBorders>
            <w:shd w:val="clear" w:color="auto" w:fill="auto"/>
            <w:noWrap/>
            <w:vAlign w:val="bottom"/>
            <w:hideMark/>
          </w:tcPr>
          <w:p w14:paraId="425D4F3F"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90</w:t>
            </w:r>
          </w:p>
        </w:tc>
        <w:tc>
          <w:tcPr>
            <w:tcW w:w="349" w:type="pct"/>
            <w:tcBorders>
              <w:top w:val="single" w:sz="4" w:space="0" w:color="auto"/>
              <w:left w:val="nil"/>
              <w:bottom w:val="single" w:sz="4" w:space="0" w:color="auto"/>
              <w:right w:val="single" w:sz="4" w:space="0" w:color="auto"/>
            </w:tcBorders>
            <w:shd w:val="clear" w:color="auto" w:fill="auto"/>
            <w:noWrap/>
            <w:vAlign w:val="bottom"/>
            <w:hideMark/>
          </w:tcPr>
          <w:p w14:paraId="10B60320"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95</w:t>
            </w:r>
          </w:p>
        </w:tc>
        <w:tc>
          <w:tcPr>
            <w:tcW w:w="349" w:type="pct"/>
            <w:tcBorders>
              <w:top w:val="single" w:sz="4" w:space="0" w:color="auto"/>
              <w:left w:val="nil"/>
              <w:bottom w:val="single" w:sz="4" w:space="0" w:color="auto"/>
              <w:right w:val="single" w:sz="4" w:space="0" w:color="auto"/>
            </w:tcBorders>
            <w:shd w:val="clear" w:color="auto" w:fill="auto"/>
            <w:noWrap/>
            <w:vAlign w:val="bottom"/>
            <w:hideMark/>
          </w:tcPr>
          <w:p w14:paraId="31A290EF"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97</w:t>
            </w:r>
          </w:p>
        </w:tc>
        <w:tc>
          <w:tcPr>
            <w:tcW w:w="349" w:type="pct"/>
            <w:tcBorders>
              <w:top w:val="single" w:sz="4" w:space="0" w:color="auto"/>
              <w:left w:val="nil"/>
              <w:bottom w:val="single" w:sz="4" w:space="0" w:color="auto"/>
              <w:right w:val="single" w:sz="4" w:space="0" w:color="auto"/>
            </w:tcBorders>
            <w:shd w:val="clear" w:color="auto" w:fill="auto"/>
            <w:noWrap/>
            <w:vAlign w:val="bottom"/>
            <w:hideMark/>
          </w:tcPr>
          <w:p w14:paraId="449EDE0A"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99</w:t>
            </w:r>
          </w:p>
        </w:tc>
        <w:tc>
          <w:tcPr>
            <w:tcW w:w="349" w:type="pct"/>
            <w:tcBorders>
              <w:top w:val="single" w:sz="4" w:space="0" w:color="auto"/>
              <w:left w:val="nil"/>
              <w:bottom w:val="single" w:sz="4" w:space="0" w:color="auto"/>
              <w:right w:val="single" w:sz="4" w:space="0" w:color="auto"/>
            </w:tcBorders>
            <w:shd w:val="clear" w:color="auto" w:fill="auto"/>
            <w:noWrap/>
            <w:vAlign w:val="bottom"/>
            <w:hideMark/>
          </w:tcPr>
          <w:p w14:paraId="1DB90ED6"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r w:rsidRPr="00AF445A">
              <w:rPr>
                <w:rFonts w:ascii="Times New Roman" w:eastAsia="Times New Roman" w:hAnsi="Times New Roman" w:cs="Times New Roman"/>
                <w:sz w:val="20"/>
                <w:szCs w:val="20"/>
                <w:lang w:eastAsia="ru-RU"/>
              </w:rPr>
              <w:t>99,9</w:t>
            </w:r>
          </w:p>
        </w:tc>
      </w:tr>
      <w:tr w:rsidR="00AF445A" w:rsidRPr="00AF445A" w14:paraId="2BD22ED9" w14:textId="77777777" w:rsidTr="00AF445A">
        <w:trPr>
          <w:trHeight w:val="288"/>
        </w:trPr>
        <w:tc>
          <w:tcPr>
            <w:tcW w:w="349" w:type="pct"/>
            <w:tcBorders>
              <w:top w:val="nil"/>
              <w:left w:val="single" w:sz="4" w:space="0" w:color="auto"/>
              <w:bottom w:val="single" w:sz="4" w:space="0" w:color="auto"/>
              <w:right w:val="single" w:sz="4" w:space="0" w:color="auto"/>
            </w:tcBorders>
            <w:shd w:val="clear" w:color="auto" w:fill="auto"/>
            <w:noWrap/>
            <w:vAlign w:val="bottom"/>
            <w:hideMark/>
          </w:tcPr>
          <w:p w14:paraId="075B4378"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proofErr w:type="spellStart"/>
            <w:r w:rsidRPr="00AF445A">
              <w:rPr>
                <w:rFonts w:ascii="Times New Roman" w:eastAsia="Times New Roman" w:hAnsi="Times New Roman" w:cs="Times New Roman"/>
                <w:sz w:val="20"/>
                <w:szCs w:val="20"/>
                <w:lang w:eastAsia="ru-RU"/>
              </w:rPr>
              <w:t>tp</w:t>
            </w:r>
            <w:proofErr w:type="spellEnd"/>
          </w:p>
        </w:tc>
        <w:tc>
          <w:tcPr>
            <w:tcW w:w="349" w:type="pct"/>
            <w:tcBorders>
              <w:top w:val="nil"/>
              <w:left w:val="nil"/>
              <w:bottom w:val="single" w:sz="4" w:space="0" w:color="auto"/>
              <w:right w:val="single" w:sz="4" w:space="0" w:color="auto"/>
            </w:tcBorders>
            <w:shd w:val="clear" w:color="auto" w:fill="auto"/>
            <w:noWrap/>
            <w:vAlign w:val="bottom"/>
            <w:hideMark/>
          </w:tcPr>
          <w:p w14:paraId="5337FA88"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4,61</w:t>
            </w:r>
          </w:p>
        </w:tc>
        <w:tc>
          <w:tcPr>
            <w:tcW w:w="349" w:type="pct"/>
            <w:tcBorders>
              <w:top w:val="nil"/>
              <w:left w:val="nil"/>
              <w:bottom w:val="single" w:sz="4" w:space="0" w:color="auto"/>
              <w:right w:val="single" w:sz="4" w:space="0" w:color="auto"/>
            </w:tcBorders>
            <w:shd w:val="clear" w:color="auto" w:fill="auto"/>
            <w:noWrap/>
            <w:vAlign w:val="bottom"/>
            <w:hideMark/>
          </w:tcPr>
          <w:p w14:paraId="25930621"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3,66</w:t>
            </w:r>
          </w:p>
        </w:tc>
        <w:tc>
          <w:tcPr>
            <w:tcW w:w="349" w:type="pct"/>
            <w:tcBorders>
              <w:top w:val="nil"/>
              <w:left w:val="nil"/>
              <w:bottom w:val="single" w:sz="4" w:space="0" w:color="auto"/>
              <w:right w:val="single" w:sz="4" w:space="0" w:color="auto"/>
            </w:tcBorders>
            <w:shd w:val="clear" w:color="auto" w:fill="auto"/>
            <w:noWrap/>
            <w:vAlign w:val="bottom"/>
            <w:hideMark/>
          </w:tcPr>
          <w:p w14:paraId="145EE7D9"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2,61</w:t>
            </w:r>
          </w:p>
        </w:tc>
        <w:tc>
          <w:tcPr>
            <w:tcW w:w="349" w:type="pct"/>
            <w:tcBorders>
              <w:top w:val="nil"/>
              <w:left w:val="nil"/>
              <w:bottom w:val="single" w:sz="4" w:space="0" w:color="auto"/>
              <w:right w:val="single" w:sz="4" w:space="0" w:color="auto"/>
            </w:tcBorders>
            <w:shd w:val="clear" w:color="auto" w:fill="auto"/>
            <w:noWrap/>
            <w:vAlign w:val="bottom"/>
            <w:hideMark/>
          </w:tcPr>
          <w:p w14:paraId="17F12ABA"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1,75</w:t>
            </w:r>
          </w:p>
        </w:tc>
        <w:tc>
          <w:tcPr>
            <w:tcW w:w="459" w:type="pct"/>
            <w:tcBorders>
              <w:top w:val="nil"/>
              <w:left w:val="nil"/>
              <w:bottom w:val="single" w:sz="4" w:space="0" w:color="auto"/>
              <w:right w:val="single" w:sz="4" w:space="0" w:color="auto"/>
            </w:tcBorders>
            <w:shd w:val="clear" w:color="auto" w:fill="auto"/>
            <w:noWrap/>
            <w:vAlign w:val="bottom"/>
            <w:hideMark/>
          </w:tcPr>
          <w:p w14:paraId="1A00F292"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1,32</w:t>
            </w:r>
          </w:p>
        </w:tc>
        <w:tc>
          <w:tcPr>
            <w:tcW w:w="349" w:type="pct"/>
            <w:tcBorders>
              <w:top w:val="nil"/>
              <w:left w:val="nil"/>
              <w:bottom w:val="single" w:sz="4" w:space="0" w:color="auto"/>
              <w:right w:val="single" w:sz="4" w:space="0" w:color="auto"/>
            </w:tcBorders>
            <w:shd w:val="clear" w:color="auto" w:fill="auto"/>
            <w:noWrap/>
            <w:vAlign w:val="bottom"/>
            <w:hideMark/>
          </w:tcPr>
          <w:p w14:paraId="31668C14"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0,63</w:t>
            </w:r>
          </w:p>
        </w:tc>
        <w:tc>
          <w:tcPr>
            <w:tcW w:w="349" w:type="pct"/>
            <w:tcBorders>
              <w:top w:val="nil"/>
              <w:left w:val="nil"/>
              <w:bottom w:val="single" w:sz="4" w:space="0" w:color="auto"/>
              <w:right w:val="single" w:sz="4" w:space="0" w:color="auto"/>
            </w:tcBorders>
            <w:shd w:val="clear" w:color="auto" w:fill="auto"/>
            <w:noWrap/>
            <w:vAlign w:val="bottom"/>
            <w:hideMark/>
          </w:tcPr>
          <w:p w14:paraId="4618A838"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-0,07</w:t>
            </w:r>
          </w:p>
        </w:tc>
        <w:tc>
          <w:tcPr>
            <w:tcW w:w="349" w:type="pct"/>
            <w:tcBorders>
              <w:top w:val="nil"/>
              <w:left w:val="nil"/>
              <w:bottom w:val="single" w:sz="4" w:space="0" w:color="auto"/>
              <w:right w:val="single" w:sz="4" w:space="0" w:color="auto"/>
            </w:tcBorders>
            <w:shd w:val="clear" w:color="auto" w:fill="auto"/>
            <w:noWrap/>
            <w:vAlign w:val="bottom"/>
            <w:hideMark/>
          </w:tcPr>
          <w:p w14:paraId="3AFA34BA"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-0,71</w:t>
            </w:r>
          </w:p>
        </w:tc>
        <w:tc>
          <w:tcPr>
            <w:tcW w:w="349" w:type="pct"/>
            <w:tcBorders>
              <w:top w:val="nil"/>
              <w:left w:val="nil"/>
              <w:bottom w:val="single" w:sz="4" w:space="0" w:color="auto"/>
              <w:right w:val="single" w:sz="4" w:space="0" w:color="auto"/>
            </w:tcBorders>
            <w:shd w:val="clear" w:color="auto" w:fill="auto"/>
            <w:noWrap/>
            <w:vAlign w:val="bottom"/>
            <w:hideMark/>
          </w:tcPr>
          <w:p w14:paraId="2BC588E1"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-1,23</w:t>
            </w:r>
          </w:p>
        </w:tc>
        <w:tc>
          <w:tcPr>
            <w:tcW w:w="349" w:type="pct"/>
            <w:tcBorders>
              <w:top w:val="nil"/>
              <w:left w:val="nil"/>
              <w:bottom w:val="single" w:sz="4" w:space="0" w:color="auto"/>
              <w:right w:val="single" w:sz="4" w:space="0" w:color="auto"/>
            </w:tcBorders>
            <w:shd w:val="clear" w:color="auto" w:fill="auto"/>
            <w:noWrap/>
            <w:vAlign w:val="bottom"/>
            <w:hideMark/>
          </w:tcPr>
          <w:p w14:paraId="5420FA40"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-1,52</w:t>
            </w:r>
          </w:p>
        </w:tc>
        <w:tc>
          <w:tcPr>
            <w:tcW w:w="349" w:type="pct"/>
            <w:tcBorders>
              <w:top w:val="nil"/>
              <w:left w:val="nil"/>
              <w:bottom w:val="single" w:sz="4" w:space="0" w:color="auto"/>
              <w:right w:val="single" w:sz="4" w:space="0" w:color="auto"/>
            </w:tcBorders>
            <w:shd w:val="clear" w:color="auto" w:fill="auto"/>
            <w:noWrap/>
            <w:vAlign w:val="bottom"/>
            <w:hideMark/>
          </w:tcPr>
          <w:p w14:paraId="102D5347"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-1,7</w:t>
            </w:r>
          </w:p>
        </w:tc>
        <w:tc>
          <w:tcPr>
            <w:tcW w:w="349" w:type="pct"/>
            <w:tcBorders>
              <w:top w:val="nil"/>
              <w:left w:val="nil"/>
              <w:bottom w:val="single" w:sz="4" w:space="0" w:color="auto"/>
              <w:right w:val="single" w:sz="4" w:space="0" w:color="auto"/>
            </w:tcBorders>
            <w:shd w:val="clear" w:color="auto" w:fill="auto"/>
            <w:noWrap/>
            <w:vAlign w:val="bottom"/>
            <w:hideMark/>
          </w:tcPr>
          <w:p w14:paraId="35E07F18"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-2,03</w:t>
            </w:r>
          </w:p>
        </w:tc>
        <w:tc>
          <w:tcPr>
            <w:tcW w:w="349" w:type="pct"/>
            <w:tcBorders>
              <w:top w:val="nil"/>
              <w:left w:val="nil"/>
              <w:bottom w:val="single" w:sz="4" w:space="0" w:color="auto"/>
              <w:right w:val="single" w:sz="4" w:space="0" w:color="auto"/>
            </w:tcBorders>
            <w:shd w:val="clear" w:color="auto" w:fill="auto"/>
            <w:noWrap/>
            <w:vAlign w:val="bottom"/>
            <w:hideMark/>
          </w:tcPr>
          <w:p w14:paraId="00788D52"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-2,54</w:t>
            </w:r>
          </w:p>
        </w:tc>
      </w:tr>
      <w:tr w:rsidR="00AF445A" w:rsidRPr="00AF445A" w14:paraId="17C7B60B" w14:textId="77777777" w:rsidTr="00AF445A">
        <w:trPr>
          <w:trHeight w:val="288"/>
        </w:trPr>
        <w:tc>
          <w:tcPr>
            <w:tcW w:w="349" w:type="pct"/>
            <w:tcBorders>
              <w:top w:val="nil"/>
              <w:left w:val="single" w:sz="4" w:space="0" w:color="auto"/>
              <w:bottom w:val="single" w:sz="4" w:space="0" w:color="auto"/>
              <w:right w:val="single" w:sz="4" w:space="0" w:color="auto"/>
            </w:tcBorders>
            <w:shd w:val="clear" w:color="auto" w:fill="auto"/>
            <w:noWrap/>
            <w:vAlign w:val="bottom"/>
            <w:hideMark/>
          </w:tcPr>
          <w:p w14:paraId="395C0D2E"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proofErr w:type="spellStart"/>
            <w:r w:rsidRPr="00AF445A">
              <w:rPr>
                <w:rFonts w:ascii="Times New Roman" w:eastAsia="Times New Roman" w:hAnsi="Times New Roman" w:cs="Times New Roman"/>
                <w:sz w:val="20"/>
                <w:szCs w:val="20"/>
                <w:lang w:eastAsia="ru-RU"/>
              </w:rPr>
              <w:t>kp</w:t>
            </w:r>
            <w:proofErr w:type="spellEnd"/>
          </w:p>
        </w:tc>
        <w:tc>
          <w:tcPr>
            <w:tcW w:w="349" w:type="pct"/>
            <w:tcBorders>
              <w:top w:val="nil"/>
              <w:left w:val="nil"/>
              <w:bottom w:val="single" w:sz="4" w:space="0" w:color="auto"/>
              <w:right w:val="single" w:sz="4" w:space="0" w:color="auto"/>
            </w:tcBorders>
            <w:shd w:val="clear" w:color="auto" w:fill="auto"/>
            <w:noWrap/>
            <w:vAlign w:val="bottom"/>
            <w:hideMark/>
          </w:tcPr>
          <w:p w14:paraId="1B727498"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1,60</w:t>
            </w:r>
          </w:p>
        </w:tc>
        <w:tc>
          <w:tcPr>
            <w:tcW w:w="349" w:type="pct"/>
            <w:tcBorders>
              <w:top w:val="nil"/>
              <w:left w:val="nil"/>
              <w:bottom w:val="single" w:sz="4" w:space="0" w:color="auto"/>
              <w:right w:val="single" w:sz="4" w:space="0" w:color="auto"/>
            </w:tcBorders>
            <w:shd w:val="clear" w:color="auto" w:fill="auto"/>
            <w:noWrap/>
            <w:vAlign w:val="bottom"/>
            <w:hideMark/>
          </w:tcPr>
          <w:p w14:paraId="10EFA2F8"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1,48</w:t>
            </w:r>
          </w:p>
        </w:tc>
        <w:tc>
          <w:tcPr>
            <w:tcW w:w="349" w:type="pct"/>
            <w:tcBorders>
              <w:top w:val="nil"/>
              <w:left w:val="nil"/>
              <w:bottom w:val="single" w:sz="4" w:space="0" w:color="auto"/>
              <w:right w:val="single" w:sz="4" w:space="0" w:color="auto"/>
            </w:tcBorders>
            <w:shd w:val="clear" w:color="auto" w:fill="auto"/>
            <w:noWrap/>
            <w:vAlign w:val="bottom"/>
            <w:hideMark/>
          </w:tcPr>
          <w:p w14:paraId="544BBCF7"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1,34</w:t>
            </w:r>
          </w:p>
        </w:tc>
        <w:tc>
          <w:tcPr>
            <w:tcW w:w="349" w:type="pct"/>
            <w:tcBorders>
              <w:top w:val="nil"/>
              <w:left w:val="nil"/>
              <w:bottom w:val="single" w:sz="4" w:space="0" w:color="auto"/>
              <w:right w:val="single" w:sz="4" w:space="0" w:color="auto"/>
            </w:tcBorders>
            <w:shd w:val="clear" w:color="auto" w:fill="auto"/>
            <w:noWrap/>
            <w:vAlign w:val="bottom"/>
            <w:hideMark/>
          </w:tcPr>
          <w:p w14:paraId="789D2465"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1,23</w:t>
            </w:r>
          </w:p>
        </w:tc>
        <w:tc>
          <w:tcPr>
            <w:tcW w:w="459" w:type="pct"/>
            <w:tcBorders>
              <w:top w:val="nil"/>
              <w:left w:val="nil"/>
              <w:bottom w:val="single" w:sz="4" w:space="0" w:color="auto"/>
              <w:right w:val="single" w:sz="4" w:space="0" w:color="auto"/>
            </w:tcBorders>
            <w:shd w:val="clear" w:color="auto" w:fill="auto"/>
            <w:noWrap/>
            <w:vAlign w:val="bottom"/>
            <w:hideMark/>
          </w:tcPr>
          <w:p w14:paraId="3F8A40A2"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1,17</w:t>
            </w:r>
          </w:p>
        </w:tc>
        <w:tc>
          <w:tcPr>
            <w:tcW w:w="349" w:type="pct"/>
            <w:tcBorders>
              <w:top w:val="nil"/>
              <w:left w:val="nil"/>
              <w:bottom w:val="single" w:sz="4" w:space="0" w:color="auto"/>
              <w:right w:val="single" w:sz="4" w:space="0" w:color="auto"/>
            </w:tcBorders>
            <w:shd w:val="clear" w:color="auto" w:fill="auto"/>
            <w:noWrap/>
            <w:vAlign w:val="bottom"/>
            <w:hideMark/>
          </w:tcPr>
          <w:p w14:paraId="35DE7020"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1,08</w:t>
            </w:r>
          </w:p>
        </w:tc>
        <w:tc>
          <w:tcPr>
            <w:tcW w:w="349" w:type="pct"/>
            <w:tcBorders>
              <w:top w:val="nil"/>
              <w:left w:val="nil"/>
              <w:bottom w:val="single" w:sz="4" w:space="0" w:color="auto"/>
              <w:right w:val="single" w:sz="4" w:space="0" w:color="auto"/>
            </w:tcBorders>
            <w:shd w:val="clear" w:color="auto" w:fill="auto"/>
            <w:noWrap/>
            <w:vAlign w:val="bottom"/>
            <w:hideMark/>
          </w:tcPr>
          <w:p w14:paraId="31805D55"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0,99</w:t>
            </w:r>
          </w:p>
        </w:tc>
        <w:tc>
          <w:tcPr>
            <w:tcW w:w="349" w:type="pct"/>
            <w:tcBorders>
              <w:top w:val="nil"/>
              <w:left w:val="nil"/>
              <w:bottom w:val="single" w:sz="4" w:space="0" w:color="auto"/>
              <w:right w:val="single" w:sz="4" w:space="0" w:color="auto"/>
            </w:tcBorders>
            <w:shd w:val="clear" w:color="auto" w:fill="auto"/>
            <w:noWrap/>
            <w:vAlign w:val="bottom"/>
            <w:hideMark/>
          </w:tcPr>
          <w:p w14:paraId="24895A53"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0,91</w:t>
            </w:r>
          </w:p>
        </w:tc>
        <w:tc>
          <w:tcPr>
            <w:tcW w:w="349" w:type="pct"/>
            <w:tcBorders>
              <w:top w:val="nil"/>
              <w:left w:val="nil"/>
              <w:bottom w:val="single" w:sz="4" w:space="0" w:color="auto"/>
              <w:right w:val="single" w:sz="4" w:space="0" w:color="auto"/>
            </w:tcBorders>
            <w:shd w:val="clear" w:color="auto" w:fill="auto"/>
            <w:noWrap/>
            <w:vAlign w:val="bottom"/>
            <w:hideMark/>
          </w:tcPr>
          <w:p w14:paraId="445AF0D4"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0,84</w:t>
            </w:r>
          </w:p>
        </w:tc>
        <w:tc>
          <w:tcPr>
            <w:tcW w:w="349" w:type="pct"/>
            <w:tcBorders>
              <w:top w:val="nil"/>
              <w:left w:val="nil"/>
              <w:bottom w:val="single" w:sz="4" w:space="0" w:color="auto"/>
              <w:right w:val="single" w:sz="4" w:space="0" w:color="auto"/>
            </w:tcBorders>
            <w:shd w:val="clear" w:color="auto" w:fill="auto"/>
            <w:noWrap/>
            <w:vAlign w:val="bottom"/>
            <w:hideMark/>
          </w:tcPr>
          <w:p w14:paraId="6FD5C436"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0,80</w:t>
            </w:r>
          </w:p>
        </w:tc>
        <w:tc>
          <w:tcPr>
            <w:tcW w:w="349" w:type="pct"/>
            <w:tcBorders>
              <w:top w:val="nil"/>
              <w:left w:val="nil"/>
              <w:bottom w:val="single" w:sz="4" w:space="0" w:color="auto"/>
              <w:right w:val="single" w:sz="4" w:space="0" w:color="auto"/>
            </w:tcBorders>
            <w:shd w:val="clear" w:color="auto" w:fill="auto"/>
            <w:noWrap/>
            <w:vAlign w:val="bottom"/>
            <w:hideMark/>
          </w:tcPr>
          <w:p w14:paraId="76D54B97"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0,78</w:t>
            </w:r>
          </w:p>
        </w:tc>
        <w:tc>
          <w:tcPr>
            <w:tcW w:w="349" w:type="pct"/>
            <w:tcBorders>
              <w:top w:val="nil"/>
              <w:left w:val="nil"/>
              <w:bottom w:val="single" w:sz="4" w:space="0" w:color="auto"/>
              <w:right w:val="single" w:sz="4" w:space="0" w:color="auto"/>
            </w:tcBorders>
            <w:shd w:val="clear" w:color="auto" w:fill="auto"/>
            <w:noWrap/>
            <w:vAlign w:val="bottom"/>
            <w:hideMark/>
          </w:tcPr>
          <w:p w14:paraId="6FC1E959"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0,74</w:t>
            </w:r>
          </w:p>
        </w:tc>
        <w:tc>
          <w:tcPr>
            <w:tcW w:w="349" w:type="pct"/>
            <w:tcBorders>
              <w:top w:val="nil"/>
              <w:left w:val="nil"/>
              <w:bottom w:val="single" w:sz="4" w:space="0" w:color="auto"/>
              <w:right w:val="single" w:sz="4" w:space="0" w:color="auto"/>
            </w:tcBorders>
            <w:shd w:val="clear" w:color="auto" w:fill="auto"/>
            <w:noWrap/>
            <w:vAlign w:val="bottom"/>
            <w:hideMark/>
          </w:tcPr>
          <w:p w14:paraId="7D21E128"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0,67</w:t>
            </w:r>
          </w:p>
        </w:tc>
      </w:tr>
      <w:tr w:rsidR="00AF445A" w:rsidRPr="00AF445A" w14:paraId="479E71DD" w14:textId="77777777" w:rsidTr="00AF445A">
        <w:trPr>
          <w:trHeight w:val="288"/>
        </w:trPr>
        <w:tc>
          <w:tcPr>
            <w:tcW w:w="349" w:type="pct"/>
            <w:tcBorders>
              <w:top w:val="nil"/>
              <w:left w:val="single" w:sz="4" w:space="0" w:color="auto"/>
              <w:bottom w:val="single" w:sz="4" w:space="0" w:color="auto"/>
              <w:right w:val="single" w:sz="4" w:space="0" w:color="auto"/>
            </w:tcBorders>
            <w:shd w:val="clear" w:color="auto" w:fill="auto"/>
            <w:noWrap/>
            <w:vAlign w:val="bottom"/>
            <w:hideMark/>
          </w:tcPr>
          <w:p w14:paraId="639F76DF" w14:textId="77777777" w:rsidR="00AF445A" w:rsidRPr="00AF445A" w:rsidRDefault="00AF445A" w:rsidP="00AF445A">
            <w:pPr>
              <w:spacing w:after="0" w:line="240" w:lineRule="auto"/>
              <w:jc w:val="center"/>
              <w:rPr>
                <w:rFonts w:ascii="Times New Roman" w:eastAsia="Times New Roman" w:hAnsi="Times New Roman" w:cs="Times New Roman"/>
                <w:sz w:val="20"/>
                <w:szCs w:val="20"/>
                <w:lang w:eastAsia="ru-RU"/>
              </w:rPr>
            </w:pPr>
            <w:proofErr w:type="spellStart"/>
            <w:r w:rsidRPr="00AF445A">
              <w:rPr>
                <w:rFonts w:ascii="Times New Roman" w:eastAsia="Times New Roman" w:hAnsi="Times New Roman" w:cs="Times New Roman"/>
                <w:sz w:val="20"/>
                <w:szCs w:val="20"/>
                <w:lang w:eastAsia="ru-RU"/>
              </w:rPr>
              <w:t>xp</w:t>
            </w:r>
            <w:proofErr w:type="spellEnd"/>
          </w:p>
        </w:tc>
        <w:tc>
          <w:tcPr>
            <w:tcW w:w="349" w:type="pct"/>
            <w:tcBorders>
              <w:top w:val="nil"/>
              <w:left w:val="nil"/>
              <w:bottom w:val="single" w:sz="4" w:space="0" w:color="auto"/>
              <w:right w:val="single" w:sz="4" w:space="0" w:color="auto"/>
            </w:tcBorders>
            <w:shd w:val="clear" w:color="auto" w:fill="auto"/>
            <w:noWrap/>
            <w:vAlign w:val="bottom"/>
            <w:hideMark/>
          </w:tcPr>
          <w:p w14:paraId="77A02FA9"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644,29</w:t>
            </w:r>
          </w:p>
        </w:tc>
        <w:tc>
          <w:tcPr>
            <w:tcW w:w="349" w:type="pct"/>
            <w:tcBorders>
              <w:top w:val="nil"/>
              <w:left w:val="nil"/>
              <w:bottom w:val="single" w:sz="4" w:space="0" w:color="auto"/>
              <w:right w:val="single" w:sz="4" w:space="0" w:color="auto"/>
            </w:tcBorders>
            <w:shd w:val="clear" w:color="auto" w:fill="auto"/>
            <w:noWrap/>
            <w:vAlign w:val="bottom"/>
            <w:hideMark/>
          </w:tcPr>
          <w:p w14:paraId="575160C0"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594,50</w:t>
            </w:r>
          </w:p>
        </w:tc>
        <w:tc>
          <w:tcPr>
            <w:tcW w:w="349" w:type="pct"/>
            <w:tcBorders>
              <w:top w:val="nil"/>
              <w:left w:val="nil"/>
              <w:bottom w:val="single" w:sz="4" w:space="0" w:color="auto"/>
              <w:right w:val="single" w:sz="4" w:space="0" w:color="auto"/>
            </w:tcBorders>
            <w:shd w:val="clear" w:color="auto" w:fill="auto"/>
            <w:noWrap/>
            <w:vAlign w:val="bottom"/>
            <w:hideMark/>
          </w:tcPr>
          <w:p w14:paraId="67F9976A"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539,46</w:t>
            </w:r>
          </w:p>
        </w:tc>
        <w:tc>
          <w:tcPr>
            <w:tcW w:w="349" w:type="pct"/>
            <w:tcBorders>
              <w:top w:val="nil"/>
              <w:left w:val="nil"/>
              <w:bottom w:val="single" w:sz="4" w:space="0" w:color="auto"/>
              <w:right w:val="single" w:sz="4" w:space="0" w:color="auto"/>
            </w:tcBorders>
            <w:shd w:val="clear" w:color="auto" w:fill="auto"/>
            <w:noWrap/>
            <w:vAlign w:val="bottom"/>
            <w:hideMark/>
          </w:tcPr>
          <w:p w14:paraId="6D32AC66"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494,38</w:t>
            </w:r>
          </w:p>
        </w:tc>
        <w:tc>
          <w:tcPr>
            <w:tcW w:w="459" w:type="pct"/>
            <w:tcBorders>
              <w:top w:val="nil"/>
              <w:left w:val="nil"/>
              <w:bottom w:val="single" w:sz="4" w:space="0" w:color="auto"/>
              <w:right w:val="single" w:sz="4" w:space="0" w:color="auto"/>
            </w:tcBorders>
            <w:shd w:val="clear" w:color="auto" w:fill="auto"/>
            <w:noWrap/>
            <w:vAlign w:val="bottom"/>
            <w:hideMark/>
          </w:tcPr>
          <w:p w14:paraId="4C0CBEAA"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471,84</w:t>
            </w:r>
          </w:p>
        </w:tc>
        <w:tc>
          <w:tcPr>
            <w:tcW w:w="349" w:type="pct"/>
            <w:tcBorders>
              <w:top w:val="nil"/>
              <w:left w:val="nil"/>
              <w:bottom w:val="single" w:sz="4" w:space="0" w:color="auto"/>
              <w:right w:val="single" w:sz="4" w:space="0" w:color="auto"/>
            </w:tcBorders>
            <w:shd w:val="clear" w:color="auto" w:fill="auto"/>
            <w:noWrap/>
            <w:vAlign w:val="bottom"/>
            <w:hideMark/>
          </w:tcPr>
          <w:p w14:paraId="1FFB521B"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435,68</w:t>
            </w:r>
          </w:p>
        </w:tc>
        <w:tc>
          <w:tcPr>
            <w:tcW w:w="349" w:type="pct"/>
            <w:tcBorders>
              <w:top w:val="nil"/>
              <w:left w:val="nil"/>
              <w:bottom w:val="single" w:sz="4" w:space="0" w:color="auto"/>
              <w:right w:val="single" w:sz="4" w:space="0" w:color="auto"/>
            </w:tcBorders>
            <w:shd w:val="clear" w:color="auto" w:fill="auto"/>
            <w:noWrap/>
            <w:vAlign w:val="bottom"/>
            <w:hideMark/>
          </w:tcPr>
          <w:p w14:paraId="0789A131"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398,99</w:t>
            </w:r>
          </w:p>
        </w:tc>
        <w:tc>
          <w:tcPr>
            <w:tcW w:w="349" w:type="pct"/>
            <w:tcBorders>
              <w:top w:val="nil"/>
              <w:left w:val="nil"/>
              <w:bottom w:val="single" w:sz="4" w:space="0" w:color="auto"/>
              <w:right w:val="single" w:sz="4" w:space="0" w:color="auto"/>
            </w:tcBorders>
            <w:shd w:val="clear" w:color="auto" w:fill="auto"/>
            <w:noWrap/>
            <w:vAlign w:val="bottom"/>
            <w:hideMark/>
          </w:tcPr>
          <w:p w14:paraId="45F97DF0"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365,44</w:t>
            </w:r>
          </w:p>
        </w:tc>
        <w:tc>
          <w:tcPr>
            <w:tcW w:w="349" w:type="pct"/>
            <w:tcBorders>
              <w:top w:val="nil"/>
              <w:left w:val="nil"/>
              <w:bottom w:val="single" w:sz="4" w:space="0" w:color="auto"/>
              <w:right w:val="single" w:sz="4" w:space="0" w:color="auto"/>
            </w:tcBorders>
            <w:shd w:val="clear" w:color="auto" w:fill="auto"/>
            <w:noWrap/>
            <w:vAlign w:val="bottom"/>
            <w:hideMark/>
          </w:tcPr>
          <w:p w14:paraId="0F612F51"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338,19</w:t>
            </w:r>
          </w:p>
        </w:tc>
        <w:tc>
          <w:tcPr>
            <w:tcW w:w="349" w:type="pct"/>
            <w:tcBorders>
              <w:top w:val="nil"/>
              <w:left w:val="nil"/>
              <w:bottom w:val="single" w:sz="4" w:space="0" w:color="auto"/>
              <w:right w:val="single" w:sz="4" w:space="0" w:color="auto"/>
            </w:tcBorders>
            <w:shd w:val="clear" w:color="auto" w:fill="auto"/>
            <w:noWrap/>
            <w:vAlign w:val="bottom"/>
            <w:hideMark/>
          </w:tcPr>
          <w:p w14:paraId="1E60E2B6"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322,99</w:t>
            </w:r>
          </w:p>
        </w:tc>
        <w:tc>
          <w:tcPr>
            <w:tcW w:w="349" w:type="pct"/>
            <w:tcBorders>
              <w:top w:val="nil"/>
              <w:left w:val="nil"/>
              <w:bottom w:val="single" w:sz="4" w:space="0" w:color="auto"/>
              <w:right w:val="single" w:sz="4" w:space="0" w:color="auto"/>
            </w:tcBorders>
            <w:shd w:val="clear" w:color="auto" w:fill="auto"/>
            <w:noWrap/>
            <w:vAlign w:val="bottom"/>
            <w:hideMark/>
          </w:tcPr>
          <w:p w14:paraId="05E62102"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313,55</w:t>
            </w:r>
          </w:p>
        </w:tc>
        <w:tc>
          <w:tcPr>
            <w:tcW w:w="349" w:type="pct"/>
            <w:tcBorders>
              <w:top w:val="nil"/>
              <w:left w:val="nil"/>
              <w:bottom w:val="single" w:sz="4" w:space="0" w:color="auto"/>
              <w:right w:val="single" w:sz="4" w:space="0" w:color="auto"/>
            </w:tcBorders>
            <w:shd w:val="clear" w:color="auto" w:fill="auto"/>
            <w:noWrap/>
            <w:vAlign w:val="bottom"/>
            <w:hideMark/>
          </w:tcPr>
          <w:p w14:paraId="688D08BD"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296,25</w:t>
            </w:r>
          </w:p>
        </w:tc>
        <w:tc>
          <w:tcPr>
            <w:tcW w:w="349" w:type="pct"/>
            <w:tcBorders>
              <w:top w:val="nil"/>
              <w:left w:val="nil"/>
              <w:bottom w:val="single" w:sz="4" w:space="0" w:color="auto"/>
              <w:right w:val="single" w:sz="4" w:space="0" w:color="auto"/>
            </w:tcBorders>
            <w:shd w:val="clear" w:color="auto" w:fill="auto"/>
            <w:noWrap/>
            <w:vAlign w:val="bottom"/>
            <w:hideMark/>
          </w:tcPr>
          <w:p w14:paraId="059531A6" w14:textId="77777777" w:rsidR="00AF445A" w:rsidRPr="00AF445A" w:rsidRDefault="00AF445A" w:rsidP="00AF445A">
            <w:pPr>
              <w:spacing w:after="0" w:line="240" w:lineRule="auto"/>
              <w:jc w:val="right"/>
              <w:rPr>
                <w:rFonts w:ascii="Times New Roman" w:eastAsia="Times New Roman" w:hAnsi="Times New Roman" w:cs="Times New Roman"/>
                <w:color w:val="000000"/>
                <w:sz w:val="20"/>
                <w:szCs w:val="20"/>
                <w:lang w:eastAsia="ru-RU"/>
              </w:rPr>
            </w:pPr>
            <w:r w:rsidRPr="00AF445A">
              <w:rPr>
                <w:rFonts w:ascii="Times New Roman" w:eastAsia="Times New Roman" w:hAnsi="Times New Roman" w:cs="Times New Roman"/>
                <w:color w:val="000000"/>
                <w:sz w:val="20"/>
                <w:szCs w:val="20"/>
                <w:lang w:eastAsia="ru-RU"/>
              </w:rPr>
              <w:t>269,52</w:t>
            </w:r>
          </w:p>
        </w:tc>
      </w:tr>
    </w:tbl>
    <w:p w14:paraId="616474FB" w14:textId="77777777" w:rsidR="00AF445A" w:rsidRPr="00AF445A" w:rsidRDefault="00AF445A" w:rsidP="00AF445A">
      <w:pPr>
        <w:tabs>
          <w:tab w:val="left" w:pos="3888"/>
        </w:tabs>
        <w:jc w:val="both"/>
        <w:rPr>
          <w:rFonts w:ascii="Times New Roman" w:hAnsi="Times New Roman" w:cs="Times New Roman"/>
          <w:sz w:val="24"/>
          <w:szCs w:val="24"/>
          <w:lang w:val="en-US"/>
        </w:rPr>
      </w:pPr>
    </w:p>
    <w:p w14:paraId="21EC4CF3" w14:textId="1F993B88" w:rsidR="00AF445A" w:rsidRDefault="00AF445A" w:rsidP="00AF445A">
      <w:pPr>
        <w:tabs>
          <w:tab w:val="left" w:pos="3888"/>
        </w:tabs>
        <w:jc w:val="center"/>
        <w:rPr>
          <w:rFonts w:ascii="Times New Roman" w:hAnsi="Times New Roman" w:cs="Times New Roman"/>
          <w:sz w:val="24"/>
          <w:szCs w:val="24"/>
        </w:rPr>
      </w:pPr>
      <w:r>
        <w:rPr>
          <w:rFonts w:ascii="Times New Roman" w:hAnsi="Times New Roman" w:cs="Times New Roman"/>
          <w:sz w:val="24"/>
          <w:szCs w:val="24"/>
        </w:rPr>
        <w:t xml:space="preserve">Река </w:t>
      </w:r>
      <w:r w:rsidR="00892D88">
        <w:rPr>
          <w:rFonts w:ascii="Times New Roman" w:hAnsi="Times New Roman" w:cs="Times New Roman"/>
          <w:sz w:val="24"/>
          <w:szCs w:val="24"/>
        </w:rPr>
        <w:t>Верхняя Заимка</w:t>
      </w:r>
      <w:r>
        <w:rPr>
          <w:rFonts w:ascii="Times New Roman" w:hAnsi="Times New Roman" w:cs="Times New Roman"/>
          <w:sz w:val="24"/>
          <w:szCs w:val="24"/>
        </w:rPr>
        <w:t xml:space="preserve"> – с. </w:t>
      </w:r>
      <w:r w:rsidR="00892D88">
        <w:rPr>
          <w:rFonts w:ascii="Times New Roman" w:hAnsi="Times New Roman" w:cs="Times New Roman"/>
          <w:sz w:val="24"/>
          <w:szCs w:val="24"/>
        </w:rPr>
        <w:t>Верхняя Заимка</w:t>
      </w:r>
    </w:p>
    <w:p w14:paraId="2808C964" w14:textId="6A07CBA1" w:rsidR="00892D88" w:rsidRDefault="00892D88" w:rsidP="00892D88">
      <w:pPr>
        <w:spacing w:after="0" w:line="360" w:lineRule="auto"/>
        <w:rPr>
          <w:rFonts w:ascii="Times New Roman" w:eastAsia="Times New Roman" w:hAnsi="Times New Roman" w:cs="Times New Roman"/>
          <w:color w:val="000000"/>
          <w:sz w:val="20"/>
          <w:szCs w:val="20"/>
          <w:lang w:val="en-US" w:eastAsia="ru-RU"/>
        </w:rPr>
      </w:pPr>
      <w:r w:rsidRPr="00BA60BE">
        <w:rPr>
          <w:rFonts w:ascii="Times New Roman" w:eastAsia="Times New Roman" w:hAnsi="Times New Roman" w:cs="Times New Roman"/>
          <w:color w:val="000000"/>
          <w:sz w:val="20"/>
          <w:szCs w:val="20"/>
          <w:lang w:val="en-US" w:eastAsia="ru-RU"/>
        </w:rPr>
        <w:t>Cs=0</w:t>
      </w:r>
    </w:p>
    <w:tbl>
      <w:tblPr>
        <w:tblW w:w="5000" w:type="pct"/>
        <w:tblLook w:val="04A0" w:firstRow="1" w:lastRow="0" w:firstColumn="1" w:lastColumn="0" w:noHBand="0" w:noVBand="1"/>
      </w:tblPr>
      <w:tblGrid>
        <w:gridCol w:w="505"/>
        <w:gridCol w:w="701"/>
        <w:gridCol w:w="701"/>
        <w:gridCol w:w="702"/>
        <w:gridCol w:w="702"/>
        <w:gridCol w:w="702"/>
        <w:gridCol w:w="702"/>
        <w:gridCol w:w="702"/>
        <w:gridCol w:w="702"/>
        <w:gridCol w:w="702"/>
        <w:gridCol w:w="702"/>
        <w:gridCol w:w="702"/>
        <w:gridCol w:w="702"/>
        <w:gridCol w:w="702"/>
      </w:tblGrid>
      <w:tr w:rsidR="00892D88" w:rsidRPr="00892D88" w14:paraId="561C9F37" w14:textId="77777777" w:rsidTr="00892D88">
        <w:trPr>
          <w:trHeight w:val="288"/>
        </w:trPr>
        <w:tc>
          <w:tcPr>
            <w:tcW w:w="34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DD1503"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proofErr w:type="gramStart"/>
            <w:r w:rsidRPr="00892D88">
              <w:rPr>
                <w:rFonts w:ascii="Times New Roman" w:eastAsia="Times New Roman" w:hAnsi="Times New Roman" w:cs="Times New Roman"/>
                <w:sz w:val="20"/>
                <w:szCs w:val="20"/>
                <w:lang w:eastAsia="ru-RU"/>
              </w:rPr>
              <w:t>P,%</w:t>
            </w:r>
            <w:proofErr w:type="gramEnd"/>
          </w:p>
        </w:tc>
        <w:tc>
          <w:tcPr>
            <w:tcW w:w="347" w:type="pct"/>
            <w:tcBorders>
              <w:top w:val="single" w:sz="4" w:space="0" w:color="auto"/>
              <w:left w:val="nil"/>
              <w:bottom w:val="single" w:sz="4" w:space="0" w:color="auto"/>
              <w:right w:val="single" w:sz="4" w:space="0" w:color="auto"/>
            </w:tcBorders>
            <w:shd w:val="clear" w:color="auto" w:fill="auto"/>
            <w:noWrap/>
            <w:vAlign w:val="bottom"/>
            <w:hideMark/>
          </w:tcPr>
          <w:p w14:paraId="517BD640"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r w:rsidRPr="00892D88">
              <w:rPr>
                <w:rFonts w:ascii="Times New Roman" w:eastAsia="Times New Roman" w:hAnsi="Times New Roman" w:cs="Times New Roman"/>
                <w:sz w:val="20"/>
                <w:szCs w:val="20"/>
                <w:lang w:eastAsia="ru-RU"/>
              </w:rPr>
              <w:t>0,01</w:t>
            </w:r>
          </w:p>
        </w:tc>
        <w:tc>
          <w:tcPr>
            <w:tcW w:w="347" w:type="pct"/>
            <w:tcBorders>
              <w:top w:val="single" w:sz="4" w:space="0" w:color="auto"/>
              <w:left w:val="nil"/>
              <w:bottom w:val="single" w:sz="4" w:space="0" w:color="auto"/>
              <w:right w:val="single" w:sz="4" w:space="0" w:color="auto"/>
            </w:tcBorders>
            <w:shd w:val="clear" w:color="auto" w:fill="auto"/>
            <w:noWrap/>
            <w:vAlign w:val="bottom"/>
            <w:hideMark/>
          </w:tcPr>
          <w:p w14:paraId="16D73E01"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r w:rsidRPr="00892D88">
              <w:rPr>
                <w:rFonts w:ascii="Times New Roman" w:eastAsia="Times New Roman" w:hAnsi="Times New Roman" w:cs="Times New Roman"/>
                <w:sz w:val="20"/>
                <w:szCs w:val="20"/>
                <w:lang w:eastAsia="ru-RU"/>
              </w:rPr>
              <w:t>0,1</w:t>
            </w:r>
          </w:p>
        </w:tc>
        <w:tc>
          <w:tcPr>
            <w:tcW w:w="347" w:type="pct"/>
            <w:tcBorders>
              <w:top w:val="single" w:sz="4" w:space="0" w:color="auto"/>
              <w:left w:val="nil"/>
              <w:bottom w:val="single" w:sz="4" w:space="0" w:color="auto"/>
              <w:right w:val="single" w:sz="4" w:space="0" w:color="auto"/>
            </w:tcBorders>
            <w:shd w:val="clear" w:color="auto" w:fill="auto"/>
            <w:noWrap/>
            <w:vAlign w:val="bottom"/>
            <w:hideMark/>
          </w:tcPr>
          <w:p w14:paraId="5A725D4A"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r w:rsidRPr="00892D88">
              <w:rPr>
                <w:rFonts w:ascii="Times New Roman" w:eastAsia="Times New Roman" w:hAnsi="Times New Roman" w:cs="Times New Roman"/>
                <w:sz w:val="20"/>
                <w:szCs w:val="20"/>
                <w:lang w:eastAsia="ru-RU"/>
              </w:rPr>
              <w:t>1</w:t>
            </w:r>
          </w:p>
        </w:tc>
        <w:tc>
          <w:tcPr>
            <w:tcW w:w="485" w:type="pct"/>
            <w:tcBorders>
              <w:top w:val="single" w:sz="4" w:space="0" w:color="auto"/>
              <w:left w:val="nil"/>
              <w:bottom w:val="single" w:sz="4" w:space="0" w:color="auto"/>
              <w:right w:val="single" w:sz="4" w:space="0" w:color="auto"/>
            </w:tcBorders>
            <w:shd w:val="clear" w:color="auto" w:fill="auto"/>
            <w:noWrap/>
            <w:vAlign w:val="bottom"/>
            <w:hideMark/>
          </w:tcPr>
          <w:p w14:paraId="7071D12C"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r w:rsidRPr="00892D88">
              <w:rPr>
                <w:rFonts w:ascii="Times New Roman" w:eastAsia="Times New Roman" w:hAnsi="Times New Roman" w:cs="Times New Roman"/>
                <w:sz w:val="20"/>
                <w:szCs w:val="20"/>
                <w:lang w:eastAsia="ru-RU"/>
              </w:rPr>
              <w:t>5</w:t>
            </w:r>
          </w:p>
        </w:tc>
        <w:tc>
          <w:tcPr>
            <w:tcW w:w="347" w:type="pct"/>
            <w:tcBorders>
              <w:top w:val="single" w:sz="4" w:space="0" w:color="auto"/>
              <w:left w:val="nil"/>
              <w:bottom w:val="single" w:sz="4" w:space="0" w:color="auto"/>
              <w:right w:val="single" w:sz="4" w:space="0" w:color="auto"/>
            </w:tcBorders>
            <w:shd w:val="clear" w:color="auto" w:fill="auto"/>
            <w:noWrap/>
            <w:vAlign w:val="bottom"/>
            <w:hideMark/>
          </w:tcPr>
          <w:p w14:paraId="59727766"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r w:rsidRPr="00892D88">
              <w:rPr>
                <w:rFonts w:ascii="Times New Roman" w:eastAsia="Times New Roman" w:hAnsi="Times New Roman" w:cs="Times New Roman"/>
                <w:sz w:val="20"/>
                <w:szCs w:val="20"/>
                <w:lang w:eastAsia="ru-RU"/>
              </w:rPr>
              <w:t>10</w:t>
            </w:r>
          </w:p>
        </w:tc>
        <w:tc>
          <w:tcPr>
            <w:tcW w:w="347" w:type="pct"/>
            <w:tcBorders>
              <w:top w:val="single" w:sz="4" w:space="0" w:color="auto"/>
              <w:left w:val="nil"/>
              <w:bottom w:val="single" w:sz="4" w:space="0" w:color="auto"/>
              <w:right w:val="single" w:sz="4" w:space="0" w:color="auto"/>
            </w:tcBorders>
            <w:shd w:val="clear" w:color="auto" w:fill="auto"/>
            <w:noWrap/>
            <w:vAlign w:val="bottom"/>
            <w:hideMark/>
          </w:tcPr>
          <w:p w14:paraId="175B6BFC"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r w:rsidRPr="00892D88">
              <w:rPr>
                <w:rFonts w:ascii="Times New Roman" w:eastAsia="Times New Roman" w:hAnsi="Times New Roman" w:cs="Times New Roman"/>
                <w:sz w:val="20"/>
                <w:szCs w:val="20"/>
                <w:lang w:eastAsia="ru-RU"/>
              </w:rPr>
              <w:t>25</w:t>
            </w:r>
          </w:p>
        </w:tc>
        <w:tc>
          <w:tcPr>
            <w:tcW w:w="347" w:type="pct"/>
            <w:tcBorders>
              <w:top w:val="single" w:sz="4" w:space="0" w:color="auto"/>
              <w:left w:val="nil"/>
              <w:bottom w:val="single" w:sz="4" w:space="0" w:color="auto"/>
              <w:right w:val="single" w:sz="4" w:space="0" w:color="auto"/>
            </w:tcBorders>
            <w:shd w:val="clear" w:color="auto" w:fill="auto"/>
            <w:noWrap/>
            <w:vAlign w:val="bottom"/>
            <w:hideMark/>
          </w:tcPr>
          <w:p w14:paraId="294A538D"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r w:rsidRPr="00892D88">
              <w:rPr>
                <w:rFonts w:ascii="Times New Roman" w:eastAsia="Times New Roman" w:hAnsi="Times New Roman" w:cs="Times New Roman"/>
                <w:sz w:val="20"/>
                <w:szCs w:val="20"/>
                <w:lang w:eastAsia="ru-RU"/>
              </w:rPr>
              <w:t>50</w:t>
            </w:r>
          </w:p>
        </w:tc>
        <w:tc>
          <w:tcPr>
            <w:tcW w:w="347" w:type="pct"/>
            <w:tcBorders>
              <w:top w:val="single" w:sz="4" w:space="0" w:color="auto"/>
              <w:left w:val="nil"/>
              <w:bottom w:val="single" w:sz="4" w:space="0" w:color="auto"/>
              <w:right w:val="single" w:sz="4" w:space="0" w:color="auto"/>
            </w:tcBorders>
            <w:shd w:val="clear" w:color="auto" w:fill="auto"/>
            <w:noWrap/>
            <w:vAlign w:val="bottom"/>
            <w:hideMark/>
          </w:tcPr>
          <w:p w14:paraId="23741A1F"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r w:rsidRPr="00892D88">
              <w:rPr>
                <w:rFonts w:ascii="Times New Roman" w:eastAsia="Times New Roman" w:hAnsi="Times New Roman" w:cs="Times New Roman"/>
                <w:sz w:val="20"/>
                <w:szCs w:val="20"/>
                <w:lang w:eastAsia="ru-RU"/>
              </w:rPr>
              <w:t>75</w:t>
            </w:r>
          </w:p>
        </w:tc>
        <w:tc>
          <w:tcPr>
            <w:tcW w:w="347" w:type="pct"/>
            <w:tcBorders>
              <w:top w:val="single" w:sz="4" w:space="0" w:color="auto"/>
              <w:left w:val="nil"/>
              <w:bottom w:val="single" w:sz="4" w:space="0" w:color="auto"/>
              <w:right w:val="single" w:sz="4" w:space="0" w:color="auto"/>
            </w:tcBorders>
            <w:shd w:val="clear" w:color="auto" w:fill="auto"/>
            <w:noWrap/>
            <w:vAlign w:val="bottom"/>
            <w:hideMark/>
          </w:tcPr>
          <w:p w14:paraId="381ADF32"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r w:rsidRPr="00892D88">
              <w:rPr>
                <w:rFonts w:ascii="Times New Roman" w:eastAsia="Times New Roman" w:hAnsi="Times New Roman" w:cs="Times New Roman"/>
                <w:sz w:val="20"/>
                <w:szCs w:val="20"/>
                <w:lang w:eastAsia="ru-RU"/>
              </w:rPr>
              <w:t>90</w:t>
            </w:r>
          </w:p>
        </w:tc>
        <w:tc>
          <w:tcPr>
            <w:tcW w:w="347" w:type="pct"/>
            <w:tcBorders>
              <w:top w:val="single" w:sz="4" w:space="0" w:color="auto"/>
              <w:left w:val="nil"/>
              <w:bottom w:val="single" w:sz="4" w:space="0" w:color="auto"/>
              <w:right w:val="single" w:sz="4" w:space="0" w:color="auto"/>
            </w:tcBorders>
            <w:shd w:val="clear" w:color="auto" w:fill="auto"/>
            <w:noWrap/>
            <w:vAlign w:val="bottom"/>
            <w:hideMark/>
          </w:tcPr>
          <w:p w14:paraId="79F14306"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r w:rsidRPr="00892D88">
              <w:rPr>
                <w:rFonts w:ascii="Times New Roman" w:eastAsia="Times New Roman" w:hAnsi="Times New Roman" w:cs="Times New Roman"/>
                <w:sz w:val="20"/>
                <w:szCs w:val="20"/>
                <w:lang w:eastAsia="ru-RU"/>
              </w:rPr>
              <w:t>95</w:t>
            </w:r>
          </w:p>
        </w:tc>
        <w:tc>
          <w:tcPr>
            <w:tcW w:w="347" w:type="pct"/>
            <w:tcBorders>
              <w:top w:val="single" w:sz="4" w:space="0" w:color="auto"/>
              <w:left w:val="nil"/>
              <w:bottom w:val="single" w:sz="4" w:space="0" w:color="auto"/>
              <w:right w:val="single" w:sz="4" w:space="0" w:color="auto"/>
            </w:tcBorders>
            <w:shd w:val="clear" w:color="auto" w:fill="auto"/>
            <w:noWrap/>
            <w:vAlign w:val="bottom"/>
            <w:hideMark/>
          </w:tcPr>
          <w:p w14:paraId="37A5306C"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r w:rsidRPr="00892D88">
              <w:rPr>
                <w:rFonts w:ascii="Times New Roman" w:eastAsia="Times New Roman" w:hAnsi="Times New Roman" w:cs="Times New Roman"/>
                <w:sz w:val="20"/>
                <w:szCs w:val="20"/>
                <w:lang w:eastAsia="ru-RU"/>
              </w:rPr>
              <w:t>97</w:t>
            </w:r>
          </w:p>
        </w:tc>
        <w:tc>
          <w:tcPr>
            <w:tcW w:w="347" w:type="pct"/>
            <w:tcBorders>
              <w:top w:val="single" w:sz="4" w:space="0" w:color="auto"/>
              <w:left w:val="nil"/>
              <w:bottom w:val="single" w:sz="4" w:space="0" w:color="auto"/>
              <w:right w:val="single" w:sz="4" w:space="0" w:color="auto"/>
            </w:tcBorders>
            <w:shd w:val="clear" w:color="auto" w:fill="auto"/>
            <w:noWrap/>
            <w:vAlign w:val="bottom"/>
            <w:hideMark/>
          </w:tcPr>
          <w:p w14:paraId="573F60CC"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r w:rsidRPr="00892D88">
              <w:rPr>
                <w:rFonts w:ascii="Times New Roman" w:eastAsia="Times New Roman" w:hAnsi="Times New Roman" w:cs="Times New Roman"/>
                <w:sz w:val="20"/>
                <w:szCs w:val="20"/>
                <w:lang w:eastAsia="ru-RU"/>
              </w:rPr>
              <w:t>99</w:t>
            </w:r>
          </w:p>
        </w:tc>
        <w:tc>
          <w:tcPr>
            <w:tcW w:w="347" w:type="pct"/>
            <w:tcBorders>
              <w:top w:val="single" w:sz="4" w:space="0" w:color="auto"/>
              <w:left w:val="nil"/>
              <w:bottom w:val="single" w:sz="4" w:space="0" w:color="auto"/>
              <w:right w:val="single" w:sz="4" w:space="0" w:color="auto"/>
            </w:tcBorders>
            <w:shd w:val="clear" w:color="auto" w:fill="auto"/>
            <w:noWrap/>
            <w:vAlign w:val="bottom"/>
            <w:hideMark/>
          </w:tcPr>
          <w:p w14:paraId="3571497A"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r w:rsidRPr="00892D88">
              <w:rPr>
                <w:rFonts w:ascii="Times New Roman" w:eastAsia="Times New Roman" w:hAnsi="Times New Roman" w:cs="Times New Roman"/>
                <w:sz w:val="20"/>
                <w:szCs w:val="20"/>
                <w:lang w:eastAsia="ru-RU"/>
              </w:rPr>
              <w:t>99,9</w:t>
            </w:r>
          </w:p>
        </w:tc>
      </w:tr>
      <w:tr w:rsidR="00892D88" w:rsidRPr="00892D88" w14:paraId="614DED5E" w14:textId="77777777" w:rsidTr="00892D88">
        <w:trPr>
          <w:trHeight w:val="288"/>
        </w:trPr>
        <w:tc>
          <w:tcPr>
            <w:tcW w:w="347" w:type="pct"/>
            <w:tcBorders>
              <w:top w:val="nil"/>
              <w:left w:val="single" w:sz="4" w:space="0" w:color="auto"/>
              <w:bottom w:val="single" w:sz="4" w:space="0" w:color="auto"/>
              <w:right w:val="single" w:sz="4" w:space="0" w:color="auto"/>
            </w:tcBorders>
            <w:shd w:val="clear" w:color="auto" w:fill="auto"/>
            <w:noWrap/>
            <w:vAlign w:val="bottom"/>
            <w:hideMark/>
          </w:tcPr>
          <w:p w14:paraId="2314EF47"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proofErr w:type="spellStart"/>
            <w:r w:rsidRPr="00892D88">
              <w:rPr>
                <w:rFonts w:ascii="Times New Roman" w:eastAsia="Times New Roman" w:hAnsi="Times New Roman" w:cs="Times New Roman"/>
                <w:sz w:val="20"/>
                <w:szCs w:val="20"/>
                <w:lang w:eastAsia="ru-RU"/>
              </w:rPr>
              <w:t>tp</w:t>
            </w:r>
            <w:proofErr w:type="spellEnd"/>
          </w:p>
        </w:tc>
        <w:tc>
          <w:tcPr>
            <w:tcW w:w="347" w:type="pct"/>
            <w:tcBorders>
              <w:top w:val="nil"/>
              <w:left w:val="nil"/>
              <w:bottom w:val="single" w:sz="4" w:space="0" w:color="auto"/>
              <w:right w:val="single" w:sz="4" w:space="0" w:color="auto"/>
            </w:tcBorders>
            <w:shd w:val="clear" w:color="auto" w:fill="auto"/>
            <w:noWrap/>
            <w:vAlign w:val="bottom"/>
            <w:hideMark/>
          </w:tcPr>
          <w:p w14:paraId="752C38A7"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3,72</w:t>
            </w:r>
          </w:p>
        </w:tc>
        <w:tc>
          <w:tcPr>
            <w:tcW w:w="347" w:type="pct"/>
            <w:tcBorders>
              <w:top w:val="nil"/>
              <w:left w:val="nil"/>
              <w:bottom w:val="single" w:sz="4" w:space="0" w:color="auto"/>
              <w:right w:val="single" w:sz="4" w:space="0" w:color="auto"/>
            </w:tcBorders>
            <w:shd w:val="clear" w:color="auto" w:fill="auto"/>
            <w:noWrap/>
            <w:vAlign w:val="bottom"/>
            <w:hideMark/>
          </w:tcPr>
          <w:p w14:paraId="3C8651E9"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3,09</w:t>
            </w:r>
          </w:p>
        </w:tc>
        <w:tc>
          <w:tcPr>
            <w:tcW w:w="347" w:type="pct"/>
            <w:tcBorders>
              <w:top w:val="nil"/>
              <w:left w:val="nil"/>
              <w:bottom w:val="single" w:sz="4" w:space="0" w:color="auto"/>
              <w:right w:val="single" w:sz="4" w:space="0" w:color="auto"/>
            </w:tcBorders>
            <w:shd w:val="clear" w:color="auto" w:fill="auto"/>
            <w:noWrap/>
            <w:vAlign w:val="bottom"/>
            <w:hideMark/>
          </w:tcPr>
          <w:p w14:paraId="08011936"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2,33</w:t>
            </w:r>
          </w:p>
        </w:tc>
        <w:tc>
          <w:tcPr>
            <w:tcW w:w="485" w:type="pct"/>
            <w:tcBorders>
              <w:top w:val="nil"/>
              <w:left w:val="nil"/>
              <w:bottom w:val="single" w:sz="4" w:space="0" w:color="auto"/>
              <w:right w:val="single" w:sz="4" w:space="0" w:color="auto"/>
            </w:tcBorders>
            <w:shd w:val="clear" w:color="auto" w:fill="auto"/>
            <w:noWrap/>
            <w:vAlign w:val="bottom"/>
            <w:hideMark/>
          </w:tcPr>
          <w:p w14:paraId="2D30DD9F"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1,64</w:t>
            </w:r>
          </w:p>
        </w:tc>
        <w:tc>
          <w:tcPr>
            <w:tcW w:w="347" w:type="pct"/>
            <w:tcBorders>
              <w:top w:val="nil"/>
              <w:left w:val="nil"/>
              <w:bottom w:val="single" w:sz="4" w:space="0" w:color="auto"/>
              <w:right w:val="single" w:sz="4" w:space="0" w:color="auto"/>
            </w:tcBorders>
            <w:shd w:val="clear" w:color="auto" w:fill="auto"/>
            <w:noWrap/>
            <w:vAlign w:val="bottom"/>
            <w:hideMark/>
          </w:tcPr>
          <w:p w14:paraId="46B2EEA9"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1,28</w:t>
            </w:r>
          </w:p>
        </w:tc>
        <w:tc>
          <w:tcPr>
            <w:tcW w:w="347" w:type="pct"/>
            <w:tcBorders>
              <w:top w:val="nil"/>
              <w:left w:val="nil"/>
              <w:bottom w:val="single" w:sz="4" w:space="0" w:color="auto"/>
              <w:right w:val="single" w:sz="4" w:space="0" w:color="auto"/>
            </w:tcBorders>
            <w:shd w:val="clear" w:color="auto" w:fill="auto"/>
            <w:noWrap/>
            <w:vAlign w:val="bottom"/>
            <w:hideMark/>
          </w:tcPr>
          <w:p w14:paraId="597A9153"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0,67</w:t>
            </w:r>
          </w:p>
        </w:tc>
        <w:tc>
          <w:tcPr>
            <w:tcW w:w="347" w:type="pct"/>
            <w:tcBorders>
              <w:top w:val="nil"/>
              <w:left w:val="nil"/>
              <w:bottom w:val="single" w:sz="4" w:space="0" w:color="auto"/>
              <w:right w:val="single" w:sz="4" w:space="0" w:color="auto"/>
            </w:tcBorders>
            <w:shd w:val="clear" w:color="auto" w:fill="auto"/>
            <w:noWrap/>
            <w:vAlign w:val="bottom"/>
            <w:hideMark/>
          </w:tcPr>
          <w:p w14:paraId="4E260561"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0</w:t>
            </w:r>
          </w:p>
        </w:tc>
        <w:tc>
          <w:tcPr>
            <w:tcW w:w="347" w:type="pct"/>
            <w:tcBorders>
              <w:top w:val="nil"/>
              <w:left w:val="nil"/>
              <w:bottom w:val="single" w:sz="4" w:space="0" w:color="auto"/>
              <w:right w:val="single" w:sz="4" w:space="0" w:color="auto"/>
            </w:tcBorders>
            <w:shd w:val="clear" w:color="auto" w:fill="auto"/>
            <w:noWrap/>
            <w:vAlign w:val="bottom"/>
            <w:hideMark/>
          </w:tcPr>
          <w:p w14:paraId="23A9271E"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-0,67</w:t>
            </w:r>
          </w:p>
        </w:tc>
        <w:tc>
          <w:tcPr>
            <w:tcW w:w="347" w:type="pct"/>
            <w:tcBorders>
              <w:top w:val="nil"/>
              <w:left w:val="nil"/>
              <w:bottom w:val="single" w:sz="4" w:space="0" w:color="auto"/>
              <w:right w:val="single" w:sz="4" w:space="0" w:color="auto"/>
            </w:tcBorders>
            <w:shd w:val="clear" w:color="auto" w:fill="auto"/>
            <w:noWrap/>
            <w:vAlign w:val="bottom"/>
            <w:hideMark/>
          </w:tcPr>
          <w:p w14:paraId="2B4E6B50"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-1,28</w:t>
            </w:r>
          </w:p>
        </w:tc>
        <w:tc>
          <w:tcPr>
            <w:tcW w:w="347" w:type="pct"/>
            <w:tcBorders>
              <w:top w:val="nil"/>
              <w:left w:val="nil"/>
              <w:bottom w:val="single" w:sz="4" w:space="0" w:color="auto"/>
              <w:right w:val="single" w:sz="4" w:space="0" w:color="auto"/>
            </w:tcBorders>
            <w:shd w:val="clear" w:color="auto" w:fill="auto"/>
            <w:noWrap/>
            <w:vAlign w:val="bottom"/>
            <w:hideMark/>
          </w:tcPr>
          <w:p w14:paraId="7A77A57D"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-1,64</w:t>
            </w:r>
          </w:p>
        </w:tc>
        <w:tc>
          <w:tcPr>
            <w:tcW w:w="347" w:type="pct"/>
            <w:tcBorders>
              <w:top w:val="nil"/>
              <w:left w:val="nil"/>
              <w:bottom w:val="single" w:sz="4" w:space="0" w:color="auto"/>
              <w:right w:val="single" w:sz="4" w:space="0" w:color="auto"/>
            </w:tcBorders>
            <w:shd w:val="clear" w:color="auto" w:fill="auto"/>
            <w:noWrap/>
            <w:vAlign w:val="bottom"/>
            <w:hideMark/>
          </w:tcPr>
          <w:p w14:paraId="5B14ACE9"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-1,88</w:t>
            </w:r>
          </w:p>
        </w:tc>
        <w:tc>
          <w:tcPr>
            <w:tcW w:w="347" w:type="pct"/>
            <w:tcBorders>
              <w:top w:val="nil"/>
              <w:left w:val="nil"/>
              <w:bottom w:val="single" w:sz="4" w:space="0" w:color="auto"/>
              <w:right w:val="single" w:sz="4" w:space="0" w:color="auto"/>
            </w:tcBorders>
            <w:shd w:val="clear" w:color="auto" w:fill="auto"/>
            <w:noWrap/>
            <w:vAlign w:val="bottom"/>
            <w:hideMark/>
          </w:tcPr>
          <w:p w14:paraId="433A5444"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-2,23</w:t>
            </w:r>
          </w:p>
        </w:tc>
        <w:tc>
          <w:tcPr>
            <w:tcW w:w="347" w:type="pct"/>
            <w:tcBorders>
              <w:top w:val="nil"/>
              <w:left w:val="nil"/>
              <w:bottom w:val="single" w:sz="4" w:space="0" w:color="auto"/>
              <w:right w:val="single" w:sz="4" w:space="0" w:color="auto"/>
            </w:tcBorders>
            <w:shd w:val="clear" w:color="auto" w:fill="auto"/>
            <w:noWrap/>
            <w:vAlign w:val="bottom"/>
            <w:hideMark/>
          </w:tcPr>
          <w:p w14:paraId="2FBF8494"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-3,09</w:t>
            </w:r>
          </w:p>
        </w:tc>
      </w:tr>
      <w:tr w:rsidR="00892D88" w:rsidRPr="00892D88" w14:paraId="0AD906CF" w14:textId="77777777" w:rsidTr="00892D88">
        <w:trPr>
          <w:trHeight w:val="288"/>
        </w:trPr>
        <w:tc>
          <w:tcPr>
            <w:tcW w:w="347" w:type="pct"/>
            <w:tcBorders>
              <w:top w:val="nil"/>
              <w:left w:val="single" w:sz="4" w:space="0" w:color="auto"/>
              <w:bottom w:val="single" w:sz="4" w:space="0" w:color="auto"/>
              <w:right w:val="single" w:sz="4" w:space="0" w:color="auto"/>
            </w:tcBorders>
            <w:shd w:val="clear" w:color="auto" w:fill="auto"/>
            <w:noWrap/>
            <w:vAlign w:val="bottom"/>
            <w:hideMark/>
          </w:tcPr>
          <w:p w14:paraId="0598138E"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proofErr w:type="spellStart"/>
            <w:r w:rsidRPr="00892D88">
              <w:rPr>
                <w:rFonts w:ascii="Times New Roman" w:eastAsia="Times New Roman" w:hAnsi="Times New Roman" w:cs="Times New Roman"/>
                <w:sz w:val="20"/>
                <w:szCs w:val="20"/>
                <w:lang w:eastAsia="ru-RU"/>
              </w:rPr>
              <w:t>kp</w:t>
            </w:r>
            <w:proofErr w:type="spellEnd"/>
          </w:p>
        </w:tc>
        <w:tc>
          <w:tcPr>
            <w:tcW w:w="347" w:type="pct"/>
            <w:tcBorders>
              <w:top w:val="nil"/>
              <w:left w:val="nil"/>
              <w:bottom w:val="single" w:sz="4" w:space="0" w:color="auto"/>
              <w:right w:val="single" w:sz="4" w:space="0" w:color="auto"/>
            </w:tcBorders>
            <w:shd w:val="clear" w:color="auto" w:fill="auto"/>
            <w:noWrap/>
            <w:vAlign w:val="bottom"/>
            <w:hideMark/>
          </w:tcPr>
          <w:p w14:paraId="3632F159"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1,42</w:t>
            </w:r>
          </w:p>
        </w:tc>
        <w:tc>
          <w:tcPr>
            <w:tcW w:w="347" w:type="pct"/>
            <w:tcBorders>
              <w:top w:val="nil"/>
              <w:left w:val="nil"/>
              <w:bottom w:val="single" w:sz="4" w:space="0" w:color="auto"/>
              <w:right w:val="single" w:sz="4" w:space="0" w:color="auto"/>
            </w:tcBorders>
            <w:shd w:val="clear" w:color="auto" w:fill="auto"/>
            <w:noWrap/>
            <w:vAlign w:val="bottom"/>
            <w:hideMark/>
          </w:tcPr>
          <w:p w14:paraId="5B61B71A"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1,35</w:t>
            </w:r>
          </w:p>
        </w:tc>
        <w:tc>
          <w:tcPr>
            <w:tcW w:w="347" w:type="pct"/>
            <w:tcBorders>
              <w:top w:val="nil"/>
              <w:left w:val="nil"/>
              <w:bottom w:val="single" w:sz="4" w:space="0" w:color="auto"/>
              <w:right w:val="single" w:sz="4" w:space="0" w:color="auto"/>
            </w:tcBorders>
            <w:shd w:val="clear" w:color="auto" w:fill="auto"/>
            <w:noWrap/>
            <w:vAlign w:val="bottom"/>
            <w:hideMark/>
          </w:tcPr>
          <w:p w14:paraId="4EBA3D22"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1,26</w:t>
            </w:r>
          </w:p>
        </w:tc>
        <w:tc>
          <w:tcPr>
            <w:tcW w:w="485" w:type="pct"/>
            <w:tcBorders>
              <w:top w:val="nil"/>
              <w:left w:val="nil"/>
              <w:bottom w:val="single" w:sz="4" w:space="0" w:color="auto"/>
              <w:right w:val="single" w:sz="4" w:space="0" w:color="auto"/>
            </w:tcBorders>
            <w:shd w:val="clear" w:color="auto" w:fill="auto"/>
            <w:noWrap/>
            <w:vAlign w:val="bottom"/>
            <w:hideMark/>
          </w:tcPr>
          <w:p w14:paraId="59C80F47"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1,19</w:t>
            </w:r>
          </w:p>
        </w:tc>
        <w:tc>
          <w:tcPr>
            <w:tcW w:w="347" w:type="pct"/>
            <w:tcBorders>
              <w:top w:val="nil"/>
              <w:left w:val="nil"/>
              <w:bottom w:val="single" w:sz="4" w:space="0" w:color="auto"/>
              <w:right w:val="single" w:sz="4" w:space="0" w:color="auto"/>
            </w:tcBorders>
            <w:shd w:val="clear" w:color="auto" w:fill="auto"/>
            <w:noWrap/>
            <w:vAlign w:val="bottom"/>
            <w:hideMark/>
          </w:tcPr>
          <w:p w14:paraId="6AFEED08"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1,15</w:t>
            </w:r>
          </w:p>
        </w:tc>
        <w:tc>
          <w:tcPr>
            <w:tcW w:w="347" w:type="pct"/>
            <w:tcBorders>
              <w:top w:val="nil"/>
              <w:left w:val="nil"/>
              <w:bottom w:val="single" w:sz="4" w:space="0" w:color="auto"/>
              <w:right w:val="single" w:sz="4" w:space="0" w:color="auto"/>
            </w:tcBorders>
            <w:shd w:val="clear" w:color="auto" w:fill="auto"/>
            <w:noWrap/>
            <w:vAlign w:val="bottom"/>
            <w:hideMark/>
          </w:tcPr>
          <w:p w14:paraId="50D84EBB"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1,08</w:t>
            </w:r>
          </w:p>
        </w:tc>
        <w:tc>
          <w:tcPr>
            <w:tcW w:w="347" w:type="pct"/>
            <w:tcBorders>
              <w:top w:val="nil"/>
              <w:left w:val="nil"/>
              <w:bottom w:val="single" w:sz="4" w:space="0" w:color="auto"/>
              <w:right w:val="single" w:sz="4" w:space="0" w:color="auto"/>
            </w:tcBorders>
            <w:shd w:val="clear" w:color="auto" w:fill="auto"/>
            <w:noWrap/>
            <w:vAlign w:val="bottom"/>
            <w:hideMark/>
          </w:tcPr>
          <w:p w14:paraId="15513B78"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1,00</w:t>
            </w:r>
          </w:p>
        </w:tc>
        <w:tc>
          <w:tcPr>
            <w:tcW w:w="347" w:type="pct"/>
            <w:tcBorders>
              <w:top w:val="nil"/>
              <w:left w:val="nil"/>
              <w:bottom w:val="single" w:sz="4" w:space="0" w:color="auto"/>
              <w:right w:val="single" w:sz="4" w:space="0" w:color="auto"/>
            </w:tcBorders>
            <w:shd w:val="clear" w:color="auto" w:fill="auto"/>
            <w:noWrap/>
            <w:vAlign w:val="bottom"/>
            <w:hideMark/>
          </w:tcPr>
          <w:p w14:paraId="686334C5"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0,92</w:t>
            </w:r>
          </w:p>
        </w:tc>
        <w:tc>
          <w:tcPr>
            <w:tcW w:w="347" w:type="pct"/>
            <w:tcBorders>
              <w:top w:val="nil"/>
              <w:left w:val="nil"/>
              <w:bottom w:val="single" w:sz="4" w:space="0" w:color="auto"/>
              <w:right w:val="single" w:sz="4" w:space="0" w:color="auto"/>
            </w:tcBorders>
            <w:shd w:val="clear" w:color="auto" w:fill="auto"/>
            <w:noWrap/>
            <w:vAlign w:val="bottom"/>
            <w:hideMark/>
          </w:tcPr>
          <w:p w14:paraId="40EC6307"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0,85</w:t>
            </w:r>
          </w:p>
        </w:tc>
        <w:tc>
          <w:tcPr>
            <w:tcW w:w="347" w:type="pct"/>
            <w:tcBorders>
              <w:top w:val="nil"/>
              <w:left w:val="nil"/>
              <w:bottom w:val="single" w:sz="4" w:space="0" w:color="auto"/>
              <w:right w:val="single" w:sz="4" w:space="0" w:color="auto"/>
            </w:tcBorders>
            <w:shd w:val="clear" w:color="auto" w:fill="auto"/>
            <w:noWrap/>
            <w:vAlign w:val="bottom"/>
            <w:hideMark/>
          </w:tcPr>
          <w:p w14:paraId="479FC7E1"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0,81</w:t>
            </w:r>
          </w:p>
        </w:tc>
        <w:tc>
          <w:tcPr>
            <w:tcW w:w="347" w:type="pct"/>
            <w:tcBorders>
              <w:top w:val="nil"/>
              <w:left w:val="nil"/>
              <w:bottom w:val="single" w:sz="4" w:space="0" w:color="auto"/>
              <w:right w:val="single" w:sz="4" w:space="0" w:color="auto"/>
            </w:tcBorders>
            <w:shd w:val="clear" w:color="auto" w:fill="auto"/>
            <w:noWrap/>
            <w:vAlign w:val="bottom"/>
            <w:hideMark/>
          </w:tcPr>
          <w:p w14:paraId="57C3CF64"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0,79</w:t>
            </w:r>
          </w:p>
        </w:tc>
        <w:tc>
          <w:tcPr>
            <w:tcW w:w="347" w:type="pct"/>
            <w:tcBorders>
              <w:top w:val="nil"/>
              <w:left w:val="nil"/>
              <w:bottom w:val="single" w:sz="4" w:space="0" w:color="auto"/>
              <w:right w:val="single" w:sz="4" w:space="0" w:color="auto"/>
            </w:tcBorders>
            <w:shd w:val="clear" w:color="auto" w:fill="auto"/>
            <w:noWrap/>
            <w:vAlign w:val="bottom"/>
            <w:hideMark/>
          </w:tcPr>
          <w:p w14:paraId="0DF80234"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0,75</w:t>
            </w:r>
          </w:p>
        </w:tc>
        <w:tc>
          <w:tcPr>
            <w:tcW w:w="347" w:type="pct"/>
            <w:tcBorders>
              <w:top w:val="nil"/>
              <w:left w:val="nil"/>
              <w:bottom w:val="single" w:sz="4" w:space="0" w:color="auto"/>
              <w:right w:val="single" w:sz="4" w:space="0" w:color="auto"/>
            </w:tcBorders>
            <w:shd w:val="clear" w:color="auto" w:fill="auto"/>
            <w:noWrap/>
            <w:vAlign w:val="bottom"/>
            <w:hideMark/>
          </w:tcPr>
          <w:p w14:paraId="7E793451"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0,65</w:t>
            </w:r>
          </w:p>
        </w:tc>
      </w:tr>
      <w:tr w:rsidR="00892D88" w:rsidRPr="00892D88" w14:paraId="40FABF8A" w14:textId="77777777" w:rsidTr="00892D88">
        <w:trPr>
          <w:trHeight w:val="288"/>
        </w:trPr>
        <w:tc>
          <w:tcPr>
            <w:tcW w:w="347" w:type="pct"/>
            <w:tcBorders>
              <w:top w:val="nil"/>
              <w:left w:val="single" w:sz="4" w:space="0" w:color="auto"/>
              <w:bottom w:val="single" w:sz="4" w:space="0" w:color="auto"/>
              <w:right w:val="single" w:sz="4" w:space="0" w:color="auto"/>
            </w:tcBorders>
            <w:shd w:val="clear" w:color="auto" w:fill="auto"/>
            <w:noWrap/>
            <w:vAlign w:val="bottom"/>
            <w:hideMark/>
          </w:tcPr>
          <w:p w14:paraId="42E6DE95"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proofErr w:type="spellStart"/>
            <w:r w:rsidRPr="00892D88">
              <w:rPr>
                <w:rFonts w:ascii="Times New Roman" w:eastAsia="Times New Roman" w:hAnsi="Times New Roman" w:cs="Times New Roman"/>
                <w:sz w:val="20"/>
                <w:szCs w:val="20"/>
                <w:lang w:eastAsia="ru-RU"/>
              </w:rPr>
              <w:t>xp</w:t>
            </w:r>
            <w:proofErr w:type="spellEnd"/>
          </w:p>
        </w:tc>
        <w:tc>
          <w:tcPr>
            <w:tcW w:w="347" w:type="pct"/>
            <w:tcBorders>
              <w:top w:val="nil"/>
              <w:left w:val="nil"/>
              <w:bottom w:val="single" w:sz="4" w:space="0" w:color="auto"/>
              <w:right w:val="single" w:sz="4" w:space="0" w:color="auto"/>
            </w:tcBorders>
            <w:shd w:val="clear" w:color="auto" w:fill="auto"/>
            <w:noWrap/>
            <w:vAlign w:val="bottom"/>
            <w:hideMark/>
          </w:tcPr>
          <w:p w14:paraId="2DF5DA7D"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592,88</w:t>
            </w:r>
          </w:p>
        </w:tc>
        <w:tc>
          <w:tcPr>
            <w:tcW w:w="347" w:type="pct"/>
            <w:tcBorders>
              <w:top w:val="nil"/>
              <w:left w:val="nil"/>
              <w:bottom w:val="single" w:sz="4" w:space="0" w:color="auto"/>
              <w:right w:val="single" w:sz="4" w:space="0" w:color="auto"/>
            </w:tcBorders>
            <w:shd w:val="clear" w:color="auto" w:fill="auto"/>
            <w:noWrap/>
            <w:vAlign w:val="bottom"/>
            <w:hideMark/>
          </w:tcPr>
          <w:p w14:paraId="4BCBB784"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563,07</w:t>
            </w:r>
          </w:p>
        </w:tc>
        <w:tc>
          <w:tcPr>
            <w:tcW w:w="347" w:type="pct"/>
            <w:tcBorders>
              <w:top w:val="nil"/>
              <w:left w:val="nil"/>
              <w:bottom w:val="single" w:sz="4" w:space="0" w:color="auto"/>
              <w:right w:val="single" w:sz="4" w:space="0" w:color="auto"/>
            </w:tcBorders>
            <w:shd w:val="clear" w:color="auto" w:fill="auto"/>
            <w:noWrap/>
            <w:vAlign w:val="bottom"/>
            <w:hideMark/>
          </w:tcPr>
          <w:p w14:paraId="614C0F14"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527,10</w:t>
            </w:r>
          </w:p>
        </w:tc>
        <w:tc>
          <w:tcPr>
            <w:tcW w:w="485" w:type="pct"/>
            <w:tcBorders>
              <w:top w:val="nil"/>
              <w:left w:val="nil"/>
              <w:bottom w:val="single" w:sz="4" w:space="0" w:color="auto"/>
              <w:right w:val="single" w:sz="4" w:space="0" w:color="auto"/>
            </w:tcBorders>
            <w:shd w:val="clear" w:color="auto" w:fill="auto"/>
            <w:noWrap/>
            <w:vAlign w:val="bottom"/>
            <w:hideMark/>
          </w:tcPr>
          <w:p w14:paraId="3DEB6116"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494,45</w:t>
            </w:r>
          </w:p>
        </w:tc>
        <w:tc>
          <w:tcPr>
            <w:tcW w:w="347" w:type="pct"/>
            <w:tcBorders>
              <w:top w:val="nil"/>
              <w:left w:val="nil"/>
              <w:bottom w:val="single" w:sz="4" w:space="0" w:color="auto"/>
              <w:right w:val="single" w:sz="4" w:space="0" w:color="auto"/>
            </w:tcBorders>
            <w:shd w:val="clear" w:color="auto" w:fill="auto"/>
            <w:noWrap/>
            <w:vAlign w:val="bottom"/>
            <w:hideMark/>
          </w:tcPr>
          <w:p w14:paraId="09F85546"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477,42</w:t>
            </w:r>
          </w:p>
        </w:tc>
        <w:tc>
          <w:tcPr>
            <w:tcW w:w="347" w:type="pct"/>
            <w:tcBorders>
              <w:top w:val="nil"/>
              <w:left w:val="nil"/>
              <w:bottom w:val="single" w:sz="4" w:space="0" w:color="auto"/>
              <w:right w:val="single" w:sz="4" w:space="0" w:color="auto"/>
            </w:tcBorders>
            <w:shd w:val="clear" w:color="auto" w:fill="auto"/>
            <w:noWrap/>
            <w:vAlign w:val="bottom"/>
            <w:hideMark/>
          </w:tcPr>
          <w:p w14:paraId="16EC0E76"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448,55</w:t>
            </w:r>
          </w:p>
        </w:tc>
        <w:tc>
          <w:tcPr>
            <w:tcW w:w="347" w:type="pct"/>
            <w:tcBorders>
              <w:top w:val="nil"/>
              <w:left w:val="nil"/>
              <w:bottom w:val="single" w:sz="4" w:space="0" w:color="auto"/>
              <w:right w:val="single" w:sz="4" w:space="0" w:color="auto"/>
            </w:tcBorders>
            <w:shd w:val="clear" w:color="auto" w:fill="auto"/>
            <w:noWrap/>
            <w:vAlign w:val="bottom"/>
            <w:hideMark/>
          </w:tcPr>
          <w:p w14:paraId="78F388E6"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416,85</w:t>
            </w:r>
          </w:p>
        </w:tc>
        <w:tc>
          <w:tcPr>
            <w:tcW w:w="347" w:type="pct"/>
            <w:tcBorders>
              <w:top w:val="nil"/>
              <w:left w:val="nil"/>
              <w:bottom w:val="single" w:sz="4" w:space="0" w:color="auto"/>
              <w:right w:val="single" w:sz="4" w:space="0" w:color="auto"/>
            </w:tcBorders>
            <w:shd w:val="clear" w:color="auto" w:fill="auto"/>
            <w:noWrap/>
            <w:vAlign w:val="bottom"/>
            <w:hideMark/>
          </w:tcPr>
          <w:p w14:paraId="31D7DD10"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385,14</w:t>
            </w:r>
          </w:p>
        </w:tc>
        <w:tc>
          <w:tcPr>
            <w:tcW w:w="347" w:type="pct"/>
            <w:tcBorders>
              <w:top w:val="nil"/>
              <w:left w:val="nil"/>
              <w:bottom w:val="single" w:sz="4" w:space="0" w:color="auto"/>
              <w:right w:val="single" w:sz="4" w:space="0" w:color="auto"/>
            </w:tcBorders>
            <w:shd w:val="clear" w:color="auto" w:fill="auto"/>
            <w:noWrap/>
            <w:vAlign w:val="bottom"/>
            <w:hideMark/>
          </w:tcPr>
          <w:p w14:paraId="41486BE1"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356,28</w:t>
            </w:r>
          </w:p>
        </w:tc>
        <w:tc>
          <w:tcPr>
            <w:tcW w:w="347" w:type="pct"/>
            <w:tcBorders>
              <w:top w:val="nil"/>
              <w:left w:val="nil"/>
              <w:bottom w:val="single" w:sz="4" w:space="0" w:color="auto"/>
              <w:right w:val="single" w:sz="4" w:space="0" w:color="auto"/>
            </w:tcBorders>
            <w:shd w:val="clear" w:color="auto" w:fill="auto"/>
            <w:noWrap/>
            <w:vAlign w:val="bottom"/>
            <w:hideMark/>
          </w:tcPr>
          <w:p w14:paraId="125F7201"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339,24</w:t>
            </w:r>
          </w:p>
        </w:tc>
        <w:tc>
          <w:tcPr>
            <w:tcW w:w="347" w:type="pct"/>
            <w:tcBorders>
              <w:top w:val="nil"/>
              <w:left w:val="nil"/>
              <w:bottom w:val="single" w:sz="4" w:space="0" w:color="auto"/>
              <w:right w:val="single" w:sz="4" w:space="0" w:color="auto"/>
            </w:tcBorders>
            <w:shd w:val="clear" w:color="auto" w:fill="auto"/>
            <w:noWrap/>
            <w:vAlign w:val="bottom"/>
            <w:hideMark/>
          </w:tcPr>
          <w:p w14:paraId="72A54CFA"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327,89</w:t>
            </w:r>
          </w:p>
        </w:tc>
        <w:tc>
          <w:tcPr>
            <w:tcW w:w="347" w:type="pct"/>
            <w:tcBorders>
              <w:top w:val="nil"/>
              <w:left w:val="nil"/>
              <w:bottom w:val="single" w:sz="4" w:space="0" w:color="auto"/>
              <w:right w:val="single" w:sz="4" w:space="0" w:color="auto"/>
            </w:tcBorders>
            <w:shd w:val="clear" w:color="auto" w:fill="auto"/>
            <w:noWrap/>
            <w:vAlign w:val="bottom"/>
            <w:hideMark/>
          </w:tcPr>
          <w:p w14:paraId="4A871100"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311,32</w:t>
            </w:r>
          </w:p>
        </w:tc>
        <w:tc>
          <w:tcPr>
            <w:tcW w:w="347" w:type="pct"/>
            <w:tcBorders>
              <w:top w:val="nil"/>
              <w:left w:val="nil"/>
              <w:bottom w:val="single" w:sz="4" w:space="0" w:color="auto"/>
              <w:right w:val="single" w:sz="4" w:space="0" w:color="auto"/>
            </w:tcBorders>
            <w:shd w:val="clear" w:color="auto" w:fill="auto"/>
            <w:noWrap/>
            <w:vAlign w:val="bottom"/>
            <w:hideMark/>
          </w:tcPr>
          <w:p w14:paraId="3AA40258"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270,63</w:t>
            </w:r>
          </w:p>
        </w:tc>
      </w:tr>
    </w:tbl>
    <w:p w14:paraId="2A465805" w14:textId="77777777" w:rsidR="00892D88" w:rsidRDefault="00892D88" w:rsidP="00892D88">
      <w:pPr>
        <w:spacing w:after="0" w:line="360" w:lineRule="auto"/>
        <w:rPr>
          <w:rFonts w:ascii="Times New Roman" w:eastAsia="Times New Roman" w:hAnsi="Times New Roman" w:cs="Times New Roman"/>
          <w:color w:val="000000"/>
          <w:sz w:val="20"/>
          <w:szCs w:val="20"/>
          <w:lang w:val="en-US" w:eastAsia="ru-RU"/>
        </w:rPr>
      </w:pPr>
    </w:p>
    <w:p w14:paraId="7436E0B8" w14:textId="1E7F4EBD" w:rsidR="00892D88" w:rsidRDefault="00892D88" w:rsidP="00892D88">
      <w:pPr>
        <w:spacing w:after="0" w:line="360" w:lineRule="auto"/>
        <w:rPr>
          <w:rFonts w:ascii="Times New Roman" w:eastAsia="Times New Roman" w:hAnsi="Times New Roman" w:cs="Times New Roman"/>
          <w:color w:val="000000"/>
          <w:sz w:val="20"/>
          <w:szCs w:val="20"/>
          <w:lang w:val="en-US" w:eastAsia="ru-RU"/>
        </w:rPr>
      </w:pPr>
      <w:r w:rsidRPr="00BA60BE">
        <w:rPr>
          <w:rFonts w:ascii="Times New Roman" w:eastAsia="Times New Roman" w:hAnsi="Times New Roman" w:cs="Times New Roman"/>
          <w:color w:val="000000"/>
          <w:sz w:val="20"/>
          <w:szCs w:val="20"/>
          <w:lang w:val="en-US" w:eastAsia="ru-RU"/>
        </w:rPr>
        <w:t>Cs=</w:t>
      </w:r>
      <w:proofErr w:type="spellStart"/>
      <w:r w:rsidRPr="00BA60BE">
        <w:rPr>
          <w:rFonts w:ascii="Times New Roman" w:eastAsia="Times New Roman" w:hAnsi="Times New Roman" w:cs="Times New Roman"/>
          <w:color w:val="000000"/>
          <w:sz w:val="20"/>
          <w:szCs w:val="20"/>
          <w:lang w:val="en-US" w:eastAsia="ru-RU"/>
        </w:rPr>
        <w:t>Cv</w:t>
      </w:r>
      <w:proofErr w:type="spellEnd"/>
    </w:p>
    <w:tbl>
      <w:tblPr>
        <w:tblW w:w="5000" w:type="pct"/>
        <w:tblLook w:val="04A0" w:firstRow="1" w:lastRow="0" w:firstColumn="1" w:lastColumn="0" w:noHBand="0" w:noVBand="1"/>
      </w:tblPr>
      <w:tblGrid>
        <w:gridCol w:w="505"/>
        <w:gridCol w:w="701"/>
        <w:gridCol w:w="701"/>
        <w:gridCol w:w="702"/>
        <w:gridCol w:w="702"/>
        <w:gridCol w:w="702"/>
        <w:gridCol w:w="702"/>
        <w:gridCol w:w="702"/>
        <w:gridCol w:w="702"/>
        <w:gridCol w:w="702"/>
        <w:gridCol w:w="702"/>
        <w:gridCol w:w="702"/>
        <w:gridCol w:w="702"/>
        <w:gridCol w:w="702"/>
      </w:tblGrid>
      <w:tr w:rsidR="00892D88" w:rsidRPr="00892D88" w14:paraId="5FD24B78" w14:textId="77777777" w:rsidTr="00892D88">
        <w:trPr>
          <w:trHeight w:val="288"/>
        </w:trPr>
        <w:tc>
          <w:tcPr>
            <w:tcW w:w="34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C5C3DE"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proofErr w:type="gramStart"/>
            <w:r w:rsidRPr="00892D88">
              <w:rPr>
                <w:rFonts w:ascii="Times New Roman" w:eastAsia="Times New Roman" w:hAnsi="Times New Roman" w:cs="Times New Roman"/>
                <w:sz w:val="20"/>
                <w:szCs w:val="20"/>
                <w:lang w:eastAsia="ru-RU"/>
              </w:rPr>
              <w:t>P,%</w:t>
            </w:r>
            <w:proofErr w:type="gramEnd"/>
          </w:p>
        </w:tc>
        <w:tc>
          <w:tcPr>
            <w:tcW w:w="347" w:type="pct"/>
            <w:tcBorders>
              <w:top w:val="single" w:sz="4" w:space="0" w:color="auto"/>
              <w:left w:val="nil"/>
              <w:bottom w:val="single" w:sz="4" w:space="0" w:color="auto"/>
              <w:right w:val="single" w:sz="4" w:space="0" w:color="auto"/>
            </w:tcBorders>
            <w:shd w:val="clear" w:color="auto" w:fill="auto"/>
            <w:noWrap/>
            <w:vAlign w:val="bottom"/>
            <w:hideMark/>
          </w:tcPr>
          <w:p w14:paraId="4AF8146F"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r w:rsidRPr="00892D88">
              <w:rPr>
                <w:rFonts w:ascii="Times New Roman" w:eastAsia="Times New Roman" w:hAnsi="Times New Roman" w:cs="Times New Roman"/>
                <w:sz w:val="20"/>
                <w:szCs w:val="20"/>
                <w:lang w:eastAsia="ru-RU"/>
              </w:rPr>
              <w:t>0,01</w:t>
            </w:r>
          </w:p>
        </w:tc>
        <w:tc>
          <w:tcPr>
            <w:tcW w:w="347" w:type="pct"/>
            <w:tcBorders>
              <w:top w:val="single" w:sz="4" w:space="0" w:color="auto"/>
              <w:left w:val="nil"/>
              <w:bottom w:val="single" w:sz="4" w:space="0" w:color="auto"/>
              <w:right w:val="single" w:sz="4" w:space="0" w:color="auto"/>
            </w:tcBorders>
            <w:shd w:val="clear" w:color="auto" w:fill="auto"/>
            <w:noWrap/>
            <w:vAlign w:val="bottom"/>
            <w:hideMark/>
          </w:tcPr>
          <w:p w14:paraId="2A34B8AC"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r w:rsidRPr="00892D88">
              <w:rPr>
                <w:rFonts w:ascii="Times New Roman" w:eastAsia="Times New Roman" w:hAnsi="Times New Roman" w:cs="Times New Roman"/>
                <w:sz w:val="20"/>
                <w:szCs w:val="20"/>
                <w:lang w:eastAsia="ru-RU"/>
              </w:rPr>
              <w:t>0,1</w:t>
            </w:r>
          </w:p>
        </w:tc>
        <w:tc>
          <w:tcPr>
            <w:tcW w:w="347" w:type="pct"/>
            <w:tcBorders>
              <w:top w:val="single" w:sz="4" w:space="0" w:color="auto"/>
              <w:left w:val="nil"/>
              <w:bottom w:val="single" w:sz="4" w:space="0" w:color="auto"/>
              <w:right w:val="single" w:sz="4" w:space="0" w:color="auto"/>
            </w:tcBorders>
            <w:shd w:val="clear" w:color="auto" w:fill="auto"/>
            <w:noWrap/>
            <w:vAlign w:val="bottom"/>
            <w:hideMark/>
          </w:tcPr>
          <w:p w14:paraId="439D69DD"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r w:rsidRPr="00892D88">
              <w:rPr>
                <w:rFonts w:ascii="Times New Roman" w:eastAsia="Times New Roman" w:hAnsi="Times New Roman" w:cs="Times New Roman"/>
                <w:sz w:val="20"/>
                <w:szCs w:val="20"/>
                <w:lang w:eastAsia="ru-RU"/>
              </w:rPr>
              <w:t>1</w:t>
            </w:r>
          </w:p>
        </w:tc>
        <w:tc>
          <w:tcPr>
            <w:tcW w:w="485" w:type="pct"/>
            <w:tcBorders>
              <w:top w:val="single" w:sz="4" w:space="0" w:color="auto"/>
              <w:left w:val="nil"/>
              <w:bottom w:val="single" w:sz="4" w:space="0" w:color="auto"/>
              <w:right w:val="single" w:sz="4" w:space="0" w:color="auto"/>
            </w:tcBorders>
            <w:shd w:val="clear" w:color="auto" w:fill="auto"/>
            <w:noWrap/>
            <w:vAlign w:val="bottom"/>
            <w:hideMark/>
          </w:tcPr>
          <w:p w14:paraId="08F312CA"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r w:rsidRPr="00892D88">
              <w:rPr>
                <w:rFonts w:ascii="Times New Roman" w:eastAsia="Times New Roman" w:hAnsi="Times New Roman" w:cs="Times New Roman"/>
                <w:sz w:val="20"/>
                <w:szCs w:val="20"/>
                <w:lang w:eastAsia="ru-RU"/>
              </w:rPr>
              <w:t>5</w:t>
            </w:r>
          </w:p>
        </w:tc>
        <w:tc>
          <w:tcPr>
            <w:tcW w:w="347" w:type="pct"/>
            <w:tcBorders>
              <w:top w:val="single" w:sz="4" w:space="0" w:color="auto"/>
              <w:left w:val="nil"/>
              <w:bottom w:val="single" w:sz="4" w:space="0" w:color="auto"/>
              <w:right w:val="single" w:sz="4" w:space="0" w:color="auto"/>
            </w:tcBorders>
            <w:shd w:val="clear" w:color="auto" w:fill="auto"/>
            <w:noWrap/>
            <w:vAlign w:val="bottom"/>
            <w:hideMark/>
          </w:tcPr>
          <w:p w14:paraId="70247824"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r w:rsidRPr="00892D88">
              <w:rPr>
                <w:rFonts w:ascii="Times New Roman" w:eastAsia="Times New Roman" w:hAnsi="Times New Roman" w:cs="Times New Roman"/>
                <w:sz w:val="20"/>
                <w:szCs w:val="20"/>
                <w:lang w:eastAsia="ru-RU"/>
              </w:rPr>
              <w:t>10</w:t>
            </w:r>
          </w:p>
        </w:tc>
        <w:tc>
          <w:tcPr>
            <w:tcW w:w="347" w:type="pct"/>
            <w:tcBorders>
              <w:top w:val="single" w:sz="4" w:space="0" w:color="auto"/>
              <w:left w:val="nil"/>
              <w:bottom w:val="single" w:sz="4" w:space="0" w:color="auto"/>
              <w:right w:val="single" w:sz="4" w:space="0" w:color="auto"/>
            </w:tcBorders>
            <w:shd w:val="clear" w:color="auto" w:fill="auto"/>
            <w:noWrap/>
            <w:vAlign w:val="bottom"/>
            <w:hideMark/>
          </w:tcPr>
          <w:p w14:paraId="4221F616"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r w:rsidRPr="00892D88">
              <w:rPr>
                <w:rFonts w:ascii="Times New Roman" w:eastAsia="Times New Roman" w:hAnsi="Times New Roman" w:cs="Times New Roman"/>
                <w:sz w:val="20"/>
                <w:szCs w:val="20"/>
                <w:lang w:eastAsia="ru-RU"/>
              </w:rPr>
              <w:t>25</w:t>
            </w:r>
          </w:p>
        </w:tc>
        <w:tc>
          <w:tcPr>
            <w:tcW w:w="347" w:type="pct"/>
            <w:tcBorders>
              <w:top w:val="single" w:sz="4" w:space="0" w:color="auto"/>
              <w:left w:val="nil"/>
              <w:bottom w:val="single" w:sz="4" w:space="0" w:color="auto"/>
              <w:right w:val="single" w:sz="4" w:space="0" w:color="auto"/>
            </w:tcBorders>
            <w:shd w:val="clear" w:color="auto" w:fill="auto"/>
            <w:noWrap/>
            <w:vAlign w:val="bottom"/>
            <w:hideMark/>
          </w:tcPr>
          <w:p w14:paraId="2BEA9152"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r w:rsidRPr="00892D88">
              <w:rPr>
                <w:rFonts w:ascii="Times New Roman" w:eastAsia="Times New Roman" w:hAnsi="Times New Roman" w:cs="Times New Roman"/>
                <w:sz w:val="20"/>
                <w:szCs w:val="20"/>
                <w:lang w:eastAsia="ru-RU"/>
              </w:rPr>
              <w:t>50</w:t>
            </w:r>
          </w:p>
        </w:tc>
        <w:tc>
          <w:tcPr>
            <w:tcW w:w="347" w:type="pct"/>
            <w:tcBorders>
              <w:top w:val="single" w:sz="4" w:space="0" w:color="auto"/>
              <w:left w:val="nil"/>
              <w:bottom w:val="single" w:sz="4" w:space="0" w:color="auto"/>
              <w:right w:val="single" w:sz="4" w:space="0" w:color="auto"/>
            </w:tcBorders>
            <w:shd w:val="clear" w:color="auto" w:fill="auto"/>
            <w:noWrap/>
            <w:vAlign w:val="bottom"/>
            <w:hideMark/>
          </w:tcPr>
          <w:p w14:paraId="60D5BCC5"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r w:rsidRPr="00892D88">
              <w:rPr>
                <w:rFonts w:ascii="Times New Roman" w:eastAsia="Times New Roman" w:hAnsi="Times New Roman" w:cs="Times New Roman"/>
                <w:sz w:val="20"/>
                <w:szCs w:val="20"/>
                <w:lang w:eastAsia="ru-RU"/>
              </w:rPr>
              <w:t>75</w:t>
            </w:r>
          </w:p>
        </w:tc>
        <w:tc>
          <w:tcPr>
            <w:tcW w:w="347" w:type="pct"/>
            <w:tcBorders>
              <w:top w:val="single" w:sz="4" w:space="0" w:color="auto"/>
              <w:left w:val="nil"/>
              <w:bottom w:val="single" w:sz="4" w:space="0" w:color="auto"/>
              <w:right w:val="single" w:sz="4" w:space="0" w:color="auto"/>
            </w:tcBorders>
            <w:shd w:val="clear" w:color="auto" w:fill="auto"/>
            <w:noWrap/>
            <w:vAlign w:val="bottom"/>
            <w:hideMark/>
          </w:tcPr>
          <w:p w14:paraId="02B7C46F"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r w:rsidRPr="00892D88">
              <w:rPr>
                <w:rFonts w:ascii="Times New Roman" w:eastAsia="Times New Roman" w:hAnsi="Times New Roman" w:cs="Times New Roman"/>
                <w:sz w:val="20"/>
                <w:szCs w:val="20"/>
                <w:lang w:eastAsia="ru-RU"/>
              </w:rPr>
              <w:t>90</w:t>
            </w:r>
          </w:p>
        </w:tc>
        <w:tc>
          <w:tcPr>
            <w:tcW w:w="347" w:type="pct"/>
            <w:tcBorders>
              <w:top w:val="single" w:sz="4" w:space="0" w:color="auto"/>
              <w:left w:val="nil"/>
              <w:bottom w:val="single" w:sz="4" w:space="0" w:color="auto"/>
              <w:right w:val="single" w:sz="4" w:space="0" w:color="auto"/>
            </w:tcBorders>
            <w:shd w:val="clear" w:color="auto" w:fill="auto"/>
            <w:noWrap/>
            <w:vAlign w:val="bottom"/>
            <w:hideMark/>
          </w:tcPr>
          <w:p w14:paraId="5EF79B42"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r w:rsidRPr="00892D88">
              <w:rPr>
                <w:rFonts w:ascii="Times New Roman" w:eastAsia="Times New Roman" w:hAnsi="Times New Roman" w:cs="Times New Roman"/>
                <w:sz w:val="20"/>
                <w:szCs w:val="20"/>
                <w:lang w:eastAsia="ru-RU"/>
              </w:rPr>
              <w:t>95</w:t>
            </w:r>
          </w:p>
        </w:tc>
        <w:tc>
          <w:tcPr>
            <w:tcW w:w="347" w:type="pct"/>
            <w:tcBorders>
              <w:top w:val="single" w:sz="4" w:space="0" w:color="auto"/>
              <w:left w:val="nil"/>
              <w:bottom w:val="single" w:sz="4" w:space="0" w:color="auto"/>
              <w:right w:val="single" w:sz="4" w:space="0" w:color="auto"/>
            </w:tcBorders>
            <w:shd w:val="clear" w:color="auto" w:fill="auto"/>
            <w:noWrap/>
            <w:vAlign w:val="bottom"/>
            <w:hideMark/>
          </w:tcPr>
          <w:p w14:paraId="5C0C1103"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r w:rsidRPr="00892D88">
              <w:rPr>
                <w:rFonts w:ascii="Times New Roman" w:eastAsia="Times New Roman" w:hAnsi="Times New Roman" w:cs="Times New Roman"/>
                <w:sz w:val="20"/>
                <w:szCs w:val="20"/>
                <w:lang w:eastAsia="ru-RU"/>
              </w:rPr>
              <w:t>97</w:t>
            </w:r>
          </w:p>
        </w:tc>
        <w:tc>
          <w:tcPr>
            <w:tcW w:w="347" w:type="pct"/>
            <w:tcBorders>
              <w:top w:val="single" w:sz="4" w:space="0" w:color="auto"/>
              <w:left w:val="nil"/>
              <w:bottom w:val="single" w:sz="4" w:space="0" w:color="auto"/>
              <w:right w:val="single" w:sz="4" w:space="0" w:color="auto"/>
            </w:tcBorders>
            <w:shd w:val="clear" w:color="auto" w:fill="auto"/>
            <w:noWrap/>
            <w:vAlign w:val="bottom"/>
            <w:hideMark/>
          </w:tcPr>
          <w:p w14:paraId="55F58F5B"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r w:rsidRPr="00892D88">
              <w:rPr>
                <w:rFonts w:ascii="Times New Roman" w:eastAsia="Times New Roman" w:hAnsi="Times New Roman" w:cs="Times New Roman"/>
                <w:sz w:val="20"/>
                <w:szCs w:val="20"/>
                <w:lang w:eastAsia="ru-RU"/>
              </w:rPr>
              <w:t>99</w:t>
            </w:r>
          </w:p>
        </w:tc>
        <w:tc>
          <w:tcPr>
            <w:tcW w:w="347" w:type="pct"/>
            <w:tcBorders>
              <w:top w:val="single" w:sz="4" w:space="0" w:color="auto"/>
              <w:left w:val="nil"/>
              <w:bottom w:val="single" w:sz="4" w:space="0" w:color="auto"/>
              <w:right w:val="single" w:sz="4" w:space="0" w:color="auto"/>
            </w:tcBorders>
            <w:shd w:val="clear" w:color="auto" w:fill="auto"/>
            <w:noWrap/>
            <w:vAlign w:val="bottom"/>
            <w:hideMark/>
          </w:tcPr>
          <w:p w14:paraId="48898C25"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r w:rsidRPr="00892D88">
              <w:rPr>
                <w:rFonts w:ascii="Times New Roman" w:eastAsia="Times New Roman" w:hAnsi="Times New Roman" w:cs="Times New Roman"/>
                <w:sz w:val="20"/>
                <w:szCs w:val="20"/>
                <w:lang w:eastAsia="ru-RU"/>
              </w:rPr>
              <w:t>99,9</w:t>
            </w:r>
          </w:p>
        </w:tc>
      </w:tr>
      <w:tr w:rsidR="00892D88" w:rsidRPr="00892D88" w14:paraId="131C171F" w14:textId="77777777" w:rsidTr="00892D88">
        <w:trPr>
          <w:trHeight w:val="288"/>
        </w:trPr>
        <w:tc>
          <w:tcPr>
            <w:tcW w:w="347" w:type="pct"/>
            <w:tcBorders>
              <w:top w:val="nil"/>
              <w:left w:val="single" w:sz="4" w:space="0" w:color="auto"/>
              <w:bottom w:val="single" w:sz="4" w:space="0" w:color="auto"/>
              <w:right w:val="single" w:sz="4" w:space="0" w:color="auto"/>
            </w:tcBorders>
            <w:shd w:val="clear" w:color="auto" w:fill="auto"/>
            <w:noWrap/>
            <w:vAlign w:val="bottom"/>
            <w:hideMark/>
          </w:tcPr>
          <w:p w14:paraId="21A6273E"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proofErr w:type="spellStart"/>
            <w:r w:rsidRPr="00892D88">
              <w:rPr>
                <w:rFonts w:ascii="Times New Roman" w:eastAsia="Times New Roman" w:hAnsi="Times New Roman" w:cs="Times New Roman"/>
                <w:sz w:val="20"/>
                <w:szCs w:val="20"/>
                <w:lang w:eastAsia="ru-RU"/>
              </w:rPr>
              <w:t>tp</w:t>
            </w:r>
            <w:proofErr w:type="spellEnd"/>
          </w:p>
        </w:tc>
        <w:tc>
          <w:tcPr>
            <w:tcW w:w="347" w:type="pct"/>
            <w:tcBorders>
              <w:top w:val="nil"/>
              <w:left w:val="nil"/>
              <w:bottom w:val="single" w:sz="4" w:space="0" w:color="auto"/>
              <w:right w:val="single" w:sz="4" w:space="0" w:color="auto"/>
            </w:tcBorders>
            <w:shd w:val="clear" w:color="auto" w:fill="auto"/>
            <w:noWrap/>
            <w:vAlign w:val="bottom"/>
            <w:hideMark/>
          </w:tcPr>
          <w:p w14:paraId="7E3C3788"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3,94</w:t>
            </w:r>
          </w:p>
        </w:tc>
        <w:tc>
          <w:tcPr>
            <w:tcW w:w="347" w:type="pct"/>
            <w:tcBorders>
              <w:top w:val="nil"/>
              <w:left w:val="nil"/>
              <w:bottom w:val="single" w:sz="4" w:space="0" w:color="auto"/>
              <w:right w:val="single" w:sz="4" w:space="0" w:color="auto"/>
            </w:tcBorders>
            <w:shd w:val="clear" w:color="auto" w:fill="auto"/>
            <w:noWrap/>
            <w:vAlign w:val="bottom"/>
            <w:hideMark/>
          </w:tcPr>
          <w:p w14:paraId="672B5D95"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3,23</w:t>
            </w:r>
          </w:p>
        </w:tc>
        <w:tc>
          <w:tcPr>
            <w:tcW w:w="347" w:type="pct"/>
            <w:tcBorders>
              <w:top w:val="nil"/>
              <w:left w:val="nil"/>
              <w:bottom w:val="single" w:sz="4" w:space="0" w:color="auto"/>
              <w:right w:val="single" w:sz="4" w:space="0" w:color="auto"/>
            </w:tcBorders>
            <w:shd w:val="clear" w:color="auto" w:fill="auto"/>
            <w:noWrap/>
            <w:vAlign w:val="bottom"/>
            <w:hideMark/>
          </w:tcPr>
          <w:p w14:paraId="05B1FCAB"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2,4</w:t>
            </w:r>
          </w:p>
        </w:tc>
        <w:tc>
          <w:tcPr>
            <w:tcW w:w="485" w:type="pct"/>
            <w:tcBorders>
              <w:top w:val="nil"/>
              <w:left w:val="nil"/>
              <w:bottom w:val="single" w:sz="4" w:space="0" w:color="auto"/>
              <w:right w:val="single" w:sz="4" w:space="0" w:color="auto"/>
            </w:tcBorders>
            <w:shd w:val="clear" w:color="auto" w:fill="auto"/>
            <w:noWrap/>
            <w:vAlign w:val="bottom"/>
            <w:hideMark/>
          </w:tcPr>
          <w:p w14:paraId="1836CFF1"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1,67</w:t>
            </w:r>
          </w:p>
        </w:tc>
        <w:tc>
          <w:tcPr>
            <w:tcW w:w="347" w:type="pct"/>
            <w:tcBorders>
              <w:top w:val="nil"/>
              <w:left w:val="nil"/>
              <w:bottom w:val="single" w:sz="4" w:space="0" w:color="auto"/>
              <w:right w:val="single" w:sz="4" w:space="0" w:color="auto"/>
            </w:tcBorders>
            <w:shd w:val="clear" w:color="auto" w:fill="auto"/>
            <w:noWrap/>
            <w:vAlign w:val="bottom"/>
            <w:hideMark/>
          </w:tcPr>
          <w:p w14:paraId="09D3FD49"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1,29</w:t>
            </w:r>
          </w:p>
        </w:tc>
        <w:tc>
          <w:tcPr>
            <w:tcW w:w="347" w:type="pct"/>
            <w:tcBorders>
              <w:top w:val="nil"/>
              <w:left w:val="nil"/>
              <w:bottom w:val="single" w:sz="4" w:space="0" w:color="auto"/>
              <w:right w:val="single" w:sz="4" w:space="0" w:color="auto"/>
            </w:tcBorders>
            <w:shd w:val="clear" w:color="auto" w:fill="auto"/>
            <w:noWrap/>
            <w:vAlign w:val="bottom"/>
            <w:hideMark/>
          </w:tcPr>
          <w:p w14:paraId="24A89DDB"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0,66</w:t>
            </w:r>
          </w:p>
        </w:tc>
        <w:tc>
          <w:tcPr>
            <w:tcW w:w="347" w:type="pct"/>
            <w:tcBorders>
              <w:top w:val="nil"/>
              <w:left w:val="nil"/>
              <w:bottom w:val="single" w:sz="4" w:space="0" w:color="auto"/>
              <w:right w:val="single" w:sz="4" w:space="0" w:color="auto"/>
            </w:tcBorders>
            <w:shd w:val="clear" w:color="auto" w:fill="auto"/>
            <w:noWrap/>
            <w:vAlign w:val="bottom"/>
            <w:hideMark/>
          </w:tcPr>
          <w:p w14:paraId="73BCA735"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-0,02</w:t>
            </w:r>
          </w:p>
        </w:tc>
        <w:tc>
          <w:tcPr>
            <w:tcW w:w="347" w:type="pct"/>
            <w:tcBorders>
              <w:top w:val="nil"/>
              <w:left w:val="nil"/>
              <w:bottom w:val="single" w:sz="4" w:space="0" w:color="auto"/>
              <w:right w:val="single" w:sz="4" w:space="0" w:color="auto"/>
            </w:tcBorders>
            <w:shd w:val="clear" w:color="auto" w:fill="auto"/>
            <w:noWrap/>
            <w:vAlign w:val="bottom"/>
            <w:hideMark/>
          </w:tcPr>
          <w:p w14:paraId="2767957D"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-0,68</w:t>
            </w:r>
          </w:p>
        </w:tc>
        <w:tc>
          <w:tcPr>
            <w:tcW w:w="347" w:type="pct"/>
            <w:tcBorders>
              <w:top w:val="nil"/>
              <w:left w:val="nil"/>
              <w:bottom w:val="single" w:sz="4" w:space="0" w:color="auto"/>
              <w:right w:val="single" w:sz="4" w:space="0" w:color="auto"/>
            </w:tcBorders>
            <w:shd w:val="clear" w:color="auto" w:fill="auto"/>
            <w:noWrap/>
            <w:vAlign w:val="bottom"/>
            <w:hideMark/>
          </w:tcPr>
          <w:p w14:paraId="4BDEB25A"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-1,27</w:t>
            </w:r>
          </w:p>
        </w:tc>
        <w:tc>
          <w:tcPr>
            <w:tcW w:w="347" w:type="pct"/>
            <w:tcBorders>
              <w:top w:val="nil"/>
              <w:left w:val="nil"/>
              <w:bottom w:val="single" w:sz="4" w:space="0" w:color="auto"/>
              <w:right w:val="single" w:sz="4" w:space="0" w:color="auto"/>
            </w:tcBorders>
            <w:shd w:val="clear" w:color="auto" w:fill="auto"/>
            <w:noWrap/>
            <w:vAlign w:val="bottom"/>
            <w:hideMark/>
          </w:tcPr>
          <w:p w14:paraId="396D0DA6"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-1,61</w:t>
            </w:r>
          </w:p>
        </w:tc>
        <w:tc>
          <w:tcPr>
            <w:tcW w:w="347" w:type="pct"/>
            <w:tcBorders>
              <w:top w:val="nil"/>
              <w:left w:val="nil"/>
              <w:bottom w:val="single" w:sz="4" w:space="0" w:color="auto"/>
              <w:right w:val="single" w:sz="4" w:space="0" w:color="auto"/>
            </w:tcBorders>
            <w:shd w:val="clear" w:color="auto" w:fill="auto"/>
            <w:noWrap/>
            <w:vAlign w:val="bottom"/>
            <w:hideMark/>
          </w:tcPr>
          <w:p w14:paraId="27B162D0"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-1,84</w:t>
            </w:r>
          </w:p>
        </w:tc>
        <w:tc>
          <w:tcPr>
            <w:tcW w:w="347" w:type="pct"/>
            <w:tcBorders>
              <w:top w:val="nil"/>
              <w:left w:val="nil"/>
              <w:bottom w:val="single" w:sz="4" w:space="0" w:color="auto"/>
              <w:right w:val="single" w:sz="4" w:space="0" w:color="auto"/>
            </w:tcBorders>
            <w:shd w:val="clear" w:color="auto" w:fill="auto"/>
            <w:noWrap/>
            <w:vAlign w:val="bottom"/>
            <w:hideMark/>
          </w:tcPr>
          <w:p w14:paraId="5B28804E"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-2,25</w:t>
            </w:r>
          </w:p>
        </w:tc>
        <w:tc>
          <w:tcPr>
            <w:tcW w:w="347" w:type="pct"/>
            <w:tcBorders>
              <w:top w:val="nil"/>
              <w:left w:val="nil"/>
              <w:bottom w:val="single" w:sz="4" w:space="0" w:color="auto"/>
              <w:right w:val="single" w:sz="4" w:space="0" w:color="auto"/>
            </w:tcBorders>
            <w:shd w:val="clear" w:color="auto" w:fill="auto"/>
            <w:noWrap/>
            <w:vAlign w:val="bottom"/>
            <w:hideMark/>
          </w:tcPr>
          <w:p w14:paraId="3BCF19C3"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-2,95</w:t>
            </w:r>
          </w:p>
        </w:tc>
      </w:tr>
      <w:tr w:rsidR="00892D88" w:rsidRPr="00892D88" w14:paraId="21F512E0" w14:textId="77777777" w:rsidTr="00892D88">
        <w:trPr>
          <w:trHeight w:val="288"/>
        </w:trPr>
        <w:tc>
          <w:tcPr>
            <w:tcW w:w="347" w:type="pct"/>
            <w:tcBorders>
              <w:top w:val="nil"/>
              <w:left w:val="single" w:sz="4" w:space="0" w:color="auto"/>
              <w:bottom w:val="single" w:sz="4" w:space="0" w:color="auto"/>
              <w:right w:val="single" w:sz="4" w:space="0" w:color="auto"/>
            </w:tcBorders>
            <w:shd w:val="clear" w:color="auto" w:fill="auto"/>
            <w:noWrap/>
            <w:vAlign w:val="bottom"/>
            <w:hideMark/>
          </w:tcPr>
          <w:p w14:paraId="37AFCC77"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proofErr w:type="spellStart"/>
            <w:r w:rsidRPr="00892D88">
              <w:rPr>
                <w:rFonts w:ascii="Times New Roman" w:eastAsia="Times New Roman" w:hAnsi="Times New Roman" w:cs="Times New Roman"/>
                <w:sz w:val="20"/>
                <w:szCs w:val="20"/>
                <w:lang w:eastAsia="ru-RU"/>
              </w:rPr>
              <w:t>kp</w:t>
            </w:r>
            <w:proofErr w:type="spellEnd"/>
          </w:p>
        </w:tc>
        <w:tc>
          <w:tcPr>
            <w:tcW w:w="347" w:type="pct"/>
            <w:tcBorders>
              <w:top w:val="nil"/>
              <w:left w:val="nil"/>
              <w:bottom w:val="single" w:sz="4" w:space="0" w:color="auto"/>
              <w:right w:val="single" w:sz="4" w:space="0" w:color="auto"/>
            </w:tcBorders>
            <w:shd w:val="clear" w:color="auto" w:fill="auto"/>
            <w:noWrap/>
            <w:vAlign w:val="bottom"/>
            <w:hideMark/>
          </w:tcPr>
          <w:p w14:paraId="6E43C0A7"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1,45</w:t>
            </w:r>
          </w:p>
        </w:tc>
        <w:tc>
          <w:tcPr>
            <w:tcW w:w="347" w:type="pct"/>
            <w:tcBorders>
              <w:top w:val="nil"/>
              <w:left w:val="nil"/>
              <w:bottom w:val="single" w:sz="4" w:space="0" w:color="auto"/>
              <w:right w:val="single" w:sz="4" w:space="0" w:color="auto"/>
            </w:tcBorders>
            <w:shd w:val="clear" w:color="auto" w:fill="auto"/>
            <w:noWrap/>
            <w:vAlign w:val="bottom"/>
            <w:hideMark/>
          </w:tcPr>
          <w:p w14:paraId="3842B530"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1,37</w:t>
            </w:r>
          </w:p>
        </w:tc>
        <w:tc>
          <w:tcPr>
            <w:tcW w:w="347" w:type="pct"/>
            <w:tcBorders>
              <w:top w:val="nil"/>
              <w:left w:val="nil"/>
              <w:bottom w:val="single" w:sz="4" w:space="0" w:color="auto"/>
              <w:right w:val="single" w:sz="4" w:space="0" w:color="auto"/>
            </w:tcBorders>
            <w:shd w:val="clear" w:color="auto" w:fill="auto"/>
            <w:noWrap/>
            <w:vAlign w:val="bottom"/>
            <w:hideMark/>
          </w:tcPr>
          <w:p w14:paraId="722DC947"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1,27</w:t>
            </w:r>
          </w:p>
        </w:tc>
        <w:tc>
          <w:tcPr>
            <w:tcW w:w="485" w:type="pct"/>
            <w:tcBorders>
              <w:top w:val="nil"/>
              <w:left w:val="nil"/>
              <w:bottom w:val="single" w:sz="4" w:space="0" w:color="auto"/>
              <w:right w:val="single" w:sz="4" w:space="0" w:color="auto"/>
            </w:tcBorders>
            <w:shd w:val="clear" w:color="auto" w:fill="auto"/>
            <w:noWrap/>
            <w:vAlign w:val="bottom"/>
            <w:hideMark/>
          </w:tcPr>
          <w:p w14:paraId="618F96A3"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1,19</w:t>
            </w:r>
          </w:p>
        </w:tc>
        <w:tc>
          <w:tcPr>
            <w:tcW w:w="347" w:type="pct"/>
            <w:tcBorders>
              <w:top w:val="nil"/>
              <w:left w:val="nil"/>
              <w:bottom w:val="single" w:sz="4" w:space="0" w:color="auto"/>
              <w:right w:val="single" w:sz="4" w:space="0" w:color="auto"/>
            </w:tcBorders>
            <w:shd w:val="clear" w:color="auto" w:fill="auto"/>
            <w:noWrap/>
            <w:vAlign w:val="bottom"/>
            <w:hideMark/>
          </w:tcPr>
          <w:p w14:paraId="5C92D024"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1,15</w:t>
            </w:r>
          </w:p>
        </w:tc>
        <w:tc>
          <w:tcPr>
            <w:tcW w:w="347" w:type="pct"/>
            <w:tcBorders>
              <w:top w:val="nil"/>
              <w:left w:val="nil"/>
              <w:bottom w:val="single" w:sz="4" w:space="0" w:color="auto"/>
              <w:right w:val="single" w:sz="4" w:space="0" w:color="auto"/>
            </w:tcBorders>
            <w:shd w:val="clear" w:color="auto" w:fill="auto"/>
            <w:noWrap/>
            <w:vAlign w:val="bottom"/>
            <w:hideMark/>
          </w:tcPr>
          <w:p w14:paraId="0747E89F"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1,07</w:t>
            </w:r>
          </w:p>
        </w:tc>
        <w:tc>
          <w:tcPr>
            <w:tcW w:w="347" w:type="pct"/>
            <w:tcBorders>
              <w:top w:val="nil"/>
              <w:left w:val="nil"/>
              <w:bottom w:val="single" w:sz="4" w:space="0" w:color="auto"/>
              <w:right w:val="single" w:sz="4" w:space="0" w:color="auto"/>
            </w:tcBorders>
            <w:shd w:val="clear" w:color="auto" w:fill="auto"/>
            <w:noWrap/>
            <w:vAlign w:val="bottom"/>
            <w:hideMark/>
          </w:tcPr>
          <w:p w14:paraId="6CB3D2AF"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1,00</w:t>
            </w:r>
          </w:p>
        </w:tc>
        <w:tc>
          <w:tcPr>
            <w:tcW w:w="347" w:type="pct"/>
            <w:tcBorders>
              <w:top w:val="nil"/>
              <w:left w:val="nil"/>
              <w:bottom w:val="single" w:sz="4" w:space="0" w:color="auto"/>
              <w:right w:val="single" w:sz="4" w:space="0" w:color="auto"/>
            </w:tcBorders>
            <w:shd w:val="clear" w:color="auto" w:fill="auto"/>
            <w:noWrap/>
            <w:vAlign w:val="bottom"/>
            <w:hideMark/>
          </w:tcPr>
          <w:p w14:paraId="49A662E2"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0,92</w:t>
            </w:r>
          </w:p>
        </w:tc>
        <w:tc>
          <w:tcPr>
            <w:tcW w:w="347" w:type="pct"/>
            <w:tcBorders>
              <w:top w:val="nil"/>
              <w:left w:val="nil"/>
              <w:bottom w:val="single" w:sz="4" w:space="0" w:color="auto"/>
              <w:right w:val="single" w:sz="4" w:space="0" w:color="auto"/>
            </w:tcBorders>
            <w:shd w:val="clear" w:color="auto" w:fill="auto"/>
            <w:noWrap/>
            <w:vAlign w:val="bottom"/>
            <w:hideMark/>
          </w:tcPr>
          <w:p w14:paraId="0F2C53BE"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0,86</w:t>
            </w:r>
          </w:p>
        </w:tc>
        <w:tc>
          <w:tcPr>
            <w:tcW w:w="347" w:type="pct"/>
            <w:tcBorders>
              <w:top w:val="nil"/>
              <w:left w:val="nil"/>
              <w:bottom w:val="single" w:sz="4" w:space="0" w:color="auto"/>
              <w:right w:val="single" w:sz="4" w:space="0" w:color="auto"/>
            </w:tcBorders>
            <w:shd w:val="clear" w:color="auto" w:fill="auto"/>
            <w:noWrap/>
            <w:vAlign w:val="bottom"/>
            <w:hideMark/>
          </w:tcPr>
          <w:p w14:paraId="3295591F"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0,82</w:t>
            </w:r>
          </w:p>
        </w:tc>
        <w:tc>
          <w:tcPr>
            <w:tcW w:w="347" w:type="pct"/>
            <w:tcBorders>
              <w:top w:val="nil"/>
              <w:left w:val="nil"/>
              <w:bottom w:val="single" w:sz="4" w:space="0" w:color="auto"/>
              <w:right w:val="single" w:sz="4" w:space="0" w:color="auto"/>
            </w:tcBorders>
            <w:shd w:val="clear" w:color="auto" w:fill="auto"/>
            <w:noWrap/>
            <w:vAlign w:val="bottom"/>
            <w:hideMark/>
          </w:tcPr>
          <w:p w14:paraId="2688BD79"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0,79</w:t>
            </w:r>
          </w:p>
        </w:tc>
        <w:tc>
          <w:tcPr>
            <w:tcW w:w="347" w:type="pct"/>
            <w:tcBorders>
              <w:top w:val="nil"/>
              <w:left w:val="nil"/>
              <w:bottom w:val="single" w:sz="4" w:space="0" w:color="auto"/>
              <w:right w:val="single" w:sz="4" w:space="0" w:color="auto"/>
            </w:tcBorders>
            <w:shd w:val="clear" w:color="auto" w:fill="auto"/>
            <w:noWrap/>
            <w:vAlign w:val="bottom"/>
            <w:hideMark/>
          </w:tcPr>
          <w:p w14:paraId="66D9A22C"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0,74</w:t>
            </w:r>
          </w:p>
        </w:tc>
        <w:tc>
          <w:tcPr>
            <w:tcW w:w="347" w:type="pct"/>
            <w:tcBorders>
              <w:top w:val="nil"/>
              <w:left w:val="nil"/>
              <w:bottom w:val="single" w:sz="4" w:space="0" w:color="auto"/>
              <w:right w:val="single" w:sz="4" w:space="0" w:color="auto"/>
            </w:tcBorders>
            <w:shd w:val="clear" w:color="auto" w:fill="auto"/>
            <w:noWrap/>
            <w:vAlign w:val="bottom"/>
            <w:hideMark/>
          </w:tcPr>
          <w:p w14:paraId="462F5C4F"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0,67</w:t>
            </w:r>
          </w:p>
        </w:tc>
      </w:tr>
      <w:tr w:rsidR="00892D88" w:rsidRPr="00892D88" w14:paraId="3B166CE1" w14:textId="77777777" w:rsidTr="00892D88">
        <w:trPr>
          <w:trHeight w:val="288"/>
        </w:trPr>
        <w:tc>
          <w:tcPr>
            <w:tcW w:w="347" w:type="pct"/>
            <w:tcBorders>
              <w:top w:val="nil"/>
              <w:left w:val="single" w:sz="4" w:space="0" w:color="auto"/>
              <w:bottom w:val="single" w:sz="4" w:space="0" w:color="auto"/>
              <w:right w:val="single" w:sz="4" w:space="0" w:color="auto"/>
            </w:tcBorders>
            <w:shd w:val="clear" w:color="auto" w:fill="auto"/>
            <w:noWrap/>
            <w:vAlign w:val="bottom"/>
            <w:hideMark/>
          </w:tcPr>
          <w:p w14:paraId="51E1DC7D"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proofErr w:type="spellStart"/>
            <w:r w:rsidRPr="00892D88">
              <w:rPr>
                <w:rFonts w:ascii="Times New Roman" w:eastAsia="Times New Roman" w:hAnsi="Times New Roman" w:cs="Times New Roman"/>
                <w:sz w:val="20"/>
                <w:szCs w:val="20"/>
                <w:lang w:eastAsia="ru-RU"/>
              </w:rPr>
              <w:t>xp</w:t>
            </w:r>
            <w:proofErr w:type="spellEnd"/>
          </w:p>
        </w:tc>
        <w:tc>
          <w:tcPr>
            <w:tcW w:w="347" w:type="pct"/>
            <w:tcBorders>
              <w:top w:val="nil"/>
              <w:left w:val="nil"/>
              <w:bottom w:val="single" w:sz="4" w:space="0" w:color="auto"/>
              <w:right w:val="single" w:sz="4" w:space="0" w:color="auto"/>
            </w:tcBorders>
            <w:shd w:val="clear" w:color="auto" w:fill="auto"/>
            <w:noWrap/>
            <w:vAlign w:val="bottom"/>
            <w:hideMark/>
          </w:tcPr>
          <w:p w14:paraId="60D47B54"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603,29</w:t>
            </w:r>
          </w:p>
        </w:tc>
        <w:tc>
          <w:tcPr>
            <w:tcW w:w="347" w:type="pct"/>
            <w:tcBorders>
              <w:top w:val="nil"/>
              <w:left w:val="nil"/>
              <w:bottom w:val="single" w:sz="4" w:space="0" w:color="auto"/>
              <w:right w:val="single" w:sz="4" w:space="0" w:color="auto"/>
            </w:tcBorders>
            <w:shd w:val="clear" w:color="auto" w:fill="auto"/>
            <w:noWrap/>
            <w:vAlign w:val="bottom"/>
            <w:hideMark/>
          </w:tcPr>
          <w:p w14:paraId="528C3023"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569,69</w:t>
            </w:r>
          </w:p>
        </w:tc>
        <w:tc>
          <w:tcPr>
            <w:tcW w:w="347" w:type="pct"/>
            <w:tcBorders>
              <w:top w:val="nil"/>
              <w:left w:val="nil"/>
              <w:bottom w:val="single" w:sz="4" w:space="0" w:color="auto"/>
              <w:right w:val="single" w:sz="4" w:space="0" w:color="auto"/>
            </w:tcBorders>
            <w:shd w:val="clear" w:color="auto" w:fill="auto"/>
            <w:noWrap/>
            <w:vAlign w:val="bottom"/>
            <w:hideMark/>
          </w:tcPr>
          <w:p w14:paraId="671F9AC2"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530,42</w:t>
            </w:r>
          </w:p>
        </w:tc>
        <w:tc>
          <w:tcPr>
            <w:tcW w:w="485" w:type="pct"/>
            <w:tcBorders>
              <w:top w:val="nil"/>
              <w:left w:val="nil"/>
              <w:bottom w:val="single" w:sz="4" w:space="0" w:color="auto"/>
              <w:right w:val="single" w:sz="4" w:space="0" w:color="auto"/>
            </w:tcBorders>
            <w:shd w:val="clear" w:color="auto" w:fill="auto"/>
            <w:noWrap/>
            <w:vAlign w:val="bottom"/>
            <w:hideMark/>
          </w:tcPr>
          <w:p w14:paraId="428101D5"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495,87</w:t>
            </w:r>
          </w:p>
        </w:tc>
        <w:tc>
          <w:tcPr>
            <w:tcW w:w="347" w:type="pct"/>
            <w:tcBorders>
              <w:top w:val="nil"/>
              <w:left w:val="nil"/>
              <w:bottom w:val="single" w:sz="4" w:space="0" w:color="auto"/>
              <w:right w:val="single" w:sz="4" w:space="0" w:color="auto"/>
            </w:tcBorders>
            <w:shd w:val="clear" w:color="auto" w:fill="auto"/>
            <w:noWrap/>
            <w:vAlign w:val="bottom"/>
            <w:hideMark/>
          </w:tcPr>
          <w:p w14:paraId="6A301DCB"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477,89</w:t>
            </w:r>
          </w:p>
        </w:tc>
        <w:tc>
          <w:tcPr>
            <w:tcW w:w="347" w:type="pct"/>
            <w:tcBorders>
              <w:top w:val="nil"/>
              <w:left w:val="nil"/>
              <w:bottom w:val="single" w:sz="4" w:space="0" w:color="auto"/>
              <w:right w:val="single" w:sz="4" w:space="0" w:color="auto"/>
            </w:tcBorders>
            <w:shd w:val="clear" w:color="auto" w:fill="auto"/>
            <w:noWrap/>
            <w:vAlign w:val="bottom"/>
            <w:hideMark/>
          </w:tcPr>
          <w:p w14:paraId="52F3F7A5"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448,08</w:t>
            </w:r>
          </w:p>
        </w:tc>
        <w:tc>
          <w:tcPr>
            <w:tcW w:w="347" w:type="pct"/>
            <w:tcBorders>
              <w:top w:val="nil"/>
              <w:left w:val="nil"/>
              <w:bottom w:val="single" w:sz="4" w:space="0" w:color="auto"/>
              <w:right w:val="single" w:sz="4" w:space="0" w:color="auto"/>
            </w:tcBorders>
            <w:shd w:val="clear" w:color="auto" w:fill="auto"/>
            <w:noWrap/>
            <w:vAlign w:val="bottom"/>
            <w:hideMark/>
          </w:tcPr>
          <w:p w14:paraId="74705B4A"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415,90</w:t>
            </w:r>
          </w:p>
        </w:tc>
        <w:tc>
          <w:tcPr>
            <w:tcW w:w="347" w:type="pct"/>
            <w:tcBorders>
              <w:top w:val="nil"/>
              <w:left w:val="nil"/>
              <w:bottom w:val="single" w:sz="4" w:space="0" w:color="auto"/>
              <w:right w:val="single" w:sz="4" w:space="0" w:color="auto"/>
            </w:tcBorders>
            <w:shd w:val="clear" w:color="auto" w:fill="auto"/>
            <w:noWrap/>
            <w:vAlign w:val="bottom"/>
            <w:hideMark/>
          </w:tcPr>
          <w:p w14:paraId="156B2ABC"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384,67</w:t>
            </w:r>
          </w:p>
        </w:tc>
        <w:tc>
          <w:tcPr>
            <w:tcW w:w="347" w:type="pct"/>
            <w:tcBorders>
              <w:top w:val="nil"/>
              <w:left w:val="nil"/>
              <w:bottom w:val="single" w:sz="4" w:space="0" w:color="auto"/>
              <w:right w:val="single" w:sz="4" w:space="0" w:color="auto"/>
            </w:tcBorders>
            <w:shd w:val="clear" w:color="auto" w:fill="auto"/>
            <w:noWrap/>
            <w:vAlign w:val="bottom"/>
            <w:hideMark/>
          </w:tcPr>
          <w:p w14:paraId="4B5323B8"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356,75</w:t>
            </w:r>
          </w:p>
        </w:tc>
        <w:tc>
          <w:tcPr>
            <w:tcW w:w="347" w:type="pct"/>
            <w:tcBorders>
              <w:top w:val="nil"/>
              <w:left w:val="nil"/>
              <w:bottom w:val="single" w:sz="4" w:space="0" w:color="auto"/>
              <w:right w:val="single" w:sz="4" w:space="0" w:color="auto"/>
            </w:tcBorders>
            <w:shd w:val="clear" w:color="auto" w:fill="auto"/>
            <w:noWrap/>
            <w:vAlign w:val="bottom"/>
            <w:hideMark/>
          </w:tcPr>
          <w:p w14:paraId="4F8E373D"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340,66</w:t>
            </w:r>
          </w:p>
        </w:tc>
        <w:tc>
          <w:tcPr>
            <w:tcW w:w="347" w:type="pct"/>
            <w:tcBorders>
              <w:top w:val="nil"/>
              <w:left w:val="nil"/>
              <w:bottom w:val="single" w:sz="4" w:space="0" w:color="auto"/>
              <w:right w:val="single" w:sz="4" w:space="0" w:color="auto"/>
            </w:tcBorders>
            <w:shd w:val="clear" w:color="auto" w:fill="auto"/>
            <w:noWrap/>
            <w:vAlign w:val="bottom"/>
            <w:hideMark/>
          </w:tcPr>
          <w:p w14:paraId="1DEA007F"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329,78</w:t>
            </w:r>
          </w:p>
        </w:tc>
        <w:tc>
          <w:tcPr>
            <w:tcW w:w="347" w:type="pct"/>
            <w:tcBorders>
              <w:top w:val="nil"/>
              <w:left w:val="nil"/>
              <w:bottom w:val="single" w:sz="4" w:space="0" w:color="auto"/>
              <w:right w:val="single" w:sz="4" w:space="0" w:color="auto"/>
            </w:tcBorders>
            <w:shd w:val="clear" w:color="auto" w:fill="auto"/>
            <w:noWrap/>
            <w:vAlign w:val="bottom"/>
            <w:hideMark/>
          </w:tcPr>
          <w:p w14:paraId="3521B9BE"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310,38</w:t>
            </w:r>
          </w:p>
        </w:tc>
        <w:tc>
          <w:tcPr>
            <w:tcW w:w="347" w:type="pct"/>
            <w:tcBorders>
              <w:top w:val="nil"/>
              <w:left w:val="nil"/>
              <w:bottom w:val="single" w:sz="4" w:space="0" w:color="auto"/>
              <w:right w:val="single" w:sz="4" w:space="0" w:color="auto"/>
            </w:tcBorders>
            <w:shd w:val="clear" w:color="auto" w:fill="auto"/>
            <w:noWrap/>
            <w:vAlign w:val="bottom"/>
            <w:hideMark/>
          </w:tcPr>
          <w:p w14:paraId="69DF6AF0"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277,25</w:t>
            </w:r>
          </w:p>
        </w:tc>
      </w:tr>
    </w:tbl>
    <w:p w14:paraId="75C87938" w14:textId="77777777" w:rsidR="00892D88" w:rsidRDefault="00892D88" w:rsidP="00892D88">
      <w:pPr>
        <w:spacing w:after="0" w:line="360" w:lineRule="auto"/>
        <w:rPr>
          <w:rFonts w:ascii="Times New Roman" w:eastAsia="Times New Roman" w:hAnsi="Times New Roman" w:cs="Times New Roman"/>
          <w:color w:val="000000"/>
          <w:sz w:val="20"/>
          <w:szCs w:val="20"/>
          <w:lang w:val="en-US" w:eastAsia="ru-RU"/>
        </w:rPr>
      </w:pPr>
    </w:p>
    <w:p w14:paraId="5E848297" w14:textId="06368CE9" w:rsidR="00892D88" w:rsidRDefault="00892D88" w:rsidP="00892D88">
      <w:pPr>
        <w:spacing w:after="0" w:line="360" w:lineRule="auto"/>
        <w:rPr>
          <w:rFonts w:ascii="Times New Roman" w:eastAsia="Times New Roman" w:hAnsi="Times New Roman" w:cs="Times New Roman"/>
          <w:color w:val="000000"/>
          <w:sz w:val="20"/>
          <w:szCs w:val="20"/>
          <w:lang w:val="en-US" w:eastAsia="ru-RU"/>
        </w:rPr>
      </w:pPr>
      <w:r w:rsidRPr="00BA60BE">
        <w:rPr>
          <w:rFonts w:ascii="Times New Roman" w:eastAsia="Times New Roman" w:hAnsi="Times New Roman" w:cs="Times New Roman"/>
          <w:color w:val="000000"/>
          <w:sz w:val="20"/>
          <w:szCs w:val="20"/>
          <w:lang w:val="en-US" w:eastAsia="ru-RU"/>
        </w:rPr>
        <w:lastRenderedPageBreak/>
        <w:t>Cs=</w:t>
      </w:r>
      <w:r w:rsidRPr="00A83062">
        <w:rPr>
          <w:rFonts w:ascii="Times New Roman" w:eastAsia="Times New Roman" w:hAnsi="Times New Roman" w:cs="Times New Roman"/>
          <w:color w:val="000000"/>
          <w:sz w:val="20"/>
          <w:szCs w:val="20"/>
          <w:lang w:val="en-US" w:eastAsia="ru-RU"/>
        </w:rPr>
        <w:t>2</w:t>
      </w:r>
      <w:r w:rsidRPr="00BA60BE">
        <w:rPr>
          <w:rFonts w:ascii="Times New Roman" w:eastAsia="Times New Roman" w:hAnsi="Times New Roman" w:cs="Times New Roman"/>
          <w:color w:val="000000"/>
          <w:sz w:val="20"/>
          <w:szCs w:val="20"/>
          <w:lang w:val="en-US" w:eastAsia="ru-RU"/>
        </w:rPr>
        <w:t>Cv</w:t>
      </w:r>
    </w:p>
    <w:tbl>
      <w:tblPr>
        <w:tblW w:w="5000" w:type="pct"/>
        <w:tblLook w:val="04A0" w:firstRow="1" w:lastRow="0" w:firstColumn="1" w:lastColumn="0" w:noHBand="0" w:noVBand="1"/>
      </w:tblPr>
      <w:tblGrid>
        <w:gridCol w:w="505"/>
        <w:gridCol w:w="701"/>
        <w:gridCol w:w="701"/>
        <w:gridCol w:w="702"/>
        <w:gridCol w:w="702"/>
        <w:gridCol w:w="702"/>
        <w:gridCol w:w="702"/>
        <w:gridCol w:w="702"/>
        <w:gridCol w:w="702"/>
        <w:gridCol w:w="702"/>
        <w:gridCol w:w="702"/>
        <w:gridCol w:w="702"/>
        <w:gridCol w:w="702"/>
        <w:gridCol w:w="702"/>
      </w:tblGrid>
      <w:tr w:rsidR="00892D88" w:rsidRPr="00892D88" w14:paraId="54B0D460" w14:textId="77777777" w:rsidTr="00892D88">
        <w:trPr>
          <w:trHeight w:val="288"/>
        </w:trPr>
        <w:tc>
          <w:tcPr>
            <w:tcW w:w="34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7A2727"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proofErr w:type="gramStart"/>
            <w:r w:rsidRPr="00892D88">
              <w:rPr>
                <w:rFonts w:ascii="Times New Roman" w:eastAsia="Times New Roman" w:hAnsi="Times New Roman" w:cs="Times New Roman"/>
                <w:sz w:val="20"/>
                <w:szCs w:val="20"/>
                <w:lang w:eastAsia="ru-RU"/>
              </w:rPr>
              <w:t>P,%</w:t>
            </w:r>
            <w:proofErr w:type="gramEnd"/>
          </w:p>
        </w:tc>
        <w:tc>
          <w:tcPr>
            <w:tcW w:w="347" w:type="pct"/>
            <w:tcBorders>
              <w:top w:val="single" w:sz="4" w:space="0" w:color="auto"/>
              <w:left w:val="nil"/>
              <w:bottom w:val="single" w:sz="4" w:space="0" w:color="auto"/>
              <w:right w:val="single" w:sz="4" w:space="0" w:color="auto"/>
            </w:tcBorders>
            <w:shd w:val="clear" w:color="auto" w:fill="auto"/>
            <w:noWrap/>
            <w:vAlign w:val="bottom"/>
            <w:hideMark/>
          </w:tcPr>
          <w:p w14:paraId="463CC554"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r w:rsidRPr="00892D88">
              <w:rPr>
                <w:rFonts w:ascii="Times New Roman" w:eastAsia="Times New Roman" w:hAnsi="Times New Roman" w:cs="Times New Roman"/>
                <w:sz w:val="20"/>
                <w:szCs w:val="20"/>
                <w:lang w:eastAsia="ru-RU"/>
              </w:rPr>
              <w:t>0,01</w:t>
            </w:r>
          </w:p>
        </w:tc>
        <w:tc>
          <w:tcPr>
            <w:tcW w:w="347" w:type="pct"/>
            <w:tcBorders>
              <w:top w:val="single" w:sz="4" w:space="0" w:color="auto"/>
              <w:left w:val="nil"/>
              <w:bottom w:val="single" w:sz="4" w:space="0" w:color="auto"/>
              <w:right w:val="single" w:sz="4" w:space="0" w:color="auto"/>
            </w:tcBorders>
            <w:shd w:val="clear" w:color="auto" w:fill="auto"/>
            <w:noWrap/>
            <w:vAlign w:val="bottom"/>
            <w:hideMark/>
          </w:tcPr>
          <w:p w14:paraId="246B1045"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r w:rsidRPr="00892D88">
              <w:rPr>
                <w:rFonts w:ascii="Times New Roman" w:eastAsia="Times New Roman" w:hAnsi="Times New Roman" w:cs="Times New Roman"/>
                <w:sz w:val="20"/>
                <w:szCs w:val="20"/>
                <w:lang w:eastAsia="ru-RU"/>
              </w:rPr>
              <w:t>0,1</w:t>
            </w:r>
          </w:p>
        </w:tc>
        <w:tc>
          <w:tcPr>
            <w:tcW w:w="347" w:type="pct"/>
            <w:tcBorders>
              <w:top w:val="single" w:sz="4" w:space="0" w:color="auto"/>
              <w:left w:val="nil"/>
              <w:bottom w:val="single" w:sz="4" w:space="0" w:color="auto"/>
              <w:right w:val="single" w:sz="4" w:space="0" w:color="auto"/>
            </w:tcBorders>
            <w:shd w:val="clear" w:color="auto" w:fill="auto"/>
            <w:noWrap/>
            <w:vAlign w:val="bottom"/>
            <w:hideMark/>
          </w:tcPr>
          <w:p w14:paraId="3A5BE376"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r w:rsidRPr="00892D88">
              <w:rPr>
                <w:rFonts w:ascii="Times New Roman" w:eastAsia="Times New Roman" w:hAnsi="Times New Roman" w:cs="Times New Roman"/>
                <w:sz w:val="20"/>
                <w:szCs w:val="20"/>
                <w:lang w:eastAsia="ru-RU"/>
              </w:rPr>
              <w:t>1</w:t>
            </w:r>
          </w:p>
        </w:tc>
        <w:tc>
          <w:tcPr>
            <w:tcW w:w="485" w:type="pct"/>
            <w:tcBorders>
              <w:top w:val="single" w:sz="4" w:space="0" w:color="auto"/>
              <w:left w:val="nil"/>
              <w:bottom w:val="single" w:sz="4" w:space="0" w:color="auto"/>
              <w:right w:val="single" w:sz="4" w:space="0" w:color="auto"/>
            </w:tcBorders>
            <w:shd w:val="clear" w:color="auto" w:fill="auto"/>
            <w:noWrap/>
            <w:vAlign w:val="bottom"/>
            <w:hideMark/>
          </w:tcPr>
          <w:p w14:paraId="7231E8C7"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r w:rsidRPr="00892D88">
              <w:rPr>
                <w:rFonts w:ascii="Times New Roman" w:eastAsia="Times New Roman" w:hAnsi="Times New Roman" w:cs="Times New Roman"/>
                <w:sz w:val="20"/>
                <w:szCs w:val="20"/>
                <w:lang w:eastAsia="ru-RU"/>
              </w:rPr>
              <w:t>5</w:t>
            </w:r>
          </w:p>
        </w:tc>
        <w:tc>
          <w:tcPr>
            <w:tcW w:w="347" w:type="pct"/>
            <w:tcBorders>
              <w:top w:val="single" w:sz="4" w:space="0" w:color="auto"/>
              <w:left w:val="nil"/>
              <w:bottom w:val="single" w:sz="4" w:space="0" w:color="auto"/>
              <w:right w:val="single" w:sz="4" w:space="0" w:color="auto"/>
            </w:tcBorders>
            <w:shd w:val="clear" w:color="auto" w:fill="auto"/>
            <w:noWrap/>
            <w:vAlign w:val="bottom"/>
            <w:hideMark/>
          </w:tcPr>
          <w:p w14:paraId="7FBBFBFF"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r w:rsidRPr="00892D88">
              <w:rPr>
                <w:rFonts w:ascii="Times New Roman" w:eastAsia="Times New Roman" w:hAnsi="Times New Roman" w:cs="Times New Roman"/>
                <w:sz w:val="20"/>
                <w:szCs w:val="20"/>
                <w:lang w:eastAsia="ru-RU"/>
              </w:rPr>
              <w:t>10</w:t>
            </w:r>
          </w:p>
        </w:tc>
        <w:tc>
          <w:tcPr>
            <w:tcW w:w="347" w:type="pct"/>
            <w:tcBorders>
              <w:top w:val="single" w:sz="4" w:space="0" w:color="auto"/>
              <w:left w:val="nil"/>
              <w:bottom w:val="single" w:sz="4" w:space="0" w:color="auto"/>
              <w:right w:val="single" w:sz="4" w:space="0" w:color="auto"/>
            </w:tcBorders>
            <w:shd w:val="clear" w:color="auto" w:fill="auto"/>
            <w:noWrap/>
            <w:vAlign w:val="bottom"/>
            <w:hideMark/>
          </w:tcPr>
          <w:p w14:paraId="69BF6071"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r w:rsidRPr="00892D88">
              <w:rPr>
                <w:rFonts w:ascii="Times New Roman" w:eastAsia="Times New Roman" w:hAnsi="Times New Roman" w:cs="Times New Roman"/>
                <w:sz w:val="20"/>
                <w:szCs w:val="20"/>
                <w:lang w:eastAsia="ru-RU"/>
              </w:rPr>
              <w:t>25</w:t>
            </w:r>
          </w:p>
        </w:tc>
        <w:tc>
          <w:tcPr>
            <w:tcW w:w="347" w:type="pct"/>
            <w:tcBorders>
              <w:top w:val="single" w:sz="4" w:space="0" w:color="auto"/>
              <w:left w:val="nil"/>
              <w:bottom w:val="single" w:sz="4" w:space="0" w:color="auto"/>
              <w:right w:val="single" w:sz="4" w:space="0" w:color="auto"/>
            </w:tcBorders>
            <w:shd w:val="clear" w:color="auto" w:fill="auto"/>
            <w:noWrap/>
            <w:vAlign w:val="bottom"/>
            <w:hideMark/>
          </w:tcPr>
          <w:p w14:paraId="6DE3C429"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r w:rsidRPr="00892D88">
              <w:rPr>
                <w:rFonts w:ascii="Times New Roman" w:eastAsia="Times New Roman" w:hAnsi="Times New Roman" w:cs="Times New Roman"/>
                <w:sz w:val="20"/>
                <w:szCs w:val="20"/>
                <w:lang w:eastAsia="ru-RU"/>
              </w:rPr>
              <w:t>50</w:t>
            </w:r>
          </w:p>
        </w:tc>
        <w:tc>
          <w:tcPr>
            <w:tcW w:w="347" w:type="pct"/>
            <w:tcBorders>
              <w:top w:val="single" w:sz="4" w:space="0" w:color="auto"/>
              <w:left w:val="nil"/>
              <w:bottom w:val="single" w:sz="4" w:space="0" w:color="auto"/>
              <w:right w:val="single" w:sz="4" w:space="0" w:color="auto"/>
            </w:tcBorders>
            <w:shd w:val="clear" w:color="auto" w:fill="auto"/>
            <w:noWrap/>
            <w:vAlign w:val="bottom"/>
            <w:hideMark/>
          </w:tcPr>
          <w:p w14:paraId="55E9556D"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r w:rsidRPr="00892D88">
              <w:rPr>
                <w:rFonts w:ascii="Times New Roman" w:eastAsia="Times New Roman" w:hAnsi="Times New Roman" w:cs="Times New Roman"/>
                <w:sz w:val="20"/>
                <w:szCs w:val="20"/>
                <w:lang w:eastAsia="ru-RU"/>
              </w:rPr>
              <w:t>75</w:t>
            </w:r>
          </w:p>
        </w:tc>
        <w:tc>
          <w:tcPr>
            <w:tcW w:w="347" w:type="pct"/>
            <w:tcBorders>
              <w:top w:val="single" w:sz="4" w:space="0" w:color="auto"/>
              <w:left w:val="nil"/>
              <w:bottom w:val="single" w:sz="4" w:space="0" w:color="auto"/>
              <w:right w:val="single" w:sz="4" w:space="0" w:color="auto"/>
            </w:tcBorders>
            <w:shd w:val="clear" w:color="auto" w:fill="auto"/>
            <w:noWrap/>
            <w:vAlign w:val="bottom"/>
            <w:hideMark/>
          </w:tcPr>
          <w:p w14:paraId="737F0C3D"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r w:rsidRPr="00892D88">
              <w:rPr>
                <w:rFonts w:ascii="Times New Roman" w:eastAsia="Times New Roman" w:hAnsi="Times New Roman" w:cs="Times New Roman"/>
                <w:sz w:val="20"/>
                <w:szCs w:val="20"/>
                <w:lang w:eastAsia="ru-RU"/>
              </w:rPr>
              <w:t>90</w:t>
            </w:r>
          </w:p>
        </w:tc>
        <w:tc>
          <w:tcPr>
            <w:tcW w:w="347" w:type="pct"/>
            <w:tcBorders>
              <w:top w:val="single" w:sz="4" w:space="0" w:color="auto"/>
              <w:left w:val="nil"/>
              <w:bottom w:val="single" w:sz="4" w:space="0" w:color="auto"/>
              <w:right w:val="single" w:sz="4" w:space="0" w:color="auto"/>
            </w:tcBorders>
            <w:shd w:val="clear" w:color="auto" w:fill="auto"/>
            <w:noWrap/>
            <w:vAlign w:val="bottom"/>
            <w:hideMark/>
          </w:tcPr>
          <w:p w14:paraId="6C057199"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r w:rsidRPr="00892D88">
              <w:rPr>
                <w:rFonts w:ascii="Times New Roman" w:eastAsia="Times New Roman" w:hAnsi="Times New Roman" w:cs="Times New Roman"/>
                <w:sz w:val="20"/>
                <w:szCs w:val="20"/>
                <w:lang w:eastAsia="ru-RU"/>
              </w:rPr>
              <w:t>95</w:t>
            </w:r>
          </w:p>
        </w:tc>
        <w:tc>
          <w:tcPr>
            <w:tcW w:w="347" w:type="pct"/>
            <w:tcBorders>
              <w:top w:val="single" w:sz="4" w:space="0" w:color="auto"/>
              <w:left w:val="nil"/>
              <w:bottom w:val="single" w:sz="4" w:space="0" w:color="auto"/>
              <w:right w:val="single" w:sz="4" w:space="0" w:color="auto"/>
            </w:tcBorders>
            <w:shd w:val="clear" w:color="auto" w:fill="auto"/>
            <w:noWrap/>
            <w:vAlign w:val="bottom"/>
            <w:hideMark/>
          </w:tcPr>
          <w:p w14:paraId="27E3FB16"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r w:rsidRPr="00892D88">
              <w:rPr>
                <w:rFonts w:ascii="Times New Roman" w:eastAsia="Times New Roman" w:hAnsi="Times New Roman" w:cs="Times New Roman"/>
                <w:sz w:val="20"/>
                <w:szCs w:val="20"/>
                <w:lang w:eastAsia="ru-RU"/>
              </w:rPr>
              <w:t>97</w:t>
            </w:r>
          </w:p>
        </w:tc>
        <w:tc>
          <w:tcPr>
            <w:tcW w:w="347" w:type="pct"/>
            <w:tcBorders>
              <w:top w:val="single" w:sz="4" w:space="0" w:color="auto"/>
              <w:left w:val="nil"/>
              <w:bottom w:val="single" w:sz="4" w:space="0" w:color="auto"/>
              <w:right w:val="single" w:sz="4" w:space="0" w:color="auto"/>
            </w:tcBorders>
            <w:shd w:val="clear" w:color="auto" w:fill="auto"/>
            <w:noWrap/>
            <w:vAlign w:val="bottom"/>
            <w:hideMark/>
          </w:tcPr>
          <w:p w14:paraId="7024423F"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r w:rsidRPr="00892D88">
              <w:rPr>
                <w:rFonts w:ascii="Times New Roman" w:eastAsia="Times New Roman" w:hAnsi="Times New Roman" w:cs="Times New Roman"/>
                <w:sz w:val="20"/>
                <w:szCs w:val="20"/>
                <w:lang w:eastAsia="ru-RU"/>
              </w:rPr>
              <w:t>99</w:t>
            </w:r>
          </w:p>
        </w:tc>
        <w:tc>
          <w:tcPr>
            <w:tcW w:w="347" w:type="pct"/>
            <w:tcBorders>
              <w:top w:val="single" w:sz="4" w:space="0" w:color="auto"/>
              <w:left w:val="nil"/>
              <w:bottom w:val="single" w:sz="4" w:space="0" w:color="auto"/>
              <w:right w:val="single" w:sz="4" w:space="0" w:color="auto"/>
            </w:tcBorders>
            <w:shd w:val="clear" w:color="auto" w:fill="auto"/>
            <w:noWrap/>
            <w:vAlign w:val="bottom"/>
            <w:hideMark/>
          </w:tcPr>
          <w:p w14:paraId="3A0E6120"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r w:rsidRPr="00892D88">
              <w:rPr>
                <w:rFonts w:ascii="Times New Roman" w:eastAsia="Times New Roman" w:hAnsi="Times New Roman" w:cs="Times New Roman"/>
                <w:sz w:val="20"/>
                <w:szCs w:val="20"/>
                <w:lang w:eastAsia="ru-RU"/>
              </w:rPr>
              <w:t>99,9</w:t>
            </w:r>
          </w:p>
        </w:tc>
      </w:tr>
      <w:tr w:rsidR="00892D88" w:rsidRPr="00892D88" w14:paraId="3577C398" w14:textId="77777777" w:rsidTr="00892D88">
        <w:trPr>
          <w:trHeight w:val="288"/>
        </w:trPr>
        <w:tc>
          <w:tcPr>
            <w:tcW w:w="347" w:type="pct"/>
            <w:tcBorders>
              <w:top w:val="nil"/>
              <w:left w:val="single" w:sz="4" w:space="0" w:color="auto"/>
              <w:bottom w:val="single" w:sz="4" w:space="0" w:color="auto"/>
              <w:right w:val="single" w:sz="4" w:space="0" w:color="auto"/>
            </w:tcBorders>
            <w:shd w:val="clear" w:color="auto" w:fill="auto"/>
            <w:noWrap/>
            <w:vAlign w:val="bottom"/>
            <w:hideMark/>
          </w:tcPr>
          <w:p w14:paraId="1ED05938"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proofErr w:type="spellStart"/>
            <w:r w:rsidRPr="00892D88">
              <w:rPr>
                <w:rFonts w:ascii="Times New Roman" w:eastAsia="Times New Roman" w:hAnsi="Times New Roman" w:cs="Times New Roman"/>
                <w:sz w:val="20"/>
                <w:szCs w:val="20"/>
                <w:lang w:eastAsia="ru-RU"/>
              </w:rPr>
              <w:t>tp</w:t>
            </w:r>
            <w:proofErr w:type="spellEnd"/>
          </w:p>
        </w:tc>
        <w:tc>
          <w:tcPr>
            <w:tcW w:w="347" w:type="pct"/>
            <w:tcBorders>
              <w:top w:val="nil"/>
              <w:left w:val="nil"/>
              <w:bottom w:val="single" w:sz="4" w:space="0" w:color="auto"/>
              <w:right w:val="single" w:sz="4" w:space="0" w:color="auto"/>
            </w:tcBorders>
            <w:shd w:val="clear" w:color="auto" w:fill="auto"/>
            <w:noWrap/>
            <w:vAlign w:val="bottom"/>
            <w:hideMark/>
          </w:tcPr>
          <w:p w14:paraId="39FB73DD"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4,16</w:t>
            </w:r>
          </w:p>
        </w:tc>
        <w:tc>
          <w:tcPr>
            <w:tcW w:w="347" w:type="pct"/>
            <w:tcBorders>
              <w:top w:val="nil"/>
              <w:left w:val="nil"/>
              <w:bottom w:val="single" w:sz="4" w:space="0" w:color="auto"/>
              <w:right w:val="single" w:sz="4" w:space="0" w:color="auto"/>
            </w:tcBorders>
            <w:shd w:val="clear" w:color="auto" w:fill="auto"/>
            <w:noWrap/>
            <w:vAlign w:val="bottom"/>
            <w:hideMark/>
          </w:tcPr>
          <w:p w14:paraId="7E98B9CD"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3,38</w:t>
            </w:r>
          </w:p>
        </w:tc>
        <w:tc>
          <w:tcPr>
            <w:tcW w:w="347" w:type="pct"/>
            <w:tcBorders>
              <w:top w:val="nil"/>
              <w:left w:val="nil"/>
              <w:bottom w:val="single" w:sz="4" w:space="0" w:color="auto"/>
              <w:right w:val="single" w:sz="4" w:space="0" w:color="auto"/>
            </w:tcBorders>
            <w:shd w:val="clear" w:color="auto" w:fill="auto"/>
            <w:noWrap/>
            <w:vAlign w:val="bottom"/>
            <w:hideMark/>
          </w:tcPr>
          <w:p w14:paraId="441CE97B"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2,47</w:t>
            </w:r>
          </w:p>
        </w:tc>
        <w:tc>
          <w:tcPr>
            <w:tcW w:w="485" w:type="pct"/>
            <w:tcBorders>
              <w:top w:val="nil"/>
              <w:left w:val="nil"/>
              <w:bottom w:val="single" w:sz="4" w:space="0" w:color="auto"/>
              <w:right w:val="single" w:sz="4" w:space="0" w:color="auto"/>
            </w:tcBorders>
            <w:shd w:val="clear" w:color="auto" w:fill="auto"/>
            <w:noWrap/>
            <w:vAlign w:val="bottom"/>
            <w:hideMark/>
          </w:tcPr>
          <w:p w14:paraId="2435DED7"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1,7</w:t>
            </w:r>
          </w:p>
        </w:tc>
        <w:tc>
          <w:tcPr>
            <w:tcW w:w="347" w:type="pct"/>
            <w:tcBorders>
              <w:top w:val="nil"/>
              <w:left w:val="nil"/>
              <w:bottom w:val="single" w:sz="4" w:space="0" w:color="auto"/>
              <w:right w:val="single" w:sz="4" w:space="0" w:color="auto"/>
            </w:tcBorders>
            <w:shd w:val="clear" w:color="auto" w:fill="auto"/>
            <w:noWrap/>
            <w:vAlign w:val="bottom"/>
            <w:hideMark/>
          </w:tcPr>
          <w:p w14:paraId="41B298B3"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1,3</w:t>
            </w:r>
          </w:p>
        </w:tc>
        <w:tc>
          <w:tcPr>
            <w:tcW w:w="347" w:type="pct"/>
            <w:tcBorders>
              <w:top w:val="nil"/>
              <w:left w:val="nil"/>
              <w:bottom w:val="single" w:sz="4" w:space="0" w:color="auto"/>
              <w:right w:val="single" w:sz="4" w:space="0" w:color="auto"/>
            </w:tcBorders>
            <w:shd w:val="clear" w:color="auto" w:fill="auto"/>
            <w:noWrap/>
            <w:vAlign w:val="bottom"/>
            <w:hideMark/>
          </w:tcPr>
          <w:p w14:paraId="7B98E683"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0,65</w:t>
            </w:r>
          </w:p>
        </w:tc>
        <w:tc>
          <w:tcPr>
            <w:tcW w:w="347" w:type="pct"/>
            <w:tcBorders>
              <w:top w:val="nil"/>
              <w:left w:val="nil"/>
              <w:bottom w:val="single" w:sz="4" w:space="0" w:color="auto"/>
              <w:right w:val="single" w:sz="4" w:space="0" w:color="auto"/>
            </w:tcBorders>
            <w:shd w:val="clear" w:color="auto" w:fill="auto"/>
            <w:noWrap/>
            <w:vAlign w:val="bottom"/>
            <w:hideMark/>
          </w:tcPr>
          <w:p w14:paraId="33D0277A"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-0,3</w:t>
            </w:r>
          </w:p>
        </w:tc>
        <w:tc>
          <w:tcPr>
            <w:tcW w:w="347" w:type="pct"/>
            <w:tcBorders>
              <w:top w:val="nil"/>
              <w:left w:val="nil"/>
              <w:bottom w:val="single" w:sz="4" w:space="0" w:color="auto"/>
              <w:right w:val="single" w:sz="4" w:space="0" w:color="auto"/>
            </w:tcBorders>
            <w:shd w:val="clear" w:color="auto" w:fill="auto"/>
            <w:noWrap/>
            <w:vAlign w:val="bottom"/>
            <w:hideMark/>
          </w:tcPr>
          <w:p w14:paraId="53873EC6"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-0,69</w:t>
            </w:r>
          </w:p>
        </w:tc>
        <w:tc>
          <w:tcPr>
            <w:tcW w:w="347" w:type="pct"/>
            <w:tcBorders>
              <w:top w:val="nil"/>
              <w:left w:val="nil"/>
              <w:bottom w:val="single" w:sz="4" w:space="0" w:color="auto"/>
              <w:right w:val="single" w:sz="4" w:space="0" w:color="auto"/>
            </w:tcBorders>
            <w:shd w:val="clear" w:color="auto" w:fill="auto"/>
            <w:noWrap/>
            <w:vAlign w:val="bottom"/>
            <w:hideMark/>
          </w:tcPr>
          <w:p w14:paraId="06800867"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-1,26</w:t>
            </w:r>
          </w:p>
        </w:tc>
        <w:tc>
          <w:tcPr>
            <w:tcW w:w="347" w:type="pct"/>
            <w:tcBorders>
              <w:top w:val="nil"/>
              <w:left w:val="nil"/>
              <w:bottom w:val="single" w:sz="4" w:space="0" w:color="auto"/>
              <w:right w:val="single" w:sz="4" w:space="0" w:color="auto"/>
            </w:tcBorders>
            <w:shd w:val="clear" w:color="auto" w:fill="auto"/>
            <w:noWrap/>
            <w:vAlign w:val="bottom"/>
            <w:hideMark/>
          </w:tcPr>
          <w:p w14:paraId="78CEFC0E"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-1,58</w:t>
            </w:r>
          </w:p>
        </w:tc>
        <w:tc>
          <w:tcPr>
            <w:tcW w:w="347" w:type="pct"/>
            <w:tcBorders>
              <w:top w:val="nil"/>
              <w:left w:val="nil"/>
              <w:bottom w:val="single" w:sz="4" w:space="0" w:color="auto"/>
              <w:right w:val="single" w:sz="4" w:space="0" w:color="auto"/>
            </w:tcBorders>
            <w:shd w:val="clear" w:color="auto" w:fill="auto"/>
            <w:noWrap/>
            <w:vAlign w:val="bottom"/>
            <w:hideMark/>
          </w:tcPr>
          <w:p w14:paraId="37A89E78"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-1,79</w:t>
            </w:r>
          </w:p>
        </w:tc>
        <w:tc>
          <w:tcPr>
            <w:tcW w:w="347" w:type="pct"/>
            <w:tcBorders>
              <w:top w:val="nil"/>
              <w:left w:val="nil"/>
              <w:bottom w:val="single" w:sz="4" w:space="0" w:color="auto"/>
              <w:right w:val="single" w:sz="4" w:space="0" w:color="auto"/>
            </w:tcBorders>
            <w:shd w:val="clear" w:color="auto" w:fill="auto"/>
            <w:noWrap/>
            <w:vAlign w:val="bottom"/>
            <w:hideMark/>
          </w:tcPr>
          <w:p w14:paraId="5AD44552"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-2,18</w:t>
            </w:r>
          </w:p>
        </w:tc>
        <w:tc>
          <w:tcPr>
            <w:tcW w:w="347" w:type="pct"/>
            <w:tcBorders>
              <w:top w:val="nil"/>
              <w:left w:val="nil"/>
              <w:bottom w:val="single" w:sz="4" w:space="0" w:color="auto"/>
              <w:right w:val="single" w:sz="4" w:space="0" w:color="auto"/>
            </w:tcBorders>
            <w:shd w:val="clear" w:color="auto" w:fill="auto"/>
            <w:noWrap/>
            <w:vAlign w:val="bottom"/>
            <w:hideMark/>
          </w:tcPr>
          <w:p w14:paraId="1C7451ED"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-2,81</w:t>
            </w:r>
          </w:p>
        </w:tc>
      </w:tr>
      <w:tr w:rsidR="00892D88" w:rsidRPr="00892D88" w14:paraId="1221FD73" w14:textId="77777777" w:rsidTr="00892D88">
        <w:trPr>
          <w:trHeight w:val="288"/>
        </w:trPr>
        <w:tc>
          <w:tcPr>
            <w:tcW w:w="347" w:type="pct"/>
            <w:tcBorders>
              <w:top w:val="nil"/>
              <w:left w:val="single" w:sz="4" w:space="0" w:color="auto"/>
              <w:bottom w:val="single" w:sz="4" w:space="0" w:color="auto"/>
              <w:right w:val="single" w:sz="4" w:space="0" w:color="auto"/>
            </w:tcBorders>
            <w:shd w:val="clear" w:color="auto" w:fill="auto"/>
            <w:noWrap/>
            <w:vAlign w:val="bottom"/>
            <w:hideMark/>
          </w:tcPr>
          <w:p w14:paraId="4E977788"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proofErr w:type="spellStart"/>
            <w:r w:rsidRPr="00892D88">
              <w:rPr>
                <w:rFonts w:ascii="Times New Roman" w:eastAsia="Times New Roman" w:hAnsi="Times New Roman" w:cs="Times New Roman"/>
                <w:sz w:val="20"/>
                <w:szCs w:val="20"/>
                <w:lang w:eastAsia="ru-RU"/>
              </w:rPr>
              <w:t>kp</w:t>
            </w:r>
            <w:proofErr w:type="spellEnd"/>
          </w:p>
        </w:tc>
        <w:tc>
          <w:tcPr>
            <w:tcW w:w="347" w:type="pct"/>
            <w:tcBorders>
              <w:top w:val="nil"/>
              <w:left w:val="nil"/>
              <w:bottom w:val="single" w:sz="4" w:space="0" w:color="auto"/>
              <w:right w:val="single" w:sz="4" w:space="0" w:color="auto"/>
            </w:tcBorders>
            <w:shd w:val="clear" w:color="auto" w:fill="auto"/>
            <w:noWrap/>
            <w:vAlign w:val="bottom"/>
            <w:hideMark/>
          </w:tcPr>
          <w:p w14:paraId="23D18A07"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1,47</w:t>
            </w:r>
          </w:p>
        </w:tc>
        <w:tc>
          <w:tcPr>
            <w:tcW w:w="347" w:type="pct"/>
            <w:tcBorders>
              <w:top w:val="nil"/>
              <w:left w:val="nil"/>
              <w:bottom w:val="single" w:sz="4" w:space="0" w:color="auto"/>
              <w:right w:val="single" w:sz="4" w:space="0" w:color="auto"/>
            </w:tcBorders>
            <w:shd w:val="clear" w:color="auto" w:fill="auto"/>
            <w:noWrap/>
            <w:vAlign w:val="bottom"/>
            <w:hideMark/>
          </w:tcPr>
          <w:p w14:paraId="38A8FE6B"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1,38</w:t>
            </w:r>
          </w:p>
        </w:tc>
        <w:tc>
          <w:tcPr>
            <w:tcW w:w="347" w:type="pct"/>
            <w:tcBorders>
              <w:top w:val="nil"/>
              <w:left w:val="nil"/>
              <w:bottom w:val="single" w:sz="4" w:space="0" w:color="auto"/>
              <w:right w:val="single" w:sz="4" w:space="0" w:color="auto"/>
            </w:tcBorders>
            <w:shd w:val="clear" w:color="auto" w:fill="auto"/>
            <w:noWrap/>
            <w:vAlign w:val="bottom"/>
            <w:hideMark/>
          </w:tcPr>
          <w:p w14:paraId="46351A79"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1,28</w:t>
            </w:r>
          </w:p>
        </w:tc>
        <w:tc>
          <w:tcPr>
            <w:tcW w:w="485" w:type="pct"/>
            <w:tcBorders>
              <w:top w:val="nil"/>
              <w:left w:val="nil"/>
              <w:bottom w:val="single" w:sz="4" w:space="0" w:color="auto"/>
              <w:right w:val="single" w:sz="4" w:space="0" w:color="auto"/>
            </w:tcBorders>
            <w:shd w:val="clear" w:color="auto" w:fill="auto"/>
            <w:noWrap/>
            <w:vAlign w:val="bottom"/>
            <w:hideMark/>
          </w:tcPr>
          <w:p w14:paraId="7E45785C"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1,19</w:t>
            </w:r>
          </w:p>
        </w:tc>
        <w:tc>
          <w:tcPr>
            <w:tcW w:w="347" w:type="pct"/>
            <w:tcBorders>
              <w:top w:val="nil"/>
              <w:left w:val="nil"/>
              <w:bottom w:val="single" w:sz="4" w:space="0" w:color="auto"/>
              <w:right w:val="single" w:sz="4" w:space="0" w:color="auto"/>
            </w:tcBorders>
            <w:shd w:val="clear" w:color="auto" w:fill="auto"/>
            <w:noWrap/>
            <w:vAlign w:val="bottom"/>
            <w:hideMark/>
          </w:tcPr>
          <w:p w14:paraId="4A274A8C"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1,15</w:t>
            </w:r>
          </w:p>
        </w:tc>
        <w:tc>
          <w:tcPr>
            <w:tcW w:w="347" w:type="pct"/>
            <w:tcBorders>
              <w:top w:val="nil"/>
              <w:left w:val="nil"/>
              <w:bottom w:val="single" w:sz="4" w:space="0" w:color="auto"/>
              <w:right w:val="single" w:sz="4" w:space="0" w:color="auto"/>
            </w:tcBorders>
            <w:shd w:val="clear" w:color="auto" w:fill="auto"/>
            <w:noWrap/>
            <w:vAlign w:val="bottom"/>
            <w:hideMark/>
          </w:tcPr>
          <w:p w14:paraId="6063B0B4"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1,07</w:t>
            </w:r>
          </w:p>
        </w:tc>
        <w:tc>
          <w:tcPr>
            <w:tcW w:w="347" w:type="pct"/>
            <w:tcBorders>
              <w:top w:val="nil"/>
              <w:left w:val="nil"/>
              <w:bottom w:val="single" w:sz="4" w:space="0" w:color="auto"/>
              <w:right w:val="single" w:sz="4" w:space="0" w:color="auto"/>
            </w:tcBorders>
            <w:shd w:val="clear" w:color="auto" w:fill="auto"/>
            <w:noWrap/>
            <w:vAlign w:val="bottom"/>
            <w:hideMark/>
          </w:tcPr>
          <w:p w14:paraId="6B7ECD0B"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0,97</w:t>
            </w:r>
          </w:p>
        </w:tc>
        <w:tc>
          <w:tcPr>
            <w:tcW w:w="347" w:type="pct"/>
            <w:tcBorders>
              <w:top w:val="nil"/>
              <w:left w:val="nil"/>
              <w:bottom w:val="single" w:sz="4" w:space="0" w:color="auto"/>
              <w:right w:val="single" w:sz="4" w:space="0" w:color="auto"/>
            </w:tcBorders>
            <w:shd w:val="clear" w:color="auto" w:fill="auto"/>
            <w:noWrap/>
            <w:vAlign w:val="bottom"/>
            <w:hideMark/>
          </w:tcPr>
          <w:p w14:paraId="7A8D0F29"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0,92</w:t>
            </w:r>
          </w:p>
        </w:tc>
        <w:tc>
          <w:tcPr>
            <w:tcW w:w="347" w:type="pct"/>
            <w:tcBorders>
              <w:top w:val="nil"/>
              <w:left w:val="nil"/>
              <w:bottom w:val="single" w:sz="4" w:space="0" w:color="auto"/>
              <w:right w:val="single" w:sz="4" w:space="0" w:color="auto"/>
            </w:tcBorders>
            <w:shd w:val="clear" w:color="auto" w:fill="auto"/>
            <w:noWrap/>
            <w:vAlign w:val="bottom"/>
            <w:hideMark/>
          </w:tcPr>
          <w:p w14:paraId="108B94F4"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0,86</w:t>
            </w:r>
          </w:p>
        </w:tc>
        <w:tc>
          <w:tcPr>
            <w:tcW w:w="347" w:type="pct"/>
            <w:tcBorders>
              <w:top w:val="nil"/>
              <w:left w:val="nil"/>
              <w:bottom w:val="single" w:sz="4" w:space="0" w:color="auto"/>
              <w:right w:val="single" w:sz="4" w:space="0" w:color="auto"/>
            </w:tcBorders>
            <w:shd w:val="clear" w:color="auto" w:fill="auto"/>
            <w:noWrap/>
            <w:vAlign w:val="bottom"/>
            <w:hideMark/>
          </w:tcPr>
          <w:p w14:paraId="55DE0E42"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0,82</w:t>
            </w:r>
          </w:p>
        </w:tc>
        <w:tc>
          <w:tcPr>
            <w:tcW w:w="347" w:type="pct"/>
            <w:tcBorders>
              <w:top w:val="nil"/>
              <w:left w:val="nil"/>
              <w:bottom w:val="single" w:sz="4" w:space="0" w:color="auto"/>
              <w:right w:val="single" w:sz="4" w:space="0" w:color="auto"/>
            </w:tcBorders>
            <w:shd w:val="clear" w:color="auto" w:fill="auto"/>
            <w:noWrap/>
            <w:vAlign w:val="bottom"/>
            <w:hideMark/>
          </w:tcPr>
          <w:p w14:paraId="42D5EDF7"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0,80</w:t>
            </w:r>
          </w:p>
        </w:tc>
        <w:tc>
          <w:tcPr>
            <w:tcW w:w="347" w:type="pct"/>
            <w:tcBorders>
              <w:top w:val="nil"/>
              <w:left w:val="nil"/>
              <w:bottom w:val="single" w:sz="4" w:space="0" w:color="auto"/>
              <w:right w:val="single" w:sz="4" w:space="0" w:color="auto"/>
            </w:tcBorders>
            <w:shd w:val="clear" w:color="auto" w:fill="auto"/>
            <w:noWrap/>
            <w:vAlign w:val="bottom"/>
            <w:hideMark/>
          </w:tcPr>
          <w:p w14:paraId="2416FD77"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0,75</w:t>
            </w:r>
          </w:p>
        </w:tc>
        <w:tc>
          <w:tcPr>
            <w:tcW w:w="347" w:type="pct"/>
            <w:tcBorders>
              <w:top w:val="nil"/>
              <w:left w:val="nil"/>
              <w:bottom w:val="single" w:sz="4" w:space="0" w:color="auto"/>
              <w:right w:val="single" w:sz="4" w:space="0" w:color="auto"/>
            </w:tcBorders>
            <w:shd w:val="clear" w:color="auto" w:fill="auto"/>
            <w:noWrap/>
            <w:vAlign w:val="bottom"/>
            <w:hideMark/>
          </w:tcPr>
          <w:p w14:paraId="210684D1"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0,68</w:t>
            </w:r>
          </w:p>
        </w:tc>
      </w:tr>
      <w:tr w:rsidR="00892D88" w:rsidRPr="00892D88" w14:paraId="1A8F5843" w14:textId="77777777" w:rsidTr="00892D88">
        <w:trPr>
          <w:trHeight w:val="288"/>
        </w:trPr>
        <w:tc>
          <w:tcPr>
            <w:tcW w:w="347" w:type="pct"/>
            <w:tcBorders>
              <w:top w:val="nil"/>
              <w:left w:val="single" w:sz="4" w:space="0" w:color="auto"/>
              <w:bottom w:val="single" w:sz="4" w:space="0" w:color="auto"/>
              <w:right w:val="single" w:sz="4" w:space="0" w:color="auto"/>
            </w:tcBorders>
            <w:shd w:val="clear" w:color="auto" w:fill="auto"/>
            <w:noWrap/>
            <w:vAlign w:val="bottom"/>
            <w:hideMark/>
          </w:tcPr>
          <w:p w14:paraId="3D04EF1B"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proofErr w:type="spellStart"/>
            <w:r w:rsidRPr="00892D88">
              <w:rPr>
                <w:rFonts w:ascii="Times New Roman" w:eastAsia="Times New Roman" w:hAnsi="Times New Roman" w:cs="Times New Roman"/>
                <w:sz w:val="20"/>
                <w:szCs w:val="20"/>
                <w:lang w:eastAsia="ru-RU"/>
              </w:rPr>
              <w:t>xp</w:t>
            </w:r>
            <w:proofErr w:type="spellEnd"/>
          </w:p>
        </w:tc>
        <w:tc>
          <w:tcPr>
            <w:tcW w:w="347" w:type="pct"/>
            <w:tcBorders>
              <w:top w:val="nil"/>
              <w:left w:val="nil"/>
              <w:bottom w:val="single" w:sz="4" w:space="0" w:color="auto"/>
              <w:right w:val="single" w:sz="4" w:space="0" w:color="auto"/>
            </w:tcBorders>
            <w:shd w:val="clear" w:color="auto" w:fill="auto"/>
            <w:noWrap/>
            <w:vAlign w:val="bottom"/>
            <w:hideMark/>
          </w:tcPr>
          <w:p w14:paraId="0155BFD8"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613,70</w:t>
            </w:r>
          </w:p>
        </w:tc>
        <w:tc>
          <w:tcPr>
            <w:tcW w:w="347" w:type="pct"/>
            <w:tcBorders>
              <w:top w:val="nil"/>
              <w:left w:val="nil"/>
              <w:bottom w:val="single" w:sz="4" w:space="0" w:color="auto"/>
              <w:right w:val="single" w:sz="4" w:space="0" w:color="auto"/>
            </w:tcBorders>
            <w:shd w:val="clear" w:color="auto" w:fill="auto"/>
            <w:noWrap/>
            <w:vAlign w:val="bottom"/>
            <w:hideMark/>
          </w:tcPr>
          <w:p w14:paraId="51AD7D8F"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576,79</w:t>
            </w:r>
          </w:p>
        </w:tc>
        <w:tc>
          <w:tcPr>
            <w:tcW w:w="347" w:type="pct"/>
            <w:tcBorders>
              <w:top w:val="nil"/>
              <w:left w:val="nil"/>
              <w:bottom w:val="single" w:sz="4" w:space="0" w:color="auto"/>
              <w:right w:val="single" w:sz="4" w:space="0" w:color="auto"/>
            </w:tcBorders>
            <w:shd w:val="clear" w:color="auto" w:fill="auto"/>
            <w:noWrap/>
            <w:vAlign w:val="bottom"/>
            <w:hideMark/>
          </w:tcPr>
          <w:p w14:paraId="07B6CAB8"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533,73</w:t>
            </w:r>
          </w:p>
        </w:tc>
        <w:tc>
          <w:tcPr>
            <w:tcW w:w="485" w:type="pct"/>
            <w:tcBorders>
              <w:top w:val="nil"/>
              <w:left w:val="nil"/>
              <w:bottom w:val="single" w:sz="4" w:space="0" w:color="auto"/>
              <w:right w:val="single" w:sz="4" w:space="0" w:color="auto"/>
            </w:tcBorders>
            <w:shd w:val="clear" w:color="auto" w:fill="auto"/>
            <w:noWrap/>
            <w:vAlign w:val="bottom"/>
            <w:hideMark/>
          </w:tcPr>
          <w:p w14:paraId="0A8BA5C7"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497,29</w:t>
            </w:r>
          </w:p>
        </w:tc>
        <w:tc>
          <w:tcPr>
            <w:tcW w:w="347" w:type="pct"/>
            <w:tcBorders>
              <w:top w:val="nil"/>
              <w:left w:val="nil"/>
              <w:bottom w:val="single" w:sz="4" w:space="0" w:color="auto"/>
              <w:right w:val="single" w:sz="4" w:space="0" w:color="auto"/>
            </w:tcBorders>
            <w:shd w:val="clear" w:color="auto" w:fill="auto"/>
            <w:noWrap/>
            <w:vAlign w:val="bottom"/>
            <w:hideMark/>
          </w:tcPr>
          <w:p w14:paraId="2A6367DC"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478,36</w:t>
            </w:r>
          </w:p>
        </w:tc>
        <w:tc>
          <w:tcPr>
            <w:tcW w:w="347" w:type="pct"/>
            <w:tcBorders>
              <w:top w:val="nil"/>
              <w:left w:val="nil"/>
              <w:bottom w:val="single" w:sz="4" w:space="0" w:color="auto"/>
              <w:right w:val="single" w:sz="4" w:space="0" w:color="auto"/>
            </w:tcBorders>
            <w:shd w:val="clear" w:color="auto" w:fill="auto"/>
            <w:noWrap/>
            <w:vAlign w:val="bottom"/>
            <w:hideMark/>
          </w:tcPr>
          <w:p w14:paraId="42942EF9"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447,61</w:t>
            </w:r>
          </w:p>
        </w:tc>
        <w:tc>
          <w:tcPr>
            <w:tcW w:w="347" w:type="pct"/>
            <w:tcBorders>
              <w:top w:val="nil"/>
              <w:left w:val="nil"/>
              <w:bottom w:val="single" w:sz="4" w:space="0" w:color="auto"/>
              <w:right w:val="single" w:sz="4" w:space="0" w:color="auto"/>
            </w:tcBorders>
            <w:shd w:val="clear" w:color="auto" w:fill="auto"/>
            <w:noWrap/>
            <w:vAlign w:val="bottom"/>
            <w:hideMark/>
          </w:tcPr>
          <w:p w14:paraId="49DAEE4F"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402,65</w:t>
            </w:r>
          </w:p>
        </w:tc>
        <w:tc>
          <w:tcPr>
            <w:tcW w:w="347" w:type="pct"/>
            <w:tcBorders>
              <w:top w:val="nil"/>
              <w:left w:val="nil"/>
              <w:bottom w:val="single" w:sz="4" w:space="0" w:color="auto"/>
              <w:right w:val="single" w:sz="4" w:space="0" w:color="auto"/>
            </w:tcBorders>
            <w:shd w:val="clear" w:color="auto" w:fill="auto"/>
            <w:noWrap/>
            <w:vAlign w:val="bottom"/>
            <w:hideMark/>
          </w:tcPr>
          <w:p w14:paraId="6EF51D18"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384,20</w:t>
            </w:r>
          </w:p>
        </w:tc>
        <w:tc>
          <w:tcPr>
            <w:tcW w:w="347" w:type="pct"/>
            <w:tcBorders>
              <w:top w:val="nil"/>
              <w:left w:val="nil"/>
              <w:bottom w:val="single" w:sz="4" w:space="0" w:color="auto"/>
              <w:right w:val="single" w:sz="4" w:space="0" w:color="auto"/>
            </w:tcBorders>
            <w:shd w:val="clear" w:color="auto" w:fill="auto"/>
            <w:noWrap/>
            <w:vAlign w:val="bottom"/>
            <w:hideMark/>
          </w:tcPr>
          <w:p w14:paraId="4C6A1E19"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357,23</w:t>
            </w:r>
          </w:p>
        </w:tc>
        <w:tc>
          <w:tcPr>
            <w:tcW w:w="347" w:type="pct"/>
            <w:tcBorders>
              <w:top w:val="nil"/>
              <w:left w:val="nil"/>
              <w:bottom w:val="single" w:sz="4" w:space="0" w:color="auto"/>
              <w:right w:val="single" w:sz="4" w:space="0" w:color="auto"/>
            </w:tcBorders>
            <w:shd w:val="clear" w:color="auto" w:fill="auto"/>
            <w:noWrap/>
            <w:vAlign w:val="bottom"/>
            <w:hideMark/>
          </w:tcPr>
          <w:p w14:paraId="1E119301"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342,08</w:t>
            </w:r>
          </w:p>
        </w:tc>
        <w:tc>
          <w:tcPr>
            <w:tcW w:w="347" w:type="pct"/>
            <w:tcBorders>
              <w:top w:val="nil"/>
              <w:left w:val="nil"/>
              <w:bottom w:val="single" w:sz="4" w:space="0" w:color="auto"/>
              <w:right w:val="single" w:sz="4" w:space="0" w:color="auto"/>
            </w:tcBorders>
            <w:shd w:val="clear" w:color="auto" w:fill="auto"/>
            <w:noWrap/>
            <w:vAlign w:val="bottom"/>
            <w:hideMark/>
          </w:tcPr>
          <w:p w14:paraId="234152C0"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332,15</w:t>
            </w:r>
          </w:p>
        </w:tc>
        <w:tc>
          <w:tcPr>
            <w:tcW w:w="347" w:type="pct"/>
            <w:tcBorders>
              <w:top w:val="nil"/>
              <w:left w:val="nil"/>
              <w:bottom w:val="single" w:sz="4" w:space="0" w:color="auto"/>
              <w:right w:val="single" w:sz="4" w:space="0" w:color="auto"/>
            </w:tcBorders>
            <w:shd w:val="clear" w:color="auto" w:fill="auto"/>
            <w:noWrap/>
            <w:vAlign w:val="bottom"/>
            <w:hideMark/>
          </w:tcPr>
          <w:p w14:paraId="1C104ADF"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313,69</w:t>
            </w:r>
          </w:p>
        </w:tc>
        <w:tc>
          <w:tcPr>
            <w:tcW w:w="347" w:type="pct"/>
            <w:tcBorders>
              <w:top w:val="nil"/>
              <w:left w:val="nil"/>
              <w:bottom w:val="single" w:sz="4" w:space="0" w:color="auto"/>
              <w:right w:val="single" w:sz="4" w:space="0" w:color="auto"/>
            </w:tcBorders>
            <w:shd w:val="clear" w:color="auto" w:fill="auto"/>
            <w:noWrap/>
            <w:vAlign w:val="bottom"/>
            <w:hideMark/>
          </w:tcPr>
          <w:p w14:paraId="38150C8D"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283,88</w:t>
            </w:r>
          </w:p>
        </w:tc>
      </w:tr>
    </w:tbl>
    <w:p w14:paraId="038D97DE" w14:textId="77777777" w:rsidR="00892D88" w:rsidRDefault="00892D88" w:rsidP="00892D88">
      <w:pPr>
        <w:spacing w:after="0" w:line="360" w:lineRule="auto"/>
        <w:rPr>
          <w:rFonts w:ascii="Times New Roman" w:eastAsia="Times New Roman" w:hAnsi="Times New Roman" w:cs="Times New Roman"/>
          <w:color w:val="000000"/>
          <w:sz w:val="20"/>
          <w:szCs w:val="20"/>
          <w:lang w:val="en-US" w:eastAsia="ru-RU"/>
        </w:rPr>
      </w:pPr>
    </w:p>
    <w:p w14:paraId="46FC365D" w14:textId="77777777" w:rsidR="00892D88" w:rsidRPr="00A83062" w:rsidRDefault="00892D88" w:rsidP="00892D88">
      <w:pPr>
        <w:spacing w:after="0" w:line="360" w:lineRule="auto"/>
        <w:rPr>
          <w:rFonts w:ascii="Times New Roman" w:hAnsi="Times New Roman" w:cs="Times New Roman"/>
          <w:lang w:val="en-US"/>
        </w:rPr>
      </w:pPr>
      <w:r w:rsidRPr="00BA60BE">
        <w:rPr>
          <w:rFonts w:ascii="Times New Roman" w:eastAsia="Times New Roman" w:hAnsi="Times New Roman" w:cs="Times New Roman"/>
          <w:color w:val="000000"/>
          <w:sz w:val="20"/>
          <w:szCs w:val="20"/>
          <w:lang w:val="en-US" w:eastAsia="ru-RU"/>
        </w:rPr>
        <w:t>Cs=</w:t>
      </w:r>
      <w:r w:rsidRPr="00A83062">
        <w:rPr>
          <w:rFonts w:ascii="Times New Roman" w:eastAsia="Times New Roman" w:hAnsi="Times New Roman" w:cs="Times New Roman"/>
          <w:color w:val="000000"/>
          <w:sz w:val="20"/>
          <w:szCs w:val="20"/>
          <w:lang w:val="en-US" w:eastAsia="ru-RU"/>
        </w:rPr>
        <w:t>3</w:t>
      </w:r>
      <w:r w:rsidRPr="00BA60BE">
        <w:rPr>
          <w:rFonts w:ascii="Times New Roman" w:eastAsia="Times New Roman" w:hAnsi="Times New Roman" w:cs="Times New Roman"/>
          <w:color w:val="000000"/>
          <w:sz w:val="20"/>
          <w:szCs w:val="20"/>
          <w:lang w:val="en-US" w:eastAsia="ru-RU"/>
        </w:rPr>
        <w:t>Cv</w:t>
      </w:r>
    </w:p>
    <w:tbl>
      <w:tblPr>
        <w:tblW w:w="5000" w:type="pct"/>
        <w:tblLook w:val="04A0" w:firstRow="1" w:lastRow="0" w:firstColumn="1" w:lastColumn="0" w:noHBand="0" w:noVBand="1"/>
      </w:tblPr>
      <w:tblGrid>
        <w:gridCol w:w="505"/>
        <w:gridCol w:w="701"/>
        <w:gridCol w:w="701"/>
        <w:gridCol w:w="702"/>
        <w:gridCol w:w="702"/>
        <w:gridCol w:w="702"/>
        <w:gridCol w:w="702"/>
        <w:gridCol w:w="702"/>
        <w:gridCol w:w="702"/>
        <w:gridCol w:w="702"/>
        <w:gridCol w:w="702"/>
        <w:gridCol w:w="702"/>
        <w:gridCol w:w="702"/>
        <w:gridCol w:w="702"/>
      </w:tblGrid>
      <w:tr w:rsidR="00892D88" w:rsidRPr="00892D88" w14:paraId="250A1DC3" w14:textId="77777777" w:rsidTr="00892D88">
        <w:trPr>
          <w:trHeight w:val="288"/>
        </w:trPr>
        <w:tc>
          <w:tcPr>
            <w:tcW w:w="34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D4A687"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proofErr w:type="gramStart"/>
            <w:r w:rsidRPr="00892D88">
              <w:rPr>
                <w:rFonts w:ascii="Times New Roman" w:eastAsia="Times New Roman" w:hAnsi="Times New Roman" w:cs="Times New Roman"/>
                <w:sz w:val="20"/>
                <w:szCs w:val="20"/>
                <w:lang w:eastAsia="ru-RU"/>
              </w:rPr>
              <w:t>P,%</w:t>
            </w:r>
            <w:proofErr w:type="gramEnd"/>
          </w:p>
        </w:tc>
        <w:tc>
          <w:tcPr>
            <w:tcW w:w="347" w:type="pct"/>
            <w:tcBorders>
              <w:top w:val="single" w:sz="4" w:space="0" w:color="auto"/>
              <w:left w:val="nil"/>
              <w:bottom w:val="single" w:sz="4" w:space="0" w:color="auto"/>
              <w:right w:val="single" w:sz="4" w:space="0" w:color="auto"/>
            </w:tcBorders>
            <w:shd w:val="clear" w:color="auto" w:fill="auto"/>
            <w:noWrap/>
            <w:vAlign w:val="bottom"/>
            <w:hideMark/>
          </w:tcPr>
          <w:p w14:paraId="16055EFD"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r w:rsidRPr="00892D88">
              <w:rPr>
                <w:rFonts w:ascii="Times New Roman" w:eastAsia="Times New Roman" w:hAnsi="Times New Roman" w:cs="Times New Roman"/>
                <w:sz w:val="20"/>
                <w:szCs w:val="20"/>
                <w:lang w:eastAsia="ru-RU"/>
              </w:rPr>
              <w:t>0,01</w:t>
            </w:r>
          </w:p>
        </w:tc>
        <w:tc>
          <w:tcPr>
            <w:tcW w:w="347" w:type="pct"/>
            <w:tcBorders>
              <w:top w:val="single" w:sz="4" w:space="0" w:color="auto"/>
              <w:left w:val="nil"/>
              <w:bottom w:val="single" w:sz="4" w:space="0" w:color="auto"/>
              <w:right w:val="single" w:sz="4" w:space="0" w:color="auto"/>
            </w:tcBorders>
            <w:shd w:val="clear" w:color="auto" w:fill="auto"/>
            <w:noWrap/>
            <w:vAlign w:val="bottom"/>
            <w:hideMark/>
          </w:tcPr>
          <w:p w14:paraId="6719D07F"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r w:rsidRPr="00892D88">
              <w:rPr>
                <w:rFonts w:ascii="Times New Roman" w:eastAsia="Times New Roman" w:hAnsi="Times New Roman" w:cs="Times New Roman"/>
                <w:sz w:val="20"/>
                <w:szCs w:val="20"/>
                <w:lang w:eastAsia="ru-RU"/>
              </w:rPr>
              <w:t>0,1</w:t>
            </w:r>
          </w:p>
        </w:tc>
        <w:tc>
          <w:tcPr>
            <w:tcW w:w="347" w:type="pct"/>
            <w:tcBorders>
              <w:top w:val="single" w:sz="4" w:space="0" w:color="auto"/>
              <w:left w:val="nil"/>
              <w:bottom w:val="single" w:sz="4" w:space="0" w:color="auto"/>
              <w:right w:val="single" w:sz="4" w:space="0" w:color="auto"/>
            </w:tcBorders>
            <w:shd w:val="clear" w:color="auto" w:fill="auto"/>
            <w:noWrap/>
            <w:vAlign w:val="bottom"/>
            <w:hideMark/>
          </w:tcPr>
          <w:p w14:paraId="64608801"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r w:rsidRPr="00892D88">
              <w:rPr>
                <w:rFonts w:ascii="Times New Roman" w:eastAsia="Times New Roman" w:hAnsi="Times New Roman" w:cs="Times New Roman"/>
                <w:sz w:val="20"/>
                <w:szCs w:val="20"/>
                <w:lang w:eastAsia="ru-RU"/>
              </w:rPr>
              <w:t>1</w:t>
            </w:r>
          </w:p>
        </w:tc>
        <w:tc>
          <w:tcPr>
            <w:tcW w:w="485" w:type="pct"/>
            <w:tcBorders>
              <w:top w:val="single" w:sz="4" w:space="0" w:color="auto"/>
              <w:left w:val="nil"/>
              <w:bottom w:val="single" w:sz="4" w:space="0" w:color="auto"/>
              <w:right w:val="single" w:sz="4" w:space="0" w:color="auto"/>
            </w:tcBorders>
            <w:shd w:val="clear" w:color="auto" w:fill="auto"/>
            <w:noWrap/>
            <w:vAlign w:val="bottom"/>
            <w:hideMark/>
          </w:tcPr>
          <w:p w14:paraId="664E6F78"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r w:rsidRPr="00892D88">
              <w:rPr>
                <w:rFonts w:ascii="Times New Roman" w:eastAsia="Times New Roman" w:hAnsi="Times New Roman" w:cs="Times New Roman"/>
                <w:sz w:val="20"/>
                <w:szCs w:val="20"/>
                <w:lang w:eastAsia="ru-RU"/>
              </w:rPr>
              <w:t>5</w:t>
            </w:r>
          </w:p>
        </w:tc>
        <w:tc>
          <w:tcPr>
            <w:tcW w:w="347" w:type="pct"/>
            <w:tcBorders>
              <w:top w:val="single" w:sz="4" w:space="0" w:color="auto"/>
              <w:left w:val="nil"/>
              <w:bottom w:val="single" w:sz="4" w:space="0" w:color="auto"/>
              <w:right w:val="single" w:sz="4" w:space="0" w:color="auto"/>
            </w:tcBorders>
            <w:shd w:val="clear" w:color="auto" w:fill="auto"/>
            <w:noWrap/>
            <w:vAlign w:val="bottom"/>
            <w:hideMark/>
          </w:tcPr>
          <w:p w14:paraId="6A173804"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r w:rsidRPr="00892D88">
              <w:rPr>
                <w:rFonts w:ascii="Times New Roman" w:eastAsia="Times New Roman" w:hAnsi="Times New Roman" w:cs="Times New Roman"/>
                <w:sz w:val="20"/>
                <w:szCs w:val="20"/>
                <w:lang w:eastAsia="ru-RU"/>
              </w:rPr>
              <w:t>10</w:t>
            </w:r>
          </w:p>
        </w:tc>
        <w:tc>
          <w:tcPr>
            <w:tcW w:w="347" w:type="pct"/>
            <w:tcBorders>
              <w:top w:val="single" w:sz="4" w:space="0" w:color="auto"/>
              <w:left w:val="nil"/>
              <w:bottom w:val="single" w:sz="4" w:space="0" w:color="auto"/>
              <w:right w:val="single" w:sz="4" w:space="0" w:color="auto"/>
            </w:tcBorders>
            <w:shd w:val="clear" w:color="auto" w:fill="auto"/>
            <w:noWrap/>
            <w:vAlign w:val="bottom"/>
            <w:hideMark/>
          </w:tcPr>
          <w:p w14:paraId="17CCE119"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r w:rsidRPr="00892D88">
              <w:rPr>
                <w:rFonts w:ascii="Times New Roman" w:eastAsia="Times New Roman" w:hAnsi="Times New Roman" w:cs="Times New Roman"/>
                <w:sz w:val="20"/>
                <w:szCs w:val="20"/>
                <w:lang w:eastAsia="ru-RU"/>
              </w:rPr>
              <w:t>25</w:t>
            </w:r>
          </w:p>
        </w:tc>
        <w:tc>
          <w:tcPr>
            <w:tcW w:w="347" w:type="pct"/>
            <w:tcBorders>
              <w:top w:val="single" w:sz="4" w:space="0" w:color="auto"/>
              <w:left w:val="nil"/>
              <w:bottom w:val="single" w:sz="4" w:space="0" w:color="auto"/>
              <w:right w:val="single" w:sz="4" w:space="0" w:color="auto"/>
            </w:tcBorders>
            <w:shd w:val="clear" w:color="auto" w:fill="auto"/>
            <w:noWrap/>
            <w:vAlign w:val="bottom"/>
            <w:hideMark/>
          </w:tcPr>
          <w:p w14:paraId="29E44849"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r w:rsidRPr="00892D88">
              <w:rPr>
                <w:rFonts w:ascii="Times New Roman" w:eastAsia="Times New Roman" w:hAnsi="Times New Roman" w:cs="Times New Roman"/>
                <w:sz w:val="20"/>
                <w:szCs w:val="20"/>
                <w:lang w:eastAsia="ru-RU"/>
              </w:rPr>
              <w:t>50</w:t>
            </w:r>
          </w:p>
        </w:tc>
        <w:tc>
          <w:tcPr>
            <w:tcW w:w="347" w:type="pct"/>
            <w:tcBorders>
              <w:top w:val="single" w:sz="4" w:space="0" w:color="auto"/>
              <w:left w:val="nil"/>
              <w:bottom w:val="single" w:sz="4" w:space="0" w:color="auto"/>
              <w:right w:val="single" w:sz="4" w:space="0" w:color="auto"/>
            </w:tcBorders>
            <w:shd w:val="clear" w:color="auto" w:fill="auto"/>
            <w:noWrap/>
            <w:vAlign w:val="bottom"/>
            <w:hideMark/>
          </w:tcPr>
          <w:p w14:paraId="35B5E7F2"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r w:rsidRPr="00892D88">
              <w:rPr>
                <w:rFonts w:ascii="Times New Roman" w:eastAsia="Times New Roman" w:hAnsi="Times New Roman" w:cs="Times New Roman"/>
                <w:sz w:val="20"/>
                <w:szCs w:val="20"/>
                <w:lang w:eastAsia="ru-RU"/>
              </w:rPr>
              <w:t>75</w:t>
            </w:r>
          </w:p>
        </w:tc>
        <w:tc>
          <w:tcPr>
            <w:tcW w:w="347" w:type="pct"/>
            <w:tcBorders>
              <w:top w:val="single" w:sz="4" w:space="0" w:color="auto"/>
              <w:left w:val="nil"/>
              <w:bottom w:val="single" w:sz="4" w:space="0" w:color="auto"/>
              <w:right w:val="single" w:sz="4" w:space="0" w:color="auto"/>
            </w:tcBorders>
            <w:shd w:val="clear" w:color="auto" w:fill="auto"/>
            <w:noWrap/>
            <w:vAlign w:val="bottom"/>
            <w:hideMark/>
          </w:tcPr>
          <w:p w14:paraId="1E8FF713"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r w:rsidRPr="00892D88">
              <w:rPr>
                <w:rFonts w:ascii="Times New Roman" w:eastAsia="Times New Roman" w:hAnsi="Times New Roman" w:cs="Times New Roman"/>
                <w:sz w:val="20"/>
                <w:szCs w:val="20"/>
                <w:lang w:eastAsia="ru-RU"/>
              </w:rPr>
              <w:t>90</w:t>
            </w:r>
          </w:p>
        </w:tc>
        <w:tc>
          <w:tcPr>
            <w:tcW w:w="347" w:type="pct"/>
            <w:tcBorders>
              <w:top w:val="single" w:sz="4" w:space="0" w:color="auto"/>
              <w:left w:val="nil"/>
              <w:bottom w:val="single" w:sz="4" w:space="0" w:color="auto"/>
              <w:right w:val="single" w:sz="4" w:space="0" w:color="auto"/>
            </w:tcBorders>
            <w:shd w:val="clear" w:color="auto" w:fill="auto"/>
            <w:noWrap/>
            <w:vAlign w:val="bottom"/>
            <w:hideMark/>
          </w:tcPr>
          <w:p w14:paraId="1406444F"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r w:rsidRPr="00892D88">
              <w:rPr>
                <w:rFonts w:ascii="Times New Roman" w:eastAsia="Times New Roman" w:hAnsi="Times New Roman" w:cs="Times New Roman"/>
                <w:sz w:val="20"/>
                <w:szCs w:val="20"/>
                <w:lang w:eastAsia="ru-RU"/>
              </w:rPr>
              <w:t>95</w:t>
            </w:r>
          </w:p>
        </w:tc>
        <w:tc>
          <w:tcPr>
            <w:tcW w:w="347" w:type="pct"/>
            <w:tcBorders>
              <w:top w:val="single" w:sz="4" w:space="0" w:color="auto"/>
              <w:left w:val="nil"/>
              <w:bottom w:val="single" w:sz="4" w:space="0" w:color="auto"/>
              <w:right w:val="single" w:sz="4" w:space="0" w:color="auto"/>
            </w:tcBorders>
            <w:shd w:val="clear" w:color="auto" w:fill="auto"/>
            <w:noWrap/>
            <w:vAlign w:val="bottom"/>
            <w:hideMark/>
          </w:tcPr>
          <w:p w14:paraId="4F774B36"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r w:rsidRPr="00892D88">
              <w:rPr>
                <w:rFonts w:ascii="Times New Roman" w:eastAsia="Times New Roman" w:hAnsi="Times New Roman" w:cs="Times New Roman"/>
                <w:sz w:val="20"/>
                <w:szCs w:val="20"/>
                <w:lang w:eastAsia="ru-RU"/>
              </w:rPr>
              <w:t>97</w:t>
            </w:r>
          </w:p>
        </w:tc>
        <w:tc>
          <w:tcPr>
            <w:tcW w:w="347" w:type="pct"/>
            <w:tcBorders>
              <w:top w:val="single" w:sz="4" w:space="0" w:color="auto"/>
              <w:left w:val="nil"/>
              <w:bottom w:val="single" w:sz="4" w:space="0" w:color="auto"/>
              <w:right w:val="single" w:sz="4" w:space="0" w:color="auto"/>
            </w:tcBorders>
            <w:shd w:val="clear" w:color="auto" w:fill="auto"/>
            <w:noWrap/>
            <w:vAlign w:val="bottom"/>
            <w:hideMark/>
          </w:tcPr>
          <w:p w14:paraId="2E8D3F85"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r w:rsidRPr="00892D88">
              <w:rPr>
                <w:rFonts w:ascii="Times New Roman" w:eastAsia="Times New Roman" w:hAnsi="Times New Roman" w:cs="Times New Roman"/>
                <w:sz w:val="20"/>
                <w:szCs w:val="20"/>
                <w:lang w:eastAsia="ru-RU"/>
              </w:rPr>
              <w:t>99</w:t>
            </w:r>
          </w:p>
        </w:tc>
        <w:tc>
          <w:tcPr>
            <w:tcW w:w="347" w:type="pct"/>
            <w:tcBorders>
              <w:top w:val="single" w:sz="4" w:space="0" w:color="auto"/>
              <w:left w:val="nil"/>
              <w:bottom w:val="single" w:sz="4" w:space="0" w:color="auto"/>
              <w:right w:val="single" w:sz="4" w:space="0" w:color="auto"/>
            </w:tcBorders>
            <w:shd w:val="clear" w:color="auto" w:fill="auto"/>
            <w:noWrap/>
            <w:vAlign w:val="bottom"/>
            <w:hideMark/>
          </w:tcPr>
          <w:p w14:paraId="7BCA902E"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r w:rsidRPr="00892D88">
              <w:rPr>
                <w:rFonts w:ascii="Times New Roman" w:eastAsia="Times New Roman" w:hAnsi="Times New Roman" w:cs="Times New Roman"/>
                <w:sz w:val="20"/>
                <w:szCs w:val="20"/>
                <w:lang w:eastAsia="ru-RU"/>
              </w:rPr>
              <w:t>99,9</w:t>
            </w:r>
          </w:p>
        </w:tc>
      </w:tr>
      <w:tr w:rsidR="00892D88" w:rsidRPr="00892D88" w14:paraId="6BF6069B" w14:textId="77777777" w:rsidTr="00892D88">
        <w:trPr>
          <w:trHeight w:val="288"/>
        </w:trPr>
        <w:tc>
          <w:tcPr>
            <w:tcW w:w="347" w:type="pct"/>
            <w:tcBorders>
              <w:top w:val="nil"/>
              <w:left w:val="single" w:sz="4" w:space="0" w:color="auto"/>
              <w:bottom w:val="single" w:sz="4" w:space="0" w:color="auto"/>
              <w:right w:val="single" w:sz="4" w:space="0" w:color="auto"/>
            </w:tcBorders>
            <w:shd w:val="clear" w:color="auto" w:fill="auto"/>
            <w:noWrap/>
            <w:vAlign w:val="bottom"/>
            <w:hideMark/>
          </w:tcPr>
          <w:p w14:paraId="10248ECB"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proofErr w:type="spellStart"/>
            <w:r w:rsidRPr="00892D88">
              <w:rPr>
                <w:rFonts w:ascii="Times New Roman" w:eastAsia="Times New Roman" w:hAnsi="Times New Roman" w:cs="Times New Roman"/>
                <w:sz w:val="20"/>
                <w:szCs w:val="20"/>
                <w:lang w:eastAsia="ru-RU"/>
              </w:rPr>
              <w:t>tp</w:t>
            </w:r>
            <w:proofErr w:type="spellEnd"/>
          </w:p>
        </w:tc>
        <w:tc>
          <w:tcPr>
            <w:tcW w:w="347" w:type="pct"/>
            <w:tcBorders>
              <w:top w:val="nil"/>
              <w:left w:val="nil"/>
              <w:bottom w:val="single" w:sz="4" w:space="0" w:color="auto"/>
              <w:right w:val="single" w:sz="4" w:space="0" w:color="auto"/>
            </w:tcBorders>
            <w:shd w:val="clear" w:color="auto" w:fill="auto"/>
            <w:noWrap/>
            <w:vAlign w:val="bottom"/>
            <w:hideMark/>
          </w:tcPr>
          <w:p w14:paraId="6586CA20"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4,48</w:t>
            </w:r>
          </w:p>
        </w:tc>
        <w:tc>
          <w:tcPr>
            <w:tcW w:w="347" w:type="pct"/>
            <w:tcBorders>
              <w:top w:val="nil"/>
              <w:left w:val="nil"/>
              <w:bottom w:val="single" w:sz="4" w:space="0" w:color="auto"/>
              <w:right w:val="single" w:sz="4" w:space="0" w:color="auto"/>
            </w:tcBorders>
            <w:shd w:val="clear" w:color="auto" w:fill="auto"/>
            <w:noWrap/>
            <w:vAlign w:val="bottom"/>
            <w:hideMark/>
          </w:tcPr>
          <w:p w14:paraId="7F05194B"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3,52</w:t>
            </w:r>
          </w:p>
        </w:tc>
        <w:tc>
          <w:tcPr>
            <w:tcW w:w="347" w:type="pct"/>
            <w:tcBorders>
              <w:top w:val="nil"/>
              <w:left w:val="nil"/>
              <w:bottom w:val="single" w:sz="4" w:space="0" w:color="auto"/>
              <w:right w:val="single" w:sz="4" w:space="0" w:color="auto"/>
            </w:tcBorders>
            <w:shd w:val="clear" w:color="auto" w:fill="auto"/>
            <w:noWrap/>
            <w:vAlign w:val="bottom"/>
            <w:hideMark/>
          </w:tcPr>
          <w:p w14:paraId="01A85320"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2,54</w:t>
            </w:r>
          </w:p>
        </w:tc>
        <w:tc>
          <w:tcPr>
            <w:tcW w:w="485" w:type="pct"/>
            <w:tcBorders>
              <w:top w:val="nil"/>
              <w:left w:val="nil"/>
              <w:bottom w:val="single" w:sz="4" w:space="0" w:color="auto"/>
              <w:right w:val="single" w:sz="4" w:space="0" w:color="auto"/>
            </w:tcBorders>
            <w:shd w:val="clear" w:color="auto" w:fill="auto"/>
            <w:noWrap/>
            <w:vAlign w:val="bottom"/>
            <w:hideMark/>
          </w:tcPr>
          <w:p w14:paraId="3189B649"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1,72</w:t>
            </w:r>
          </w:p>
        </w:tc>
        <w:tc>
          <w:tcPr>
            <w:tcW w:w="347" w:type="pct"/>
            <w:tcBorders>
              <w:top w:val="nil"/>
              <w:left w:val="nil"/>
              <w:bottom w:val="single" w:sz="4" w:space="0" w:color="auto"/>
              <w:right w:val="single" w:sz="4" w:space="0" w:color="auto"/>
            </w:tcBorders>
            <w:shd w:val="clear" w:color="auto" w:fill="auto"/>
            <w:noWrap/>
            <w:vAlign w:val="bottom"/>
            <w:hideMark/>
          </w:tcPr>
          <w:p w14:paraId="0B22E930"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1,31</w:t>
            </w:r>
          </w:p>
        </w:tc>
        <w:tc>
          <w:tcPr>
            <w:tcW w:w="347" w:type="pct"/>
            <w:tcBorders>
              <w:top w:val="nil"/>
              <w:left w:val="nil"/>
              <w:bottom w:val="single" w:sz="4" w:space="0" w:color="auto"/>
              <w:right w:val="single" w:sz="4" w:space="0" w:color="auto"/>
            </w:tcBorders>
            <w:shd w:val="clear" w:color="auto" w:fill="auto"/>
            <w:noWrap/>
            <w:vAlign w:val="bottom"/>
            <w:hideMark/>
          </w:tcPr>
          <w:p w14:paraId="55588D2C"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0,64</w:t>
            </w:r>
          </w:p>
        </w:tc>
        <w:tc>
          <w:tcPr>
            <w:tcW w:w="347" w:type="pct"/>
            <w:tcBorders>
              <w:top w:val="nil"/>
              <w:left w:val="nil"/>
              <w:bottom w:val="single" w:sz="4" w:space="0" w:color="auto"/>
              <w:right w:val="single" w:sz="4" w:space="0" w:color="auto"/>
            </w:tcBorders>
            <w:shd w:val="clear" w:color="auto" w:fill="auto"/>
            <w:noWrap/>
            <w:vAlign w:val="bottom"/>
            <w:hideMark/>
          </w:tcPr>
          <w:p w14:paraId="412CB20E"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-0,05</w:t>
            </w:r>
          </w:p>
        </w:tc>
        <w:tc>
          <w:tcPr>
            <w:tcW w:w="347" w:type="pct"/>
            <w:tcBorders>
              <w:top w:val="nil"/>
              <w:left w:val="nil"/>
              <w:bottom w:val="single" w:sz="4" w:space="0" w:color="auto"/>
              <w:right w:val="single" w:sz="4" w:space="0" w:color="auto"/>
            </w:tcBorders>
            <w:shd w:val="clear" w:color="auto" w:fill="auto"/>
            <w:noWrap/>
            <w:vAlign w:val="bottom"/>
            <w:hideMark/>
          </w:tcPr>
          <w:p w14:paraId="6AB795CE"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-0,7</w:t>
            </w:r>
          </w:p>
        </w:tc>
        <w:tc>
          <w:tcPr>
            <w:tcW w:w="347" w:type="pct"/>
            <w:tcBorders>
              <w:top w:val="nil"/>
              <w:left w:val="nil"/>
              <w:bottom w:val="single" w:sz="4" w:space="0" w:color="auto"/>
              <w:right w:val="single" w:sz="4" w:space="0" w:color="auto"/>
            </w:tcBorders>
            <w:shd w:val="clear" w:color="auto" w:fill="auto"/>
            <w:noWrap/>
            <w:vAlign w:val="bottom"/>
            <w:hideMark/>
          </w:tcPr>
          <w:p w14:paraId="1FFAEE0F"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-1,24</w:t>
            </w:r>
          </w:p>
        </w:tc>
        <w:tc>
          <w:tcPr>
            <w:tcW w:w="347" w:type="pct"/>
            <w:tcBorders>
              <w:top w:val="nil"/>
              <w:left w:val="nil"/>
              <w:bottom w:val="single" w:sz="4" w:space="0" w:color="auto"/>
              <w:right w:val="single" w:sz="4" w:space="0" w:color="auto"/>
            </w:tcBorders>
            <w:shd w:val="clear" w:color="auto" w:fill="auto"/>
            <w:noWrap/>
            <w:vAlign w:val="bottom"/>
            <w:hideMark/>
          </w:tcPr>
          <w:p w14:paraId="788B7057"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-1,54</w:t>
            </w:r>
          </w:p>
        </w:tc>
        <w:tc>
          <w:tcPr>
            <w:tcW w:w="347" w:type="pct"/>
            <w:tcBorders>
              <w:top w:val="nil"/>
              <w:left w:val="nil"/>
              <w:bottom w:val="single" w:sz="4" w:space="0" w:color="auto"/>
              <w:right w:val="single" w:sz="4" w:space="0" w:color="auto"/>
            </w:tcBorders>
            <w:shd w:val="clear" w:color="auto" w:fill="auto"/>
            <w:noWrap/>
            <w:vAlign w:val="bottom"/>
            <w:hideMark/>
          </w:tcPr>
          <w:p w14:paraId="1861B0F8"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-1,75</w:t>
            </w:r>
          </w:p>
        </w:tc>
        <w:tc>
          <w:tcPr>
            <w:tcW w:w="347" w:type="pct"/>
            <w:tcBorders>
              <w:top w:val="nil"/>
              <w:left w:val="nil"/>
              <w:bottom w:val="single" w:sz="4" w:space="0" w:color="auto"/>
              <w:right w:val="single" w:sz="4" w:space="0" w:color="auto"/>
            </w:tcBorders>
            <w:shd w:val="clear" w:color="auto" w:fill="auto"/>
            <w:noWrap/>
            <w:vAlign w:val="bottom"/>
            <w:hideMark/>
          </w:tcPr>
          <w:p w14:paraId="76CEDB34"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-2,1</w:t>
            </w:r>
          </w:p>
        </w:tc>
        <w:tc>
          <w:tcPr>
            <w:tcW w:w="347" w:type="pct"/>
            <w:tcBorders>
              <w:top w:val="nil"/>
              <w:left w:val="nil"/>
              <w:bottom w:val="single" w:sz="4" w:space="0" w:color="auto"/>
              <w:right w:val="single" w:sz="4" w:space="0" w:color="auto"/>
            </w:tcBorders>
            <w:shd w:val="clear" w:color="auto" w:fill="auto"/>
            <w:noWrap/>
            <w:vAlign w:val="bottom"/>
            <w:hideMark/>
          </w:tcPr>
          <w:p w14:paraId="78BC542C"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-2,67</w:t>
            </w:r>
          </w:p>
        </w:tc>
      </w:tr>
      <w:tr w:rsidR="00892D88" w:rsidRPr="00892D88" w14:paraId="5CC49525" w14:textId="77777777" w:rsidTr="00892D88">
        <w:trPr>
          <w:trHeight w:val="288"/>
        </w:trPr>
        <w:tc>
          <w:tcPr>
            <w:tcW w:w="347" w:type="pct"/>
            <w:tcBorders>
              <w:top w:val="nil"/>
              <w:left w:val="single" w:sz="4" w:space="0" w:color="auto"/>
              <w:bottom w:val="single" w:sz="4" w:space="0" w:color="auto"/>
              <w:right w:val="single" w:sz="4" w:space="0" w:color="auto"/>
            </w:tcBorders>
            <w:shd w:val="clear" w:color="auto" w:fill="auto"/>
            <w:noWrap/>
            <w:vAlign w:val="bottom"/>
            <w:hideMark/>
          </w:tcPr>
          <w:p w14:paraId="5868546E"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proofErr w:type="spellStart"/>
            <w:r w:rsidRPr="00892D88">
              <w:rPr>
                <w:rFonts w:ascii="Times New Roman" w:eastAsia="Times New Roman" w:hAnsi="Times New Roman" w:cs="Times New Roman"/>
                <w:sz w:val="20"/>
                <w:szCs w:val="20"/>
                <w:lang w:eastAsia="ru-RU"/>
              </w:rPr>
              <w:t>kp</w:t>
            </w:r>
            <w:proofErr w:type="spellEnd"/>
          </w:p>
        </w:tc>
        <w:tc>
          <w:tcPr>
            <w:tcW w:w="347" w:type="pct"/>
            <w:tcBorders>
              <w:top w:val="nil"/>
              <w:left w:val="nil"/>
              <w:bottom w:val="single" w:sz="4" w:space="0" w:color="auto"/>
              <w:right w:val="single" w:sz="4" w:space="0" w:color="auto"/>
            </w:tcBorders>
            <w:shd w:val="clear" w:color="auto" w:fill="auto"/>
            <w:noWrap/>
            <w:vAlign w:val="bottom"/>
            <w:hideMark/>
          </w:tcPr>
          <w:p w14:paraId="357BDDFF"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1,51</w:t>
            </w:r>
          </w:p>
        </w:tc>
        <w:tc>
          <w:tcPr>
            <w:tcW w:w="347" w:type="pct"/>
            <w:tcBorders>
              <w:top w:val="nil"/>
              <w:left w:val="nil"/>
              <w:bottom w:val="single" w:sz="4" w:space="0" w:color="auto"/>
              <w:right w:val="single" w:sz="4" w:space="0" w:color="auto"/>
            </w:tcBorders>
            <w:shd w:val="clear" w:color="auto" w:fill="auto"/>
            <w:noWrap/>
            <w:vAlign w:val="bottom"/>
            <w:hideMark/>
          </w:tcPr>
          <w:p w14:paraId="6C0057E6"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1,40</w:t>
            </w:r>
          </w:p>
        </w:tc>
        <w:tc>
          <w:tcPr>
            <w:tcW w:w="347" w:type="pct"/>
            <w:tcBorders>
              <w:top w:val="nil"/>
              <w:left w:val="nil"/>
              <w:bottom w:val="single" w:sz="4" w:space="0" w:color="auto"/>
              <w:right w:val="single" w:sz="4" w:space="0" w:color="auto"/>
            </w:tcBorders>
            <w:shd w:val="clear" w:color="auto" w:fill="auto"/>
            <w:noWrap/>
            <w:vAlign w:val="bottom"/>
            <w:hideMark/>
          </w:tcPr>
          <w:p w14:paraId="643911B5"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1,29</w:t>
            </w:r>
          </w:p>
        </w:tc>
        <w:tc>
          <w:tcPr>
            <w:tcW w:w="485" w:type="pct"/>
            <w:tcBorders>
              <w:top w:val="nil"/>
              <w:left w:val="nil"/>
              <w:bottom w:val="single" w:sz="4" w:space="0" w:color="auto"/>
              <w:right w:val="single" w:sz="4" w:space="0" w:color="auto"/>
            </w:tcBorders>
            <w:shd w:val="clear" w:color="auto" w:fill="auto"/>
            <w:noWrap/>
            <w:vAlign w:val="bottom"/>
            <w:hideMark/>
          </w:tcPr>
          <w:p w14:paraId="7C693008"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1,20</w:t>
            </w:r>
          </w:p>
        </w:tc>
        <w:tc>
          <w:tcPr>
            <w:tcW w:w="347" w:type="pct"/>
            <w:tcBorders>
              <w:top w:val="nil"/>
              <w:left w:val="nil"/>
              <w:bottom w:val="single" w:sz="4" w:space="0" w:color="auto"/>
              <w:right w:val="single" w:sz="4" w:space="0" w:color="auto"/>
            </w:tcBorders>
            <w:shd w:val="clear" w:color="auto" w:fill="auto"/>
            <w:noWrap/>
            <w:vAlign w:val="bottom"/>
            <w:hideMark/>
          </w:tcPr>
          <w:p w14:paraId="6A649698"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1,15</w:t>
            </w:r>
          </w:p>
        </w:tc>
        <w:tc>
          <w:tcPr>
            <w:tcW w:w="347" w:type="pct"/>
            <w:tcBorders>
              <w:top w:val="nil"/>
              <w:left w:val="nil"/>
              <w:bottom w:val="single" w:sz="4" w:space="0" w:color="auto"/>
              <w:right w:val="single" w:sz="4" w:space="0" w:color="auto"/>
            </w:tcBorders>
            <w:shd w:val="clear" w:color="auto" w:fill="auto"/>
            <w:noWrap/>
            <w:vAlign w:val="bottom"/>
            <w:hideMark/>
          </w:tcPr>
          <w:p w14:paraId="2FF23071"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1,07</w:t>
            </w:r>
          </w:p>
        </w:tc>
        <w:tc>
          <w:tcPr>
            <w:tcW w:w="347" w:type="pct"/>
            <w:tcBorders>
              <w:top w:val="nil"/>
              <w:left w:val="nil"/>
              <w:bottom w:val="single" w:sz="4" w:space="0" w:color="auto"/>
              <w:right w:val="single" w:sz="4" w:space="0" w:color="auto"/>
            </w:tcBorders>
            <w:shd w:val="clear" w:color="auto" w:fill="auto"/>
            <w:noWrap/>
            <w:vAlign w:val="bottom"/>
            <w:hideMark/>
          </w:tcPr>
          <w:p w14:paraId="7939361D"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0,99</w:t>
            </w:r>
          </w:p>
        </w:tc>
        <w:tc>
          <w:tcPr>
            <w:tcW w:w="347" w:type="pct"/>
            <w:tcBorders>
              <w:top w:val="nil"/>
              <w:left w:val="nil"/>
              <w:bottom w:val="single" w:sz="4" w:space="0" w:color="auto"/>
              <w:right w:val="single" w:sz="4" w:space="0" w:color="auto"/>
            </w:tcBorders>
            <w:shd w:val="clear" w:color="auto" w:fill="auto"/>
            <w:noWrap/>
            <w:vAlign w:val="bottom"/>
            <w:hideMark/>
          </w:tcPr>
          <w:p w14:paraId="22DDF94A"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0,92</w:t>
            </w:r>
          </w:p>
        </w:tc>
        <w:tc>
          <w:tcPr>
            <w:tcW w:w="347" w:type="pct"/>
            <w:tcBorders>
              <w:top w:val="nil"/>
              <w:left w:val="nil"/>
              <w:bottom w:val="single" w:sz="4" w:space="0" w:color="auto"/>
              <w:right w:val="single" w:sz="4" w:space="0" w:color="auto"/>
            </w:tcBorders>
            <w:shd w:val="clear" w:color="auto" w:fill="auto"/>
            <w:noWrap/>
            <w:vAlign w:val="bottom"/>
            <w:hideMark/>
          </w:tcPr>
          <w:p w14:paraId="38B13E03"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0,86</w:t>
            </w:r>
          </w:p>
        </w:tc>
        <w:tc>
          <w:tcPr>
            <w:tcW w:w="347" w:type="pct"/>
            <w:tcBorders>
              <w:top w:val="nil"/>
              <w:left w:val="nil"/>
              <w:bottom w:val="single" w:sz="4" w:space="0" w:color="auto"/>
              <w:right w:val="single" w:sz="4" w:space="0" w:color="auto"/>
            </w:tcBorders>
            <w:shd w:val="clear" w:color="auto" w:fill="auto"/>
            <w:noWrap/>
            <w:vAlign w:val="bottom"/>
            <w:hideMark/>
          </w:tcPr>
          <w:p w14:paraId="02A4C06D"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0,83</w:t>
            </w:r>
          </w:p>
        </w:tc>
        <w:tc>
          <w:tcPr>
            <w:tcW w:w="347" w:type="pct"/>
            <w:tcBorders>
              <w:top w:val="nil"/>
              <w:left w:val="nil"/>
              <w:bottom w:val="single" w:sz="4" w:space="0" w:color="auto"/>
              <w:right w:val="single" w:sz="4" w:space="0" w:color="auto"/>
            </w:tcBorders>
            <w:shd w:val="clear" w:color="auto" w:fill="auto"/>
            <w:noWrap/>
            <w:vAlign w:val="bottom"/>
            <w:hideMark/>
          </w:tcPr>
          <w:p w14:paraId="0576C615"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0,80</w:t>
            </w:r>
          </w:p>
        </w:tc>
        <w:tc>
          <w:tcPr>
            <w:tcW w:w="347" w:type="pct"/>
            <w:tcBorders>
              <w:top w:val="nil"/>
              <w:left w:val="nil"/>
              <w:bottom w:val="single" w:sz="4" w:space="0" w:color="auto"/>
              <w:right w:val="single" w:sz="4" w:space="0" w:color="auto"/>
            </w:tcBorders>
            <w:shd w:val="clear" w:color="auto" w:fill="auto"/>
            <w:noWrap/>
            <w:vAlign w:val="bottom"/>
            <w:hideMark/>
          </w:tcPr>
          <w:p w14:paraId="3899B4C0"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0,76</w:t>
            </w:r>
          </w:p>
        </w:tc>
        <w:tc>
          <w:tcPr>
            <w:tcW w:w="347" w:type="pct"/>
            <w:tcBorders>
              <w:top w:val="nil"/>
              <w:left w:val="nil"/>
              <w:bottom w:val="single" w:sz="4" w:space="0" w:color="auto"/>
              <w:right w:val="single" w:sz="4" w:space="0" w:color="auto"/>
            </w:tcBorders>
            <w:shd w:val="clear" w:color="auto" w:fill="auto"/>
            <w:noWrap/>
            <w:vAlign w:val="bottom"/>
            <w:hideMark/>
          </w:tcPr>
          <w:p w14:paraId="7BB7FF28"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0,70</w:t>
            </w:r>
          </w:p>
        </w:tc>
      </w:tr>
      <w:tr w:rsidR="00892D88" w:rsidRPr="00892D88" w14:paraId="6B5B04AD" w14:textId="77777777" w:rsidTr="00892D88">
        <w:trPr>
          <w:trHeight w:val="288"/>
        </w:trPr>
        <w:tc>
          <w:tcPr>
            <w:tcW w:w="347" w:type="pct"/>
            <w:tcBorders>
              <w:top w:val="nil"/>
              <w:left w:val="single" w:sz="4" w:space="0" w:color="auto"/>
              <w:bottom w:val="single" w:sz="4" w:space="0" w:color="auto"/>
              <w:right w:val="single" w:sz="4" w:space="0" w:color="auto"/>
            </w:tcBorders>
            <w:shd w:val="clear" w:color="auto" w:fill="auto"/>
            <w:noWrap/>
            <w:vAlign w:val="bottom"/>
            <w:hideMark/>
          </w:tcPr>
          <w:p w14:paraId="7C9A90C4"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proofErr w:type="spellStart"/>
            <w:r w:rsidRPr="00892D88">
              <w:rPr>
                <w:rFonts w:ascii="Times New Roman" w:eastAsia="Times New Roman" w:hAnsi="Times New Roman" w:cs="Times New Roman"/>
                <w:sz w:val="20"/>
                <w:szCs w:val="20"/>
                <w:lang w:eastAsia="ru-RU"/>
              </w:rPr>
              <w:t>xp</w:t>
            </w:r>
            <w:proofErr w:type="spellEnd"/>
          </w:p>
        </w:tc>
        <w:tc>
          <w:tcPr>
            <w:tcW w:w="347" w:type="pct"/>
            <w:tcBorders>
              <w:top w:val="nil"/>
              <w:left w:val="nil"/>
              <w:bottom w:val="single" w:sz="4" w:space="0" w:color="auto"/>
              <w:right w:val="single" w:sz="4" w:space="0" w:color="auto"/>
            </w:tcBorders>
            <w:shd w:val="clear" w:color="auto" w:fill="auto"/>
            <w:noWrap/>
            <w:vAlign w:val="bottom"/>
            <w:hideMark/>
          </w:tcPr>
          <w:p w14:paraId="50B0B7B9"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628,84</w:t>
            </w:r>
          </w:p>
        </w:tc>
        <w:tc>
          <w:tcPr>
            <w:tcW w:w="347" w:type="pct"/>
            <w:tcBorders>
              <w:top w:val="nil"/>
              <w:left w:val="nil"/>
              <w:bottom w:val="single" w:sz="4" w:space="0" w:color="auto"/>
              <w:right w:val="single" w:sz="4" w:space="0" w:color="auto"/>
            </w:tcBorders>
            <w:shd w:val="clear" w:color="auto" w:fill="auto"/>
            <w:noWrap/>
            <w:vAlign w:val="bottom"/>
            <w:hideMark/>
          </w:tcPr>
          <w:p w14:paraId="26850C40"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583,42</w:t>
            </w:r>
          </w:p>
        </w:tc>
        <w:tc>
          <w:tcPr>
            <w:tcW w:w="347" w:type="pct"/>
            <w:tcBorders>
              <w:top w:val="nil"/>
              <w:left w:val="nil"/>
              <w:bottom w:val="single" w:sz="4" w:space="0" w:color="auto"/>
              <w:right w:val="single" w:sz="4" w:space="0" w:color="auto"/>
            </w:tcBorders>
            <w:shd w:val="clear" w:color="auto" w:fill="auto"/>
            <w:noWrap/>
            <w:vAlign w:val="bottom"/>
            <w:hideMark/>
          </w:tcPr>
          <w:p w14:paraId="5933B722"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537,04</w:t>
            </w:r>
          </w:p>
        </w:tc>
        <w:tc>
          <w:tcPr>
            <w:tcW w:w="485" w:type="pct"/>
            <w:tcBorders>
              <w:top w:val="nil"/>
              <w:left w:val="nil"/>
              <w:bottom w:val="single" w:sz="4" w:space="0" w:color="auto"/>
              <w:right w:val="single" w:sz="4" w:space="0" w:color="auto"/>
            </w:tcBorders>
            <w:shd w:val="clear" w:color="auto" w:fill="auto"/>
            <w:noWrap/>
            <w:vAlign w:val="bottom"/>
            <w:hideMark/>
          </w:tcPr>
          <w:p w14:paraId="300582EC"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498,24</w:t>
            </w:r>
          </w:p>
        </w:tc>
        <w:tc>
          <w:tcPr>
            <w:tcW w:w="347" w:type="pct"/>
            <w:tcBorders>
              <w:top w:val="nil"/>
              <w:left w:val="nil"/>
              <w:bottom w:val="single" w:sz="4" w:space="0" w:color="auto"/>
              <w:right w:val="single" w:sz="4" w:space="0" w:color="auto"/>
            </w:tcBorders>
            <w:shd w:val="clear" w:color="auto" w:fill="auto"/>
            <w:noWrap/>
            <w:vAlign w:val="bottom"/>
            <w:hideMark/>
          </w:tcPr>
          <w:p w14:paraId="5E7C5CF7"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478,84</w:t>
            </w:r>
          </w:p>
        </w:tc>
        <w:tc>
          <w:tcPr>
            <w:tcW w:w="347" w:type="pct"/>
            <w:tcBorders>
              <w:top w:val="nil"/>
              <w:left w:val="nil"/>
              <w:bottom w:val="single" w:sz="4" w:space="0" w:color="auto"/>
              <w:right w:val="single" w:sz="4" w:space="0" w:color="auto"/>
            </w:tcBorders>
            <w:shd w:val="clear" w:color="auto" w:fill="auto"/>
            <w:noWrap/>
            <w:vAlign w:val="bottom"/>
            <w:hideMark/>
          </w:tcPr>
          <w:p w14:paraId="640769A3"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447,13</w:t>
            </w:r>
          </w:p>
        </w:tc>
        <w:tc>
          <w:tcPr>
            <w:tcW w:w="347" w:type="pct"/>
            <w:tcBorders>
              <w:top w:val="nil"/>
              <w:left w:val="nil"/>
              <w:bottom w:val="single" w:sz="4" w:space="0" w:color="auto"/>
              <w:right w:val="single" w:sz="4" w:space="0" w:color="auto"/>
            </w:tcBorders>
            <w:shd w:val="clear" w:color="auto" w:fill="auto"/>
            <w:noWrap/>
            <w:vAlign w:val="bottom"/>
            <w:hideMark/>
          </w:tcPr>
          <w:p w14:paraId="0B6C805D"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414,48</w:t>
            </w:r>
          </w:p>
        </w:tc>
        <w:tc>
          <w:tcPr>
            <w:tcW w:w="347" w:type="pct"/>
            <w:tcBorders>
              <w:top w:val="nil"/>
              <w:left w:val="nil"/>
              <w:bottom w:val="single" w:sz="4" w:space="0" w:color="auto"/>
              <w:right w:val="single" w:sz="4" w:space="0" w:color="auto"/>
            </w:tcBorders>
            <w:shd w:val="clear" w:color="auto" w:fill="auto"/>
            <w:noWrap/>
            <w:vAlign w:val="bottom"/>
            <w:hideMark/>
          </w:tcPr>
          <w:p w14:paraId="5C8523B6"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383,72</w:t>
            </w:r>
          </w:p>
        </w:tc>
        <w:tc>
          <w:tcPr>
            <w:tcW w:w="347" w:type="pct"/>
            <w:tcBorders>
              <w:top w:val="nil"/>
              <w:left w:val="nil"/>
              <w:bottom w:val="single" w:sz="4" w:space="0" w:color="auto"/>
              <w:right w:val="single" w:sz="4" w:space="0" w:color="auto"/>
            </w:tcBorders>
            <w:shd w:val="clear" w:color="auto" w:fill="auto"/>
            <w:noWrap/>
            <w:vAlign w:val="bottom"/>
            <w:hideMark/>
          </w:tcPr>
          <w:p w14:paraId="7AB7D23C"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358,17</w:t>
            </w:r>
          </w:p>
        </w:tc>
        <w:tc>
          <w:tcPr>
            <w:tcW w:w="347" w:type="pct"/>
            <w:tcBorders>
              <w:top w:val="nil"/>
              <w:left w:val="nil"/>
              <w:bottom w:val="single" w:sz="4" w:space="0" w:color="auto"/>
              <w:right w:val="single" w:sz="4" w:space="0" w:color="auto"/>
            </w:tcBorders>
            <w:shd w:val="clear" w:color="auto" w:fill="auto"/>
            <w:noWrap/>
            <w:vAlign w:val="bottom"/>
            <w:hideMark/>
          </w:tcPr>
          <w:p w14:paraId="79092ED2"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343,98</w:t>
            </w:r>
          </w:p>
        </w:tc>
        <w:tc>
          <w:tcPr>
            <w:tcW w:w="347" w:type="pct"/>
            <w:tcBorders>
              <w:top w:val="nil"/>
              <w:left w:val="nil"/>
              <w:bottom w:val="single" w:sz="4" w:space="0" w:color="auto"/>
              <w:right w:val="single" w:sz="4" w:space="0" w:color="auto"/>
            </w:tcBorders>
            <w:shd w:val="clear" w:color="auto" w:fill="auto"/>
            <w:noWrap/>
            <w:vAlign w:val="bottom"/>
            <w:hideMark/>
          </w:tcPr>
          <w:p w14:paraId="70562533"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334,04</w:t>
            </w:r>
          </w:p>
        </w:tc>
        <w:tc>
          <w:tcPr>
            <w:tcW w:w="347" w:type="pct"/>
            <w:tcBorders>
              <w:top w:val="nil"/>
              <w:left w:val="nil"/>
              <w:bottom w:val="single" w:sz="4" w:space="0" w:color="auto"/>
              <w:right w:val="single" w:sz="4" w:space="0" w:color="auto"/>
            </w:tcBorders>
            <w:shd w:val="clear" w:color="auto" w:fill="auto"/>
            <w:noWrap/>
            <w:vAlign w:val="bottom"/>
            <w:hideMark/>
          </w:tcPr>
          <w:p w14:paraId="33DDF98F"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317,48</w:t>
            </w:r>
          </w:p>
        </w:tc>
        <w:tc>
          <w:tcPr>
            <w:tcW w:w="347" w:type="pct"/>
            <w:tcBorders>
              <w:top w:val="nil"/>
              <w:left w:val="nil"/>
              <w:bottom w:val="single" w:sz="4" w:space="0" w:color="auto"/>
              <w:right w:val="single" w:sz="4" w:space="0" w:color="auto"/>
            </w:tcBorders>
            <w:shd w:val="clear" w:color="auto" w:fill="auto"/>
            <w:noWrap/>
            <w:vAlign w:val="bottom"/>
            <w:hideMark/>
          </w:tcPr>
          <w:p w14:paraId="65BBA94E"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290,50</w:t>
            </w:r>
          </w:p>
        </w:tc>
      </w:tr>
    </w:tbl>
    <w:p w14:paraId="367ED384" w14:textId="77777777" w:rsidR="00892D88" w:rsidRPr="00AF445A" w:rsidRDefault="00892D88" w:rsidP="00892D88">
      <w:pPr>
        <w:tabs>
          <w:tab w:val="left" w:pos="3888"/>
        </w:tabs>
        <w:jc w:val="both"/>
        <w:rPr>
          <w:rFonts w:ascii="Times New Roman" w:hAnsi="Times New Roman" w:cs="Times New Roman"/>
          <w:sz w:val="24"/>
          <w:szCs w:val="24"/>
          <w:lang w:val="en-US"/>
        </w:rPr>
      </w:pPr>
    </w:p>
    <w:p w14:paraId="3A85365C" w14:textId="5EF0E1C5" w:rsidR="00892D88" w:rsidRDefault="00892D88" w:rsidP="00892D88">
      <w:pPr>
        <w:tabs>
          <w:tab w:val="left" w:pos="3888"/>
        </w:tabs>
        <w:jc w:val="center"/>
        <w:rPr>
          <w:rFonts w:ascii="Times New Roman" w:hAnsi="Times New Roman" w:cs="Times New Roman"/>
          <w:sz w:val="24"/>
          <w:szCs w:val="24"/>
        </w:rPr>
      </w:pPr>
      <w:r>
        <w:rPr>
          <w:rFonts w:ascii="Times New Roman" w:hAnsi="Times New Roman" w:cs="Times New Roman"/>
          <w:sz w:val="24"/>
          <w:szCs w:val="24"/>
        </w:rPr>
        <w:t xml:space="preserve">Река Верхняя Заимка – с. </w:t>
      </w:r>
      <w:proofErr w:type="spellStart"/>
      <w:r>
        <w:rPr>
          <w:rFonts w:ascii="Times New Roman" w:hAnsi="Times New Roman" w:cs="Times New Roman"/>
          <w:sz w:val="24"/>
          <w:szCs w:val="24"/>
        </w:rPr>
        <w:t>Уоян</w:t>
      </w:r>
      <w:proofErr w:type="spellEnd"/>
    </w:p>
    <w:p w14:paraId="04A4AA46" w14:textId="1BEABDF6" w:rsidR="00892D88" w:rsidRDefault="00892D88" w:rsidP="00892D88">
      <w:pPr>
        <w:spacing w:after="0" w:line="360" w:lineRule="auto"/>
        <w:rPr>
          <w:rFonts w:ascii="Times New Roman" w:eastAsia="Times New Roman" w:hAnsi="Times New Roman" w:cs="Times New Roman"/>
          <w:color w:val="000000"/>
          <w:sz w:val="20"/>
          <w:szCs w:val="20"/>
          <w:lang w:val="en-US" w:eastAsia="ru-RU"/>
        </w:rPr>
      </w:pPr>
      <w:r w:rsidRPr="00BA60BE">
        <w:rPr>
          <w:rFonts w:ascii="Times New Roman" w:eastAsia="Times New Roman" w:hAnsi="Times New Roman" w:cs="Times New Roman"/>
          <w:color w:val="000000"/>
          <w:sz w:val="20"/>
          <w:szCs w:val="20"/>
          <w:lang w:val="en-US" w:eastAsia="ru-RU"/>
        </w:rPr>
        <w:t>Cs=0</w:t>
      </w:r>
    </w:p>
    <w:tbl>
      <w:tblPr>
        <w:tblW w:w="5000" w:type="pct"/>
        <w:tblLook w:val="04A0" w:firstRow="1" w:lastRow="0" w:firstColumn="1" w:lastColumn="0" w:noHBand="0" w:noVBand="1"/>
      </w:tblPr>
      <w:tblGrid>
        <w:gridCol w:w="505"/>
        <w:gridCol w:w="701"/>
        <w:gridCol w:w="701"/>
        <w:gridCol w:w="702"/>
        <w:gridCol w:w="702"/>
        <w:gridCol w:w="702"/>
        <w:gridCol w:w="702"/>
        <w:gridCol w:w="702"/>
        <w:gridCol w:w="702"/>
        <w:gridCol w:w="702"/>
        <w:gridCol w:w="702"/>
        <w:gridCol w:w="702"/>
        <w:gridCol w:w="702"/>
        <w:gridCol w:w="702"/>
      </w:tblGrid>
      <w:tr w:rsidR="00892D88" w:rsidRPr="00892D88" w14:paraId="3D1CB70A" w14:textId="77777777" w:rsidTr="002B390B">
        <w:trPr>
          <w:trHeight w:val="288"/>
        </w:trPr>
        <w:tc>
          <w:tcPr>
            <w:tcW w:w="34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4F4C36"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proofErr w:type="gramStart"/>
            <w:r w:rsidRPr="00892D88">
              <w:rPr>
                <w:rFonts w:ascii="Times New Roman" w:eastAsia="Times New Roman" w:hAnsi="Times New Roman" w:cs="Times New Roman"/>
                <w:sz w:val="20"/>
                <w:szCs w:val="20"/>
                <w:lang w:eastAsia="ru-RU"/>
              </w:rPr>
              <w:t>P,%</w:t>
            </w:r>
            <w:proofErr w:type="gramEnd"/>
          </w:p>
        </w:tc>
        <w:tc>
          <w:tcPr>
            <w:tcW w:w="341" w:type="pct"/>
            <w:tcBorders>
              <w:top w:val="single" w:sz="4" w:space="0" w:color="auto"/>
              <w:left w:val="nil"/>
              <w:bottom w:val="single" w:sz="4" w:space="0" w:color="auto"/>
              <w:right w:val="single" w:sz="4" w:space="0" w:color="auto"/>
            </w:tcBorders>
            <w:shd w:val="clear" w:color="auto" w:fill="auto"/>
            <w:noWrap/>
            <w:vAlign w:val="bottom"/>
            <w:hideMark/>
          </w:tcPr>
          <w:p w14:paraId="5D2BA9B4"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r w:rsidRPr="00892D88">
              <w:rPr>
                <w:rFonts w:ascii="Times New Roman" w:eastAsia="Times New Roman" w:hAnsi="Times New Roman" w:cs="Times New Roman"/>
                <w:sz w:val="20"/>
                <w:szCs w:val="20"/>
                <w:lang w:eastAsia="ru-RU"/>
              </w:rPr>
              <w:t>0,01</w:t>
            </w:r>
          </w:p>
        </w:tc>
        <w:tc>
          <w:tcPr>
            <w:tcW w:w="562" w:type="pct"/>
            <w:tcBorders>
              <w:top w:val="single" w:sz="4" w:space="0" w:color="auto"/>
              <w:left w:val="nil"/>
              <w:bottom w:val="single" w:sz="4" w:space="0" w:color="auto"/>
              <w:right w:val="single" w:sz="4" w:space="0" w:color="auto"/>
            </w:tcBorders>
            <w:shd w:val="clear" w:color="auto" w:fill="auto"/>
            <w:noWrap/>
            <w:vAlign w:val="bottom"/>
            <w:hideMark/>
          </w:tcPr>
          <w:p w14:paraId="6F1A426B"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r w:rsidRPr="00892D88">
              <w:rPr>
                <w:rFonts w:ascii="Times New Roman" w:eastAsia="Times New Roman" w:hAnsi="Times New Roman" w:cs="Times New Roman"/>
                <w:sz w:val="20"/>
                <w:szCs w:val="20"/>
                <w:lang w:eastAsia="ru-RU"/>
              </w:rPr>
              <w:t>0,1</w:t>
            </w:r>
          </w:p>
        </w:tc>
        <w:tc>
          <w:tcPr>
            <w:tcW w:w="341" w:type="pct"/>
            <w:tcBorders>
              <w:top w:val="single" w:sz="4" w:space="0" w:color="auto"/>
              <w:left w:val="nil"/>
              <w:bottom w:val="single" w:sz="4" w:space="0" w:color="auto"/>
              <w:right w:val="single" w:sz="4" w:space="0" w:color="auto"/>
            </w:tcBorders>
            <w:shd w:val="clear" w:color="auto" w:fill="auto"/>
            <w:noWrap/>
            <w:vAlign w:val="bottom"/>
            <w:hideMark/>
          </w:tcPr>
          <w:p w14:paraId="5D72EF84"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r w:rsidRPr="00892D88">
              <w:rPr>
                <w:rFonts w:ascii="Times New Roman" w:eastAsia="Times New Roman" w:hAnsi="Times New Roman" w:cs="Times New Roman"/>
                <w:sz w:val="20"/>
                <w:szCs w:val="20"/>
                <w:lang w:eastAsia="ru-RU"/>
              </w:rPr>
              <w:t>1</w:t>
            </w:r>
          </w:p>
        </w:tc>
        <w:tc>
          <w:tcPr>
            <w:tcW w:w="341" w:type="pct"/>
            <w:tcBorders>
              <w:top w:val="single" w:sz="4" w:space="0" w:color="auto"/>
              <w:left w:val="nil"/>
              <w:bottom w:val="single" w:sz="4" w:space="0" w:color="auto"/>
              <w:right w:val="single" w:sz="4" w:space="0" w:color="auto"/>
            </w:tcBorders>
            <w:shd w:val="clear" w:color="auto" w:fill="auto"/>
            <w:noWrap/>
            <w:vAlign w:val="bottom"/>
            <w:hideMark/>
          </w:tcPr>
          <w:p w14:paraId="1D5B837B"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r w:rsidRPr="00892D88">
              <w:rPr>
                <w:rFonts w:ascii="Times New Roman" w:eastAsia="Times New Roman" w:hAnsi="Times New Roman" w:cs="Times New Roman"/>
                <w:sz w:val="20"/>
                <w:szCs w:val="20"/>
                <w:lang w:eastAsia="ru-RU"/>
              </w:rPr>
              <w:t>5</w:t>
            </w:r>
          </w:p>
        </w:tc>
        <w:tc>
          <w:tcPr>
            <w:tcW w:w="341" w:type="pct"/>
            <w:tcBorders>
              <w:top w:val="single" w:sz="4" w:space="0" w:color="auto"/>
              <w:left w:val="nil"/>
              <w:bottom w:val="single" w:sz="4" w:space="0" w:color="auto"/>
              <w:right w:val="single" w:sz="4" w:space="0" w:color="auto"/>
            </w:tcBorders>
            <w:shd w:val="clear" w:color="auto" w:fill="auto"/>
            <w:noWrap/>
            <w:vAlign w:val="bottom"/>
            <w:hideMark/>
          </w:tcPr>
          <w:p w14:paraId="5ACFC812"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r w:rsidRPr="00892D88">
              <w:rPr>
                <w:rFonts w:ascii="Times New Roman" w:eastAsia="Times New Roman" w:hAnsi="Times New Roman" w:cs="Times New Roman"/>
                <w:sz w:val="20"/>
                <w:szCs w:val="20"/>
                <w:lang w:eastAsia="ru-RU"/>
              </w:rPr>
              <w:t>10</w:t>
            </w:r>
          </w:p>
        </w:tc>
        <w:tc>
          <w:tcPr>
            <w:tcW w:w="341" w:type="pct"/>
            <w:tcBorders>
              <w:top w:val="single" w:sz="4" w:space="0" w:color="auto"/>
              <w:left w:val="nil"/>
              <w:bottom w:val="single" w:sz="4" w:space="0" w:color="auto"/>
              <w:right w:val="single" w:sz="4" w:space="0" w:color="auto"/>
            </w:tcBorders>
            <w:shd w:val="clear" w:color="auto" w:fill="auto"/>
            <w:noWrap/>
            <w:vAlign w:val="bottom"/>
            <w:hideMark/>
          </w:tcPr>
          <w:p w14:paraId="703B31D4"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r w:rsidRPr="00892D88">
              <w:rPr>
                <w:rFonts w:ascii="Times New Roman" w:eastAsia="Times New Roman" w:hAnsi="Times New Roman" w:cs="Times New Roman"/>
                <w:sz w:val="20"/>
                <w:szCs w:val="20"/>
                <w:lang w:eastAsia="ru-RU"/>
              </w:rPr>
              <w:t>25</w:t>
            </w:r>
          </w:p>
        </w:tc>
        <w:tc>
          <w:tcPr>
            <w:tcW w:w="341" w:type="pct"/>
            <w:tcBorders>
              <w:top w:val="single" w:sz="4" w:space="0" w:color="auto"/>
              <w:left w:val="nil"/>
              <w:bottom w:val="single" w:sz="4" w:space="0" w:color="auto"/>
              <w:right w:val="single" w:sz="4" w:space="0" w:color="auto"/>
            </w:tcBorders>
            <w:shd w:val="clear" w:color="auto" w:fill="auto"/>
            <w:noWrap/>
            <w:vAlign w:val="bottom"/>
            <w:hideMark/>
          </w:tcPr>
          <w:p w14:paraId="29F3834F"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r w:rsidRPr="00892D88">
              <w:rPr>
                <w:rFonts w:ascii="Times New Roman" w:eastAsia="Times New Roman" w:hAnsi="Times New Roman" w:cs="Times New Roman"/>
                <w:sz w:val="20"/>
                <w:szCs w:val="20"/>
                <w:lang w:eastAsia="ru-RU"/>
              </w:rPr>
              <w:t>50</w:t>
            </w:r>
          </w:p>
        </w:tc>
        <w:tc>
          <w:tcPr>
            <w:tcW w:w="341" w:type="pct"/>
            <w:tcBorders>
              <w:top w:val="single" w:sz="4" w:space="0" w:color="auto"/>
              <w:left w:val="nil"/>
              <w:bottom w:val="single" w:sz="4" w:space="0" w:color="auto"/>
              <w:right w:val="single" w:sz="4" w:space="0" w:color="auto"/>
            </w:tcBorders>
            <w:shd w:val="clear" w:color="auto" w:fill="auto"/>
            <w:noWrap/>
            <w:vAlign w:val="bottom"/>
            <w:hideMark/>
          </w:tcPr>
          <w:p w14:paraId="7E0139BF"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r w:rsidRPr="00892D88">
              <w:rPr>
                <w:rFonts w:ascii="Times New Roman" w:eastAsia="Times New Roman" w:hAnsi="Times New Roman" w:cs="Times New Roman"/>
                <w:sz w:val="20"/>
                <w:szCs w:val="20"/>
                <w:lang w:eastAsia="ru-RU"/>
              </w:rPr>
              <w:t>75</w:t>
            </w:r>
          </w:p>
        </w:tc>
        <w:tc>
          <w:tcPr>
            <w:tcW w:w="341" w:type="pct"/>
            <w:tcBorders>
              <w:top w:val="single" w:sz="4" w:space="0" w:color="auto"/>
              <w:left w:val="nil"/>
              <w:bottom w:val="single" w:sz="4" w:space="0" w:color="auto"/>
              <w:right w:val="single" w:sz="4" w:space="0" w:color="auto"/>
            </w:tcBorders>
            <w:shd w:val="clear" w:color="auto" w:fill="auto"/>
            <w:noWrap/>
            <w:vAlign w:val="bottom"/>
            <w:hideMark/>
          </w:tcPr>
          <w:p w14:paraId="1011629B"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r w:rsidRPr="00892D88">
              <w:rPr>
                <w:rFonts w:ascii="Times New Roman" w:eastAsia="Times New Roman" w:hAnsi="Times New Roman" w:cs="Times New Roman"/>
                <w:sz w:val="20"/>
                <w:szCs w:val="20"/>
                <w:lang w:eastAsia="ru-RU"/>
              </w:rPr>
              <w:t>90</w:t>
            </w:r>
          </w:p>
        </w:tc>
        <w:tc>
          <w:tcPr>
            <w:tcW w:w="341" w:type="pct"/>
            <w:tcBorders>
              <w:top w:val="single" w:sz="4" w:space="0" w:color="auto"/>
              <w:left w:val="nil"/>
              <w:bottom w:val="single" w:sz="4" w:space="0" w:color="auto"/>
              <w:right w:val="single" w:sz="4" w:space="0" w:color="auto"/>
            </w:tcBorders>
            <w:shd w:val="clear" w:color="auto" w:fill="auto"/>
            <w:noWrap/>
            <w:vAlign w:val="bottom"/>
            <w:hideMark/>
          </w:tcPr>
          <w:p w14:paraId="06007E7F"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r w:rsidRPr="00892D88">
              <w:rPr>
                <w:rFonts w:ascii="Times New Roman" w:eastAsia="Times New Roman" w:hAnsi="Times New Roman" w:cs="Times New Roman"/>
                <w:sz w:val="20"/>
                <w:szCs w:val="20"/>
                <w:lang w:eastAsia="ru-RU"/>
              </w:rPr>
              <w:t>95</w:t>
            </w:r>
          </w:p>
        </w:tc>
        <w:tc>
          <w:tcPr>
            <w:tcW w:w="341" w:type="pct"/>
            <w:tcBorders>
              <w:top w:val="single" w:sz="4" w:space="0" w:color="auto"/>
              <w:left w:val="nil"/>
              <w:bottom w:val="single" w:sz="4" w:space="0" w:color="auto"/>
              <w:right w:val="single" w:sz="4" w:space="0" w:color="auto"/>
            </w:tcBorders>
            <w:shd w:val="clear" w:color="auto" w:fill="auto"/>
            <w:noWrap/>
            <w:vAlign w:val="bottom"/>
            <w:hideMark/>
          </w:tcPr>
          <w:p w14:paraId="5C018BBA"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r w:rsidRPr="00892D88">
              <w:rPr>
                <w:rFonts w:ascii="Times New Roman" w:eastAsia="Times New Roman" w:hAnsi="Times New Roman" w:cs="Times New Roman"/>
                <w:sz w:val="20"/>
                <w:szCs w:val="20"/>
                <w:lang w:eastAsia="ru-RU"/>
              </w:rPr>
              <w:t>97</w:t>
            </w:r>
          </w:p>
        </w:tc>
        <w:tc>
          <w:tcPr>
            <w:tcW w:w="341" w:type="pct"/>
            <w:tcBorders>
              <w:top w:val="single" w:sz="4" w:space="0" w:color="auto"/>
              <w:left w:val="nil"/>
              <w:bottom w:val="single" w:sz="4" w:space="0" w:color="auto"/>
              <w:right w:val="single" w:sz="4" w:space="0" w:color="auto"/>
            </w:tcBorders>
            <w:shd w:val="clear" w:color="auto" w:fill="auto"/>
            <w:noWrap/>
            <w:vAlign w:val="bottom"/>
            <w:hideMark/>
          </w:tcPr>
          <w:p w14:paraId="425A4440"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r w:rsidRPr="00892D88">
              <w:rPr>
                <w:rFonts w:ascii="Times New Roman" w:eastAsia="Times New Roman" w:hAnsi="Times New Roman" w:cs="Times New Roman"/>
                <w:sz w:val="20"/>
                <w:szCs w:val="20"/>
                <w:lang w:eastAsia="ru-RU"/>
              </w:rPr>
              <w:t>99</w:t>
            </w:r>
          </w:p>
        </w:tc>
        <w:tc>
          <w:tcPr>
            <w:tcW w:w="341" w:type="pct"/>
            <w:tcBorders>
              <w:top w:val="single" w:sz="4" w:space="0" w:color="auto"/>
              <w:left w:val="nil"/>
              <w:bottom w:val="single" w:sz="4" w:space="0" w:color="auto"/>
              <w:right w:val="single" w:sz="4" w:space="0" w:color="auto"/>
            </w:tcBorders>
            <w:shd w:val="clear" w:color="auto" w:fill="auto"/>
            <w:noWrap/>
            <w:vAlign w:val="bottom"/>
            <w:hideMark/>
          </w:tcPr>
          <w:p w14:paraId="1BF91163"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r w:rsidRPr="00892D88">
              <w:rPr>
                <w:rFonts w:ascii="Times New Roman" w:eastAsia="Times New Roman" w:hAnsi="Times New Roman" w:cs="Times New Roman"/>
                <w:sz w:val="20"/>
                <w:szCs w:val="20"/>
                <w:lang w:eastAsia="ru-RU"/>
              </w:rPr>
              <w:t>99,9</w:t>
            </w:r>
          </w:p>
        </w:tc>
      </w:tr>
      <w:tr w:rsidR="00892D88" w:rsidRPr="00892D88" w14:paraId="60E8B57C" w14:textId="77777777" w:rsidTr="002B390B">
        <w:trPr>
          <w:trHeight w:val="288"/>
        </w:trPr>
        <w:tc>
          <w:tcPr>
            <w:tcW w:w="341" w:type="pct"/>
            <w:tcBorders>
              <w:top w:val="nil"/>
              <w:left w:val="single" w:sz="4" w:space="0" w:color="auto"/>
              <w:bottom w:val="single" w:sz="4" w:space="0" w:color="auto"/>
              <w:right w:val="single" w:sz="4" w:space="0" w:color="auto"/>
            </w:tcBorders>
            <w:shd w:val="clear" w:color="auto" w:fill="auto"/>
            <w:noWrap/>
            <w:vAlign w:val="bottom"/>
            <w:hideMark/>
          </w:tcPr>
          <w:p w14:paraId="11A6DDB1"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proofErr w:type="spellStart"/>
            <w:r w:rsidRPr="00892D88">
              <w:rPr>
                <w:rFonts w:ascii="Times New Roman" w:eastAsia="Times New Roman" w:hAnsi="Times New Roman" w:cs="Times New Roman"/>
                <w:sz w:val="20"/>
                <w:szCs w:val="20"/>
                <w:lang w:eastAsia="ru-RU"/>
              </w:rPr>
              <w:t>tp</w:t>
            </w:r>
            <w:proofErr w:type="spellEnd"/>
          </w:p>
        </w:tc>
        <w:tc>
          <w:tcPr>
            <w:tcW w:w="341" w:type="pct"/>
            <w:tcBorders>
              <w:top w:val="nil"/>
              <w:left w:val="nil"/>
              <w:bottom w:val="single" w:sz="4" w:space="0" w:color="auto"/>
              <w:right w:val="single" w:sz="4" w:space="0" w:color="auto"/>
            </w:tcBorders>
            <w:shd w:val="clear" w:color="auto" w:fill="auto"/>
            <w:noWrap/>
            <w:vAlign w:val="bottom"/>
            <w:hideMark/>
          </w:tcPr>
          <w:p w14:paraId="499387B9"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3,72</w:t>
            </w:r>
          </w:p>
        </w:tc>
        <w:tc>
          <w:tcPr>
            <w:tcW w:w="562" w:type="pct"/>
            <w:tcBorders>
              <w:top w:val="nil"/>
              <w:left w:val="nil"/>
              <w:bottom w:val="single" w:sz="4" w:space="0" w:color="auto"/>
              <w:right w:val="single" w:sz="4" w:space="0" w:color="auto"/>
            </w:tcBorders>
            <w:shd w:val="clear" w:color="auto" w:fill="auto"/>
            <w:noWrap/>
            <w:vAlign w:val="bottom"/>
            <w:hideMark/>
          </w:tcPr>
          <w:p w14:paraId="3BCA956E"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3,09</w:t>
            </w:r>
          </w:p>
        </w:tc>
        <w:tc>
          <w:tcPr>
            <w:tcW w:w="341" w:type="pct"/>
            <w:tcBorders>
              <w:top w:val="nil"/>
              <w:left w:val="nil"/>
              <w:bottom w:val="single" w:sz="4" w:space="0" w:color="auto"/>
              <w:right w:val="single" w:sz="4" w:space="0" w:color="auto"/>
            </w:tcBorders>
            <w:shd w:val="clear" w:color="auto" w:fill="auto"/>
            <w:noWrap/>
            <w:vAlign w:val="bottom"/>
            <w:hideMark/>
          </w:tcPr>
          <w:p w14:paraId="65D372E7"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2,33</w:t>
            </w:r>
          </w:p>
        </w:tc>
        <w:tc>
          <w:tcPr>
            <w:tcW w:w="341" w:type="pct"/>
            <w:tcBorders>
              <w:top w:val="nil"/>
              <w:left w:val="nil"/>
              <w:bottom w:val="single" w:sz="4" w:space="0" w:color="auto"/>
              <w:right w:val="single" w:sz="4" w:space="0" w:color="auto"/>
            </w:tcBorders>
            <w:shd w:val="clear" w:color="auto" w:fill="auto"/>
            <w:noWrap/>
            <w:vAlign w:val="bottom"/>
            <w:hideMark/>
          </w:tcPr>
          <w:p w14:paraId="7BEBEEDE"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1,64</w:t>
            </w:r>
          </w:p>
        </w:tc>
        <w:tc>
          <w:tcPr>
            <w:tcW w:w="341" w:type="pct"/>
            <w:tcBorders>
              <w:top w:val="nil"/>
              <w:left w:val="nil"/>
              <w:bottom w:val="single" w:sz="4" w:space="0" w:color="auto"/>
              <w:right w:val="single" w:sz="4" w:space="0" w:color="auto"/>
            </w:tcBorders>
            <w:shd w:val="clear" w:color="auto" w:fill="auto"/>
            <w:noWrap/>
            <w:vAlign w:val="bottom"/>
            <w:hideMark/>
          </w:tcPr>
          <w:p w14:paraId="2537AA85"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1,28</w:t>
            </w:r>
          </w:p>
        </w:tc>
        <w:tc>
          <w:tcPr>
            <w:tcW w:w="341" w:type="pct"/>
            <w:tcBorders>
              <w:top w:val="nil"/>
              <w:left w:val="nil"/>
              <w:bottom w:val="single" w:sz="4" w:space="0" w:color="auto"/>
              <w:right w:val="single" w:sz="4" w:space="0" w:color="auto"/>
            </w:tcBorders>
            <w:shd w:val="clear" w:color="auto" w:fill="auto"/>
            <w:noWrap/>
            <w:vAlign w:val="bottom"/>
            <w:hideMark/>
          </w:tcPr>
          <w:p w14:paraId="63956B22"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0,67</w:t>
            </w:r>
          </w:p>
        </w:tc>
        <w:tc>
          <w:tcPr>
            <w:tcW w:w="341" w:type="pct"/>
            <w:tcBorders>
              <w:top w:val="nil"/>
              <w:left w:val="nil"/>
              <w:bottom w:val="single" w:sz="4" w:space="0" w:color="auto"/>
              <w:right w:val="single" w:sz="4" w:space="0" w:color="auto"/>
            </w:tcBorders>
            <w:shd w:val="clear" w:color="auto" w:fill="auto"/>
            <w:noWrap/>
            <w:vAlign w:val="bottom"/>
            <w:hideMark/>
          </w:tcPr>
          <w:p w14:paraId="763BE7BE"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0</w:t>
            </w:r>
          </w:p>
        </w:tc>
        <w:tc>
          <w:tcPr>
            <w:tcW w:w="341" w:type="pct"/>
            <w:tcBorders>
              <w:top w:val="nil"/>
              <w:left w:val="nil"/>
              <w:bottom w:val="single" w:sz="4" w:space="0" w:color="auto"/>
              <w:right w:val="single" w:sz="4" w:space="0" w:color="auto"/>
            </w:tcBorders>
            <w:shd w:val="clear" w:color="auto" w:fill="auto"/>
            <w:noWrap/>
            <w:vAlign w:val="bottom"/>
            <w:hideMark/>
          </w:tcPr>
          <w:p w14:paraId="73364F8B"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-0,67</w:t>
            </w:r>
          </w:p>
        </w:tc>
        <w:tc>
          <w:tcPr>
            <w:tcW w:w="341" w:type="pct"/>
            <w:tcBorders>
              <w:top w:val="nil"/>
              <w:left w:val="nil"/>
              <w:bottom w:val="single" w:sz="4" w:space="0" w:color="auto"/>
              <w:right w:val="single" w:sz="4" w:space="0" w:color="auto"/>
            </w:tcBorders>
            <w:shd w:val="clear" w:color="auto" w:fill="auto"/>
            <w:noWrap/>
            <w:vAlign w:val="bottom"/>
            <w:hideMark/>
          </w:tcPr>
          <w:p w14:paraId="05967A84"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-1,28</w:t>
            </w:r>
          </w:p>
        </w:tc>
        <w:tc>
          <w:tcPr>
            <w:tcW w:w="341" w:type="pct"/>
            <w:tcBorders>
              <w:top w:val="nil"/>
              <w:left w:val="nil"/>
              <w:bottom w:val="single" w:sz="4" w:space="0" w:color="auto"/>
              <w:right w:val="single" w:sz="4" w:space="0" w:color="auto"/>
            </w:tcBorders>
            <w:shd w:val="clear" w:color="auto" w:fill="auto"/>
            <w:noWrap/>
            <w:vAlign w:val="bottom"/>
            <w:hideMark/>
          </w:tcPr>
          <w:p w14:paraId="78E6C688"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-1,64</w:t>
            </w:r>
          </w:p>
        </w:tc>
        <w:tc>
          <w:tcPr>
            <w:tcW w:w="341" w:type="pct"/>
            <w:tcBorders>
              <w:top w:val="nil"/>
              <w:left w:val="nil"/>
              <w:bottom w:val="single" w:sz="4" w:space="0" w:color="auto"/>
              <w:right w:val="single" w:sz="4" w:space="0" w:color="auto"/>
            </w:tcBorders>
            <w:shd w:val="clear" w:color="auto" w:fill="auto"/>
            <w:noWrap/>
            <w:vAlign w:val="bottom"/>
            <w:hideMark/>
          </w:tcPr>
          <w:p w14:paraId="485B5288"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-1,88</w:t>
            </w:r>
          </w:p>
        </w:tc>
        <w:tc>
          <w:tcPr>
            <w:tcW w:w="341" w:type="pct"/>
            <w:tcBorders>
              <w:top w:val="nil"/>
              <w:left w:val="nil"/>
              <w:bottom w:val="single" w:sz="4" w:space="0" w:color="auto"/>
              <w:right w:val="single" w:sz="4" w:space="0" w:color="auto"/>
            </w:tcBorders>
            <w:shd w:val="clear" w:color="auto" w:fill="auto"/>
            <w:noWrap/>
            <w:vAlign w:val="bottom"/>
            <w:hideMark/>
          </w:tcPr>
          <w:p w14:paraId="727A0072"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-2,23</w:t>
            </w:r>
          </w:p>
        </w:tc>
        <w:tc>
          <w:tcPr>
            <w:tcW w:w="341" w:type="pct"/>
            <w:tcBorders>
              <w:top w:val="nil"/>
              <w:left w:val="nil"/>
              <w:bottom w:val="single" w:sz="4" w:space="0" w:color="auto"/>
              <w:right w:val="single" w:sz="4" w:space="0" w:color="auto"/>
            </w:tcBorders>
            <w:shd w:val="clear" w:color="auto" w:fill="auto"/>
            <w:noWrap/>
            <w:vAlign w:val="bottom"/>
            <w:hideMark/>
          </w:tcPr>
          <w:p w14:paraId="4D701BD6"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-3,09</w:t>
            </w:r>
          </w:p>
        </w:tc>
      </w:tr>
      <w:tr w:rsidR="00892D88" w:rsidRPr="00892D88" w14:paraId="5E8096C9" w14:textId="77777777" w:rsidTr="002B390B">
        <w:trPr>
          <w:trHeight w:val="288"/>
        </w:trPr>
        <w:tc>
          <w:tcPr>
            <w:tcW w:w="341" w:type="pct"/>
            <w:tcBorders>
              <w:top w:val="nil"/>
              <w:left w:val="single" w:sz="4" w:space="0" w:color="auto"/>
              <w:bottom w:val="single" w:sz="4" w:space="0" w:color="auto"/>
              <w:right w:val="single" w:sz="4" w:space="0" w:color="auto"/>
            </w:tcBorders>
            <w:shd w:val="clear" w:color="auto" w:fill="auto"/>
            <w:noWrap/>
            <w:vAlign w:val="bottom"/>
            <w:hideMark/>
          </w:tcPr>
          <w:p w14:paraId="5A874098"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proofErr w:type="spellStart"/>
            <w:r w:rsidRPr="00892D88">
              <w:rPr>
                <w:rFonts w:ascii="Times New Roman" w:eastAsia="Times New Roman" w:hAnsi="Times New Roman" w:cs="Times New Roman"/>
                <w:sz w:val="20"/>
                <w:szCs w:val="20"/>
                <w:lang w:eastAsia="ru-RU"/>
              </w:rPr>
              <w:t>kp</w:t>
            </w:r>
            <w:proofErr w:type="spellEnd"/>
          </w:p>
        </w:tc>
        <w:tc>
          <w:tcPr>
            <w:tcW w:w="341" w:type="pct"/>
            <w:tcBorders>
              <w:top w:val="nil"/>
              <w:left w:val="nil"/>
              <w:bottom w:val="single" w:sz="4" w:space="0" w:color="auto"/>
              <w:right w:val="single" w:sz="4" w:space="0" w:color="auto"/>
            </w:tcBorders>
            <w:shd w:val="clear" w:color="auto" w:fill="auto"/>
            <w:noWrap/>
            <w:vAlign w:val="bottom"/>
            <w:hideMark/>
          </w:tcPr>
          <w:p w14:paraId="11C5EC4D"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1,32</w:t>
            </w:r>
          </w:p>
        </w:tc>
        <w:tc>
          <w:tcPr>
            <w:tcW w:w="562" w:type="pct"/>
            <w:tcBorders>
              <w:top w:val="nil"/>
              <w:left w:val="nil"/>
              <w:bottom w:val="single" w:sz="4" w:space="0" w:color="auto"/>
              <w:right w:val="single" w:sz="4" w:space="0" w:color="auto"/>
            </w:tcBorders>
            <w:shd w:val="clear" w:color="auto" w:fill="auto"/>
            <w:noWrap/>
            <w:vAlign w:val="bottom"/>
            <w:hideMark/>
          </w:tcPr>
          <w:p w14:paraId="7106FAB8"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1,27</w:t>
            </w:r>
          </w:p>
        </w:tc>
        <w:tc>
          <w:tcPr>
            <w:tcW w:w="341" w:type="pct"/>
            <w:tcBorders>
              <w:top w:val="nil"/>
              <w:left w:val="nil"/>
              <w:bottom w:val="single" w:sz="4" w:space="0" w:color="auto"/>
              <w:right w:val="single" w:sz="4" w:space="0" w:color="auto"/>
            </w:tcBorders>
            <w:shd w:val="clear" w:color="auto" w:fill="auto"/>
            <w:noWrap/>
            <w:vAlign w:val="bottom"/>
            <w:hideMark/>
          </w:tcPr>
          <w:p w14:paraId="33CD6040"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1,20</w:t>
            </w:r>
          </w:p>
        </w:tc>
        <w:tc>
          <w:tcPr>
            <w:tcW w:w="341" w:type="pct"/>
            <w:tcBorders>
              <w:top w:val="nil"/>
              <w:left w:val="nil"/>
              <w:bottom w:val="single" w:sz="4" w:space="0" w:color="auto"/>
              <w:right w:val="single" w:sz="4" w:space="0" w:color="auto"/>
            </w:tcBorders>
            <w:shd w:val="clear" w:color="auto" w:fill="auto"/>
            <w:noWrap/>
            <w:vAlign w:val="bottom"/>
            <w:hideMark/>
          </w:tcPr>
          <w:p w14:paraId="68F25761"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1,14</w:t>
            </w:r>
          </w:p>
        </w:tc>
        <w:tc>
          <w:tcPr>
            <w:tcW w:w="341" w:type="pct"/>
            <w:tcBorders>
              <w:top w:val="nil"/>
              <w:left w:val="nil"/>
              <w:bottom w:val="single" w:sz="4" w:space="0" w:color="auto"/>
              <w:right w:val="single" w:sz="4" w:space="0" w:color="auto"/>
            </w:tcBorders>
            <w:shd w:val="clear" w:color="auto" w:fill="auto"/>
            <w:noWrap/>
            <w:vAlign w:val="bottom"/>
            <w:hideMark/>
          </w:tcPr>
          <w:p w14:paraId="340F262A"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1,11</w:t>
            </w:r>
          </w:p>
        </w:tc>
        <w:tc>
          <w:tcPr>
            <w:tcW w:w="341" w:type="pct"/>
            <w:tcBorders>
              <w:top w:val="nil"/>
              <w:left w:val="nil"/>
              <w:bottom w:val="single" w:sz="4" w:space="0" w:color="auto"/>
              <w:right w:val="single" w:sz="4" w:space="0" w:color="auto"/>
            </w:tcBorders>
            <w:shd w:val="clear" w:color="auto" w:fill="auto"/>
            <w:noWrap/>
            <w:vAlign w:val="bottom"/>
            <w:hideMark/>
          </w:tcPr>
          <w:p w14:paraId="4437F1C0"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1,06</w:t>
            </w:r>
          </w:p>
        </w:tc>
        <w:tc>
          <w:tcPr>
            <w:tcW w:w="341" w:type="pct"/>
            <w:tcBorders>
              <w:top w:val="nil"/>
              <w:left w:val="nil"/>
              <w:bottom w:val="single" w:sz="4" w:space="0" w:color="auto"/>
              <w:right w:val="single" w:sz="4" w:space="0" w:color="auto"/>
            </w:tcBorders>
            <w:shd w:val="clear" w:color="auto" w:fill="auto"/>
            <w:noWrap/>
            <w:vAlign w:val="bottom"/>
            <w:hideMark/>
          </w:tcPr>
          <w:p w14:paraId="31421A15"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1,00</w:t>
            </w:r>
          </w:p>
        </w:tc>
        <w:tc>
          <w:tcPr>
            <w:tcW w:w="341" w:type="pct"/>
            <w:tcBorders>
              <w:top w:val="nil"/>
              <w:left w:val="nil"/>
              <w:bottom w:val="single" w:sz="4" w:space="0" w:color="auto"/>
              <w:right w:val="single" w:sz="4" w:space="0" w:color="auto"/>
            </w:tcBorders>
            <w:shd w:val="clear" w:color="auto" w:fill="auto"/>
            <w:noWrap/>
            <w:vAlign w:val="bottom"/>
            <w:hideMark/>
          </w:tcPr>
          <w:p w14:paraId="4FEF6E78"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0,94</w:t>
            </w:r>
          </w:p>
        </w:tc>
        <w:tc>
          <w:tcPr>
            <w:tcW w:w="341" w:type="pct"/>
            <w:tcBorders>
              <w:top w:val="nil"/>
              <w:left w:val="nil"/>
              <w:bottom w:val="single" w:sz="4" w:space="0" w:color="auto"/>
              <w:right w:val="single" w:sz="4" w:space="0" w:color="auto"/>
            </w:tcBorders>
            <w:shd w:val="clear" w:color="auto" w:fill="auto"/>
            <w:noWrap/>
            <w:vAlign w:val="bottom"/>
            <w:hideMark/>
          </w:tcPr>
          <w:p w14:paraId="2F6DDF71"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0,89</w:t>
            </w:r>
          </w:p>
        </w:tc>
        <w:tc>
          <w:tcPr>
            <w:tcW w:w="341" w:type="pct"/>
            <w:tcBorders>
              <w:top w:val="nil"/>
              <w:left w:val="nil"/>
              <w:bottom w:val="single" w:sz="4" w:space="0" w:color="auto"/>
              <w:right w:val="single" w:sz="4" w:space="0" w:color="auto"/>
            </w:tcBorders>
            <w:shd w:val="clear" w:color="auto" w:fill="auto"/>
            <w:noWrap/>
            <w:vAlign w:val="bottom"/>
            <w:hideMark/>
          </w:tcPr>
          <w:p w14:paraId="2521B078"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0,86</w:t>
            </w:r>
          </w:p>
        </w:tc>
        <w:tc>
          <w:tcPr>
            <w:tcW w:w="341" w:type="pct"/>
            <w:tcBorders>
              <w:top w:val="nil"/>
              <w:left w:val="nil"/>
              <w:bottom w:val="single" w:sz="4" w:space="0" w:color="auto"/>
              <w:right w:val="single" w:sz="4" w:space="0" w:color="auto"/>
            </w:tcBorders>
            <w:shd w:val="clear" w:color="auto" w:fill="auto"/>
            <w:noWrap/>
            <w:vAlign w:val="bottom"/>
            <w:hideMark/>
          </w:tcPr>
          <w:p w14:paraId="187BAAD6"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0,84</w:t>
            </w:r>
          </w:p>
        </w:tc>
        <w:tc>
          <w:tcPr>
            <w:tcW w:w="341" w:type="pct"/>
            <w:tcBorders>
              <w:top w:val="nil"/>
              <w:left w:val="nil"/>
              <w:bottom w:val="single" w:sz="4" w:space="0" w:color="auto"/>
              <w:right w:val="single" w:sz="4" w:space="0" w:color="auto"/>
            </w:tcBorders>
            <w:shd w:val="clear" w:color="auto" w:fill="auto"/>
            <w:noWrap/>
            <w:vAlign w:val="bottom"/>
            <w:hideMark/>
          </w:tcPr>
          <w:p w14:paraId="5B5592E8"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0,81</w:t>
            </w:r>
          </w:p>
        </w:tc>
        <w:tc>
          <w:tcPr>
            <w:tcW w:w="341" w:type="pct"/>
            <w:tcBorders>
              <w:top w:val="nil"/>
              <w:left w:val="nil"/>
              <w:bottom w:val="single" w:sz="4" w:space="0" w:color="auto"/>
              <w:right w:val="single" w:sz="4" w:space="0" w:color="auto"/>
            </w:tcBorders>
            <w:shd w:val="clear" w:color="auto" w:fill="auto"/>
            <w:noWrap/>
            <w:vAlign w:val="bottom"/>
            <w:hideMark/>
          </w:tcPr>
          <w:p w14:paraId="7CF1ACD6"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0,73</w:t>
            </w:r>
          </w:p>
        </w:tc>
      </w:tr>
      <w:tr w:rsidR="00892D88" w:rsidRPr="00892D88" w14:paraId="3AAE5445" w14:textId="77777777" w:rsidTr="002B390B">
        <w:trPr>
          <w:trHeight w:val="288"/>
        </w:trPr>
        <w:tc>
          <w:tcPr>
            <w:tcW w:w="341" w:type="pct"/>
            <w:tcBorders>
              <w:top w:val="nil"/>
              <w:left w:val="single" w:sz="4" w:space="0" w:color="auto"/>
              <w:bottom w:val="single" w:sz="4" w:space="0" w:color="auto"/>
              <w:right w:val="single" w:sz="4" w:space="0" w:color="auto"/>
            </w:tcBorders>
            <w:shd w:val="clear" w:color="auto" w:fill="auto"/>
            <w:noWrap/>
            <w:vAlign w:val="bottom"/>
            <w:hideMark/>
          </w:tcPr>
          <w:p w14:paraId="06257F67"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proofErr w:type="spellStart"/>
            <w:r w:rsidRPr="00892D88">
              <w:rPr>
                <w:rFonts w:ascii="Times New Roman" w:eastAsia="Times New Roman" w:hAnsi="Times New Roman" w:cs="Times New Roman"/>
                <w:sz w:val="20"/>
                <w:szCs w:val="20"/>
                <w:lang w:eastAsia="ru-RU"/>
              </w:rPr>
              <w:t>xp</w:t>
            </w:r>
            <w:proofErr w:type="spellEnd"/>
          </w:p>
        </w:tc>
        <w:tc>
          <w:tcPr>
            <w:tcW w:w="341" w:type="pct"/>
            <w:tcBorders>
              <w:top w:val="nil"/>
              <w:left w:val="nil"/>
              <w:bottom w:val="single" w:sz="4" w:space="0" w:color="auto"/>
              <w:right w:val="single" w:sz="4" w:space="0" w:color="auto"/>
            </w:tcBorders>
            <w:shd w:val="clear" w:color="auto" w:fill="auto"/>
            <w:noWrap/>
            <w:vAlign w:val="bottom"/>
            <w:hideMark/>
          </w:tcPr>
          <w:p w14:paraId="679558D9"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417,56</w:t>
            </w:r>
          </w:p>
        </w:tc>
        <w:tc>
          <w:tcPr>
            <w:tcW w:w="562" w:type="pct"/>
            <w:tcBorders>
              <w:top w:val="nil"/>
              <w:left w:val="nil"/>
              <w:bottom w:val="single" w:sz="4" w:space="0" w:color="auto"/>
              <w:right w:val="single" w:sz="4" w:space="0" w:color="auto"/>
            </w:tcBorders>
            <w:shd w:val="clear" w:color="auto" w:fill="auto"/>
            <w:noWrap/>
            <w:vAlign w:val="bottom"/>
            <w:hideMark/>
          </w:tcPr>
          <w:p w14:paraId="677E7324"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400,21</w:t>
            </w:r>
          </w:p>
        </w:tc>
        <w:tc>
          <w:tcPr>
            <w:tcW w:w="341" w:type="pct"/>
            <w:tcBorders>
              <w:top w:val="nil"/>
              <w:left w:val="nil"/>
              <w:bottom w:val="single" w:sz="4" w:space="0" w:color="auto"/>
              <w:right w:val="single" w:sz="4" w:space="0" w:color="auto"/>
            </w:tcBorders>
            <w:shd w:val="clear" w:color="auto" w:fill="auto"/>
            <w:noWrap/>
            <w:vAlign w:val="bottom"/>
            <w:hideMark/>
          </w:tcPr>
          <w:p w14:paraId="79142502"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379,29</w:t>
            </w:r>
          </w:p>
        </w:tc>
        <w:tc>
          <w:tcPr>
            <w:tcW w:w="341" w:type="pct"/>
            <w:tcBorders>
              <w:top w:val="nil"/>
              <w:left w:val="nil"/>
              <w:bottom w:val="single" w:sz="4" w:space="0" w:color="auto"/>
              <w:right w:val="single" w:sz="4" w:space="0" w:color="auto"/>
            </w:tcBorders>
            <w:shd w:val="clear" w:color="auto" w:fill="auto"/>
            <w:noWrap/>
            <w:vAlign w:val="bottom"/>
            <w:hideMark/>
          </w:tcPr>
          <w:p w14:paraId="14DCC460"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360,30</w:t>
            </w:r>
          </w:p>
        </w:tc>
        <w:tc>
          <w:tcPr>
            <w:tcW w:w="341" w:type="pct"/>
            <w:tcBorders>
              <w:top w:val="nil"/>
              <w:left w:val="nil"/>
              <w:bottom w:val="single" w:sz="4" w:space="0" w:color="auto"/>
              <w:right w:val="single" w:sz="4" w:space="0" w:color="auto"/>
            </w:tcBorders>
            <w:shd w:val="clear" w:color="auto" w:fill="auto"/>
            <w:noWrap/>
            <w:vAlign w:val="bottom"/>
            <w:hideMark/>
          </w:tcPr>
          <w:p w14:paraId="74665A15"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350,39</w:t>
            </w:r>
          </w:p>
        </w:tc>
        <w:tc>
          <w:tcPr>
            <w:tcW w:w="341" w:type="pct"/>
            <w:tcBorders>
              <w:top w:val="nil"/>
              <w:left w:val="nil"/>
              <w:bottom w:val="single" w:sz="4" w:space="0" w:color="auto"/>
              <w:right w:val="single" w:sz="4" w:space="0" w:color="auto"/>
            </w:tcBorders>
            <w:shd w:val="clear" w:color="auto" w:fill="auto"/>
            <w:noWrap/>
            <w:vAlign w:val="bottom"/>
            <w:hideMark/>
          </w:tcPr>
          <w:p w14:paraId="159AD536"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333,60</w:t>
            </w:r>
          </w:p>
        </w:tc>
        <w:tc>
          <w:tcPr>
            <w:tcW w:w="341" w:type="pct"/>
            <w:tcBorders>
              <w:top w:val="nil"/>
              <w:left w:val="nil"/>
              <w:bottom w:val="single" w:sz="4" w:space="0" w:color="auto"/>
              <w:right w:val="single" w:sz="4" w:space="0" w:color="auto"/>
            </w:tcBorders>
            <w:shd w:val="clear" w:color="auto" w:fill="auto"/>
            <w:noWrap/>
            <w:vAlign w:val="bottom"/>
            <w:hideMark/>
          </w:tcPr>
          <w:p w14:paraId="6FF23C93"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315,15</w:t>
            </w:r>
          </w:p>
        </w:tc>
        <w:tc>
          <w:tcPr>
            <w:tcW w:w="341" w:type="pct"/>
            <w:tcBorders>
              <w:top w:val="nil"/>
              <w:left w:val="nil"/>
              <w:bottom w:val="single" w:sz="4" w:space="0" w:color="auto"/>
              <w:right w:val="single" w:sz="4" w:space="0" w:color="auto"/>
            </w:tcBorders>
            <w:shd w:val="clear" w:color="auto" w:fill="auto"/>
            <w:noWrap/>
            <w:vAlign w:val="bottom"/>
            <w:hideMark/>
          </w:tcPr>
          <w:p w14:paraId="3B0AC9F1"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296,71</w:t>
            </w:r>
          </w:p>
        </w:tc>
        <w:tc>
          <w:tcPr>
            <w:tcW w:w="341" w:type="pct"/>
            <w:tcBorders>
              <w:top w:val="nil"/>
              <w:left w:val="nil"/>
              <w:bottom w:val="single" w:sz="4" w:space="0" w:color="auto"/>
              <w:right w:val="single" w:sz="4" w:space="0" w:color="auto"/>
            </w:tcBorders>
            <w:shd w:val="clear" w:color="auto" w:fill="auto"/>
            <w:noWrap/>
            <w:vAlign w:val="bottom"/>
            <w:hideMark/>
          </w:tcPr>
          <w:p w14:paraId="27F1E3D1"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279,91</w:t>
            </w:r>
          </w:p>
        </w:tc>
        <w:tc>
          <w:tcPr>
            <w:tcW w:w="341" w:type="pct"/>
            <w:tcBorders>
              <w:top w:val="nil"/>
              <w:left w:val="nil"/>
              <w:bottom w:val="single" w:sz="4" w:space="0" w:color="auto"/>
              <w:right w:val="single" w:sz="4" w:space="0" w:color="auto"/>
            </w:tcBorders>
            <w:shd w:val="clear" w:color="auto" w:fill="auto"/>
            <w:noWrap/>
            <w:vAlign w:val="bottom"/>
            <w:hideMark/>
          </w:tcPr>
          <w:p w14:paraId="05BD846C"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270,00</w:t>
            </w:r>
          </w:p>
        </w:tc>
        <w:tc>
          <w:tcPr>
            <w:tcW w:w="341" w:type="pct"/>
            <w:tcBorders>
              <w:top w:val="nil"/>
              <w:left w:val="nil"/>
              <w:bottom w:val="single" w:sz="4" w:space="0" w:color="auto"/>
              <w:right w:val="single" w:sz="4" w:space="0" w:color="auto"/>
            </w:tcBorders>
            <w:shd w:val="clear" w:color="auto" w:fill="auto"/>
            <w:noWrap/>
            <w:vAlign w:val="bottom"/>
            <w:hideMark/>
          </w:tcPr>
          <w:p w14:paraId="528DDF40"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263,40</w:t>
            </w:r>
          </w:p>
        </w:tc>
        <w:tc>
          <w:tcPr>
            <w:tcW w:w="341" w:type="pct"/>
            <w:tcBorders>
              <w:top w:val="nil"/>
              <w:left w:val="nil"/>
              <w:bottom w:val="single" w:sz="4" w:space="0" w:color="auto"/>
              <w:right w:val="single" w:sz="4" w:space="0" w:color="auto"/>
            </w:tcBorders>
            <w:shd w:val="clear" w:color="auto" w:fill="auto"/>
            <w:noWrap/>
            <w:vAlign w:val="bottom"/>
            <w:hideMark/>
          </w:tcPr>
          <w:p w14:paraId="27BA870C"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253,76</w:t>
            </w:r>
          </w:p>
        </w:tc>
        <w:tc>
          <w:tcPr>
            <w:tcW w:w="341" w:type="pct"/>
            <w:tcBorders>
              <w:top w:val="nil"/>
              <w:left w:val="nil"/>
              <w:bottom w:val="single" w:sz="4" w:space="0" w:color="auto"/>
              <w:right w:val="single" w:sz="4" w:space="0" w:color="auto"/>
            </w:tcBorders>
            <w:shd w:val="clear" w:color="auto" w:fill="auto"/>
            <w:noWrap/>
            <w:vAlign w:val="bottom"/>
            <w:hideMark/>
          </w:tcPr>
          <w:p w14:paraId="39DBA74F"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230,09</w:t>
            </w:r>
          </w:p>
        </w:tc>
      </w:tr>
    </w:tbl>
    <w:p w14:paraId="178637D3" w14:textId="77777777" w:rsidR="00892D88" w:rsidRDefault="00892D88" w:rsidP="00892D88">
      <w:pPr>
        <w:spacing w:after="0" w:line="360" w:lineRule="auto"/>
        <w:rPr>
          <w:rFonts w:ascii="Times New Roman" w:eastAsia="Times New Roman" w:hAnsi="Times New Roman" w:cs="Times New Roman"/>
          <w:color w:val="000000"/>
          <w:sz w:val="20"/>
          <w:szCs w:val="20"/>
          <w:lang w:val="en-US" w:eastAsia="ru-RU"/>
        </w:rPr>
      </w:pPr>
    </w:p>
    <w:p w14:paraId="729B4806" w14:textId="131848A3" w:rsidR="00892D88" w:rsidRDefault="00892D88" w:rsidP="00892D88">
      <w:pPr>
        <w:spacing w:after="0" w:line="360" w:lineRule="auto"/>
        <w:rPr>
          <w:rFonts w:ascii="Times New Roman" w:eastAsia="Times New Roman" w:hAnsi="Times New Roman" w:cs="Times New Roman"/>
          <w:color w:val="000000"/>
          <w:sz w:val="20"/>
          <w:szCs w:val="20"/>
          <w:lang w:val="en-US" w:eastAsia="ru-RU"/>
        </w:rPr>
      </w:pPr>
      <w:r w:rsidRPr="00BA60BE">
        <w:rPr>
          <w:rFonts w:ascii="Times New Roman" w:eastAsia="Times New Roman" w:hAnsi="Times New Roman" w:cs="Times New Roman"/>
          <w:color w:val="000000"/>
          <w:sz w:val="20"/>
          <w:szCs w:val="20"/>
          <w:lang w:val="en-US" w:eastAsia="ru-RU"/>
        </w:rPr>
        <w:t>Cs=</w:t>
      </w:r>
      <w:proofErr w:type="spellStart"/>
      <w:r w:rsidRPr="00BA60BE">
        <w:rPr>
          <w:rFonts w:ascii="Times New Roman" w:eastAsia="Times New Roman" w:hAnsi="Times New Roman" w:cs="Times New Roman"/>
          <w:color w:val="000000"/>
          <w:sz w:val="20"/>
          <w:szCs w:val="20"/>
          <w:lang w:val="en-US" w:eastAsia="ru-RU"/>
        </w:rPr>
        <w:t>Cv</w:t>
      </w:r>
      <w:proofErr w:type="spellEnd"/>
    </w:p>
    <w:tbl>
      <w:tblPr>
        <w:tblW w:w="5000" w:type="pct"/>
        <w:tblLook w:val="04A0" w:firstRow="1" w:lastRow="0" w:firstColumn="1" w:lastColumn="0" w:noHBand="0" w:noVBand="1"/>
      </w:tblPr>
      <w:tblGrid>
        <w:gridCol w:w="505"/>
        <w:gridCol w:w="701"/>
        <w:gridCol w:w="701"/>
        <w:gridCol w:w="702"/>
        <w:gridCol w:w="702"/>
        <w:gridCol w:w="702"/>
        <w:gridCol w:w="702"/>
        <w:gridCol w:w="702"/>
        <w:gridCol w:w="702"/>
        <w:gridCol w:w="702"/>
        <w:gridCol w:w="702"/>
        <w:gridCol w:w="702"/>
        <w:gridCol w:w="702"/>
        <w:gridCol w:w="702"/>
      </w:tblGrid>
      <w:tr w:rsidR="00892D88" w:rsidRPr="00892D88" w14:paraId="5D0EECAE" w14:textId="77777777" w:rsidTr="002B390B">
        <w:trPr>
          <w:trHeight w:val="288"/>
        </w:trPr>
        <w:tc>
          <w:tcPr>
            <w:tcW w:w="34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D6715A"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proofErr w:type="gramStart"/>
            <w:r w:rsidRPr="00892D88">
              <w:rPr>
                <w:rFonts w:ascii="Times New Roman" w:eastAsia="Times New Roman" w:hAnsi="Times New Roman" w:cs="Times New Roman"/>
                <w:sz w:val="20"/>
                <w:szCs w:val="20"/>
                <w:lang w:eastAsia="ru-RU"/>
              </w:rPr>
              <w:t>P,%</w:t>
            </w:r>
            <w:proofErr w:type="gramEnd"/>
          </w:p>
        </w:tc>
        <w:tc>
          <w:tcPr>
            <w:tcW w:w="341" w:type="pct"/>
            <w:tcBorders>
              <w:top w:val="single" w:sz="4" w:space="0" w:color="auto"/>
              <w:left w:val="nil"/>
              <w:bottom w:val="single" w:sz="4" w:space="0" w:color="auto"/>
              <w:right w:val="single" w:sz="4" w:space="0" w:color="auto"/>
            </w:tcBorders>
            <w:shd w:val="clear" w:color="auto" w:fill="auto"/>
            <w:noWrap/>
            <w:vAlign w:val="bottom"/>
            <w:hideMark/>
          </w:tcPr>
          <w:p w14:paraId="33C76F26"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r w:rsidRPr="00892D88">
              <w:rPr>
                <w:rFonts w:ascii="Times New Roman" w:eastAsia="Times New Roman" w:hAnsi="Times New Roman" w:cs="Times New Roman"/>
                <w:sz w:val="20"/>
                <w:szCs w:val="20"/>
                <w:lang w:eastAsia="ru-RU"/>
              </w:rPr>
              <w:t>0,01</w:t>
            </w:r>
          </w:p>
        </w:tc>
        <w:tc>
          <w:tcPr>
            <w:tcW w:w="562" w:type="pct"/>
            <w:tcBorders>
              <w:top w:val="single" w:sz="4" w:space="0" w:color="auto"/>
              <w:left w:val="nil"/>
              <w:bottom w:val="single" w:sz="4" w:space="0" w:color="auto"/>
              <w:right w:val="single" w:sz="4" w:space="0" w:color="auto"/>
            </w:tcBorders>
            <w:shd w:val="clear" w:color="auto" w:fill="auto"/>
            <w:noWrap/>
            <w:vAlign w:val="bottom"/>
            <w:hideMark/>
          </w:tcPr>
          <w:p w14:paraId="04FFDC8D"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r w:rsidRPr="00892D88">
              <w:rPr>
                <w:rFonts w:ascii="Times New Roman" w:eastAsia="Times New Roman" w:hAnsi="Times New Roman" w:cs="Times New Roman"/>
                <w:sz w:val="20"/>
                <w:szCs w:val="20"/>
                <w:lang w:eastAsia="ru-RU"/>
              </w:rPr>
              <w:t>0,1</w:t>
            </w:r>
          </w:p>
        </w:tc>
        <w:tc>
          <w:tcPr>
            <w:tcW w:w="341" w:type="pct"/>
            <w:tcBorders>
              <w:top w:val="single" w:sz="4" w:space="0" w:color="auto"/>
              <w:left w:val="nil"/>
              <w:bottom w:val="single" w:sz="4" w:space="0" w:color="auto"/>
              <w:right w:val="single" w:sz="4" w:space="0" w:color="auto"/>
            </w:tcBorders>
            <w:shd w:val="clear" w:color="auto" w:fill="auto"/>
            <w:noWrap/>
            <w:vAlign w:val="bottom"/>
            <w:hideMark/>
          </w:tcPr>
          <w:p w14:paraId="66BCB53B"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r w:rsidRPr="00892D88">
              <w:rPr>
                <w:rFonts w:ascii="Times New Roman" w:eastAsia="Times New Roman" w:hAnsi="Times New Roman" w:cs="Times New Roman"/>
                <w:sz w:val="20"/>
                <w:szCs w:val="20"/>
                <w:lang w:eastAsia="ru-RU"/>
              </w:rPr>
              <w:t>1</w:t>
            </w:r>
          </w:p>
        </w:tc>
        <w:tc>
          <w:tcPr>
            <w:tcW w:w="341" w:type="pct"/>
            <w:tcBorders>
              <w:top w:val="single" w:sz="4" w:space="0" w:color="auto"/>
              <w:left w:val="nil"/>
              <w:bottom w:val="single" w:sz="4" w:space="0" w:color="auto"/>
              <w:right w:val="single" w:sz="4" w:space="0" w:color="auto"/>
            </w:tcBorders>
            <w:shd w:val="clear" w:color="auto" w:fill="auto"/>
            <w:noWrap/>
            <w:vAlign w:val="bottom"/>
            <w:hideMark/>
          </w:tcPr>
          <w:p w14:paraId="7081987C"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r w:rsidRPr="00892D88">
              <w:rPr>
                <w:rFonts w:ascii="Times New Roman" w:eastAsia="Times New Roman" w:hAnsi="Times New Roman" w:cs="Times New Roman"/>
                <w:sz w:val="20"/>
                <w:szCs w:val="20"/>
                <w:lang w:eastAsia="ru-RU"/>
              </w:rPr>
              <w:t>5</w:t>
            </w:r>
          </w:p>
        </w:tc>
        <w:tc>
          <w:tcPr>
            <w:tcW w:w="341" w:type="pct"/>
            <w:tcBorders>
              <w:top w:val="single" w:sz="4" w:space="0" w:color="auto"/>
              <w:left w:val="nil"/>
              <w:bottom w:val="single" w:sz="4" w:space="0" w:color="auto"/>
              <w:right w:val="single" w:sz="4" w:space="0" w:color="auto"/>
            </w:tcBorders>
            <w:shd w:val="clear" w:color="auto" w:fill="auto"/>
            <w:noWrap/>
            <w:vAlign w:val="bottom"/>
            <w:hideMark/>
          </w:tcPr>
          <w:p w14:paraId="36C3B725"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r w:rsidRPr="00892D88">
              <w:rPr>
                <w:rFonts w:ascii="Times New Roman" w:eastAsia="Times New Roman" w:hAnsi="Times New Roman" w:cs="Times New Roman"/>
                <w:sz w:val="20"/>
                <w:szCs w:val="20"/>
                <w:lang w:eastAsia="ru-RU"/>
              </w:rPr>
              <w:t>10</w:t>
            </w:r>
          </w:p>
        </w:tc>
        <w:tc>
          <w:tcPr>
            <w:tcW w:w="341" w:type="pct"/>
            <w:tcBorders>
              <w:top w:val="single" w:sz="4" w:space="0" w:color="auto"/>
              <w:left w:val="nil"/>
              <w:bottom w:val="single" w:sz="4" w:space="0" w:color="auto"/>
              <w:right w:val="single" w:sz="4" w:space="0" w:color="auto"/>
            </w:tcBorders>
            <w:shd w:val="clear" w:color="auto" w:fill="auto"/>
            <w:noWrap/>
            <w:vAlign w:val="bottom"/>
            <w:hideMark/>
          </w:tcPr>
          <w:p w14:paraId="0D55E814"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r w:rsidRPr="00892D88">
              <w:rPr>
                <w:rFonts w:ascii="Times New Roman" w:eastAsia="Times New Roman" w:hAnsi="Times New Roman" w:cs="Times New Roman"/>
                <w:sz w:val="20"/>
                <w:szCs w:val="20"/>
                <w:lang w:eastAsia="ru-RU"/>
              </w:rPr>
              <w:t>25</w:t>
            </w:r>
          </w:p>
        </w:tc>
        <w:tc>
          <w:tcPr>
            <w:tcW w:w="341" w:type="pct"/>
            <w:tcBorders>
              <w:top w:val="single" w:sz="4" w:space="0" w:color="auto"/>
              <w:left w:val="nil"/>
              <w:bottom w:val="single" w:sz="4" w:space="0" w:color="auto"/>
              <w:right w:val="single" w:sz="4" w:space="0" w:color="auto"/>
            </w:tcBorders>
            <w:shd w:val="clear" w:color="auto" w:fill="auto"/>
            <w:noWrap/>
            <w:vAlign w:val="bottom"/>
            <w:hideMark/>
          </w:tcPr>
          <w:p w14:paraId="33B4EE61"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r w:rsidRPr="00892D88">
              <w:rPr>
                <w:rFonts w:ascii="Times New Roman" w:eastAsia="Times New Roman" w:hAnsi="Times New Roman" w:cs="Times New Roman"/>
                <w:sz w:val="20"/>
                <w:szCs w:val="20"/>
                <w:lang w:eastAsia="ru-RU"/>
              </w:rPr>
              <w:t>50</w:t>
            </w:r>
          </w:p>
        </w:tc>
        <w:tc>
          <w:tcPr>
            <w:tcW w:w="341" w:type="pct"/>
            <w:tcBorders>
              <w:top w:val="single" w:sz="4" w:space="0" w:color="auto"/>
              <w:left w:val="nil"/>
              <w:bottom w:val="single" w:sz="4" w:space="0" w:color="auto"/>
              <w:right w:val="single" w:sz="4" w:space="0" w:color="auto"/>
            </w:tcBorders>
            <w:shd w:val="clear" w:color="auto" w:fill="auto"/>
            <w:noWrap/>
            <w:vAlign w:val="bottom"/>
            <w:hideMark/>
          </w:tcPr>
          <w:p w14:paraId="3F29D209"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r w:rsidRPr="00892D88">
              <w:rPr>
                <w:rFonts w:ascii="Times New Roman" w:eastAsia="Times New Roman" w:hAnsi="Times New Roman" w:cs="Times New Roman"/>
                <w:sz w:val="20"/>
                <w:szCs w:val="20"/>
                <w:lang w:eastAsia="ru-RU"/>
              </w:rPr>
              <w:t>75</w:t>
            </w:r>
          </w:p>
        </w:tc>
        <w:tc>
          <w:tcPr>
            <w:tcW w:w="341" w:type="pct"/>
            <w:tcBorders>
              <w:top w:val="single" w:sz="4" w:space="0" w:color="auto"/>
              <w:left w:val="nil"/>
              <w:bottom w:val="single" w:sz="4" w:space="0" w:color="auto"/>
              <w:right w:val="single" w:sz="4" w:space="0" w:color="auto"/>
            </w:tcBorders>
            <w:shd w:val="clear" w:color="auto" w:fill="auto"/>
            <w:noWrap/>
            <w:vAlign w:val="bottom"/>
            <w:hideMark/>
          </w:tcPr>
          <w:p w14:paraId="426B7218"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r w:rsidRPr="00892D88">
              <w:rPr>
                <w:rFonts w:ascii="Times New Roman" w:eastAsia="Times New Roman" w:hAnsi="Times New Roman" w:cs="Times New Roman"/>
                <w:sz w:val="20"/>
                <w:szCs w:val="20"/>
                <w:lang w:eastAsia="ru-RU"/>
              </w:rPr>
              <w:t>90</w:t>
            </w:r>
          </w:p>
        </w:tc>
        <w:tc>
          <w:tcPr>
            <w:tcW w:w="341" w:type="pct"/>
            <w:tcBorders>
              <w:top w:val="single" w:sz="4" w:space="0" w:color="auto"/>
              <w:left w:val="nil"/>
              <w:bottom w:val="single" w:sz="4" w:space="0" w:color="auto"/>
              <w:right w:val="single" w:sz="4" w:space="0" w:color="auto"/>
            </w:tcBorders>
            <w:shd w:val="clear" w:color="auto" w:fill="auto"/>
            <w:noWrap/>
            <w:vAlign w:val="bottom"/>
            <w:hideMark/>
          </w:tcPr>
          <w:p w14:paraId="2F04DFDB"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r w:rsidRPr="00892D88">
              <w:rPr>
                <w:rFonts w:ascii="Times New Roman" w:eastAsia="Times New Roman" w:hAnsi="Times New Roman" w:cs="Times New Roman"/>
                <w:sz w:val="20"/>
                <w:szCs w:val="20"/>
                <w:lang w:eastAsia="ru-RU"/>
              </w:rPr>
              <w:t>95</w:t>
            </w:r>
          </w:p>
        </w:tc>
        <w:tc>
          <w:tcPr>
            <w:tcW w:w="341" w:type="pct"/>
            <w:tcBorders>
              <w:top w:val="single" w:sz="4" w:space="0" w:color="auto"/>
              <w:left w:val="nil"/>
              <w:bottom w:val="single" w:sz="4" w:space="0" w:color="auto"/>
              <w:right w:val="single" w:sz="4" w:space="0" w:color="auto"/>
            </w:tcBorders>
            <w:shd w:val="clear" w:color="auto" w:fill="auto"/>
            <w:noWrap/>
            <w:vAlign w:val="bottom"/>
            <w:hideMark/>
          </w:tcPr>
          <w:p w14:paraId="690CA5EE"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r w:rsidRPr="00892D88">
              <w:rPr>
                <w:rFonts w:ascii="Times New Roman" w:eastAsia="Times New Roman" w:hAnsi="Times New Roman" w:cs="Times New Roman"/>
                <w:sz w:val="20"/>
                <w:szCs w:val="20"/>
                <w:lang w:eastAsia="ru-RU"/>
              </w:rPr>
              <w:t>97</w:t>
            </w:r>
          </w:p>
        </w:tc>
        <w:tc>
          <w:tcPr>
            <w:tcW w:w="341" w:type="pct"/>
            <w:tcBorders>
              <w:top w:val="single" w:sz="4" w:space="0" w:color="auto"/>
              <w:left w:val="nil"/>
              <w:bottom w:val="single" w:sz="4" w:space="0" w:color="auto"/>
              <w:right w:val="single" w:sz="4" w:space="0" w:color="auto"/>
            </w:tcBorders>
            <w:shd w:val="clear" w:color="auto" w:fill="auto"/>
            <w:noWrap/>
            <w:vAlign w:val="bottom"/>
            <w:hideMark/>
          </w:tcPr>
          <w:p w14:paraId="25467F58"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r w:rsidRPr="00892D88">
              <w:rPr>
                <w:rFonts w:ascii="Times New Roman" w:eastAsia="Times New Roman" w:hAnsi="Times New Roman" w:cs="Times New Roman"/>
                <w:sz w:val="20"/>
                <w:szCs w:val="20"/>
                <w:lang w:eastAsia="ru-RU"/>
              </w:rPr>
              <w:t>99</w:t>
            </w:r>
          </w:p>
        </w:tc>
        <w:tc>
          <w:tcPr>
            <w:tcW w:w="341" w:type="pct"/>
            <w:tcBorders>
              <w:top w:val="single" w:sz="4" w:space="0" w:color="auto"/>
              <w:left w:val="nil"/>
              <w:bottom w:val="single" w:sz="4" w:space="0" w:color="auto"/>
              <w:right w:val="single" w:sz="4" w:space="0" w:color="auto"/>
            </w:tcBorders>
            <w:shd w:val="clear" w:color="auto" w:fill="auto"/>
            <w:noWrap/>
            <w:vAlign w:val="bottom"/>
            <w:hideMark/>
          </w:tcPr>
          <w:p w14:paraId="1C900B51"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r w:rsidRPr="00892D88">
              <w:rPr>
                <w:rFonts w:ascii="Times New Roman" w:eastAsia="Times New Roman" w:hAnsi="Times New Roman" w:cs="Times New Roman"/>
                <w:sz w:val="20"/>
                <w:szCs w:val="20"/>
                <w:lang w:eastAsia="ru-RU"/>
              </w:rPr>
              <w:t>99,9</w:t>
            </w:r>
          </w:p>
        </w:tc>
      </w:tr>
      <w:tr w:rsidR="00892D88" w:rsidRPr="00892D88" w14:paraId="4E12A5BC" w14:textId="77777777" w:rsidTr="002B390B">
        <w:trPr>
          <w:trHeight w:val="288"/>
        </w:trPr>
        <w:tc>
          <w:tcPr>
            <w:tcW w:w="341" w:type="pct"/>
            <w:tcBorders>
              <w:top w:val="nil"/>
              <w:left w:val="single" w:sz="4" w:space="0" w:color="auto"/>
              <w:bottom w:val="single" w:sz="4" w:space="0" w:color="auto"/>
              <w:right w:val="single" w:sz="4" w:space="0" w:color="auto"/>
            </w:tcBorders>
            <w:shd w:val="clear" w:color="auto" w:fill="auto"/>
            <w:noWrap/>
            <w:vAlign w:val="bottom"/>
            <w:hideMark/>
          </w:tcPr>
          <w:p w14:paraId="209AA947"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proofErr w:type="spellStart"/>
            <w:r w:rsidRPr="00892D88">
              <w:rPr>
                <w:rFonts w:ascii="Times New Roman" w:eastAsia="Times New Roman" w:hAnsi="Times New Roman" w:cs="Times New Roman"/>
                <w:sz w:val="20"/>
                <w:szCs w:val="20"/>
                <w:lang w:eastAsia="ru-RU"/>
              </w:rPr>
              <w:t>tp</w:t>
            </w:r>
            <w:proofErr w:type="spellEnd"/>
          </w:p>
        </w:tc>
        <w:tc>
          <w:tcPr>
            <w:tcW w:w="341" w:type="pct"/>
            <w:tcBorders>
              <w:top w:val="nil"/>
              <w:left w:val="nil"/>
              <w:bottom w:val="single" w:sz="4" w:space="0" w:color="auto"/>
              <w:right w:val="single" w:sz="4" w:space="0" w:color="auto"/>
            </w:tcBorders>
            <w:shd w:val="clear" w:color="auto" w:fill="auto"/>
            <w:noWrap/>
            <w:vAlign w:val="bottom"/>
            <w:hideMark/>
          </w:tcPr>
          <w:p w14:paraId="685CC901"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3,94</w:t>
            </w:r>
          </w:p>
        </w:tc>
        <w:tc>
          <w:tcPr>
            <w:tcW w:w="562" w:type="pct"/>
            <w:tcBorders>
              <w:top w:val="nil"/>
              <w:left w:val="nil"/>
              <w:bottom w:val="single" w:sz="4" w:space="0" w:color="auto"/>
              <w:right w:val="single" w:sz="4" w:space="0" w:color="auto"/>
            </w:tcBorders>
            <w:shd w:val="clear" w:color="auto" w:fill="auto"/>
            <w:noWrap/>
            <w:vAlign w:val="bottom"/>
            <w:hideMark/>
          </w:tcPr>
          <w:p w14:paraId="4A981EC1"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3,23</w:t>
            </w:r>
          </w:p>
        </w:tc>
        <w:tc>
          <w:tcPr>
            <w:tcW w:w="341" w:type="pct"/>
            <w:tcBorders>
              <w:top w:val="nil"/>
              <w:left w:val="nil"/>
              <w:bottom w:val="single" w:sz="4" w:space="0" w:color="auto"/>
              <w:right w:val="single" w:sz="4" w:space="0" w:color="auto"/>
            </w:tcBorders>
            <w:shd w:val="clear" w:color="auto" w:fill="auto"/>
            <w:noWrap/>
            <w:vAlign w:val="bottom"/>
            <w:hideMark/>
          </w:tcPr>
          <w:p w14:paraId="48E0A176"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2,4</w:t>
            </w:r>
          </w:p>
        </w:tc>
        <w:tc>
          <w:tcPr>
            <w:tcW w:w="341" w:type="pct"/>
            <w:tcBorders>
              <w:top w:val="nil"/>
              <w:left w:val="nil"/>
              <w:bottom w:val="single" w:sz="4" w:space="0" w:color="auto"/>
              <w:right w:val="single" w:sz="4" w:space="0" w:color="auto"/>
            </w:tcBorders>
            <w:shd w:val="clear" w:color="auto" w:fill="auto"/>
            <w:noWrap/>
            <w:vAlign w:val="bottom"/>
            <w:hideMark/>
          </w:tcPr>
          <w:p w14:paraId="6C9F136A"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1,67</w:t>
            </w:r>
          </w:p>
        </w:tc>
        <w:tc>
          <w:tcPr>
            <w:tcW w:w="341" w:type="pct"/>
            <w:tcBorders>
              <w:top w:val="nil"/>
              <w:left w:val="nil"/>
              <w:bottom w:val="single" w:sz="4" w:space="0" w:color="auto"/>
              <w:right w:val="single" w:sz="4" w:space="0" w:color="auto"/>
            </w:tcBorders>
            <w:shd w:val="clear" w:color="auto" w:fill="auto"/>
            <w:noWrap/>
            <w:vAlign w:val="bottom"/>
            <w:hideMark/>
          </w:tcPr>
          <w:p w14:paraId="2DB8CAC3"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1,29</w:t>
            </w:r>
          </w:p>
        </w:tc>
        <w:tc>
          <w:tcPr>
            <w:tcW w:w="341" w:type="pct"/>
            <w:tcBorders>
              <w:top w:val="nil"/>
              <w:left w:val="nil"/>
              <w:bottom w:val="single" w:sz="4" w:space="0" w:color="auto"/>
              <w:right w:val="single" w:sz="4" w:space="0" w:color="auto"/>
            </w:tcBorders>
            <w:shd w:val="clear" w:color="auto" w:fill="auto"/>
            <w:noWrap/>
            <w:vAlign w:val="bottom"/>
            <w:hideMark/>
          </w:tcPr>
          <w:p w14:paraId="25475B0E"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0,66</w:t>
            </w:r>
          </w:p>
        </w:tc>
        <w:tc>
          <w:tcPr>
            <w:tcW w:w="341" w:type="pct"/>
            <w:tcBorders>
              <w:top w:val="nil"/>
              <w:left w:val="nil"/>
              <w:bottom w:val="single" w:sz="4" w:space="0" w:color="auto"/>
              <w:right w:val="single" w:sz="4" w:space="0" w:color="auto"/>
            </w:tcBorders>
            <w:shd w:val="clear" w:color="auto" w:fill="auto"/>
            <w:noWrap/>
            <w:vAlign w:val="bottom"/>
            <w:hideMark/>
          </w:tcPr>
          <w:p w14:paraId="3D7CF51D"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-0,02</w:t>
            </w:r>
          </w:p>
        </w:tc>
        <w:tc>
          <w:tcPr>
            <w:tcW w:w="341" w:type="pct"/>
            <w:tcBorders>
              <w:top w:val="nil"/>
              <w:left w:val="nil"/>
              <w:bottom w:val="single" w:sz="4" w:space="0" w:color="auto"/>
              <w:right w:val="single" w:sz="4" w:space="0" w:color="auto"/>
            </w:tcBorders>
            <w:shd w:val="clear" w:color="auto" w:fill="auto"/>
            <w:noWrap/>
            <w:vAlign w:val="bottom"/>
            <w:hideMark/>
          </w:tcPr>
          <w:p w14:paraId="7DD428E1"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-0,68</w:t>
            </w:r>
          </w:p>
        </w:tc>
        <w:tc>
          <w:tcPr>
            <w:tcW w:w="341" w:type="pct"/>
            <w:tcBorders>
              <w:top w:val="nil"/>
              <w:left w:val="nil"/>
              <w:bottom w:val="single" w:sz="4" w:space="0" w:color="auto"/>
              <w:right w:val="single" w:sz="4" w:space="0" w:color="auto"/>
            </w:tcBorders>
            <w:shd w:val="clear" w:color="auto" w:fill="auto"/>
            <w:noWrap/>
            <w:vAlign w:val="bottom"/>
            <w:hideMark/>
          </w:tcPr>
          <w:p w14:paraId="4F314DA7"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-1,27</w:t>
            </w:r>
          </w:p>
        </w:tc>
        <w:tc>
          <w:tcPr>
            <w:tcW w:w="341" w:type="pct"/>
            <w:tcBorders>
              <w:top w:val="nil"/>
              <w:left w:val="nil"/>
              <w:bottom w:val="single" w:sz="4" w:space="0" w:color="auto"/>
              <w:right w:val="single" w:sz="4" w:space="0" w:color="auto"/>
            </w:tcBorders>
            <w:shd w:val="clear" w:color="auto" w:fill="auto"/>
            <w:noWrap/>
            <w:vAlign w:val="bottom"/>
            <w:hideMark/>
          </w:tcPr>
          <w:p w14:paraId="317CDAB5"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-1,61</w:t>
            </w:r>
          </w:p>
        </w:tc>
        <w:tc>
          <w:tcPr>
            <w:tcW w:w="341" w:type="pct"/>
            <w:tcBorders>
              <w:top w:val="nil"/>
              <w:left w:val="nil"/>
              <w:bottom w:val="single" w:sz="4" w:space="0" w:color="auto"/>
              <w:right w:val="single" w:sz="4" w:space="0" w:color="auto"/>
            </w:tcBorders>
            <w:shd w:val="clear" w:color="auto" w:fill="auto"/>
            <w:noWrap/>
            <w:vAlign w:val="bottom"/>
            <w:hideMark/>
          </w:tcPr>
          <w:p w14:paraId="1DDF1FD5"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-1,84</w:t>
            </w:r>
          </w:p>
        </w:tc>
        <w:tc>
          <w:tcPr>
            <w:tcW w:w="341" w:type="pct"/>
            <w:tcBorders>
              <w:top w:val="nil"/>
              <w:left w:val="nil"/>
              <w:bottom w:val="single" w:sz="4" w:space="0" w:color="auto"/>
              <w:right w:val="single" w:sz="4" w:space="0" w:color="auto"/>
            </w:tcBorders>
            <w:shd w:val="clear" w:color="auto" w:fill="auto"/>
            <w:noWrap/>
            <w:vAlign w:val="bottom"/>
            <w:hideMark/>
          </w:tcPr>
          <w:p w14:paraId="13D4EC33"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-2,25</w:t>
            </w:r>
          </w:p>
        </w:tc>
        <w:tc>
          <w:tcPr>
            <w:tcW w:w="341" w:type="pct"/>
            <w:tcBorders>
              <w:top w:val="nil"/>
              <w:left w:val="nil"/>
              <w:bottom w:val="single" w:sz="4" w:space="0" w:color="auto"/>
              <w:right w:val="single" w:sz="4" w:space="0" w:color="auto"/>
            </w:tcBorders>
            <w:shd w:val="clear" w:color="auto" w:fill="auto"/>
            <w:noWrap/>
            <w:vAlign w:val="bottom"/>
            <w:hideMark/>
          </w:tcPr>
          <w:p w14:paraId="6A760E62"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-2,95</w:t>
            </w:r>
          </w:p>
        </w:tc>
      </w:tr>
      <w:tr w:rsidR="00892D88" w:rsidRPr="00892D88" w14:paraId="6F31ADCA" w14:textId="77777777" w:rsidTr="002B390B">
        <w:trPr>
          <w:trHeight w:val="288"/>
        </w:trPr>
        <w:tc>
          <w:tcPr>
            <w:tcW w:w="341" w:type="pct"/>
            <w:tcBorders>
              <w:top w:val="nil"/>
              <w:left w:val="single" w:sz="4" w:space="0" w:color="auto"/>
              <w:bottom w:val="single" w:sz="4" w:space="0" w:color="auto"/>
              <w:right w:val="single" w:sz="4" w:space="0" w:color="auto"/>
            </w:tcBorders>
            <w:shd w:val="clear" w:color="auto" w:fill="auto"/>
            <w:noWrap/>
            <w:vAlign w:val="bottom"/>
            <w:hideMark/>
          </w:tcPr>
          <w:p w14:paraId="3C6CF8DC"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proofErr w:type="spellStart"/>
            <w:r w:rsidRPr="00892D88">
              <w:rPr>
                <w:rFonts w:ascii="Times New Roman" w:eastAsia="Times New Roman" w:hAnsi="Times New Roman" w:cs="Times New Roman"/>
                <w:sz w:val="20"/>
                <w:szCs w:val="20"/>
                <w:lang w:eastAsia="ru-RU"/>
              </w:rPr>
              <w:t>kp</w:t>
            </w:r>
            <w:proofErr w:type="spellEnd"/>
          </w:p>
        </w:tc>
        <w:tc>
          <w:tcPr>
            <w:tcW w:w="341" w:type="pct"/>
            <w:tcBorders>
              <w:top w:val="nil"/>
              <w:left w:val="nil"/>
              <w:bottom w:val="single" w:sz="4" w:space="0" w:color="auto"/>
              <w:right w:val="single" w:sz="4" w:space="0" w:color="auto"/>
            </w:tcBorders>
            <w:shd w:val="clear" w:color="auto" w:fill="auto"/>
            <w:noWrap/>
            <w:vAlign w:val="bottom"/>
            <w:hideMark/>
          </w:tcPr>
          <w:p w14:paraId="3B93E86A"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1,34</w:t>
            </w:r>
          </w:p>
        </w:tc>
        <w:tc>
          <w:tcPr>
            <w:tcW w:w="562" w:type="pct"/>
            <w:tcBorders>
              <w:top w:val="nil"/>
              <w:left w:val="nil"/>
              <w:bottom w:val="single" w:sz="4" w:space="0" w:color="auto"/>
              <w:right w:val="single" w:sz="4" w:space="0" w:color="auto"/>
            </w:tcBorders>
            <w:shd w:val="clear" w:color="auto" w:fill="auto"/>
            <w:noWrap/>
            <w:vAlign w:val="bottom"/>
            <w:hideMark/>
          </w:tcPr>
          <w:p w14:paraId="3447F1D7"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1,28</w:t>
            </w:r>
          </w:p>
        </w:tc>
        <w:tc>
          <w:tcPr>
            <w:tcW w:w="341" w:type="pct"/>
            <w:tcBorders>
              <w:top w:val="nil"/>
              <w:left w:val="nil"/>
              <w:bottom w:val="single" w:sz="4" w:space="0" w:color="auto"/>
              <w:right w:val="single" w:sz="4" w:space="0" w:color="auto"/>
            </w:tcBorders>
            <w:shd w:val="clear" w:color="auto" w:fill="auto"/>
            <w:noWrap/>
            <w:vAlign w:val="bottom"/>
            <w:hideMark/>
          </w:tcPr>
          <w:p w14:paraId="47159BF2"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1,21</w:t>
            </w:r>
          </w:p>
        </w:tc>
        <w:tc>
          <w:tcPr>
            <w:tcW w:w="341" w:type="pct"/>
            <w:tcBorders>
              <w:top w:val="nil"/>
              <w:left w:val="nil"/>
              <w:bottom w:val="single" w:sz="4" w:space="0" w:color="auto"/>
              <w:right w:val="single" w:sz="4" w:space="0" w:color="auto"/>
            </w:tcBorders>
            <w:shd w:val="clear" w:color="auto" w:fill="auto"/>
            <w:noWrap/>
            <w:vAlign w:val="bottom"/>
            <w:hideMark/>
          </w:tcPr>
          <w:p w14:paraId="230C80C3"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1,15</w:t>
            </w:r>
          </w:p>
        </w:tc>
        <w:tc>
          <w:tcPr>
            <w:tcW w:w="341" w:type="pct"/>
            <w:tcBorders>
              <w:top w:val="nil"/>
              <w:left w:val="nil"/>
              <w:bottom w:val="single" w:sz="4" w:space="0" w:color="auto"/>
              <w:right w:val="single" w:sz="4" w:space="0" w:color="auto"/>
            </w:tcBorders>
            <w:shd w:val="clear" w:color="auto" w:fill="auto"/>
            <w:noWrap/>
            <w:vAlign w:val="bottom"/>
            <w:hideMark/>
          </w:tcPr>
          <w:p w14:paraId="31B47742"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1,11</w:t>
            </w:r>
          </w:p>
        </w:tc>
        <w:tc>
          <w:tcPr>
            <w:tcW w:w="341" w:type="pct"/>
            <w:tcBorders>
              <w:top w:val="nil"/>
              <w:left w:val="nil"/>
              <w:bottom w:val="single" w:sz="4" w:space="0" w:color="auto"/>
              <w:right w:val="single" w:sz="4" w:space="0" w:color="auto"/>
            </w:tcBorders>
            <w:shd w:val="clear" w:color="auto" w:fill="auto"/>
            <w:noWrap/>
            <w:vAlign w:val="bottom"/>
            <w:hideMark/>
          </w:tcPr>
          <w:p w14:paraId="734FDE37"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1,06</w:t>
            </w:r>
          </w:p>
        </w:tc>
        <w:tc>
          <w:tcPr>
            <w:tcW w:w="341" w:type="pct"/>
            <w:tcBorders>
              <w:top w:val="nil"/>
              <w:left w:val="nil"/>
              <w:bottom w:val="single" w:sz="4" w:space="0" w:color="auto"/>
              <w:right w:val="single" w:sz="4" w:space="0" w:color="auto"/>
            </w:tcBorders>
            <w:shd w:val="clear" w:color="auto" w:fill="auto"/>
            <w:noWrap/>
            <w:vAlign w:val="bottom"/>
            <w:hideMark/>
          </w:tcPr>
          <w:p w14:paraId="5A0CC982"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1,00</w:t>
            </w:r>
          </w:p>
        </w:tc>
        <w:tc>
          <w:tcPr>
            <w:tcW w:w="341" w:type="pct"/>
            <w:tcBorders>
              <w:top w:val="nil"/>
              <w:left w:val="nil"/>
              <w:bottom w:val="single" w:sz="4" w:space="0" w:color="auto"/>
              <w:right w:val="single" w:sz="4" w:space="0" w:color="auto"/>
            </w:tcBorders>
            <w:shd w:val="clear" w:color="auto" w:fill="auto"/>
            <w:noWrap/>
            <w:vAlign w:val="bottom"/>
            <w:hideMark/>
          </w:tcPr>
          <w:p w14:paraId="379B5EDD"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0,94</w:t>
            </w:r>
          </w:p>
        </w:tc>
        <w:tc>
          <w:tcPr>
            <w:tcW w:w="341" w:type="pct"/>
            <w:tcBorders>
              <w:top w:val="nil"/>
              <w:left w:val="nil"/>
              <w:bottom w:val="single" w:sz="4" w:space="0" w:color="auto"/>
              <w:right w:val="single" w:sz="4" w:space="0" w:color="auto"/>
            </w:tcBorders>
            <w:shd w:val="clear" w:color="auto" w:fill="auto"/>
            <w:noWrap/>
            <w:vAlign w:val="bottom"/>
            <w:hideMark/>
          </w:tcPr>
          <w:p w14:paraId="5E930792"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0,89</w:t>
            </w:r>
          </w:p>
        </w:tc>
        <w:tc>
          <w:tcPr>
            <w:tcW w:w="341" w:type="pct"/>
            <w:tcBorders>
              <w:top w:val="nil"/>
              <w:left w:val="nil"/>
              <w:bottom w:val="single" w:sz="4" w:space="0" w:color="auto"/>
              <w:right w:val="single" w:sz="4" w:space="0" w:color="auto"/>
            </w:tcBorders>
            <w:shd w:val="clear" w:color="auto" w:fill="auto"/>
            <w:noWrap/>
            <w:vAlign w:val="bottom"/>
            <w:hideMark/>
          </w:tcPr>
          <w:p w14:paraId="49964A39"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0,86</w:t>
            </w:r>
          </w:p>
        </w:tc>
        <w:tc>
          <w:tcPr>
            <w:tcW w:w="341" w:type="pct"/>
            <w:tcBorders>
              <w:top w:val="nil"/>
              <w:left w:val="nil"/>
              <w:bottom w:val="single" w:sz="4" w:space="0" w:color="auto"/>
              <w:right w:val="single" w:sz="4" w:space="0" w:color="auto"/>
            </w:tcBorders>
            <w:shd w:val="clear" w:color="auto" w:fill="auto"/>
            <w:noWrap/>
            <w:vAlign w:val="bottom"/>
            <w:hideMark/>
          </w:tcPr>
          <w:p w14:paraId="25AA52E9"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0,84</w:t>
            </w:r>
          </w:p>
        </w:tc>
        <w:tc>
          <w:tcPr>
            <w:tcW w:w="341" w:type="pct"/>
            <w:tcBorders>
              <w:top w:val="nil"/>
              <w:left w:val="nil"/>
              <w:bottom w:val="single" w:sz="4" w:space="0" w:color="auto"/>
              <w:right w:val="single" w:sz="4" w:space="0" w:color="auto"/>
            </w:tcBorders>
            <w:shd w:val="clear" w:color="auto" w:fill="auto"/>
            <w:noWrap/>
            <w:vAlign w:val="bottom"/>
            <w:hideMark/>
          </w:tcPr>
          <w:p w14:paraId="123B8532"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0,80</w:t>
            </w:r>
          </w:p>
        </w:tc>
        <w:tc>
          <w:tcPr>
            <w:tcW w:w="341" w:type="pct"/>
            <w:tcBorders>
              <w:top w:val="nil"/>
              <w:left w:val="nil"/>
              <w:bottom w:val="single" w:sz="4" w:space="0" w:color="auto"/>
              <w:right w:val="single" w:sz="4" w:space="0" w:color="auto"/>
            </w:tcBorders>
            <w:shd w:val="clear" w:color="auto" w:fill="auto"/>
            <w:noWrap/>
            <w:vAlign w:val="bottom"/>
            <w:hideMark/>
          </w:tcPr>
          <w:p w14:paraId="10718CC2"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0,74</w:t>
            </w:r>
          </w:p>
        </w:tc>
      </w:tr>
      <w:tr w:rsidR="00892D88" w:rsidRPr="00892D88" w14:paraId="6F3E6469" w14:textId="77777777" w:rsidTr="002B390B">
        <w:trPr>
          <w:trHeight w:val="288"/>
        </w:trPr>
        <w:tc>
          <w:tcPr>
            <w:tcW w:w="341" w:type="pct"/>
            <w:tcBorders>
              <w:top w:val="nil"/>
              <w:left w:val="single" w:sz="4" w:space="0" w:color="auto"/>
              <w:bottom w:val="single" w:sz="4" w:space="0" w:color="auto"/>
              <w:right w:val="single" w:sz="4" w:space="0" w:color="auto"/>
            </w:tcBorders>
            <w:shd w:val="clear" w:color="auto" w:fill="auto"/>
            <w:noWrap/>
            <w:vAlign w:val="bottom"/>
            <w:hideMark/>
          </w:tcPr>
          <w:p w14:paraId="5FE50AE1"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proofErr w:type="spellStart"/>
            <w:r w:rsidRPr="00892D88">
              <w:rPr>
                <w:rFonts w:ascii="Times New Roman" w:eastAsia="Times New Roman" w:hAnsi="Times New Roman" w:cs="Times New Roman"/>
                <w:sz w:val="20"/>
                <w:szCs w:val="20"/>
                <w:lang w:eastAsia="ru-RU"/>
              </w:rPr>
              <w:t>xp</w:t>
            </w:r>
            <w:proofErr w:type="spellEnd"/>
          </w:p>
        </w:tc>
        <w:tc>
          <w:tcPr>
            <w:tcW w:w="341" w:type="pct"/>
            <w:tcBorders>
              <w:top w:val="nil"/>
              <w:left w:val="nil"/>
              <w:bottom w:val="single" w:sz="4" w:space="0" w:color="auto"/>
              <w:right w:val="single" w:sz="4" w:space="0" w:color="auto"/>
            </w:tcBorders>
            <w:shd w:val="clear" w:color="auto" w:fill="auto"/>
            <w:noWrap/>
            <w:vAlign w:val="bottom"/>
            <w:hideMark/>
          </w:tcPr>
          <w:p w14:paraId="70DF342D"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423,61</w:t>
            </w:r>
          </w:p>
        </w:tc>
        <w:tc>
          <w:tcPr>
            <w:tcW w:w="562" w:type="pct"/>
            <w:tcBorders>
              <w:top w:val="nil"/>
              <w:left w:val="nil"/>
              <w:bottom w:val="single" w:sz="4" w:space="0" w:color="auto"/>
              <w:right w:val="single" w:sz="4" w:space="0" w:color="auto"/>
            </w:tcBorders>
            <w:shd w:val="clear" w:color="auto" w:fill="auto"/>
            <w:noWrap/>
            <w:vAlign w:val="bottom"/>
            <w:hideMark/>
          </w:tcPr>
          <w:p w14:paraId="3DE18567"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404,07</w:t>
            </w:r>
          </w:p>
        </w:tc>
        <w:tc>
          <w:tcPr>
            <w:tcW w:w="341" w:type="pct"/>
            <w:tcBorders>
              <w:top w:val="nil"/>
              <w:left w:val="nil"/>
              <w:bottom w:val="single" w:sz="4" w:space="0" w:color="auto"/>
              <w:right w:val="single" w:sz="4" w:space="0" w:color="auto"/>
            </w:tcBorders>
            <w:shd w:val="clear" w:color="auto" w:fill="auto"/>
            <w:noWrap/>
            <w:vAlign w:val="bottom"/>
            <w:hideMark/>
          </w:tcPr>
          <w:p w14:paraId="0FC79F5B"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381,22</w:t>
            </w:r>
          </w:p>
        </w:tc>
        <w:tc>
          <w:tcPr>
            <w:tcW w:w="341" w:type="pct"/>
            <w:tcBorders>
              <w:top w:val="nil"/>
              <w:left w:val="nil"/>
              <w:bottom w:val="single" w:sz="4" w:space="0" w:color="auto"/>
              <w:right w:val="single" w:sz="4" w:space="0" w:color="auto"/>
            </w:tcBorders>
            <w:shd w:val="clear" w:color="auto" w:fill="auto"/>
            <w:noWrap/>
            <w:vAlign w:val="bottom"/>
            <w:hideMark/>
          </w:tcPr>
          <w:p w14:paraId="78391EDA"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361,12</w:t>
            </w:r>
          </w:p>
        </w:tc>
        <w:tc>
          <w:tcPr>
            <w:tcW w:w="341" w:type="pct"/>
            <w:tcBorders>
              <w:top w:val="nil"/>
              <w:left w:val="nil"/>
              <w:bottom w:val="single" w:sz="4" w:space="0" w:color="auto"/>
              <w:right w:val="single" w:sz="4" w:space="0" w:color="auto"/>
            </w:tcBorders>
            <w:shd w:val="clear" w:color="auto" w:fill="auto"/>
            <w:noWrap/>
            <w:vAlign w:val="bottom"/>
            <w:hideMark/>
          </w:tcPr>
          <w:p w14:paraId="42618542"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350,66</w:t>
            </w:r>
          </w:p>
        </w:tc>
        <w:tc>
          <w:tcPr>
            <w:tcW w:w="341" w:type="pct"/>
            <w:tcBorders>
              <w:top w:val="nil"/>
              <w:left w:val="nil"/>
              <w:bottom w:val="single" w:sz="4" w:space="0" w:color="auto"/>
              <w:right w:val="single" w:sz="4" w:space="0" w:color="auto"/>
            </w:tcBorders>
            <w:shd w:val="clear" w:color="auto" w:fill="auto"/>
            <w:noWrap/>
            <w:vAlign w:val="bottom"/>
            <w:hideMark/>
          </w:tcPr>
          <w:p w14:paraId="32421CC1"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333,32</w:t>
            </w:r>
          </w:p>
        </w:tc>
        <w:tc>
          <w:tcPr>
            <w:tcW w:w="341" w:type="pct"/>
            <w:tcBorders>
              <w:top w:val="nil"/>
              <w:left w:val="nil"/>
              <w:bottom w:val="single" w:sz="4" w:space="0" w:color="auto"/>
              <w:right w:val="single" w:sz="4" w:space="0" w:color="auto"/>
            </w:tcBorders>
            <w:shd w:val="clear" w:color="auto" w:fill="auto"/>
            <w:noWrap/>
            <w:vAlign w:val="bottom"/>
            <w:hideMark/>
          </w:tcPr>
          <w:p w14:paraId="2D55E18B"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314,60</w:t>
            </w:r>
          </w:p>
        </w:tc>
        <w:tc>
          <w:tcPr>
            <w:tcW w:w="341" w:type="pct"/>
            <w:tcBorders>
              <w:top w:val="nil"/>
              <w:left w:val="nil"/>
              <w:bottom w:val="single" w:sz="4" w:space="0" w:color="auto"/>
              <w:right w:val="single" w:sz="4" w:space="0" w:color="auto"/>
            </w:tcBorders>
            <w:shd w:val="clear" w:color="auto" w:fill="auto"/>
            <w:noWrap/>
            <w:vAlign w:val="bottom"/>
            <w:hideMark/>
          </w:tcPr>
          <w:p w14:paraId="52BA6BA2"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296,43</w:t>
            </w:r>
          </w:p>
        </w:tc>
        <w:tc>
          <w:tcPr>
            <w:tcW w:w="341" w:type="pct"/>
            <w:tcBorders>
              <w:top w:val="nil"/>
              <w:left w:val="nil"/>
              <w:bottom w:val="single" w:sz="4" w:space="0" w:color="auto"/>
              <w:right w:val="single" w:sz="4" w:space="0" w:color="auto"/>
            </w:tcBorders>
            <w:shd w:val="clear" w:color="auto" w:fill="auto"/>
            <w:noWrap/>
            <w:vAlign w:val="bottom"/>
            <w:hideMark/>
          </w:tcPr>
          <w:p w14:paraId="54C01365"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280,19</w:t>
            </w:r>
          </w:p>
        </w:tc>
        <w:tc>
          <w:tcPr>
            <w:tcW w:w="341" w:type="pct"/>
            <w:tcBorders>
              <w:top w:val="nil"/>
              <w:left w:val="nil"/>
              <w:bottom w:val="single" w:sz="4" w:space="0" w:color="auto"/>
              <w:right w:val="single" w:sz="4" w:space="0" w:color="auto"/>
            </w:tcBorders>
            <w:shd w:val="clear" w:color="auto" w:fill="auto"/>
            <w:noWrap/>
            <w:vAlign w:val="bottom"/>
            <w:hideMark/>
          </w:tcPr>
          <w:p w14:paraId="67B4F8F5"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270,83</w:t>
            </w:r>
          </w:p>
        </w:tc>
        <w:tc>
          <w:tcPr>
            <w:tcW w:w="341" w:type="pct"/>
            <w:tcBorders>
              <w:top w:val="nil"/>
              <w:left w:val="nil"/>
              <w:bottom w:val="single" w:sz="4" w:space="0" w:color="auto"/>
              <w:right w:val="single" w:sz="4" w:space="0" w:color="auto"/>
            </w:tcBorders>
            <w:shd w:val="clear" w:color="auto" w:fill="auto"/>
            <w:noWrap/>
            <w:vAlign w:val="bottom"/>
            <w:hideMark/>
          </w:tcPr>
          <w:p w14:paraId="24BFC518"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264,50</w:t>
            </w:r>
          </w:p>
        </w:tc>
        <w:tc>
          <w:tcPr>
            <w:tcW w:w="341" w:type="pct"/>
            <w:tcBorders>
              <w:top w:val="nil"/>
              <w:left w:val="nil"/>
              <w:bottom w:val="single" w:sz="4" w:space="0" w:color="auto"/>
              <w:right w:val="single" w:sz="4" w:space="0" w:color="auto"/>
            </w:tcBorders>
            <w:shd w:val="clear" w:color="auto" w:fill="auto"/>
            <w:noWrap/>
            <w:vAlign w:val="bottom"/>
            <w:hideMark/>
          </w:tcPr>
          <w:p w14:paraId="6BF8E762"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253,21</w:t>
            </w:r>
          </w:p>
        </w:tc>
        <w:tc>
          <w:tcPr>
            <w:tcW w:w="341" w:type="pct"/>
            <w:tcBorders>
              <w:top w:val="nil"/>
              <w:left w:val="nil"/>
              <w:bottom w:val="single" w:sz="4" w:space="0" w:color="auto"/>
              <w:right w:val="single" w:sz="4" w:space="0" w:color="auto"/>
            </w:tcBorders>
            <w:shd w:val="clear" w:color="auto" w:fill="auto"/>
            <w:noWrap/>
            <w:vAlign w:val="bottom"/>
            <w:hideMark/>
          </w:tcPr>
          <w:p w14:paraId="46D1873F"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233,94</w:t>
            </w:r>
          </w:p>
        </w:tc>
      </w:tr>
    </w:tbl>
    <w:p w14:paraId="25A7446C" w14:textId="77777777" w:rsidR="00892D88" w:rsidRPr="002B390B" w:rsidRDefault="00892D88" w:rsidP="00892D88">
      <w:pPr>
        <w:spacing w:after="0" w:line="360" w:lineRule="auto"/>
        <w:rPr>
          <w:rFonts w:ascii="Times New Roman" w:eastAsia="Times New Roman" w:hAnsi="Times New Roman" w:cs="Times New Roman"/>
          <w:color w:val="000000"/>
          <w:sz w:val="20"/>
          <w:szCs w:val="20"/>
          <w:lang w:val="en-US" w:eastAsia="ru-RU"/>
        </w:rPr>
      </w:pPr>
    </w:p>
    <w:p w14:paraId="58092FCB" w14:textId="1CF8A759" w:rsidR="00892D88" w:rsidRDefault="00892D88" w:rsidP="00892D88">
      <w:pPr>
        <w:spacing w:after="0" w:line="360" w:lineRule="auto"/>
        <w:rPr>
          <w:rFonts w:ascii="Times New Roman" w:eastAsia="Times New Roman" w:hAnsi="Times New Roman" w:cs="Times New Roman"/>
          <w:color w:val="000000"/>
          <w:sz w:val="20"/>
          <w:szCs w:val="20"/>
          <w:lang w:val="en-US" w:eastAsia="ru-RU"/>
        </w:rPr>
      </w:pPr>
      <w:r w:rsidRPr="00BA60BE">
        <w:rPr>
          <w:rFonts w:ascii="Times New Roman" w:eastAsia="Times New Roman" w:hAnsi="Times New Roman" w:cs="Times New Roman"/>
          <w:color w:val="000000"/>
          <w:sz w:val="20"/>
          <w:szCs w:val="20"/>
          <w:lang w:val="en-US" w:eastAsia="ru-RU"/>
        </w:rPr>
        <w:t>Cs=</w:t>
      </w:r>
      <w:r w:rsidRPr="00A83062">
        <w:rPr>
          <w:rFonts w:ascii="Times New Roman" w:eastAsia="Times New Roman" w:hAnsi="Times New Roman" w:cs="Times New Roman"/>
          <w:color w:val="000000"/>
          <w:sz w:val="20"/>
          <w:szCs w:val="20"/>
          <w:lang w:val="en-US" w:eastAsia="ru-RU"/>
        </w:rPr>
        <w:t>2</w:t>
      </w:r>
      <w:r w:rsidRPr="00BA60BE">
        <w:rPr>
          <w:rFonts w:ascii="Times New Roman" w:eastAsia="Times New Roman" w:hAnsi="Times New Roman" w:cs="Times New Roman"/>
          <w:color w:val="000000"/>
          <w:sz w:val="20"/>
          <w:szCs w:val="20"/>
          <w:lang w:val="en-US" w:eastAsia="ru-RU"/>
        </w:rPr>
        <w:t>Cv</w:t>
      </w:r>
    </w:p>
    <w:tbl>
      <w:tblPr>
        <w:tblW w:w="5000" w:type="pct"/>
        <w:tblLook w:val="04A0" w:firstRow="1" w:lastRow="0" w:firstColumn="1" w:lastColumn="0" w:noHBand="0" w:noVBand="1"/>
      </w:tblPr>
      <w:tblGrid>
        <w:gridCol w:w="498"/>
        <w:gridCol w:w="689"/>
        <w:gridCol w:w="690"/>
        <w:gridCol w:w="690"/>
        <w:gridCol w:w="690"/>
        <w:gridCol w:w="690"/>
        <w:gridCol w:w="690"/>
        <w:gridCol w:w="690"/>
        <w:gridCol w:w="690"/>
        <w:gridCol w:w="690"/>
        <w:gridCol w:w="690"/>
        <w:gridCol w:w="744"/>
        <w:gridCol w:w="744"/>
        <w:gridCol w:w="744"/>
      </w:tblGrid>
      <w:tr w:rsidR="00892D88" w:rsidRPr="00892D88" w14:paraId="53878ED8" w14:textId="77777777" w:rsidTr="002B390B">
        <w:trPr>
          <w:trHeight w:val="288"/>
        </w:trPr>
        <w:tc>
          <w:tcPr>
            <w:tcW w:w="34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6CA180"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proofErr w:type="gramStart"/>
            <w:r w:rsidRPr="00892D88">
              <w:rPr>
                <w:rFonts w:ascii="Times New Roman" w:eastAsia="Times New Roman" w:hAnsi="Times New Roman" w:cs="Times New Roman"/>
                <w:sz w:val="20"/>
                <w:szCs w:val="20"/>
                <w:lang w:eastAsia="ru-RU"/>
              </w:rPr>
              <w:t>P,%</w:t>
            </w:r>
            <w:proofErr w:type="gramEnd"/>
          </w:p>
        </w:tc>
        <w:tc>
          <w:tcPr>
            <w:tcW w:w="341" w:type="pct"/>
            <w:tcBorders>
              <w:top w:val="single" w:sz="4" w:space="0" w:color="auto"/>
              <w:left w:val="nil"/>
              <w:bottom w:val="single" w:sz="4" w:space="0" w:color="auto"/>
              <w:right w:val="single" w:sz="4" w:space="0" w:color="auto"/>
            </w:tcBorders>
            <w:shd w:val="clear" w:color="auto" w:fill="auto"/>
            <w:noWrap/>
            <w:vAlign w:val="bottom"/>
            <w:hideMark/>
          </w:tcPr>
          <w:p w14:paraId="017C669F"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r w:rsidRPr="00892D88">
              <w:rPr>
                <w:rFonts w:ascii="Times New Roman" w:eastAsia="Times New Roman" w:hAnsi="Times New Roman" w:cs="Times New Roman"/>
                <w:sz w:val="20"/>
                <w:szCs w:val="20"/>
                <w:lang w:eastAsia="ru-RU"/>
              </w:rPr>
              <w:t>0,01</w:t>
            </w:r>
          </w:p>
        </w:tc>
        <w:tc>
          <w:tcPr>
            <w:tcW w:w="562" w:type="pct"/>
            <w:tcBorders>
              <w:top w:val="single" w:sz="4" w:space="0" w:color="auto"/>
              <w:left w:val="nil"/>
              <w:bottom w:val="single" w:sz="4" w:space="0" w:color="auto"/>
              <w:right w:val="single" w:sz="4" w:space="0" w:color="auto"/>
            </w:tcBorders>
            <w:shd w:val="clear" w:color="auto" w:fill="auto"/>
            <w:noWrap/>
            <w:vAlign w:val="bottom"/>
            <w:hideMark/>
          </w:tcPr>
          <w:p w14:paraId="1C79A14E"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r w:rsidRPr="00892D88">
              <w:rPr>
                <w:rFonts w:ascii="Times New Roman" w:eastAsia="Times New Roman" w:hAnsi="Times New Roman" w:cs="Times New Roman"/>
                <w:sz w:val="20"/>
                <w:szCs w:val="20"/>
                <w:lang w:eastAsia="ru-RU"/>
              </w:rPr>
              <w:t>0,1</w:t>
            </w:r>
          </w:p>
        </w:tc>
        <w:tc>
          <w:tcPr>
            <w:tcW w:w="341" w:type="pct"/>
            <w:tcBorders>
              <w:top w:val="single" w:sz="4" w:space="0" w:color="auto"/>
              <w:left w:val="nil"/>
              <w:bottom w:val="single" w:sz="4" w:space="0" w:color="auto"/>
              <w:right w:val="single" w:sz="4" w:space="0" w:color="auto"/>
            </w:tcBorders>
            <w:shd w:val="clear" w:color="auto" w:fill="auto"/>
            <w:noWrap/>
            <w:vAlign w:val="bottom"/>
            <w:hideMark/>
          </w:tcPr>
          <w:p w14:paraId="012DE204"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r w:rsidRPr="00892D88">
              <w:rPr>
                <w:rFonts w:ascii="Times New Roman" w:eastAsia="Times New Roman" w:hAnsi="Times New Roman" w:cs="Times New Roman"/>
                <w:sz w:val="20"/>
                <w:szCs w:val="20"/>
                <w:lang w:eastAsia="ru-RU"/>
              </w:rPr>
              <w:t>1</w:t>
            </w:r>
          </w:p>
        </w:tc>
        <w:tc>
          <w:tcPr>
            <w:tcW w:w="341" w:type="pct"/>
            <w:tcBorders>
              <w:top w:val="single" w:sz="4" w:space="0" w:color="auto"/>
              <w:left w:val="nil"/>
              <w:bottom w:val="single" w:sz="4" w:space="0" w:color="auto"/>
              <w:right w:val="single" w:sz="4" w:space="0" w:color="auto"/>
            </w:tcBorders>
            <w:shd w:val="clear" w:color="auto" w:fill="auto"/>
            <w:noWrap/>
            <w:vAlign w:val="bottom"/>
            <w:hideMark/>
          </w:tcPr>
          <w:p w14:paraId="584466AA"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r w:rsidRPr="00892D88">
              <w:rPr>
                <w:rFonts w:ascii="Times New Roman" w:eastAsia="Times New Roman" w:hAnsi="Times New Roman" w:cs="Times New Roman"/>
                <w:sz w:val="20"/>
                <w:szCs w:val="20"/>
                <w:lang w:eastAsia="ru-RU"/>
              </w:rPr>
              <w:t>5</w:t>
            </w:r>
          </w:p>
        </w:tc>
        <w:tc>
          <w:tcPr>
            <w:tcW w:w="341" w:type="pct"/>
            <w:tcBorders>
              <w:top w:val="single" w:sz="4" w:space="0" w:color="auto"/>
              <w:left w:val="nil"/>
              <w:bottom w:val="single" w:sz="4" w:space="0" w:color="auto"/>
              <w:right w:val="single" w:sz="4" w:space="0" w:color="auto"/>
            </w:tcBorders>
            <w:shd w:val="clear" w:color="auto" w:fill="auto"/>
            <w:noWrap/>
            <w:vAlign w:val="bottom"/>
            <w:hideMark/>
          </w:tcPr>
          <w:p w14:paraId="53237A96"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r w:rsidRPr="00892D88">
              <w:rPr>
                <w:rFonts w:ascii="Times New Roman" w:eastAsia="Times New Roman" w:hAnsi="Times New Roman" w:cs="Times New Roman"/>
                <w:sz w:val="20"/>
                <w:szCs w:val="20"/>
                <w:lang w:eastAsia="ru-RU"/>
              </w:rPr>
              <w:t>10</w:t>
            </w:r>
          </w:p>
        </w:tc>
        <w:tc>
          <w:tcPr>
            <w:tcW w:w="341" w:type="pct"/>
            <w:tcBorders>
              <w:top w:val="single" w:sz="4" w:space="0" w:color="auto"/>
              <w:left w:val="nil"/>
              <w:bottom w:val="single" w:sz="4" w:space="0" w:color="auto"/>
              <w:right w:val="single" w:sz="4" w:space="0" w:color="auto"/>
            </w:tcBorders>
            <w:shd w:val="clear" w:color="auto" w:fill="auto"/>
            <w:noWrap/>
            <w:vAlign w:val="bottom"/>
            <w:hideMark/>
          </w:tcPr>
          <w:p w14:paraId="1322ACA1"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r w:rsidRPr="00892D88">
              <w:rPr>
                <w:rFonts w:ascii="Times New Roman" w:eastAsia="Times New Roman" w:hAnsi="Times New Roman" w:cs="Times New Roman"/>
                <w:sz w:val="20"/>
                <w:szCs w:val="20"/>
                <w:lang w:eastAsia="ru-RU"/>
              </w:rPr>
              <w:t>25</w:t>
            </w:r>
          </w:p>
        </w:tc>
        <w:tc>
          <w:tcPr>
            <w:tcW w:w="341" w:type="pct"/>
            <w:tcBorders>
              <w:top w:val="single" w:sz="4" w:space="0" w:color="auto"/>
              <w:left w:val="nil"/>
              <w:bottom w:val="single" w:sz="4" w:space="0" w:color="auto"/>
              <w:right w:val="single" w:sz="4" w:space="0" w:color="auto"/>
            </w:tcBorders>
            <w:shd w:val="clear" w:color="auto" w:fill="auto"/>
            <w:noWrap/>
            <w:vAlign w:val="bottom"/>
            <w:hideMark/>
          </w:tcPr>
          <w:p w14:paraId="344551B0"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r w:rsidRPr="00892D88">
              <w:rPr>
                <w:rFonts w:ascii="Times New Roman" w:eastAsia="Times New Roman" w:hAnsi="Times New Roman" w:cs="Times New Roman"/>
                <w:sz w:val="20"/>
                <w:szCs w:val="20"/>
                <w:lang w:eastAsia="ru-RU"/>
              </w:rPr>
              <w:t>50</w:t>
            </w:r>
          </w:p>
        </w:tc>
        <w:tc>
          <w:tcPr>
            <w:tcW w:w="341" w:type="pct"/>
            <w:tcBorders>
              <w:top w:val="single" w:sz="4" w:space="0" w:color="auto"/>
              <w:left w:val="nil"/>
              <w:bottom w:val="single" w:sz="4" w:space="0" w:color="auto"/>
              <w:right w:val="single" w:sz="4" w:space="0" w:color="auto"/>
            </w:tcBorders>
            <w:shd w:val="clear" w:color="auto" w:fill="auto"/>
            <w:noWrap/>
            <w:vAlign w:val="bottom"/>
            <w:hideMark/>
          </w:tcPr>
          <w:p w14:paraId="625BA56D"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r w:rsidRPr="00892D88">
              <w:rPr>
                <w:rFonts w:ascii="Times New Roman" w:eastAsia="Times New Roman" w:hAnsi="Times New Roman" w:cs="Times New Roman"/>
                <w:sz w:val="20"/>
                <w:szCs w:val="20"/>
                <w:lang w:eastAsia="ru-RU"/>
              </w:rPr>
              <w:t>75</w:t>
            </w:r>
          </w:p>
        </w:tc>
        <w:tc>
          <w:tcPr>
            <w:tcW w:w="341" w:type="pct"/>
            <w:tcBorders>
              <w:top w:val="single" w:sz="4" w:space="0" w:color="auto"/>
              <w:left w:val="nil"/>
              <w:bottom w:val="single" w:sz="4" w:space="0" w:color="auto"/>
              <w:right w:val="single" w:sz="4" w:space="0" w:color="auto"/>
            </w:tcBorders>
            <w:shd w:val="clear" w:color="auto" w:fill="auto"/>
            <w:noWrap/>
            <w:vAlign w:val="bottom"/>
            <w:hideMark/>
          </w:tcPr>
          <w:p w14:paraId="70E6344A"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r w:rsidRPr="00892D88">
              <w:rPr>
                <w:rFonts w:ascii="Times New Roman" w:eastAsia="Times New Roman" w:hAnsi="Times New Roman" w:cs="Times New Roman"/>
                <w:sz w:val="20"/>
                <w:szCs w:val="20"/>
                <w:lang w:eastAsia="ru-RU"/>
              </w:rPr>
              <w:t>90</w:t>
            </w:r>
          </w:p>
        </w:tc>
        <w:tc>
          <w:tcPr>
            <w:tcW w:w="341" w:type="pct"/>
            <w:tcBorders>
              <w:top w:val="single" w:sz="4" w:space="0" w:color="auto"/>
              <w:left w:val="nil"/>
              <w:bottom w:val="single" w:sz="4" w:space="0" w:color="auto"/>
              <w:right w:val="single" w:sz="4" w:space="0" w:color="auto"/>
            </w:tcBorders>
            <w:shd w:val="clear" w:color="auto" w:fill="auto"/>
            <w:noWrap/>
            <w:vAlign w:val="bottom"/>
            <w:hideMark/>
          </w:tcPr>
          <w:p w14:paraId="4A70F816"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r w:rsidRPr="00892D88">
              <w:rPr>
                <w:rFonts w:ascii="Times New Roman" w:eastAsia="Times New Roman" w:hAnsi="Times New Roman" w:cs="Times New Roman"/>
                <w:sz w:val="20"/>
                <w:szCs w:val="20"/>
                <w:lang w:eastAsia="ru-RU"/>
              </w:rPr>
              <w:t>95</w:t>
            </w:r>
          </w:p>
        </w:tc>
        <w:tc>
          <w:tcPr>
            <w:tcW w:w="341" w:type="pct"/>
            <w:tcBorders>
              <w:top w:val="single" w:sz="4" w:space="0" w:color="auto"/>
              <w:left w:val="nil"/>
              <w:bottom w:val="single" w:sz="4" w:space="0" w:color="auto"/>
              <w:right w:val="single" w:sz="4" w:space="0" w:color="auto"/>
            </w:tcBorders>
            <w:shd w:val="clear" w:color="auto" w:fill="auto"/>
            <w:noWrap/>
            <w:vAlign w:val="bottom"/>
            <w:hideMark/>
          </w:tcPr>
          <w:p w14:paraId="6AEA51E9"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r w:rsidRPr="00892D88">
              <w:rPr>
                <w:rFonts w:ascii="Times New Roman" w:eastAsia="Times New Roman" w:hAnsi="Times New Roman" w:cs="Times New Roman"/>
                <w:sz w:val="20"/>
                <w:szCs w:val="20"/>
                <w:lang w:eastAsia="ru-RU"/>
              </w:rPr>
              <w:t>97</w:t>
            </w:r>
          </w:p>
        </w:tc>
        <w:tc>
          <w:tcPr>
            <w:tcW w:w="341" w:type="pct"/>
            <w:tcBorders>
              <w:top w:val="single" w:sz="4" w:space="0" w:color="auto"/>
              <w:left w:val="nil"/>
              <w:bottom w:val="single" w:sz="4" w:space="0" w:color="auto"/>
              <w:right w:val="single" w:sz="4" w:space="0" w:color="auto"/>
            </w:tcBorders>
            <w:shd w:val="clear" w:color="auto" w:fill="auto"/>
            <w:noWrap/>
            <w:vAlign w:val="bottom"/>
            <w:hideMark/>
          </w:tcPr>
          <w:p w14:paraId="3A554364"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r w:rsidRPr="00892D88">
              <w:rPr>
                <w:rFonts w:ascii="Times New Roman" w:eastAsia="Times New Roman" w:hAnsi="Times New Roman" w:cs="Times New Roman"/>
                <w:sz w:val="20"/>
                <w:szCs w:val="20"/>
                <w:lang w:eastAsia="ru-RU"/>
              </w:rPr>
              <w:t>99</w:t>
            </w:r>
          </w:p>
        </w:tc>
        <w:tc>
          <w:tcPr>
            <w:tcW w:w="341" w:type="pct"/>
            <w:tcBorders>
              <w:top w:val="single" w:sz="4" w:space="0" w:color="auto"/>
              <w:left w:val="nil"/>
              <w:bottom w:val="single" w:sz="4" w:space="0" w:color="auto"/>
              <w:right w:val="single" w:sz="4" w:space="0" w:color="auto"/>
            </w:tcBorders>
            <w:shd w:val="clear" w:color="auto" w:fill="auto"/>
            <w:noWrap/>
            <w:vAlign w:val="bottom"/>
            <w:hideMark/>
          </w:tcPr>
          <w:p w14:paraId="740734F5"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r w:rsidRPr="00892D88">
              <w:rPr>
                <w:rFonts w:ascii="Times New Roman" w:eastAsia="Times New Roman" w:hAnsi="Times New Roman" w:cs="Times New Roman"/>
                <w:sz w:val="20"/>
                <w:szCs w:val="20"/>
                <w:lang w:eastAsia="ru-RU"/>
              </w:rPr>
              <w:t>99,9</w:t>
            </w:r>
          </w:p>
        </w:tc>
      </w:tr>
      <w:tr w:rsidR="00892D88" w:rsidRPr="00892D88" w14:paraId="6BFAA111" w14:textId="77777777" w:rsidTr="002B390B">
        <w:trPr>
          <w:trHeight w:val="288"/>
        </w:trPr>
        <w:tc>
          <w:tcPr>
            <w:tcW w:w="341" w:type="pct"/>
            <w:tcBorders>
              <w:top w:val="nil"/>
              <w:left w:val="single" w:sz="4" w:space="0" w:color="auto"/>
              <w:bottom w:val="single" w:sz="4" w:space="0" w:color="auto"/>
              <w:right w:val="single" w:sz="4" w:space="0" w:color="auto"/>
            </w:tcBorders>
            <w:shd w:val="clear" w:color="auto" w:fill="auto"/>
            <w:noWrap/>
            <w:vAlign w:val="bottom"/>
            <w:hideMark/>
          </w:tcPr>
          <w:p w14:paraId="127FC76B"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proofErr w:type="spellStart"/>
            <w:r w:rsidRPr="00892D88">
              <w:rPr>
                <w:rFonts w:ascii="Times New Roman" w:eastAsia="Times New Roman" w:hAnsi="Times New Roman" w:cs="Times New Roman"/>
                <w:sz w:val="20"/>
                <w:szCs w:val="20"/>
                <w:lang w:eastAsia="ru-RU"/>
              </w:rPr>
              <w:t>tp</w:t>
            </w:r>
            <w:proofErr w:type="spellEnd"/>
          </w:p>
        </w:tc>
        <w:tc>
          <w:tcPr>
            <w:tcW w:w="341" w:type="pct"/>
            <w:tcBorders>
              <w:top w:val="nil"/>
              <w:left w:val="nil"/>
              <w:bottom w:val="single" w:sz="4" w:space="0" w:color="auto"/>
              <w:right w:val="single" w:sz="4" w:space="0" w:color="auto"/>
            </w:tcBorders>
            <w:shd w:val="clear" w:color="auto" w:fill="auto"/>
            <w:noWrap/>
            <w:vAlign w:val="bottom"/>
            <w:hideMark/>
          </w:tcPr>
          <w:p w14:paraId="4B120A45"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4,16</w:t>
            </w:r>
          </w:p>
        </w:tc>
        <w:tc>
          <w:tcPr>
            <w:tcW w:w="562" w:type="pct"/>
            <w:tcBorders>
              <w:top w:val="nil"/>
              <w:left w:val="nil"/>
              <w:bottom w:val="single" w:sz="4" w:space="0" w:color="auto"/>
              <w:right w:val="single" w:sz="4" w:space="0" w:color="auto"/>
            </w:tcBorders>
            <w:shd w:val="clear" w:color="auto" w:fill="auto"/>
            <w:noWrap/>
            <w:vAlign w:val="bottom"/>
            <w:hideMark/>
          </w:tcPr>
          <w:p w14:paraId="0E20CDF7"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3,38</w:t>
            </w:r>
          </w:p>
        </w:tc>
        <w:tc>
          <w:tcPr>
            <w:tcW w:w="341" w:type="pct"/>
            <w:tcBorders>
              <w:top w:val="nil"/>
              <w:left w:val="nil"/>
              <w:bottom w:val="single" w:sz="4" w:space="0" w:color="auto"/>
              <w:right w:val="single" w:sz="4" w:space="0" w:color="auto"/>
            </w:tcBorders>
            <w:shd w:val="clear" w:color="auto" w:fill="auto"/>
            <w:noWrap/>
            <w:vAlign w:val="bottom"/>
            <w:hideMark/>
          </w:tcPr>
          <w:p w14:paraId="1B8A287E"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2,47</w:t>
            </w:r>
          </w:p>
        </w:tc>
        <w:tc>
          <w:tcPr>
            <w:tcW w:w="341" w:type="pct"/>
            <w:tcBorders>
              <w:top w:val="nil"/>
              <w:left w:val="nil"/>
              <w:bottom w:val="single" w:sz="4" w:space="0" w:color="auto"/>
              <w:right w:val="single" w:sz="4" w:space="0" w:color="auto"/>
            </w:tcBorders>
            <w:shd w:val="clear" w:color="auto" w:fill="auto"/>
            <w:noWrap/>
            <w:vAlign w:val="bottom"/>
            <w:hideMark/>
          </w:tcPr>
          <w:p w14:paraId="1E402040"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1,7</w:t>
            </w:r>
          </w:p>
        </w:tc>
        <w:tc>
          <w:tcPr>
            <w:tcW w:w="341" w:type="pct"/>
            <w:tcBorders>
              <w:top w:val="nil"/>
              <w:left w:val="nil"/>
              <w:bottom w:val="single" w:sz="4" w:space="0" w:color="auto"/>
              <w:right w:val="single" w:sz="4" w:space="0" w:color="auto"/>
            </w:tcBorders>
            <w:shd w:val="clear" w:color="auto" w:fill="auto"/>
            <w:noWrap/>
            <w:vAlign w:val="bottom"/>
            <w:hideMark/>
          </w:tcPr>
          <w:p w14:paraId="1D21ECC0"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1,3</w:t>
            </w:r>
          </w:p>
        </w:tc>
        <w:tc>
          <w:tcPr>
            <w:tcW w:w="341" w:type="pct"/>
            <w:tcBorders>
              <w:top w:val="nil"/>
              <w:left w:val="nil"/>
              <w:bottom w:val="single" w:sz="4" w:space="0" w:color="auto"/>
              <w:right w:val="single" w:sz="4" w:space="0" w:color="auto"/>
            </w:tcBorders>
            <w:shd w:val="clear" w:color="auto" w:fill="auto"/>
            <w:noWrap/>
            <w:vAlign w:val="bottom"/>
            <w:hideMark/>
          </w:tcPr>
          <w:p w14:paraId="39844FC0"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0,65</w:t>
            </w:r>
          </w:p>
        </w:tc>
        <w:tc>
          <w:tcPr>
            <w:tcW w:w="341" w:type="pct"/>
            <w:tcBorders>
              <w:top w:val="nil"/>
              <w:left w:val="nil"/>
              <w:bottom w:val="single" w:sz="4" w:space="0" w:color="auto"/>
              <w:right w:val="single" w:sz="4" w:space="0" w:color="auto"/>
            </w:tcBorders>
            <w:shd w:val="clear" w:color="auto" w:fill="auto"/>
            <w:noWrap/>
            <w:vAlign w:val="bottom"/>
            <w:hideMark/>
          </w:tcPr>
          <w:p w14:paraId="23F455F6"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-0,3</w:t>
            </w:r>
          </w:p>
        </w:tc>
        <w:tc>
          <w:tcPr>
            <w:tcW w:w="341" w:type="pct"/>
            <w:tcBorders>
              <w:top w:val="nil"/>
              <w:left w:val="nil"/>
              <w:bottom w:val="single" w:sz="4" w:space="0" w:color="auto"/>
              <w:right w:val="single" w:sz="4" w:space="0" w:color="auto"/>
            </w:tcBorders>
            <w:shd w:val="clear" w:color="auto" w:fill="auto"/>
            <w:noWrap/>
            <w:vAlign w:val="bottom"/>
            <w:hideMark/>
          </w:tcPr>
          <w:p w14:paraId="6F9296B4"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-0,69</w:t>
            </w:r>
          </w:p>
        </w:tc>
        <w:tc>
          <w:tcPr>
            <w:tcW w:w="341" w:type="pct"/>
            <w:tcBorders>
              <w:top w:val="nil"/>
              <w:left w:val="nil"/>
              <w:bottom w:val="single" w:sz="4" w:space="0" w:color="auto"/>
              <w:right w:val="single" w:sz="4" w:space="0" w:color="auto"/>
            </w:tcBorders>
            <w:shd w:val="clear" w:color="auto" w:fill="auto"/>
            <w:noWrap/>
            <w:vAlign w:val="bottom"/>
            <w:hideMark/>
          </w:tcPr>
          <w:p w14:paraId="65AC7D83"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-1,26</w:t>
            </w:r>
          </w:p>
        </w:tc>
        <w:tc>
          <w:tcPr>
            <w:tcW w:w="341" w:type="pct"/>
            <w:tcBorders>
              <w:top w:val="nil"/>
              <w:left w:val="nil"/>
              <w:bottom w:val="single" w:sz="4" w:space="0" w:color="auto"/>
              <w:right w:val="single" w:sz="4" w:space="0" w:color="auto"/>
            </w:tcBorders>
            <w:shd w:val="clear" w:color="auto" w:fill="auto"/>
            <w:noWrap/>
            <w:vAlign w:val="bottom"/>
            <w:hideMark/>
          </w:tcPr>
          <w:p w14:paraId="2557E9D3"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-1,58</w:t>
            </w:r>
          </w:p>
        </w:tc>
        <w:tc>
          <w:tcPr>
            <w:tcW w:w="341" w:type="pct"/>
            <w:tcBorders>
              <w:top w:val="nil"/>
              <w:left w:val="nil"/>
              <w:bottom w:val="single" w:sz="4" w:space="0" w:color="auto"/>
              <w:right w:val="single" w:sz="4" w:space="0" w:color="auto"/>
            </w:tcBorders>
            <w:shd w:val="clear" w:color="auto" w:fill="auto"/>
            <w:noWrap/>
            <w:vAlign w:val="bottom"/>
            <w:hideMark/>
          </w:tcPr>
          <w:p w14:paraId="38B21852" w14:textId="77777777" w:rsidR="00892D88" w:rsidRPr="00892D88" w:rsidRDefault="00892D88" w:rsidP="00892D88">
            <w:pPr>
              <w:spacing w:after="0" w:line="240" w:lineRule="auto"/>
              <w:jc w:val="right"/>
              <w:rPr>
                <w:rFonts w:ascii="Calibri" w:eastAsia="Times New Roman" w:hAnsi="Calibri" w:cs="Calibri"/>
                <w:color w:val="000000"/>
                <w:lang w:eastAsia="ru-RU"/>
              </w:rPr>
            </w:pPr>
            <w:r w:rsidRPr="00892D88">
              <w:rPr>
                <w:rFonts w:ascii="Calibri" w:eastAsia="Times New Roman" w:hAnsi="Calibri" w:cs="Calibri"/>
                <w:color w:val="000000"/>
                <w:lang w:eastAsia="ru-RU"/>
              </w:rPr>
              <w:t>-1,79</w:t>
            </w:r>
          </w:p>
        </w:tc>
        <w:tc>
          <w:tcPr>
            <w:tcW w:w="341" w:type="pct"/>
            <w:tcBorders>
              <w:top w:val="nil"/>
              <w:left w:val="nil"/>
              <w:bottom w:val="single" w:sz="4" w:space="0" w:color="auto"/>
              <w:right w:val="single" w:sz="4" w:space="0" w:color="auto"/>
            </w:tcBorders>
            <w:shd w:val="clear" w:color="auto" w:fill="auto"/>
            <w:noWrap/>
            <w:vAlign w:val="bottom"/>
            <w:hideMark/>
          </w:tcPr>
          <w:p w14:paraId="235BE55F" w14:textId="77777777" w:rsidR="00892D88" w:rsidRPr="00892D88" w:rsidRDefault="00892D88" w:rsidP="00892D88">
            <w:pPr>
              <w:spacing w:after="0" w:line="240" w:lineRule="auto"/>
              <w:jc w:val="right"/>
              <w:rPr>
                <w:rFonts w:ascii="Calibri" w:eastAsia="Times New Roman" w:hAnsi="Calibri" w:cs="Calibri"/>
                <w:color w:val="000000"/>
                <w:lang w:eastAsia="ru-RU"/>
              </w:rPr>
            </w:pPr>
            <w:r w:rsidRPr="00892D88">
              <w:rPr>
                <w:rFonts w:ascii="Calibri" w:eastAsia="Times New Roman" w:hAnsi="Calibri" w:cs="Calibri"/>
                <w:color w:val="000000"/>
                <w:lang w:eastAsia="ru-RU"/>
              </w:rPr>
              <w:t>-2,18</w:t>
            </w:r>
          </w:p>
        </w:tc>
        <w:tc>
          <w:tcPr>
            <w:tcW w:w="341" w:type="pct"/>
            <w:tcBorders>
              <w:top w:val="nil"/>
              <w:left w:val="nil"/>
              <w:bottom w:val="single" w:sz="4" w:space="0" w:color="auto"/>
              <w:right w:val="single" w:sz="4" w:space="0" w:color="auto"/>
            </w:tcBorders>
            <w:shd w:val="clear" w:color="auto" w:fill="auto"/>
            <w:noWrap/>
            <w:vAlign w:val="bottom"/>
            <w:hideMark/>
          </w:tcPr>
          <w:p w14:paraId="177B305A" w14:textId="77777777" w:rsidR="00892D88" w:rsidRPr="00892D88" w:rsidRDefault="00892D88" w:rsidP="00892D88">
            <w:pPr>
              <w:spacing w:after="0" w:line="240" w:lineRule="auto"/>
              <w:jc w:val="right"/>
              <w:rPr>
                <w:rFonts w:ascii="Calibri" w:eastAsia="Times New Roman" w:hAnsi="Calibri" w:cs="Calibri"/>
                <w:color w:val="000000"/>
                <w:lang w:eastAsia="ru-RU"/>
              </w:rPr>
            </w:pPr>
            <w:r w:rsidRPr="00892D88">
              <w:rPr>
                <w:rFonts w:ascii="Calibri" w:eastAsia="Times New Roman" w:hAnsi="Calibri" w:cs="Calibri"/>
                <w:color w:val="000000"/>
                <w:lang w:eastAsia="ru-RU"/>
              </w:rPr>
              <w:t>-2,81</w:t>
            </w:r>
          </w:p>
        </w:tc>
      </w:tr>
      <w:tr w:rsidR="00892D88" w:rsidRPr="00892D88" w14:paraId="7DDB7F12" w14:textId="77777777" w:rsidTr="002B390B">
        <w:trPr>
          <w:trHeight w:val="288"/>
        </w:trPr>
        <w:tc>
          <w:tcPr>
            <w:tcW w:w="341" w:type="pct"/>
            <w:tcBorders>
              <w:top w:val="nil"/>
              <w:left w:val="single" w:sz="4" w:space="0" w:color="auto"/>
              <w:bottom w:val="single" w:sz="4" w:space="0" w:color="auto"/>
              <w:right w:val="single" w:sz="4" w:space="0" w:color="auto"/>
            </w:tcBorders>
            <w:shd w:val="clear" w:color="auto" w:fill="auto"/>
            <w:noWrap/>
            <w:vAlign w:val="bottom"/>
            <w:hideMark/>
          </w:tcPr>
          <w:p w14:paraId="0902081C"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proofErr w:type="spellStart"/>
            <w:r w:rsidRPr="00892D88">
              <w:rPr>
                <w:rFonts w:ascii="Times New Roman" w:eastAsia="Times New Roman" w:hAnsi="Times New Roman" w:cs="Times New Roman"/>
                <w:sz w:val="20"/>
                <w:szCs w:val="20"/>
                <w:lang w:eastAsia="ru-RU"/>
              </w:rPr>
              <w:t>kp</w:t>
            </w:r>
            <w:proofErr w:type="spellEnd"/>
          </w:p>
        </w:tc>
        <w:tc>
          <w:tcPr>
            <w:tcW w:w="341" w:type="pct"/>
            <w:tcBorders>
              <w:top w:val="nil"/>
              <w:left w:val="nil"/>
              <w:bottom w:val="single" w:sz="4" w:space="0" w:color="auto"/>
              <w:right w:val="single" w:sz="4" w:space="0" w:color="auto"/>
            </w:tcBorders>
            <w:shd w:val="clear" w:color="auto" w:fill="auto"/>
            <w:noWrap/>
            <w:vAlign w:val="bottom"/>
            <w:hideMark/>
          </w:tcPr>
          <w:p w14:paraId="2DFDC243"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1,36</w:t>
            </w:r>
          </w:p>
        </w:tc>
        <w:tc>
          <w:tcPr>
            <w:tcW w:w="562" w:type="pct"/>
            <w:tcBorders>
              <w:top w:val="nil"/>
              <w:left w:val="nil"/>
              <w:bottom w:val="single" w:sz="4" w:space="0" w:color="auto"/>
              <w:right w:val="single" w:sz="4" w:space="0" w:color="auto"/>
            </w:tcBorders>
            <w:shd w:val="clear" w:color="auto" w:fill="auto"/>
            <w:noWrap/>
            <w:vAlign w:val="bottom"/>
            <w:hideMark/>
          </w:tcPr>
          <w:p w14:paraId="7B123EA1"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1,30</w:t>
            </w:r>
          </w:p>
        </w:tc>
        <w:tc>
          <w:tcPr>
            <w:tcW w:w="341" w:type="pct"/>
            <w:tcBorders>
              <w:top w:val="nil"/>
              <w:left w:val="nil"/>
              <w:bottom w:val="single" w:sz="4" w:space="0" w:color="auto"/>
              <w:right w:val="single" w:sz="4" w:space="0" w:color="auto"/>
            </w:tcBorders>
            <w:shd w:val="clear" w:color="auto" w:fill="auto"/>
            <w:noWrap/>
            <w:vAlign w:val="bottom"/>
            <w:hideMark/>
          </w:tcPr>
          <w:p w14:paraId="05F9B2D5"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1,22</w:t>
            </w:r>
          </w:p>
        </w:tc>
        <w:tc>
          <w:tcPr>
            <w:tcW w:w="341" w:type="pct"/>
            <w:tcBorders>
              <w:top w:val="nil"/>
              <w:left w:val="nil"/>
              <w:bottom w:val="single" w:sz="4" w:space="0" w:color="auto"/>
              <w:right w:val="single" w:sz="4" w:space="0" w:color="auto"/>
            </w:tcBorders>
            <w:shd w:val="clear" w:color="auto" w:fill="auto"/>
            <w:noWrap/>
            <w:vAlign w:val="bottom"/>
            <w:hideMark/>
          </w:tcPr>
          <w:p w14:paraId="574E5118"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1,15</w:t>
            </w:r>
          </w:p>
        </w:tc>
        <w:tc>
          <w:tcPr>
            <w:tcW w:w="341" w:type="pct"/>
            <w:tcBorders>
              <w:top w:val="nil"/>
              <w:left w:val="nil"/>
              <w:bottom w:val="single" w:sz="4" w:space="0" w:color="auto"/>
              <w:right w:val="single" w:sz="4" w:space="0" w:color="auto"/>
            </w:tcBorders>
            <w:shd w:val="clear" w:color="auto" w:fill="auto"/>
            <w:noWrap/>
            <w:vAlign w:val="bottom"/>
            <w:hideMark/>
          </w:tcPr>
          <w:p w14:paraId="7289FD00"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1,11</w:t>
            </w:r>
          </w:p>
        </w:tc>
        <w:tc>
          <w:tcPr>
            <w:tcW w:w="341" w:type="pct"/>
            <w:tcBorders>
              <w:top w:val="nil"/>
              <w:left w:val="nil"/>
              <w:bottom w:val="single" w:sz="4" w:space="0" w:color="auto"/>
              <w:right w:val="single" w:sz="4" w:space="0" w:color="auto"/>
            </w:tcBorders>
            <w:shd w:val="clear" w:color="auto" w:fill="auto"/>
            <w:noWrap/>
            <w:vAlign w:val="bottom"/>
            <w:hideMark/>
          </w:tcPr>
          <w:p w14:paraId="32BBEFCC"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1,06</w:t>
            </w:r>
          </w:p>
        </w:tc>
        <w:tc>
          <w:tcPr>
            <w:tcW w:w="341" w:type="pct"/>
            <w:tcBorders>
              <w:top w:val="nil"/>
              <w:left w:val="nil"/>
              <w:bottom w:val="single" w:sz="4" w:space="0" w:color="auto"/>
              <w:right w:val="single" w:sz="4" w:space="0" w:color="auto"/>
            </w:tcBorders>
            <w:shd w:val="clear" w:color="auto" w:fill="auto"/>
            <w:noWrap/>
            <w:vAlign w:val="bottom"/>
            <w:hideMark/>
          </w:tcPr>
          <w:p w14:paraId="6EEB3641"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0,97</w:t>
            </w:r>
          </w:p>
        </w:tc>
        <w:tc>
          <w:tcPr>
            <w:tcW w:w="341" w:type="pct"/>
            <w:tcBorders>
              <w:top w:val="nil"/>
              <w:left w:val="nil"/>
              <w:bottom w:val="single" w:sz="4" w:space="0" w:color="auto"/>
              <w:right w:val="single" w:sz="4" w:space="0" w:color="auto"/>
            </w:tcBorders>
            <w:shd w:val="clear" w:color="auto" w:fill="auto"/>
            <w:noWrap/>
            <w:vAlign w:val="bottom"/>
            <w:hideMark/>
          </w:tcPr>
          <w:p w14:paraId="508D50F3"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0,94</w:t>
            </w:r>
          </w:p>
        </w:tc>
        <w:tc>
          <w:tcPr>
            <w:tcW w:w="341" w:type="pct"/>
            <w:tcBorders>
              <w:top w:val="nil"/>
              <w:left w:val="nil"/>
              <w:bottom w:val="single" w:sz="4" w:space="0" w:color="auto"/>
              <w:right w:val="single" w:sz="4" w:space="0" w:color="auto"/>
            </w:tcBorders>
            <w:shd w:val="clear" w:color="auto" w:fill="auto"/>
            <w:noWrap/>
            <w:vAlign w:val="bottom"/>
            <w:hideMark/>
          </w:tcPr>
          <w:p w14:paraId="58676580"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0,89</w:t>
            </w:r>
          </w:p>
        </w:tc>
        <w:tc>
          <w:tcPr>
            <w:tcW w:w="341" w:type="pct"/>
            <w:tcBorders>
              <w:top w:val="nil"/>
              <w:left w:val="nil"/>
              <w:bottom w:val="single" w:sz="4" w:space="0" w:color="auto"/>
              <w:right w:val="single" w:sz="4" w:space="0" w:color="auto"/>
            </w:tcBorders>
            <w:shd w:val="clear" w:color="auto" w:fill="auto"/>
            <w:noWrap/>
            <w:vAlign w:val="bottom"/>
            <w:hideMark/>
          </w:tcPr>
          <w:p w14:paraId="11ADB692"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0,86</w:t>
            </w:r>
          </w:p>
        </w:tc>
        <w:tc>
          <w:tcPr>
            <w:tcW w:w="341" w:type="pct"/>
            <w:tcBorders>
              <w:top w:val="nil"/>
              <w:left w:val="nil"/>
              <w:bottom w:val="single" w:sz="4" w:space="0" w:color="auto"/>
              <w:right w:val="single" w:sz="4" w:space="0" w:color="auto"/>
            </w:tcBorders>
            <w:shd w:val="clear" w:color="auto" w:fill="auto"/>
            <w:noWrap/>
            <w:vAlign w:val="bottom"/>
            <w:hideMark/>
          </w:tcPr>
          <w:p w14:paraId="5041B510" w14:textId="77777777" w:rsidR="00892D88" w:rsidRPr="00892D88" w:rsidRDefault="00892D88" w:rsidP="00892D88">
            <w:pPr>
              <w:spacing w:after="0" w:line="240" w:lineRule="auto"/>
              <w:jc w:val="right"/>
              <w:rPr>
                <w:rFonts w:ascii="Calibri" w:eastAsia="Times New Roman" w:hAnsi="Calibri" w:cs="Calibri"/>
                <w:color w:val="000000"/>
                <w:lang w:eastAsia="ru-RU"/>
              </w:rPr>
            </w:pPr>
            <w:r w:rsidRPr="00892D88">
              <w:rPr>
                <w:rFonts w:ascii="Calibri" w:eastAsia="Times New Roman" w:hAnsi="Calibri" w:cs="Calibri"/>
                <w:color w:val="000000"/>
                <w:lang w:eastAsia="ru-RU"/>
              </w:rPr>
              <w:t>0,84</w:t>
            </w:r>
          </w:p>
        </w:tc>
        <w:tc>
          <w:tcPr>
            <w:tcW w:w="341" w:type="pct"/>
            <w:tcBorders>
              <w:top w:val="nil"/>
              <w:left w:val="nil"/>
              <w:bottom w:val="single" w:sz="4" w:space="0" w:color="auto"/>
              <w:right w:val="single" w:sz="4" w:space="0" w:color="auto"/>
            </w:tcBorders>
            <w:shd w:val="clear" w:color="auto" w:fill="auto"/>
            <w:noWrap/>
            <w:vAlign w:val="bottom"/>
            <w:hideMark/>
          </w:tcPr>
          <w:p w14:paraId="03CBFF3B" w14:textId="77777777" w:rsidR="00892D88" w:rsidRPr="00892D88" w:rsidRDefault="00892D88" w:rsidP="00892D88">
            <w:pPr>
              <w:spacing w:after="0" w:line="240" w:lineRule="auto"/>
              <w:jc w:val="right"/>
              <w:rPr>
                <w:rFonts w:ascii="Calibri" w:eastAsia="Times New Roman" w:hAnsi="Calibri" w:cs="Calibri"/>
                <w:color w:val="000000"/>
                <w:lang w:eastAsia="ru-RU"/>
              </w:rPr>
            </w:pPr>
            <w:r w:rsidRPr="00892D88">
              <w:rPr>
                <w:rFonts w:ascii="Calibri" w:eastAsia="Times New Roman" w:hAnsi="Calibri" w:cs="Calibri"/>
                <w:color w:val="000000"/>
                <w:lang w:eastAsia="ru-RU"/>
              </w:rPr>
              <w:t>0,81</w:t>
            </w:r>
          </w:p>
        </w:tc>
        <w:tc>
          <w:tcPr>
            <w:tcW w:w="341" w:type="pct"/>
            <w:tcBorders>
              <w:top w:val="nil"/>
              <w:left w:val="nil"/>
              <w:bottom w:val="single" w:sz="4" w:space="0" w:color="auto"/>
              <w:right w:val="single" w:sz="4" w:space="0" w:color="auto"/>
            </w:tcBorders>
            <w:shd w:val="clear" w:color="auto" w:fill="auto"/>
            <w:noWrap/>
            <w:vAlign w:val="bottom"/>
            <w:hideMark/>
          </w:tcPr>
          <w:p w14:paraId="440B3ACC" w14:textId="77777777" w:rsidR="00892D88" w:rsidRPr="00892D88" w:rsidRDefault="00892D88" w:rsidP="00892D88">
            <w:pPr>
              <w:spacing w:after="0" w:line="240" w:lineRule="auto"/>
              <w:jc w:val="right"/>
              <w:rPr>
                <w:rFonts w:ascii="Calibri" w:eastAsia="Times New Roman" w:hAnsi="Calibri" w:cs="Calibri"/>
                <w:color w:val="000000"/>
                <w:lang w:eastAsia="ru-RU"/>
              </w:rPr>
            </w:pPr>
            <w:r w:rsidRPr="00892D88">
              <w:rPr>
                <w:rFonts w:ascii="Calibri" w:eastAsia="Times New Roman" w:hAnsi="Calibri" w:cs="Calibri"/>
                <w:color w:val="000000"/>
                <w:lang w:eastAsia="ru-RU"/>
              </w:rPr>
              <w:t>0,75</w:t>
            </w:r>
          </w:p>
        </w:tc>
      </w:tr>
      <w:tr w:rsidR="00892D88" w:rsidRPr="00892D88" w14:paraId="2B7D49EA" w14:textId="77777777" w:rsidTr="002B390B">
        <w:trPr>
          <w:trHeight w:val="288"/>
        </w:trPr>
        <w:tc>
          <w:tcPr>
            <w:tcW w:w="341" w:type="pct"/>
            <w:tcBorders>
              <w:top w:val="nil"/>
              <w:left w:val="single" w:sz="4" w:space="0" w:color="auto"/>
              <w:bottom w:val="single" w:sz="4" w:space="0" w:color="auto"/>
              <w:right w:val="single" w:sz="4" w:space="0" w:color="auto"/>
            </w:tcBorders>
            <w:shd w:val="clear" w:color="auto" w:fill="auto"/>
            <w:noWrap/>
            <w:vAlign w:val="bottom"/>
            <w:hideMark/>
          </w:tcPr>
          <w:p w14:paraId="68A6C302" w14:textId="77777777" w:rsidR="00892D88" w:rsidRPr="00892D88" w:rsidRDefault="00892D88" w:rsidP="00892D88">
            <w:pPr>
              <w:spacing w:after="0" w:line="240" w:lineRule="auto"/>
              <w:jc w:val="center"/>
              <w:rPr>
                <w:rFonts w:ascii="Times New Roman" w:eastAsia="Times New Roman" w:hAnsi="Times New Roman" w:cs="Times New Roman"/>
                <w:sz w:val="20"/>
                <w:szCs w:val="20"/>
                <w:lang w:eastAsia="ru-RU"/>
              </w:rPr>
            </w:pPr>
            <w:proofErr w:type="spellStart"/>
            <w:r w:rsidRPr="00892D88">
              <w:rPr>
                <w:rFonts w:ascii="Times New Roman" w:eastAsia="Times New Roman" w:hAnsi="Times New Roman" w:cs="Times New Roman"/>
                <w:sz w:val="20"/>
                <w:szCs w:val="20"/>
                <w:lang w:eastAsia="ru-RU"/>
              </w:rPr>
              <w:t>xp</w:t>
            </w:r>
            <w:proofErr w:type="spellEnd"/>
          </w:p>
        </w:tc>
        <w:tc>
          <w:tcPr>
            <w:tcW w:w="341" w:type="pct"/>
            <w:tcBorders>
              <w:top w:val="nil"/>
              <w:left w:val="nil"/>
              <w:bottom w:val="single" w:sz="4" w:space="0" w:color="auto"/>
              <w:right w:val="single" w:sz="4" w:space="0" w:color="auto"/>
            </w:tcBorders>
            <w:shd w:val="clear" w:color="auto" w:fill="auto"/>
            <w:noWrap/>
            <w:vAlign w:val="bottom"/>
            <w:hideMark/>
          </w:tcPr>
          <w:p w14:paraId="60940C1A"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429,67</w:t>
            </w:r>
          </w:p>
        </w:tc>
        <w:tc>
          <w:tcPr>
            <w:tcW w:w="562" w:type="pct"/>
            <w:tcBorders>
              <w:top w:val="nil"/>
              <w:left w:val="nil"/>
              <w:bottom w:val="single" w:sz="4" w:space="0" w:color="auto"/>
              <w:right w:val="single" w:sz="4" w:space="0" w:color="auto"/>
            </w:tcBorders>
            <w:shd w:val="clear" w:color="auto" w:fill="auto"/>
            <w:noWrap/>
            <w:vAlign w:val="bottom"/>
            <w:hideMark/>
          </w:tcPr>
          <w:p w14:paraId="2AA11C43"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408,20</w:t>
            </w:r>
          </w:p>
        </w:tc>
        <w:tc>
          <w:tcPr>
            <w:tcW w:w="341" w:type="pct"/>
            <w:tcBorders>
              <w:top w:val="nil"/>
              <w:left w:val="nil"/>
              <w:bottom w:val="single" w:sz="4" w:space="0" w:color="auto"/>
              <w:right w:val="single" w:sz="4" w:space="0" w:color="auto"/>
            </w:tcBorders>
            <w:shd w:val="clear" w:color="auto" w:fill="auto"/>
            <w:noWrap/>
            <w:vAlign w:val="bottom"/>
            <w:hideMark/>
          </w:tcPr>
          <w:p w14:paraId="01C5EF84"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383,15</w:t>
            </w:r>
          </w:p>
        </w:tc>
        <w:tc>
          <w:tcPr>
            <w:tcW w:w="341" w:type="pct"/>
            <w:tcBorders>
              <w:top w:val="nil"/>
              <w:left w:val="nil"/>
              <w:bottom w:val="single" w:sz="4" w:space="0" w:color="auto"/>
              <w:right w:val="single" w:sz="4" w:space="0" w:color="auto"/>
            </w:tcBorders>
            <w:shd w:val="clear" w:color="auto" w:fill="auto"/>
            <w:noWrap/>
            <w:vAlign w:val="bottom"/>
            <w:hideMark/>
          </w:tcPr>
          <w:p w14:paraId="21823EC5"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361,95</w:t>
            </w:r>
          </w:p>
        </w:tc>
        <w:tc>
          <w:tcPr>
            <w:tcW w:w="341" w:type="pct"/>
            <w:tcBorders>
              <w:top w:val="nil"/>
              <w:left w:val="nil"/>
              <w:bottom w:val="single" w:sz="4" w:space="0" w:color="auto"/>
              <w:right w:val="single" w:sz="4" w:space="0" w:color="auto"/>
            </w:tcBorders>
            <w:shd w:val="clear" w:color="auto" w:fill="auto"/>
            <w:noWrap/>
            <w:vAlign w:val="bottom"/>
            <w:hideMark/>
          </w:tcPr>
          <w:p w14:paraId="1CAEDEAB"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350,94</w:t>
            </w:r>
          </w:p>
        </w:tc>
        <w:tc>
          <w:tcPr>
            <w:tcW w:w="341" w:type="pct"/>
            <w:tcBorders>
              <w:top w:val="nil"/>
              <w:left w:val="nil"/>
              <w:bottom w:val="single" w:sz="4" w:space="0" w:color="auto"/>
              <w:right w:val="single" w:sz="4" w:space="0" w:color="auto"/>
            </w:tcBorders>
            <w:shd w:val="clear" w:color="auto" w:fill="auto"/>
            <w:noWrap/>
            <w:vAlign w:val="bottom"/>
            <w:hideMark/>
          </w:tcPr>
          <w:p w14:paraId="7BA0FB18"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333,05</w:t>
            </w:r>
          </w:p>
        </w:tc>
        <w:tc>
          <w:tcPr>
            <w:tcW w:w="341" w:type="pct"/>
            <w:tcBorders>
              <w:top w:val="nil"/>
              <w:left w:val="nil"/>
              <w:bottom w:val="single" w:sz="4" w:space="0" w:color="auto"/>
              <w:right w:val="single" w:sz="4" w:space="0" w:color="auto"/>
            </w:tcBorders>
            <w:shd w:val="clear" w:color="auto" w:fill="auto"/>
            <w:noWrap/>
            <w:vAlign w:val="bottom"/>
            <w:hideMark/>
          </w:tcPr>
          <w:p w14:paraId="69CDB1AA"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306,89</w:t>
            </w:r>
          </w:p>
        </w:tc>
        <w:tc>
          <w:tcPr>
            <w:tcW w:w="341" w:type="pct"/>
            <w:tcBorders>
              <w:top w:val="nil"/>
              <w:left w:val="nil"/>
              <w:bottom w:val="single" w:sz="4" w:space="0" w:color="auto"/>
              <w:right w:val="single" w:sz="4" w:space="0" w:color="auto"/>
            </w:tcBorders>
            <w:shd w:val="clear" w:color="auto" w:fill="auto"/>
            <w:noWrap/>
            <w:vAlign w:val="bottom"/>
            <w:hideMark/>
          </w:tcPr>
          <w:p w14:paraId="1325C0F8"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296,16</w:t>
            </w:r>
          </w:p>
        </w:tc>
        <w:tc>
          <w:tcPr>
            <w:tcW w:w="341" w:type="pct"/>
            <w:tcBorders>
              <w:top w:val="nil"/>
              <w:left w:val="nil"/>
              <w:bottom w:val="single" w:sz="4" w:space="0" w:color="auto"/>
              <w:right w:val="single" w:sz="4" w:space="0" w:color="auto"/>
            </w:tcBorders>
            <w:shd w:val="clear" w:color="auto" w:fill="auto"/>
            <w:noWrap/>
            <w:vAlign w:val="bottom"/>
            <w:hideMark/>
          </w:tcPr>
          <w:p w14:paraId="2A68A763"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280,47</w:t>
            </w:r>
          </w:p>
        </w:tc>
        <w:tc>
          <w:tcPr>
            <w:tcW w:w="341" w:type="pct"/>
            <w:tcBorders>
              <w:top w:val="nil"/>
              <w:left w:val="nil"/>
              <w:bottom w:val="single" w:sz="4" w:space="0" w:color="auto"/>
              <w:right w:val="single" w:sz="4" w:space="0" w:color="auto"/>
            </w:tcBorders>
            <w:shd w:val="clear" w:color="auto" w:fill="auto"/>
            <w:noWrap/>
            <w:vAlign w:val="bottom"/>
            <w:hideMark/>
          </w:tcPr>
          <w:p w14:paraId="0BEA4AC6" w14:textId="77777777" w:rsidR="00892D88" w:rsidRPr="00892D88" w:rsidRDefault="00892D88" w:rsidP="00892D88">
            <w:pPr>
              <w:spacing w:after="0" w:line="240" w:lineRule="auto"/>
              <w:jc w:val="right"/>
              <w:rPr>
                <w:rFonts w:ascii="Times New Roman" w:eastAsia="Times New Roman" w:hAnsi="Times New Roman" w:cs="Times New Roman"/>
                <w:color w:val="000000"/>
                <w:sz w:val="20"/>
                <w:szCs w:val="20"/>
                <w:lang w:eastAsia="ru-RU"/>
              </w:rPr>
            </w:pPr>
            <w:r w:rsidRPr="00892D88">
              <w:rPr>
                <w:rFonts w:ascii="Times New Roman" w:eastAsia="Times New Roman" w:hAnsi="Times New Roman" w:cs="Times New Roman"/>
                <w:color w:val="000000"/>
                <w:sz w:val="20"/>
                <w:szCs w:val="20"/>
                <w:lang w:eastAsia="ru-RU"/>
              </w:rPr>
              <w:t>271,66</w:t>
            </w:r>
          </w:p>
        </w:tc>
        <w:tc>
          <w:tcPr>
            <w:tcW w:w="341" w:type="pct"/>
            <w:tcBorders>
              <w:top w:val="nil"/>
              <w:left w:val="nil"/>
              <w:bottom w:val="single" w:sz="4" w:space="0" w:color="auto"/>
              <w:right w:val="single" w:sz="4" w:space="0" w:color="auto"/>
            </w:tcBorders>
            <w:shd w:val="clear" w:color="auto" w:fill="auto"/>
            <w:noWrap/>
            <w:vAlign w:val="bottom"/>
            <w:hideMark/>
          </w:tcPr>
          <w:p w14:paraId="36433E2F" w14:textId="77777777" w:rsidR="00892D88" w:rsidRPr="00892D88" w:rsidRDefault="00892D88" w:rsidP="00892D88">
            <w:pPr>
              <w:spacing w:after="0" w:line="240" w:lineRule="auto"/>
              <w:jc w:val="right"/>
              <w:rPr>
                <w:rFonts w:ascii="Calibri" w:eastAsia="Times New Roman" w:hAnsi="Calibri" w:cs="Calibri"/>
                <w:color w:val="000000"/>
                <w:lang w:eastAsia="ru-RU"/>
              </w:rPr>
            </w:pPr>
            <w:r w:rsidRPr="00892D88">
              <w:rPr>
                <w:rFonts w:ascii="Calibri" w:eastAsia="Times New Roman" w:hAnsi="Calibri" w:cs="Calibri"/>
                <w:color w:val="000000"/>
                <w:lang w:eastAsia="ru-RU"/>
              </w:rPr>
              <w:t>265,88</w:t>
            </w:r>
          </w:p>
        </w:tc>
        <w:tc>
          <w:tcPr>
            <w:tcW w:w="341" w:type="pct"/>
            <w:tcBorders>
              <w:top w:val="nil"/>
              <w:left w:val="nil"/>
              <w:bottom w:val="single" w:sz="4" w:space="0" w:color="auto"/>
              <w:right w:val="single" w:sz="4" w:space="0" w:color="auto"/>
            </w:tcBorders>
            <w:shd w:val="clear" w:color="auto" w:fill="auto"/>
            <w:noWrap/>
            <w:vAlign w:val="bottom"/>
            <w:hideMark/>
          </w:tcPr>
          <w:p w14:paraId="4CB56A03" w14:textId="77777777" w:rsidR="00892D88" w:rsidRPr="00892D88" w:rsidRDefault="00892D88" w:rsidP="00892D88">
            <w:pPr>
              <w:spacing w:after="0" w:line="240" w:lineRule="auto"/>
              <w:jc w:val="right"/>
              <w:rPr>
                <w:rFonts w:ascii="Calibri" w:eastAsia="Times New Roman" w:hAnsi="Calibri" w:cs="Calibri"/>
                <w:color w:val="000000"/>
                <w:lang w:eastAsia="ru-RU"/>
              </w:rPr>
            </w:pPr>
            <w:r w:rsidRPr="00892D88">
              <w:rPr>
                <w:rFonts w:ascii="Calibri" w:eastAsia="Times New Roman" w:hAnsi="Calibri" w:cs="Calibri"/>
                <w:color w:val="000000"/>
                <w:lang w:eastAsia="ru-RU"/>
              </w:rPr>
              <w:t>255,14</w:t>
            </w:r>
          </w:p>
        </w:tc>
        <w:tc>
          <w:tcPr>
            <w:tcW w:w="341" w:type="pct"/>
            <w:tcBorders>
              <w:top w:val="nil"/>
              <w:left w:val="nil"/>
              <w:bottom w:val="single" w:sz="4" w:space="0" w:color="auto"/>
              <w:right w:val="single" w:sz="4" w:space="0" w:color="auto"/>
            </w:tcBorders>
            <w:shd w:val="clear" w:color="auto" w:fill="auto"/>
            <w:noWrap/>
            <w:vAlign w:val="bottom"/>
            <w:hideMark/>
          </w:tcPr>
          <w:p w14:paraId="66B0E63B" w14:textId="77777777" w:rsidR="00892D88" w:rsidRPr="00892D88" w:rsidRDefault="00892D88" w:rsidP="00892D88">
            <w:pPr>
              <w:spacing w:after="0" w:line="240" w:lineRule="auto"/>
              <w:jc w:val="right"/>
              <w:rPr>
                <w:rFonts w:ascii="Calibri" w:eastAsia="Times New Roman" w:hAnsi="Calibri" w:cs="Calibri"/>
                <w:color w:val="000000"/>
                <w:lang w:eastAsia="ru-RU"/>
              </w:rPr>
            </w:pPr>
            <w:r w:rsidRPr="00892D88">
              <w:rPr>
                <w:rFonts w:ascii="Calibri" w:eastAsia="Times New Roman" w:hAnsi="Calibri" w:cs="Calibri"/>
                <w:color w:val="000000"/>
                <w:lang w:eastAsia="ru-RU"/>
              </w:rPr>
              <w:t>237,80</w:t>
            </w:r>
          </w:p>
        </w:tc>
      </w:tr>
    </w:tbl>
    <w:p w14:paraId="0A38B915" w14:textId="77777777" w:rsidR="00892D88" w:rsidRDefault="00892D88" w:rsidP="00892D88">
      <w:pPr>
        <w:spacing w:after="0" w:line="360" w:lineRule="auto"/>
        <w:rPr>
          <w:rFonts w:ascii="Times New Roman" w:eastAsia="Times New Roman" w:hAnsi="Times New Roman" w:cs="Times New Roman"/>
          <w:color w:val="000000"/>
          <w:sz w:val="20"/>
          <w:szCs w:val="20"/>
          <w:lang w:val="en-US" w:eastAsia="ru-RU"/>
        </w:rPr>
      </w:pPr>
    </w:p>
    <w:p w14:paraId="5E166342" w14:textId="77777777" w:rsidR="00892D88" w:rsidRPr="00A83062" w:rsidRDefault="00892D88" w:rsidP="00892D88">
      <w:pPr>
        <w:spacing w:after="0" w:line="360" w:lineRule="auto"/>
        <w:rPr>
          <w:rFonts w:ascii="Times New Roman" w:hAnsi="Times New Roman" w:cs="Times New Roman"/>
          <w:lang w:val="en-US"/>
        </w:rPr>
      </w:pPr>
      <w:r w:rsidRPr="00BA60BE">
        <w:rPr>
          <w:rFonts w:ascii="Times New Roman" w:eastAsia="Times New Roman" w:hAnsi="Times New Roman" w:cs="Times New Roman"/>
          <w:color w:val="000000"/>
          <w:sz w:val="20"/>
          <w:szCs w:val="20"/>
          <w:lang w:val="en-US" w:eastAsia="ru-RU"/>
        </w:rPr>
        <w:t>Cs=</w:t>
      </w:r>
      <w:r w:rsidRPr="00A83062">
        <w:rPr>
          <w:rFonts w:ascii="Times New Roman" w:eastAsia="Times New Roman" w:hAnsi="Times New Roman" w:cs="Times New Roman"/>
          <w:color w:val="000000"/>
          <w:sz w:val="20"/>
          <w:szCs w:val="20"/>
          <w:lang w:val="en-US" w:eastAsia="ru-RU"/>
        </w:rPr>
        <w:t>3</w:t>
      </w:r>
      <w:r w:rsidRPr="00BA60BE">
        <w:rPr>
          <w:rFonts w:ascii="Times New Roman" w:eastAsia="Times New Roman" w:hAnsi="Times New Roman" w:cs="Times New Roman"/>
          <w:color w:val="000000"/>
          <w:sz w:val="20"/>
          <w:szCs w:val="20"/>
          <w:lang w:val="en-US" w:eastAsia="ru-RU"/>
        </w:rPr>
        <w:t>Cv</w:t>
      </w:r>
    </w:p>
    <w:tbl>
      <w:tblPr>
        <w:tblW w:w="5000" w:type="pct"/>
        <w:tblLook w:val="04A0" w:firstRow="1" w:lastRow="0" w:firstColumn="1" w:lastColumn="0" w:noHBand="0" w:noVBand="1"/>
      </w:tblPr>
      <w:tblGrid>
        <w:gridCol w:w="505"/>
        <w:gridCol w:w="701"/>
        <w:gridCol w:w="701"/>
        <w:gridCol w:w="702"/>
        <w:gridCol w:w="702"/>
        <w:gridCol w:w="702"/>
        <w:gridCol w:w="702"/>
        <w:gridCol w:w="702"/>
        <w:gridCol w:w="702"/>
        <w:gridCol w:w="702"/>
        <w:gridCol w:w="702"/>
        <w:gridCol w:w="702"/>
        <w:gridCol w:w="702"/>
        <w:gridCol w:w="702"/>
      </w:tblGrid>
      <w:tr w:rsidR="002B390B" w:rsidRPr="002B390B" w14:paraId="1DED2ADE" w14:textId="77777777" w:rsidTr="002B390B">
        <w:trPr>
          <w:trHeight w:val="288"/>
        </w:trPr>
        <w:tc>
          <w:tcPr>
            <w:tcW w:w="34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1693B9" w14:textId="77777777" w:rsidR="002B390B" w:rsidRPr="002B390B" w:rsidRDefault="002B390B" w:rsidP="002B390B">
            <w:pPr>
              <w:spacing w:after="0" w:line="240" w:lineRule="auto"/>
              <w:jc w:val="center"/>
              <w:rPr>
                <w:rFonts w:ascii="Times New Roman" w:eastAsia="Times New Roman" w:hAnsi="Times New Roman" w:cs="Times New Roman"/>
                <w:sz w:val="20"/>
                <w:szCs w:val="20"/>
                <w:lang w:eastAsia="ru-RU"/>
              </w:rPr>
            </w:pPr>
            <w:proofErr w:type="gramStart"/>
            <w:r w:rsidRPr="002B390B">
              <w:rPr>
                <w:rFonts w:ascii="Times New Roman" w:eastAsia="Times New Roman" w:hAnsi="Times New Roman" w:cs="Times New Roman"/>
                <w:sz w:val="20"/>
                <w:szCs w:val="20"/>
                <w:lang w:eastAsia="ru-RU"/>
              </w:rPr>
              <w:t>P,%</w:t>
            </w:r>
            <w:proofErr w:type="gramEnd"/>
          </w:p>
        </w:tc>
        <w:tc>
          <w:tcPr>
            <w:tcW w:w="341" w:type="pct"/>
            <w:tcBorders>
              <w:top w:val="single" w:sz="4" w:space="0" w:color="auto"/>
              <w:left w:val="nil"/>
              <w:bottom w:val="single" w:sz="4" w:space="0" w:color="auto"/>
              <w:right w:val="single" w:sz="4" w:space="0" w:color="auto"/>
            </w:tcBorders>
            <w:shd w:val="clear" w:color="auto" w:fill="auto"/>
            <w:noWrap/>
            <w:vAlign w:val="bottom"/>
            <w:hideMark/>
          </w:tcPr>
          <w:p w14:paraId="3F2DDAE0" w14:textId="77777777" w:rsidR="002B390B" w:rsidRPr="002B390B" w:rsidRDefault="002B390B" w:rsidP="002B390B">
            <w:pPr>
              <w:spacing w:after="0" w:line="240" w:lineRule="auto"/>
              <w:jc w:val="center"/>
              <w:rPr>
                <w:rFonts w:ascii="Times New Roman" w:eastAsia="Times New Roman" w:hAnsi="Times New Roman" w:cs="Times New Roman"/>
                <w:sz w:val="20"/>
                <w:szCs w:val="20"/>
                <w:lang w:eastAsia="ru-RU"/>
              </w:rPr>
            </w:pPr>
            <w:r w:rsidRPr="002B390B">
              <w:rPr>
                <w:rFonts w:ascii="Times New Roman" w:eastAsia="Times New Roman" w:hAnsi="Times New Roman" w:cs="Times New Roman"/>
                <w:sz w:val="20"/>
                <w:szCs w:val="20"/>
                <w:lang w:eastAsia="ru-RU"/>
              </w:rPr>
              <w:t>0,01</w:t>
            </w:r>
          </w:p>
        </w:tc>
        <w:tc>
          <w:tcPr>
            <w:tcW w:w="562" w:type="pct"/>
            <w:tcBorders>
              <w:top w:val="single" w:sz="4" w:space="0" w:color="auto"/>
              <w:left w:val="nil"/>
              <w:bottom w:val="single" w:sz="4" w:space="0" w:color="auto"/>
              <w:right w:val="single" w:sz="4" w:space="0" w:color="auto"/>
            </w:tcBorders>
            <w:shd w:val="clear" w:color="auto" w:fill="auto"/>
            <w:noWrap/>
            <w:vAlign w:val="bottom"/>
            <w:hideMark/>
          </w:tcPr>
          <w:p w14:paraId="5D32A5D4" w14:textId="77777777" w:rsidR="002B390B" w:rsidRPr="002B390B" w:rsidRDefault="002B390B" w:rsidP="002B390B">
            <w:pPr>
              <w:spacing w:after="0" w:line="240" w:lineRule="auto"/>
              <w:jc w:val="center"/>
              <w:rPr>
                <w:rFonts w:ascii="Times New Roman" w:eastAsia="Times New Roman" w:hAnsi="Times New Roman" w:cs="Times New Roman"/>
                <w:sz w:val="20"/>
                <w:szCs w:val="20"/>
                <w:lang w:eastAsia="ru-RU"/>
              </w:rPr>
            </w:pPr>
            <w:r w:rsidRPr="002B390B">
              <w:rPr>
                <w:rFonts w:ascii="Times New Roman" w:eastAsia="Times New Roman" w:hAnsi="Times New Roman" w:cs="Times New Roman"/>
                <w:sz w:val="20"/>
                <w:szCs w:val="20"/>
                <w:lang w:eastAsia="ru-RU"/>
              </w:rPr>
              <w:t>0,1</w:t>
            </w:r>
          </w:p>
        </w:tc>
        <w:tc>
          <w:tcPr>
            <w:tcW w:w="341" w:type="pct"/>
            <w:tcBorders>
              <w:top w:val="single" w:sz="4" w:space="0" w:color="auto"/>
              <w:left w:val="nil"/>
              <w:bottom w:val="single" w:sz="4" w:space="0" w:color="auto"/>
              <w:right w:val="single" w:sz="4" w:space="0" w:color="auto"/>
            </w:tcBorders>
            <w:shd w:val="clear" w:color="auto" w:fill="auto"/>
            <w:noWrap/>
            <w:vAlign w:val="bottom"/>
            <w:hideMark/>
          </w:tcPr>
          <w:p w14:paraId="7B10A9C7" w14:textId="77777777" w:rsidR="002B390B" w:rsidRPr="002B390B" w:rsidRDefault="002B390B" w:rsidP="002B390B">
            <w:pPr>
              <w:spacing w:after="0" w:line="240" w:lineRule="auto"/>
              <w:jc w:val="center"/>
              <w:rPr>
                <w:rFonts w:ascii="Times New Roman" w:eastAsia="Times New Roman" w:hAnsi="Times New Roman" w:cs="Times New Roman"/>
                <w:sz w:val="20"/>
                <w:szCs w:val="20"/>
                <w:lang w:eastAsia="ru-RU"/>
              </w:rPr>
            </w:pPr>
            <w:r w:rsidRPr="002B390B">
              <w:rPr>
                <w:rFonts w:ascii="Times New Roman" w:eastAsia="Times New Roman" w:hAnsi="Times New Roman" w:cs="Times New Roman"/>
                <w:sz w:val="20"/>
                <w:szCs w:val="20"/>
                <w:lang w:eastAsia="ru-RU"/>
              </w:rPr>
              <w:t>1</w:t>
            </w:r>
          </w:p>
        </w:tc>
        <w:tc>
          <w:tcPr>
            <w:tcW w:w="341" w:type="pct"/>
            <w:tcBorders>
              <w:top w:val="single" w:sz="4" w:space="0" w:color="auto"/>
              <w:left w:val="nil"/>
              <w:bottom w:val="single" w:sz="4" w:space="0" w:color="auto"/>
              <w:right w:val="single" w:sz="4" w:space="0" w:color="auto"/>
            </w:tcBorders>
            <w:shd w:val="clear" w:color="auto" w:fill="auto"/>
            <w:noWrap/>
            <w:vAlign w:val="bottom"/>
            <w:hideMark/>
          </w:tcPr>
          <w:p w14:paraId="494E297C" w14:textId="77777777" w:rsidR="002B390B" w:rsidRPr="002B390B" w:rsidRDefault="002B390B" w:rsidP="002B390B">
            <w:pPr>
              <w:spacing w:after="0" w:line="240" w:lineRule="auto"/>
              <w:jc w:val="center"/>
              <w:rPr>
                <w:rFonts w:ascii="Times New Roman" w:eastAsia="Times New Roman" w:hAnsi="Times New Roman" w:cs="Times New Roman"/>
                <w:sz w:val="20"/>
                <w:szCs w:val="20"/>
                <w:lang w:eastAsia="ru-RU"/>
              </w:rPr>
            </w:pPr>
            <w:r w:rsidRPr="002B390B">
              <w:rPr>
                <w:rFonts w:ascii="Times New Roman" w:eastAsia="Times New Roman" w:hAnsi="Times New Roman" w:cs="Times New Roman"/>
                <w:sz w:val="20"/>
                <w:szCs w:val="20"/>
                <w:lang w:eastAsia="ru-RU"/>
              </w:rPr>
              <w:t>5</w:t>
            </w:r>
          </w:p>
        </w:tc>
        <w:tc>
          <w:tcPr>
            <w:tcW w:w="341" w:type="pct"/>
            <w:tcBorders>
              <w:top w:val="single" w:sz="4" w:space="0" w:color="auto"/>
              <w:left w:val="nil"/>
              <w:bottom w:val="single" w:sz="4" w:space="0" w:color="auto"/>
              <w:right w:val="single" w:sz="4" w:space="0" w:color="auto"/>
            </w:tcBorders>
            <w:shd w:val="clear" w:color="auto" w:fill="auto"/>
            <w:noWrap/>
            <w:vAlign w:val="bottom"/>
            <w:hideMark/>
          </w:tcPr>
          <w:p w14:paraId="569A4CFE" w14:textId="77777777" w:rsidR="002B390B" w:rsidRPr="002B390B" w:rsidRDefault="002B390B" w:rsidP="002B390B">
            <w:pPr>
              <w:spacing w:after="0" w:line="240" w:lineRule="auto"/>
              <w:jc w:val="center"/>
              <w:rPr>
                <w:rFonts w:ascii="Times New Roman" w:eastAsia="Times New Roman" w:hAnsi="Times New Roman" w:cs="Times New Roman"/>
                <w:sz w:val="20"/>
                <w:szCs w:val="20"/>
                <w:lang w:eastAsia="ru-RU"/>
              </w:rPr>
            </w:pPr>
            <w:r w:rsidRPr="002B390B">
              <w:rPr>
                <w:rFonts w:ascii="Times New Roman" w:eastAsia="Times New Roman" w:hAnsi="Times New Roman" w:cs="Times New Roman"/>
                <w:sz w:val="20"/>
                <w:szCs w:val="20"/>
                <w:lang w:eastAsia="ru-RU"/>
              </w:rPr>
              <w:t>10</w:t>
            </w:r>
          </w:p>
        </w:tc>
        <w:tc>
          <w:tcPr>
            <w:tcW w:w="341" w:type="pct"/>
            <w:tcBorders>
              <w:top w:val="single" w:sz="4" w:space="0" w:color="auto"/>
              <w:left w:val="nil"/>
              <w:bottom w:val="single" w:sz="4" w:space="0" w:color="auto"/>
              <w:right w:val="single" w:sz="4" w:space="0" w:color="auto"/>
            </w:tcBorders>
            <w:shd w:val="clear" w:color="auto" w:fill="auto"/>
            <w:noWrap/>
            <w:vAlign w:val="bottom"/>
            <w:hideMark/>
          </w:tcPr>
          <w:p w14:paraId="78888908" w14:textId="77777777" w:rsidR="002B390B" w:rsidRPr="002B390B" w:rsidRDefault="002B390B" w:rsidP="002B390B">
            <w:pPr>
              <w:spacing w:after="0" w:line="240" w:lineRule="auto"/>
              <w:jc w:val="center"/>
              <w:rPr>
                <w:rFonts w:ascii="Times New Roman" w:eastAsia="Times New Roman" w:hAnsi="Times New Roman" w:cs="Times New Roman"/>
                <w:sz w:val="20"/>
                <w:szCs w:val="20"/>
                <w:lang w:eastAsia="ru-RU"/>
              </w:rPr>
            </w:pPr>
            <w:r w:rsidRPr="002B390B">
              <w:rPr>
                <w:rFonts w:ascii="Times New Roman" w:eastAsia="Times New Roman" w:hAnsi="Times New Roman" w:cs="Times New Roman"/>
                <w:sz w:val="20"/>
                <w:szCs w:val="20"/>
                <w:lang w:eastAsia="ru-RU"/>
              </w:rPr>
              <w:t>25</w:t>
            </w:r>
          </w:p>
        </w:tc>
        <w:tc>
          <w:tcPr>
            <w:tcW w:w="341" w:type="pct"/>
            <w:tcBorders>
              <w:top w:val="single" w:sz="4" w:space="0" w:color="auto"/>
              <w:left w:val="nil"/>
              <w:bottom w:val="single" w:sz="4" w:space="0" w:color="auto"/>
              <w:right w:val="single" w:sz="4" w:space="0" w:color="auto"/>
            </w:tcBorders>
            <w:shd w:val="clear" w:color="auto" w:fill="auto"/>
            <w:noWrap/>
            <w:vAlign w:val="bottom"/>
            <w:hideMark/>
          </w:tcPr>
          <w:p w14:paraId="28FDF32A" w14:textId="77777777" w:rsidR="002B390B" w:rsidRPr="002B390B" w:rsidRDefault="002B390B" w:rsidP="002B390B">
            <w:pPr>
              <w:spacing w:after="0" w:line="240" w:lineRule="auto"/>
              <w:jc w:val="center"/>
              <w:rPr>
                <w:rFonts w:ascii="Times New Roman" w:eastAsia="Times New Roman" w:hAnsi="Times New Roman" w:cs="Times New Roman"/>
                <w:sz w:val="20"/>
                <w:szCs w:val="20"/>
                <w:lang w:eastAsia="ru-RU"/>
              </w:rPr>
            </w:pPr>
            <w:r w:rsidRPr="002B390B">
              <w:rPr>
                <w:rFonts w:ascii="Times New Roman" w:eastAsia="Times New Roman" w:hAnsi="Times New Roman" w:cs="Times New Roman"/>
                <w:sz w:val="20"/>
                <w:szCs w:val="20"/>
                <w:lang w:eastAsia="ru-RU"/>
              </w:rPr>
              <w:t>50</w:t>
            </w:r>
          </w:p>
        </w:tc>
        <w:tc>
          <w:tcPr>
            <w:tcW w:w="341" w:type="pct"/>
            <w:tcBorders>
              <w:top w:val="single" w:sz="4" w:space="0" w:color="auto"/>
              <w:left w:val="nil"/>
              <w:bottom w:val="single" w:sz="4" w:space="0" w:color="auto"/>
              <w:right w:val="single" w:sz="4" w:space="0" w:color="auto"/>
            </w:tcBorders>
            <w:shd w:val="clear" w:color="auto" w:fill="auto"/>
            <w:noWrap/>
            <w:vAlign w:val="bottom"/>
            <w:hideMark/>
          </w:tcPr>
          <w:p w14:paraId="31666475" w14:textId="77777777" w:rsidR="002B390B" w:rsidRPr="002B390B" w:rsidRDefault="002B390B" w:rsidP="002B390B">
            <w:pPr>
              <w:spacing w:after="0" w:line="240" w:lineRule="auto"/>
              <w:jc w:val="center"/>
              <w:rPr>
                <w:rFonts w:ascii="Times New Roman" w:eastAsia="Times New Roman" w:hAnsi="Times New Roman" w:cs="Times New Roman"/>
                <w:sz w:val="20"/>
                <w:szCs w:val="20"/>
                <w:lang w:eastAsia="ru-RU"/>
              </w:rPr>
            </w:pPr>
            <w:r w:rsidRPr="002B390B">
              <w:rPr>
                <w:rFonts w:ascii="Times New Roman" w:eastAsia="Times New Roman" w:hAnsi="Times New Roman" w:cs="Times New Roman"/>
                <w:sz w:val="20"/>
                <w:szCs w:val="20"/>
                <w:lang w:eastAsia="ru-RU"/>
              </w:rPr>
              <w:t>75</w:t>
            </w:r>
          </w:p>
        </w:tc>
        <w:tc>
          <w:tcPr>
            <w:tcW w:w="341" w:type="pct"/>
            <w:tcBorders>
              <w:top w:val="single" w:sz="4" w:space="0" w:color="auto"/>
              <w:left w:val="nil"/>
              <w:bottom w:val="single" w:sz="4" w:space="0" w:color="auto"/>
              <w:right w:val="single" w:sz="4" w:space="0" w:color="auto"/>
            </w:tcBorders>
            <w:shd w:val="clear" w:color="auto" w:fill="auto"/>
            <w:noWrap/>
            <w:vAlign w:val="bottom"/>
            <w:hideMark/>
          </w:tcPr>
          <w:p w14:paraId="402899F2" w14:textId="77777777" w:rsidR="002B390B" w:rsidRPr="002B390B" w:rsidRDefault="002B390B" w:rsidP="002B390B">
            <w:pPr>
              <w:spacing w:after="0" w:line="240" w:lineRule="auto"/>
              <w:jc w:val="center"/>
              <w:rPr>
                <w:rFonts w:ascii="Times New Roman" w:eastAsia="Times New Roman" w:hAnsi="Times New Roman" w:cs="Times New Roman"/>
                <w:sz w:val="20"/>
                <w:szCs w:val="20"/>
                <w:lang w:eastAsia="ru-RU"/>
              </w:rPr>
            </w:pPr>
            <w:r w:rsidRPr="002B390B">
              <w:rPr>
                <w:rFonts w:ascii="Times New Roman" w:eastAsia="Times New Roman" w:hAnsi="Times New Roman" w:cs="Times New Roman"/>
                <w:sz w:val="20"/>
                <w:szCs w:val="20"/>
                <w:lang w:eastAsia="ru-RU"/>
              </w:rPr>
              <w:t>90</w:t>
            </w:r>
          </w:p>
        </w:tc>
        <w:tc>
          <w:tcPr>
            <w:tcW w:w="341" w:type="pct"/>
            <w:tcBorders>
              <w:top w:val="single" w:sz="4" w:space="0" w:color="auto"/>
              <w:left w:val="nil"/>
              <w:bottom w:val="single" w:sz="4" w:space="0" w:color="auto"/>
              <w:right w:val="single" w:sz="4" w:space="0" w:color="auto"/>
            </w:tcBorders>
            <w:shd w:val="clear" w:color="auto" w:fill="auto"/>
            <w:noWrap/>
            <w:vAlign w:val="bottom"/>
            <w:hideMark/>
          </w:tcPr>
          <w:p w14:paraId="70A6B0A7" w14:textId="77777777" w:rsidR="002B390B" w:rsidRPr="002B390B" w:rsidRDefault="002B390B" w:rsidP="002B390B">
            <w:pPr>
              <w:spacing w:after="0" w:line="240" w:lineRule="auto"/>
              <w:jc w:val="center"/>
              <w:rPr>
                <w:rFonts w:ascii="Times New Roman" w:eastAsia="Times New Roman" w:hAnsi="Times New Roman" w:cs="Times New Roman"/>
                <w:sz w:val="20"/>
                <w:szCs w:val="20"/>
                <w:lang w:eastAsia="ru-RU"/>
              </w:rPr>
            </w:pPr>
            <w:r w:rsidRPr="002B390B">
              <w:rPr>
                <w:rFonts w:ascii="Times New Roman" w:eastAsia="Times New Roman" w:hAnsi="Times New Roman" w:cs="Times New Roman"/>
                <w:sz w:val="20"/>
                <w:szCs w:val="20"/>
                <w:lang w:eastAsia="ru-RU"/>
              </w:rPr>
              <w:t>95</w:t>
            </w:r>
          </w:p>
        </w:tc>
        <w:tc>
          <w:tcPr>
            <w:tcW w:w="341" w:type="pct"/>
            <w:tcBorders>
              <w:top w:val="single" w:sz="4" w:space="0" w:color="auto"/>
              <w:left w:val="nil"/>
              <w:bottom w:val="single" w:sz="4" w:space="0" w:color="auto"/>
              <w:right w:val="single" w:sz="4" w:space="0" w:color="auto"/>
            </w:tcBorders>
            <w:shd w:val="clear" w:color="auto" w:fill="auto"/>
            <w:noWrap/>
            <w:vAlign w:val="bottom"/>
            <w:hideMark/>
          </w:tcPr>
          <w:p w14:paraId="45D3EB68" w14:textId="77777777" w:rsidR="002B390B" w:rsidRPr="002B390B" w:rsidRDefault="002B390B" w:rsidP="002B390B">
            <w:pPr>
              <w:spacing w:after="0" w:line="240" w:lineRule="auto"/>
              <w:jc w:val="center"/>
              <w:rPr>
                <w:rFonts w:ascii="Times New Roman" w:eastAsia="Times New Roman" w:hAnsi="Times New Roman" w:cs="Times New Roman"/>
                <w:sz w:val="20"/>
                <w:szCs w:val="20"/>
                <w:lang w:eastAsia="ru-RU"/>
              </w:rPr>
            </w:pPr>
            <w:r w:rsidRPr="002B390B">
              <w:rPr>
                <w:rFonts w:ascii="Times New Roman" w:eastAsia="Times New Roman" w:hAnsi="Times New Roman" w:cs="Times New Roman"/>
                <w:sz w:val="20"/>
                <w:szCs w:val="20"/>
                <w:lang w:eastAsia="ru-RU"/>
              </w:rPr>
              <w:t>97</w:t>
            </w:r>
          </w:p>
        </w:tc>
        <w:tc>
          <w:tcPr>
            <w:tcW w:w="341" w:type="pct"/>
            <w:tcBorders>
              <w:top w:val="single" w:sz="4" w:space="0" w:color="auto"/>
              <w:left w:val="nil"/>
              <w:bottom w:val="single" w:sz="4" w:space="0" w:color="auto"/>
              <w:right w:val="single" w:sz="4" w:space="0" w:color="auto"/>
            </w:tcBorders>
            <w:shd w:val="clear" w:color="auto" w:fill="auto"/>
            <w:noWrap/>
            <w:vAlign w:val="bottom"/>
            <w:hideMark/>
          </w:tcPr>
          <w:p w14:paraId="6DFACE9E" w14:textId="77777777" w:rsidR="002B390B" w:rsidRPr="002B390B" w:rsidRDefault="002B390B" w:rsidP="002B390B">
            <w:pPr>
              <w:spacing w:after="0" w:line="240" w:lineRule="auto"/>
              <w:jc w:val="center"/>
              <w:rPr>
                <w:rFonts w:ascii="Times New Roman" w:eastAsia="Times New Roman" w:hAnsi="Times New Roman" w:cs="Times New Roman"/>
                <w:sz w:val="20"/>
                <w:szCs w:val="20"/>
                <w:lang w:eastAsia="ru-RU"/>
              </w:rPr>
            </w:pPr>
            <w:r w:rsidRPr="002B390B">
              <w:rPr>
                <w:rFonts w:ascii="Times New Roman" w:eastAsia="Times New Roman" w:hAnsi="Times New Roman" w:cs="Times New Roman"/>
                <w:sz w:val="20"/>
                <w:szCs w:val="20"/>
                <w:lang w:eastAsia="ru-RU"/>
              </w:rPr>
              <w:t>99</w:t>
            </w:r>
          </w:p>
        </w:tc>
        <w:tc>
          <w:tcPr>
            <w:tcW w:w="341" w:type="pct"/>
            <w:tcBorders>
              <w:top w:val="single" w:sz="4" w:space="0" w:color="auto"/>
              <w:left w:val="nil"/>
              <w:bottom w:val="single" w:sz="4" w:space="0" w:color="auto"/>
              <w:right w:val="single" w:sz="4" w:space="0" w:color="auto"/>
            </w:tcBorders>
            <w:shd w:val="clear" w:color="auto" w:fill="auto"/>
            <w:noWrap/>
            <w:vAlign w:val="bottom"/>
            <w:hideMark/>
          </w:tcPr>
          <w:p w14:paraId="49D57B6F" w14:textId="77777777" w:rsidR="002B390B" w:rsidRPr="002B390B" w:rsidRDefault="002B390B" w:rsidP="002B390B">
            <w:pPr>
              <w:spacing w:after="0" w:line="240" w:lineRule="auto"/>
              <w:jc w:val="center"/>
              <w:rPr>
                <w:rFonts w:ascii="Times New Roman" w:eastAsia="Times New Roman" w:hAnsi="Times New Roman" w:cs="Times New Roman"/>
                <w:sz w:val="20"/>
                <w:szCs w:val="20"/>
                <w:lang w:eastAsia="ru-RU"/>
              </w:rPr>
            </w:pPr>
            <w:r w:rsidRPr="002B390B">
              <w:rPr>
                <w:rFonts w:ascii="Times New Roman" w:eastAsia="Times New Roman" w:hAnsi="Times New Roman" w:cs="Times New Roman"/>
                <w:sz w:val="20"/>
                <w:szCs w:val="20"/>
                <w:lang w:eastAsia="ru-RU"/>
              </w:rPr>
              <w:t>99,9</w:t>
            </w:r>
          </w:p>
        </w:tc>
      </w:tr>
      <w:tr w:rsidR="002B390B" w:rsidRPr="002B390B" w14:paraId="7AFC5348" w14:textId="77777777" w:rsidTr="002B390B">
        <w:trPr>
          <w:trHeight w:val="288"/>
        </w:trPr>
        <w:tc>
          <w:tcPr>
            <w:tcW w:w="341" w:type="pct"/>
            <w:tcBorders>
              <w:top w:val="nil"/>
              <w:left w:val="single" w:sz="4" w:space="0" w:color="auto"/>
              <w:bottom w:val="single" w:sz="4" w:space="0" w:color="auto"/>
              <w:right w:val="single" w:sz="4" w:space="0" w:color="auto"/>
            </w:tcBorders>
            <w:shd w:val="clear" w:color="auto" w:fill="auto"/>
            <w:noWrap/>
            <w:vAlign w:val="bottom"/>
            <w:hideMark/>
          </w:tcPr>
          <w:p w14:paraId="2E923C73" w14:textId="77777777" w:rsidR="002B390B" w:rsidRPr="002B390B" w:rsidRDefault="002B390B" w:rsidP="002B390B">
            <w:pPr>
              <w:spacing w:after="0" w:line="240" w:lineRule="auto"/>
              <w:jc w:val="center"/>
              <w:rPr>
                <w:rFonts w:ascii="Times New Roman" w:eastAsia="Times New Roman" w:hAnsi="Times New Roman" w:cs="Times New Roman"/>
                <w:sz w:val="20"/>
                <w:szCs w:val="20"/>
                <w:lang w:eastAsia="ru-RU"/>
              </w:rPr>
            </w:pPr>
            <w:proofErr w:type="spellStart"/>
            <w:r w:rsidRPr="002B390B">
              <w:rPr>
                <w:rFonts w:ascii="Times New Roman" w:eastAsia="Times New Roman" w:hAnsi="Times New Roman" w:cs="Times New Roman"/>
                <w:sz w:val="20"/>
                <w:szCs w:val="20"/>
                <w:lang w:eastAsia="ru-RU"/>
              </w:rPr>
              <w:t>tp</w:t>
            </w:r>
            <w:proofErr w:type="spellEnd"/>
          </w:p>
        </w:tc>
        <w:tc>
          <w:tcPr>
            <w:tcW w:w="341" w:type="pct"/>
            <w:tcBorders>
              <w:top w:val="nil"/>
              <w:left w:val="nil"/>
              <w:bottom w:val="single" w:sz="4" w:space="0" w:color="auto"/>
              <w:right w:val="single" w:sz="4" w:space="0" w:color="auto"/>
            </w:tcBorders>
            <w:shd w:val="clear" w:color="auto" w:fill="auto"/>
            <w:noWrap/>
            <w:vAlign w:val="bottom"/>
            <w:hideMark/>
          </w:tcPr>
          <w:p w14:paraId="3B25CB4A" w14:textId="77777777" w:rsidR="002B390B" w:rsidRPr="002B390B" w:rsidRDefault="002B390B" w:rsidP="002B390B">
            <w:pPr>
              <w:spacing w:after="0" w:line="240" w:lineRule="auto"/>
              <w:jc w:val="right"/>
              <w:rPr>
                <w:rFonts w:ascii="Times New Roman" w:eastAsia="Times New Roman" w:hAnsi="Times New Roman" w:cs="Times New Roman"/>
                <w:color w:val="000000"/>
                <w:sz w:val="20"/>
                <w:szCs w:val="20"/>
                <w:lang w:eastAsia="ru-RU"/>
              </w:rPr>
            </w:pPr>
            <w:r w:rsidRPr="002B390B">
              <w:rPr>
                <w:rFonts w:ascii="Times New Roman" w:eastAsia="Times New Roman" w:hAnsi="Times New Roman" w:cs="Times New Roman"/>
                <w:color w:val="000000"/>
                <w:sz w:val="20"/>
                <w:szCs w:val="20"/>
                <w:lang w:eastAsia="ru-RU"/>
              </w:rPr>
              <w:t>4,48</w:t>
            </w:r>
          </w:p>
        </w:tc>
        <w:tc>
          <w:tcPr>
            <w:tcW w:w="562" w:type="pct"/>
            <w:tcBorders>
              <w:top w:val="nil"/>
              <w:left w:val="nil"/>
              <w:bottom w:val="single" w:sz="4" w:space="0" w:color="auto"/>
              <w:right w:val="single" w:sz="4" w:space="0" w:color="auto"/>
            </w:tcBorders>
            <w:shd w:val="clear" w:color="auto" w:fill="auto"/>
            <w:noWrap/>
            <w:vAlign w:val="bottom"/>
            <w:hideMark/>
          </w:tcPr>
          <w:p w14:paraId="33F4A29C" w14:textId="77777777" w:rsidR="002B390B" w:rsidRPr="002B390B" w:rsidRDefault="002B390B" w:rsidP="002B390B">
            <w:pPr>
              <w:spacing w:after="0" w:line="240" w:lineRule="auto"/>
              <w:jc w:val="right"/>
              <w:rPr>
                <w:rFonts w:ascii="Times New Roman" w:eastAsia="Times New Roman" w:hAnsi="Times New Roman" w:cs="Times New Roman"/>
                <w:color w:val="000000"/>
                <w:sz w:val="20"/>
                <w:szCs w:val="20"/>
                <w:lang w:eastAsia="ru-RU"/>
              </w:rPr>
            </w:pPr>
            <w:r w:rsidRPr="002B390B">
              <w:rPr>
                <w:rFonts w:ascii="Times New Roman" w:eastAsia="Times New Roman" w:hAnsi="Times New Roman" w:cs="Times New Roman"/>
                <w:color w:val="000000"/>
                <w:sz w:val="20"/>
                <w:szCs w:val="20"/>
                <w:lang w:eastAsia="ru-RU"/>
              </w:rPr>
              <w:t>3,52</w:t>
            </w:r>
          </w:p>
        </w:tc>
        <w:tc>
          <w:tcPr>
            <w:tcW w:w="341" w:type="pct"/>
            <w:tcBorders>
              <w:top w:val="nil"/>
              <w:left w:val="nil"/>
              <w:bottom w:val="single" w:sz="4" w:space="0" w:color="auto"/>
              <w:right w:val="single" w:sz="4" w:space="0" w:color="auto"/>
            </w:tcBorders>
            <w:shd w:val="clear" w:color="auto" w:fill="auto"/>
            <w:noWrap/>
            <w:vAlign w:val="bottom"/>
            <w:hideMark/>
          </w:tcPr>
          <w:p w14:paraId="4B0F1483" w14:textId="77777777" w:rsidR="002B390B" w:rsidRPr="002B390B" w:rsidRDefault="002B390B" w:rsidP="002B390B">
            <w:pPr>
              <w:spacing w:after="0" w:line="240" w:lineRule="auto"/>
              <w:jc w:val="right"/>
              <w:rPr>
                <w:rFonts w:ascii="Times New Roman" w:eastAsia="Times New Roman" w:hAnsi="Times New Roman" w:cs="Times New Roman"/>
                <w:color w:val="000000"/>
                <w:sz w:val="20"/>
                <w:szCs w:val="20"/>
                <w:lang w:eastAsia="ru-RU"/>
              </w:rPr>
            </w:pPr>
            <w:r w:rsidRPr="002B390B">
              <w:rPr>
                <w:rFonts w:ascii="Times New Roman" w:eastAsia="Times New Roman" w:hAnsi="Times New Roman" w:cs="Times New Roman"/>
                <w:color w:val="000000"/>
                <w:sz w:val="20"/>
                <w:szCs w:val="20"/>
                <w:lang w:eastAsia="ru-RU"/>
              </w:rPr>
              <w:t>2,54</w:t>
            </w:r>
          </w:p>
        </w:tc>
        <w:tc>
          <w:tcPr>
            <w:tcW w:w="341" w:type="pct"/>
            <w:tcBorders>
              <w:top w:val="nil"/>
              <w:left w:val="nil"/>
              <w:bottom w:val="single" w:sz="4" w:space="0" w:color="auto"/>
              <w:right w:val="single" w:sz="4" w:space="0" w:color="auto"/>
            </w:tcBorders>
            <w:shd w:val="clear" w:color="auto" w:fill="auto"/>
            <w:noWrap/>
            <w:vAlign w:val="bottom"/>
            <w:hideMark/>
          </w:tcPr>
          <w:p w14:paraId="1C92B744" w14:textId="77777777" w:rsidR="002B390B" w:rsidRPr="002B390B" w:rsidRDefault="002B390B" w:rsidP="002B390B">
            <w:pPr>
              <w:spacing w:after="0" w:line="240" w:lineRule="auto"/>
              <w:jc w:val="right"/>
              <w:rPr>
                <w:rFonts w:ascii="Times New Roman" w:eastAsia="Times New Roman" w:hAnsi="Times New Roman" w:cs="Times New Roman"/>
                <w:color w:val="000000"/>
                <w:sz w:val="20"/>
                <w:szCs w:val="20"/>
                <w:lang w:eastAsia="ru-RU"/>
              </w:rPr>
            </w:pPr>
            <w:r w:rsidRPr="002B390B">
              <w:rPr>
                <w:rFonts w:ascii="Times New Roman" w:eastAsia="Times New Roman" w:hAnsi="Times New Roman" w:cs="Times New Roman"/>
                <w:color w:val="000000"/>
                <w:sz w:val="20"/>
                <w:szCs w:val="20"/>
                <w:lang w:eastAsia="ru-RU"/>
              </w:rPr>
              <w:t>1,72</w:t>
            </w:r>
          </w:p>
        </w:tc>
        <w:tc>
          <w:tcPr>
            <w:tcW w:w="341" w:type="pct"/>
            <w:tcBorders>
              <w:top w:val="nil"/>
              <w:left w:val="nil"/>
              <w:bottom w:val="single" w:sz="4" w:space="0" w:color="auto"/>
              <w:right w:val="single" w:sz="4" w:space="0" w:color="auto"/>
            </w:tcBorders>
            <w:shd w:val="clear" w:color="auto" w:fill="auto"/>
            <w:noWrap/>
            <w:vAlign w:val="bottom"/>
            <w:hideMark/>
          </w:tcPr>
          <w:p w14:paraId="438D5EBB" w14:textId="77777777" w:rsidR="002B390B" w:rsidRPr="002B390B" w:rsidRDefault="002B390B" w:rsidP="002B390B">
            <w:pPr>
              <w:spacing w:after="0" w:line="240" w:lineRule="auto"/>
              <w:jc w:val="right"/>
              <w:rPr>
                <w:rFonts w:ascii="Times New Roman" w:eastAsia="Times New Roman" w:hAnsi="Times New Roman" w:cs="Times New Roman"/>
                <w:color w:val="000000"/>
                <w:sz w:val="20"/>
                <w:szCs w:val="20"/>
                <w:lang w:eastAsia="ru-RU"/>
              </w:rPr>
            </w:pPr>
            <w:r w:rsidRPr="002B390B">
              <w:rPr>
                <w:rFonts w:ascii="Times New Roman" w:eastAsia="Times New Roman" w:hAnsi="Times New Roman" w:cs="Times New Roman"/>
                <w:color w:val="000000"/>
                <w:sz w:val="20"/>
                <w:szCs w:val="20"/>
                <w:lang w:eastAsia="ru-RU"/>
              </w:rPr>
              <w:t>1,31</w:t>
            </w:r>
          </w:p>
        </w:tc>
        <w:tc>
          <w:tcPr>
            <w:tcW w:w="341" w:type="pct"/>
            <w:tcBorders>
              <w:top w:val="nil"/>
              <w:left w:val="nil"/>
              <w:bottom w:val="single" w:sz="4" w:space="0" w:color="auto"/>
              <w:right w:val="single" w:sz="4" w:space="0" w:color="auto"/>
            </w:tcBorders>
            <w:shd w:val="clear" w:color="auto" w:fill="auto"/>
            <w:noWrap/>
            <w:vAlign w:val="bottom"/>
            <w:hideMark/>
          </w:tcPr>
          <w:p w14:paraId="2177FA29" w14:textId="77777777" w:rsidR="002B390B" w:rsidRPr="002B390B" w:rsidRDefault="002B390B" w:rsidP="002B390B">
            <w:pPr>
              <w:spacing w:after="0" w:line="240" w:lineRule="auto"/>
              <w:jc w:val="right"/>
              <w:rPr>
                <w:rFonts w:ascii="Times New Roman" w:eastAsia="Times New Roman" w:hAnsi="Times New Roman" w:cs="Times New Roman"/>
                <w:color w:val="000000"/>
                <w:sz w:val="20"/>
                <w:szCs w:val="20"/>
                <w:lang w:eastAsia="ru-RU"/>
              </w:rPr>
            </w:pPr>
            <w:r w:rsidRPr="002B390B">
              <w:rPr>
                <w:rFonts w:ascii="Times New Roman" w:eastAsia="Times New Roman" w:hAnsi="Times New Roman" w:cs="Times New Roman"/>
                <w:color w:val="000000"/>
                <w:sz w:val="20"/>
                <w:szCs w:val="20"/>
                <w:lang w:eastAsia="ru-RU"/>
              </w:rPr>
              <w:t>0,64</w:t>
            </w:r>
          </w:p>
        </w:tc>
        <w:tc>
          <w:tcPr>
            <w:tcW w:w="341" w:type="pct"/>
            <w:tcBorders>
              <w:top w:val="nil"/>
              <w:left w:val="nil"/>
              <w:bottom w:val="single" w:sz="4" w:space="0" w:color="auto"/>
              <w:right w:val="single" w:sz="4" w:space="0" w:color="auto"/>
            </w:tcBorders>
            <w:shd w:val="clear" w:color="auto" w:fill="auto"/>
            <w:noWrap/>
            <w:vAlign w:val="bottom"/>
            <w:hideMark/>
          </w:tcPr>
          <w:p w14:paraId="12C4C2A6" w14:textId="77777777" w:rsidR="002B390B" w:rsidRPr="002B390B" w:rsidRDefault="002B390B" w:rsidP="002B390B">
            <w:pPr>
              <w:spacing w:after="0" w:line="240" w:lineRule="auto"/>
              <w:jc w:val="right"/>
              <w:rPr>
                <w:rFonts w:ascii="Times New Roman" w:eastAsia="Times New Roman" w:hAnsi="Times New Roman" w:cs="Times New Roman"/>
                <w:color w:val="000000"/>
                <w:sz w:val="20"/>
                <w:szCs w:val="20"/>
                <w:lang w:eastAsia="ru-RU"/>
              </w:rPr>
            </w:pPr>
            <w:r w:rsidRPr="002B390B">
              <w:rPr>
                <w:rFonts w:ascii="Times New Roman" w:eastAsia="Times New Roman" w:hAnsi="Times New Roman" w:cs="Times New Roman"/>
                <w:color w:val="000000"/>
                <w:sz w:val="20"/>
                <w:szCs w:val="20"/>
                <w:lang w:eastAsia="ru-RU"/>
              </w:rPr>
              <w:t>-0,05</w:t>
            </w:r>
          </w:p>
        </w:tc>
        <w:tc>
          <w:tcPr>
            <w:tcW w:w="341" w:type="pct"/>
            <w:tcBorders>
              <w:top w:val="nil"/>
              <w:left w:val="nil"/>
              <w:bottom w:val="single" w:sz="4" w:space="0" w:color="auto"/>
              <w:right w:val="single" w:sz="4" w:space="0" w:color="auto"/>
            </w:tcBorders>
            <w:shd w:val="clear" w:color="auto" w:fill="auto"/>
            <w:noWrap/>
            <w:vAlign w:val="bottom"/>
            <w:hideMark/>
          </w:tcPr>
          <w:p w14:paraId="216C2649" w14:textId="77777777" w:rsidR="002B390B" w:rsidRPr="002B390B" w:rsidRDefault="002B390B" w:rsidP="002B390B">
            <w:pPr>
              <w:spacing w:after="0" w:line="240" w:lineRule="auto"/>
              <w:jc w:val="right"/>
              <w:rPr>
                <w:rFonts w:ascii="Times New Roman" w:eastAsia="Times New Roman" w:hAnsi="Times New Roman" w:cs="Times New Roman"/>
                <w:color w:val="000000"/>
                <w:sz w:val="20"/>
                <w:szCs w:val="20"/>
                <w:lang w:eastAsia="ru-RU"/>
              </w:rPr>
            </w:pPr>
            <w:r w:rsidRPr="002B390B">
              <w:rPr>
                <w:rFonts w:ascii="Times New Roman" w:eastAsia="Times New Roman" w:hAnsi="Times New Roman" w:cs="Times New Roman"/>
                <w:color w:val="000000"/>
                <w:sz w:val="20"/>
                <w:szCs w:val="20"/>
                <w:lang w:eastAsia="ru-RU"/>
              </w:rPr>
              <w:t>-0,7</w:t>
            </w:r>
          </w:p>
        </w:tc>
        <w:tc>
          <w:tcPr>
            <w:tcW w:w="341" w:type="pct"/>
            <w:tcBorders>
              <w:top w:val="nil"/>
              <w:left w:val="nil"/>
              <w:bottom w:val="single" w:sz="4" w:space="0" w:color="auto"/>
              <w:right w:val="single" w:sz="4" w:space="0" w:color="auto"/>
            </w:tcBorders>
            <w:shd w:val="clear" w:color="auto" w:fill="auto"/>
            <w:noWrap/>
            <w:vAlign w:val="bottom"/>
            <w:hideMark/>
          </w:tcPr>
          <w:p w14:paraId="4D05790A" w14:textId="77777777" w:rsidR="002B390B" w:rsidRPr="002B390B" w:rsidRDefault="002B390B" w:rsidP="002B390B">
            <w:pPr>
              <w:spacing w:after="0" w:line="240" w:lineRule="auto"/>
              <w:jc w:val="right"/>
              <w:rPr>
                <w:rFonts w:ascii="Times New Roman" w:eastAsia="Times New Roman" w:hAnsi="Times New Roman" w:cs="Times New Roman"/>
                <w:color w:val="000000"/>
                <w:sz w:val="20"/>
                <w:szCs w:val="20"/>
                <w:lang w:eastAsia="ru-RU"/>
              </w:rPr>
            </w:pPr>
            <w:r w:rsidRPr="002B390B">
              <w:rPr>
                <w:rFonts w:ascii="Times New Roman" w:eastAsia="Times New Roman" w:hAnsi="Times New Roman" w:cs="Times New Roman"/>
                <w:color w:val="000000"/>
                <w:sz w:val="20"/>
                <w:szCs w:val="20"/>
                <w:lang w:eastAsia="ru-RU"/>
              </w:rPr>
              <w:t>-1,24</w:t>
            </w:r>
          </w:p>
        </w:tc>
        <w:tc>
          <w:tcPr>
            <w:tcW w:w="341" w:type="pct"/>
            <w:tcBorders>
              <w:top w:val="nil"/>
              <w:left w:val="nil"/>
              <w:bottom w:val="single" w:sz="4" w:space="0" w:color="auto"/>
              <w:right w:val="single" w:sz="4" w:space="0" w:color="auto"/>
            </w:tcBorders>
            <w:shd w:val="clear" w:color="auto" w:fill="auto"/>
            <w:noWrap/>
            <w:vAlign w:val="bottom"/>
            <w:hideMark/>
          </w:tcPr>
          <w:p w14:paraId="66014926" w14:textId="77777777" w:rsidR="002B390B" w:rsidRPr="002B390B" w:rsidRDefault="002B390B" w:rsidP="002B390B">
            <w:pPr>
              <w:spacing w:after="0" w:line="240" w:lineRule="auto"/>
              <w:jc w:val="right"/>
              <w:rPr>
                <w:rFonts w:ascii="Times New Roman" w:eastAsia="Times New Roman" w:hAnsi="Times New Roman" w:cs="Times New Roman"/>
                <w:color w:val="000000"/>
                <w:sz w:val="20"/>
                <w:szCs w:val="20"/>
                <w:lang w:eastAsia="ru-RU"/>
              </w:rPr>
            </w:pPr>
            <w:r w:rsidRPr="002B390B">
              <w:rPr>
                <w:rFonts w:ascii="Times New Roman" w:eastAsia="Times New Roman" w:hAnsi="Times New Roman" w:cs="Times New Roman"/>
                <w:color w:val="000000"/>
                <w:sz w:val="20"/>
                <w:szCs w:val="20"/>
                <w:lang w:eastAsia="ru-RU"/>
              </w:rPr>
              <w:t>-1,54</w:t>
            </w:r>
          </w:p>
        </w:tc>
        <w:tc>
          <w:tcPr>
            <w:tcW w:w="341" w:type="pct"/>
            <w:tcBorders>
              <w:top w:val="nil"/>
              <w:left w:val="nil"/>
              <w:bottom w:val="single" w:sz="4" w:space="0" w:color="auto"/>
              <w:right w:val="single" w:sz="4" w:space="0" w:color="auto"/>
            </w:tcBorders>
            <w:shd w:val="clear" w:color="auto" w:fill="auto"/>
            <w:noWrap/>
            <w:vAlign w:val="bottom"/>
            <w:hideMark/>
          </w:tcPr>
          <w:p w14:paraId="5A6032CF" w14:textId="77777777" w:rsidR="002B390B" w:rsidRPr="002B390B" w:rsidRDefault="002B390B" w:rsidP="002B390B">
            <w:pPr>
              <w:spacing w:after="0" w:line="240" w:lineRule="auto"/>
              <w:jc w:val="right"/>
              <w:rPr>
                <w:rFonts w:ascii="Times New Roman" w:eastAsia="Times New Roman" w:hAnsi="Times New Roman" w:cs="Times New Roman"/>
                <w:color w:val="000000"/>
                <w:sz w:val="20"/>
                <w:szCs w:val="20"/>
                <w:lang w:eastAsia="ru-RU"/>
              </w:rPr>
            </w:pPr>
            <w:r w:rsidRPr="002B390B">
              <w:rPr>
                <w:rFonts w:ascii="Times New Roman" w:eastAsia="Times New Roman" w:hAnsi="Times New Roman" w:cs="Times New Roman"/>
                <w:color w:val="000000"/>
                <w:sz w:val="20"/>
                <w:szCs w:val="20"/>
                <w:lang w:eastAsia="ru-RU"/>
              </w:rPr>
              <w:t>-1,75</w:t>
            </w:r>
          </w:p>
        </w:tc>
        <w:tc>
          <w:tcPr>
            <w:tcW w:w="341" w:type="pct"/>
            <w:tcBorders>
              <w:top w:val="nil"/>
              <w:left w:val="nil"/>
              <w:bottom w:val="single" w:sz="4" w:space="0" w:color="auto"/>
              <w:right w:val="single" w:sz="4" w:space="0" w:color="auto"/>
            </w:tcBorders>
            <w:shd w:val="clear" w:color="auto" w:fill="auto"/>
            <w:noWrap/>
            <w:vAlign w:val="bottom"/>
            <w:hideMark/>
          </w:tcPr>
          <w:p w14:paraId="378A20A4" w14:textId="77777777" w:rsidR="002B390B" w:rsidRPr="002B390B" w:rsidRDefault="002B390B" w:rsidP="002B390B">
            <w:pPr>
              <w:spacing w:after="0" w:line="240" w:lineRule="auto"/>
              <w:jc w:val="right"/>
              <w:rPr>
                <w:rFonts w:ascii="Times New Roman" w:eastAsia="Times New Roman" w:hAnsi="Times New Roman" w:cs="Times New Roman"/>
                <w:color w:val="000000"/>
                <w:sz w:val="20"/>
                <w:szCs w:val="20"/>
                <w:lang w:eastAsia="ru-RU"/>
              </w:rPr>
            </w:pPr>
            <w:r w:rsidRPr="002B390B">
              <w:rPr>
                <w:rFonts w:ascii="Times New Roman" w:eastAsia="Times New Roman" w:hAnsi="Times New Roman" w:cs="Times New Roman"/>
                <w:color w:val="000000"/>
                <w:sz w:val="20"/>
                <w:szCs w:val="20"/>
                <w:lang w:eastAsia="ru-RU"/>
              </w:rPr>
              <w:t>-2,1</w:t>
            </w:r>
          </w:p>
        </w:tc>
        <w:tc>
          <w:tcPr>
            <w:tcW w:w="341" w:type="pct"/>
            <w:tcBorders>
              <w:top w:val="nil"/>
              <w:left w:val="nil"/>
              <w:bottom w:val="single" w:sz="4" w:space="0" w:color="auto"/>
              <w:right w:val="single" w:sz="4" w:space="0" w:color="auto"/>
            </w:tcBorders>
            <w:shd w:val="clear" w:color="auto" w:fill="auto"/>
            <w:noWrap/>
            <w:vAlign w:val="bottom"/>
            <w:hideMark/>
          </w:tcPr>
          <w:p w14:paraId="49130D91" w14:textId="77777777" w:rsidR="002B390B" w:rsidRPr="002B390B" w:rsidRDefault="002B390B" w:rsidP="002B390B">
            <w:pPr>
              <w:spacing w:after="0" w:line="240" w:lineRule="auto"/>
              <w:jc w:val="right"/>
              <w:rPr>
                <w:rFonts w:ascii="Times New Roman" w:eastAsia="Times New Roman" w:hAnsi="Times New Roman" w:cs="Times New Roman"/>
                <w:color w:val="000000"/>
                <w:sz w:val="20"/>
                <w:szCs w:val="20"/>
                <w:lang w:eastAsia="ru-RU"/>
              </w:rPr>
            </w:pPr>
            <w:r w:rsidRPr="002B390B">
              <w:rPr>
                <w:rFonts w:ascii="Times New Roman" w:eastAsia="Times New Roman" w:hAnsi="Times New Roman" w:cs="Times New Roman"/>
                <w:color w:val="000000"/>
                <w:sz w:val="20"/>
                <w:szCs w:val="20"/>
                <w:lang w:eastAsia="ru-RU"/>
              </w:rPr>
              <w:t>-2,67</w:t>
            </w:r>
          </w:p>
        </w:tc>
      </w:tr>
      <w:tr w:rsidR="002B390B" w:rsidRPr="002B390B" w14:paraId="12F14B31" w14:textId="77777777" w:rsidTr="002B390B">
        <w:trPr>
          <w:trHeight w:val="288"/>
        </w:trPr>
        <w:tc>
          <w:tcPr>
            <w:tcW w:w="341" w:type="pct"/>
            <w:tcBorders>
              <w:top w:val="nil"/>
              <w:left w:val="single" w:sz="4" w:space="0" w:color="auto"/>
              <w:bottom w:val="single" w:sz="4" w:space="0" w:color="auto"/>
              <w:right w:val="single" w:sz="4" w:space="0" w:color="auto"/>
            </w:tcBorders>
            <w:shd w:val="clear" w:color="auto" w:fill="auto"/>
            <w:noWrap/>
            <w:vAlign w:val="bottom"/>
            <w:hideMark/>
          </w:tcPr>
          <w:p w14:paraId="3D13E8AB" w14:textId="77777777" w:rsidR="002B390B" w:rsidRPr="002B390B" w:rsidRDefault="002B390B" w:rsidP="002B390B">
            <w:pPr>
              <w:spacing w:after="0" w:line="240" w:lineRule="auto"/>
              <w:jc w:val="center"/>
              <w:rPr>
                <w:rFonts w:ascii="Times New Roman" w:eastAsia="Times New Roman" w:hAnsi="Times New Roman" w:cs="Times New Roman"/>
                <w:sz w:val="20"/>
                <w:szCs w:val="20"/>
                <w:lang w:eastAsia="ru-RU"/>
              </w:rPr>
            </w:pPr>
            <w:proofErr w:type="spellStart"/>
            <w:r w:rsidRPr="002B390B">
              <w:rPr>
                <w:rFonts w:ascii="Times New Roman" w:eastAsia="Times New Roman" w:hAnsi="Times New Roman" w:cs="Times New Roman"/>
                <w:sz w:val="20"/>
                <w:szCs w:val="20"/>
                <w:lang w:eastAsia="ru-RU"/>
              </w:rPr>
              <w:t>kp</w:t>
            </w:r>
            <w:proofErr w:type="spellEnd"/>
          </w:p>
        </w:tc>
        <w:tc>
          <w:tcPr>
            <w:tcW w:w="341" w:type="pct"/>
            <w:tcBorders>
              <w:top w:val="nil"/>
              <w:left w:val="nil"/>
              <w:bottom w:val="single" w:sz="4" w:space="0" w:color="auto"/>
              <w:right w:val="single" w:sz="4" w:space="0" w:color="auto"/>
            </w:tcBorders>
            <w:shd w:val="clear" w:color="auto" w:fill="auto"/>
            <w:noWrap/>
            <w:vAlign w:val="bottom"/>
            <w:hideMark/>
          </w:tcPr>
          <w:p w14:paraId="3FD1B72C" w14:textId="77777777" w:rsidR="002B390B" w:rsidRPr="002B390B" w:rsidRDefault="002B390B" w:rsidP="002B390B">
            <w:pPr>
              <w:spacing w:after="0" w:line="240" w:lineRule="auto"/>
              <w:jc w:val="right"/>
              <w:rPr>
                <w:rFonts w:ascii="Times New Roman" w:eastAsia="Times New Roman" w:hAnsi="Times New Roman" w:cs="Times New Roman"/>
                <w:color w:val="000000"/>
                <w:sz w:val="20"/>
                <w:szCs w:val="20"/>
                <w:lang w:eastAsia="ru-RU"/>
              </w:rPr>
            </w:pPr>
            <w:r w:rsidRPr="002B390B">
              <w:rPr>
                <w:rFonts w:ascii="Times New Roman" w:eastAsia="Times New Roman" w:hAnsi="Times New Roman" w:cs="Times New Roman"/>
                <w:color w:val="000000"/>
                <w:sz w:val="20"/>
                <w:szCs w:val="20"/>
                <w:lang w:eastAsia="ru-RU"/>
              </w:rPr>
              <w:t>1,39</w:t>
            </w:r>
          </w:p>
        </w:tc>
        <w:tc>
          <w:tcPr>
            <w:tcW w:w="562" w:type="pct"/>
            <w:tcBorders>
              <w:top w:val="nil"/>
              <w:left w:val="nil"/>
              <w:bottom w:val="single" w:sz="4" w:space="0" w:color="auto"/>
              <w:right w:val="single" w:sz="4" w:space="0" w:color="auto"/>
            </w:tcBorders>
            <w:shd w:val="clear" w:color="auto" w:fill="auto"/>
            <w:noWrap/>
            <w:vAlign w:val="bottom"/>
            <w:hideMark/>
          </w:tcPr>
          <w:p w14:paraId="6B6CDEA9" w14:textId="77777777" w:rsidR="002B390B" w:rsidRPr="002B390B" w:rsidRDefault="002B390B" w:rsidP="002B390B">
            <w:pPr>
              <w:spacing w:after="0" w:line="240" w:lineRule="auto"/>
              <w:jc w:val="right"/>
              <w:rPr>
                <w:rFonts w:ascii="Times New Roman" w:eastAsia="Times New Roman" w:hAnsi="Times New Roman" w:cs="Times New Roman"/>
                <w:color w:val="000000"/>
                <w:sz w:val="20"/>
                <w:szCs w:val="20"/>
                <w:lang w:eastAsia="ru-RU"/>
              </w:rPr>
            </w:pPr>
            <w:r w:rsidRPr="002B390B">
              <w:rPr>
                <w:rFonts w:ascii="Times New Roman" w:eastAsia="Times New Roman" w:hAnsi="Times New Roman" w:cs="Times New Roman"/>
                <w:color w:val="000000"/>
                <w:sz w:val="20"/>
                <w:szCs w:val="20"/>
                <w:lang w:eastAsia="ru-RU"/>
              </w:rPr>
              <w:t>1,31</w:t>
            </w:r>
          </w:p>
        </w:tc>
        <w:tc>
          <w:tcPr>
            <w:tcW w:w="341" w:type="pct"/>
            <w:tcBorders>
              <w:top w:val="nil"/>
              <w:left w:val="nil"/>
              <w:bottom w:val="single" w:sz="4" w:space="0" w:color="auto"/>
              <w:right w:val="single" w:sz="4" w:space="0" w:color="auto"/>
            </w:tcBorders>
            <w:shd w:val="clear" w:color="auto" w:fill="auto"/>
            <w:noWrap/>
            <w:vAlign w:val="bottom"/>
            <w:hideMark/>
          </w:tcPr>
          <w:p w14:paraId="4AA6E4C4" w14:textId="77777777" w:rsidR="002B390B" w:rsidRPr="002B390B" w:rsidRDefault="002B390B" w:rsidP="002B390B">
            <w:pPr>
              <w:spacing w:after="0" w:line="240" w:lineRule="auto"/>
              <w:jc w:val="right"/>
              <w:rPr>
                <w:rFonts w:ascii="Times New Roman" w:eastAsia="Times New Roman" w:hAnsi="Times New Roman" w:cs="Times New Roman"/>
                <w:color w:val="000000"/>
                <w:sz w:val="20"/>
                <w:szCs w:val="20"/>
                <w:lang w:eastAsia="ru-RU"/>
              </w:rPr>
            </w:pPr>
            <w:r w:rsidRPr="002B390B">
              <w:rPr>
                <w:rFonts w:ascii="Times New Roman" w:eastAsia="Times New Roman" w:hAnsi="Times New Roman" w:cs="Times New Roman"/>
                <w:color w:val="000000"/>
                <w:sz w:val="20"/>
                <w:szCs w:val="20"/>
                <w:lang w:eastAsia="ru-RU"/>
              </w:rPr>
              <w:t>1,22</w:t>
            </w:r>
          </w:p>
        </w:tc>
        <w:tc>
          <w:tcPr>
            <w:tcW w:w="341" w:type="pct"/>
            <w:tcBorders>
              <w:top w:val="nil"/>
              <w:left w:val="nil"/>
              <w:bottom w:val="single" w:sz="4" w:space="0" w:color="auto"/>
              <w:right w:val="single" w:sz="4" w:space="0" w:color="auto"/>
            </w:tcBorders>
            <w:shd w:val="clear" w:color="auto" w:fill="auto"/>
            <w:noWrap/>
            <w:vAlign w:val="bottom"/>
            <w:hideMark/>
          </w:tcPr>
          <w:p w14:paraId="7FA31847" w14:textId="77777777" w:rsidR="002B390B" w:rsidRPr="002B390B" w:rsidRDefault="002B390B" w:rsidP="002B390B">
            <w:pPr>
              <w:spacing w:after="0" w:line="240" w:lineRule="auto"/>
              <w:jc w:val="right"/>
              <w:rPr>
                <w:rFonts w:ascii="Times New Roman" w:eastAsia="Times New Roman" w:hAnsi="Times New Roman" w:cs="Times New Roman"/>
                <w:color w:val="000000"/>
                <w:sz w:val="20"/>
                <w:szCs w:val="20"/>
                <w:lang w:eastAsia="ru-RU"/>
              </w:rPr>
            </w:pPr>
            <w:r w:rsidRPr="002B390B">
              <w:rPr>
                <w:rFonts w:ascii="Times New Roman" w:eastAsia="Times New Roman" w:hAnsi="Times New Roman" w:cs="Times New Roman"/>
                <w:color w:val="000000"/>
                <w:sz w:val="20"/>
                <w:szCs w:val="20"/>
                <w:lang w:eastAsia="ru-RU"/>
              </w:rPr>
              <w:t>1,15</w:t>
            </w:r>
          </w:p>
        </w:tc>
        <w:tc>
          <w:tcPr>
            <w:tcW w:w="341" w:type="pct"/>
            <w:tcBorders>
              <w:top w:val="nil"/>
              <w:left w:val="nil"/>
              <w:bottom w:val="single" w:sz="4" w:space="0" w:color="auto"/>
              <w:right w:val="single" w:sz="4" w:space="0" w:color="auto"/>
            </w:tcBorders>
            <w:shd w:val="clear" w:color="auto" w:fill="auto"/>
            <w:noWrap/>
            <w:vAlign w:val="bottom"/>
            <w:hideMark/>
          </w:tcPr>
          <w:p w14:paraId="2EE75D45" w14:textId="77777777" w:rsidR="002B390B" w:rsidRPr="002B390B" w:rsidRDefault="002B390B" w:rsidP="002B390B">
            <w:pPr>
              <w:spacing w:after="0" w:line="240" w:lineRule="auto"/>
              <w:jc w:val="right"/>
              <w:rPr>
                <w:rFonts w:ascii="Times New Roman" w:eastAsia="Times New Roman" w:hAnsi="Times New Roman" w:cs="Times New Roman"/>
                <w:color w:val="000000"/>
                <w:sz w:val="20"/>
                <w:szCs w:val="20"/>
                <w:lang w:eastAsia="ru-RU"/>
              </w:rPr>
            </w:pPr>
            <w:r w:rsidRPr="002B390B">
              <w:rPr>
                <w:rFonts w:ascii="Times New Roman" w:eastAsia="Times New Roman" w:hAnsi="Times New Roman" w:cs="Times New Roman"/>
                <w:color w:val="000000"/>
                <w:sz w:val="20"/>
                <w:szCs w:val="20"/>
                <w:lang w:eastAsia="ru-RU"/>
              </w:rPr>
              <w:t>1,11</w:t>
            </w:r>
          </w:p>
        </w:tc>
        <w:tc>
          <w:tcPr>
            <w:tcW w:w="341" w:type="pct"/>
            <w:tcBorders>
              <w:top w:val="nil"/>
              <w:left w:val="nil"/>
              <w:bottom w:val="single" w:sz="4" w:space="0" w:color="auto"/>
              <w:right w:val="single" w:sz="4" w:space="0" w:color="auto"/>
            </w:tcBorders>
            <w:shd w:val="clear" w:color="auto" w:fill="auto"/>
            <w:noWrap/>
            <w:vAlign w:val="bottom"/>
            <w:hideMark/>
          </w:tcPr>
          <w:p w14:paraId="7CF1F51B" w14:textId="77777777" w:rsidR="002B390B" w:rsidRPr="002B390B" w:rsidRDefault="002B390B" w:rsidP="002B390B">
            <w:pPr>
              <w:spacing w:after="0" w:line="240" w:lineRule="auto"/>
              <w:jc w:val="right"/>
              <w:rPr>
                <w:rFonts w:ascii="Times New Roman" w:eastAsia="Times New Roman" w:hAnsi="Times New Roman" w:cs="Times New Roman"/>
                <w:color w:val="000000"/>
                <w:sz w:val="20"/>
                <w:szCs w:val="20"/>
                <w:lang w:eastAsia="ru-RU"/>
              </w:rPr>
            </w:pPr>
            <w:r w:rsidRPr="002B390B">
              <w:rPr>
                <w:rFonts w:ascii="Times New Roman" w:eastAsia="Times New Roman" w:hAnsi="Times New Roman" w:cs="Times New Roman"/>
                <w:color w:val="000000"/>
                <w:sz w:val="20"/>
                <w:szCs w:val="20"/>
                <w:lang w:eastAsia="ru-RU"/>
              </w:rPr>
              <w:t>1,06</w:t>
            </w:r>
          </w:p>
        </w:tc>
        <w:tc>
          <w:tcPr>
            <w:tcW w:w="341" w:type="pct"/>
            <w:tcBorders>
              <w:top w:val="nil"/>
              <w:left w:val="nil"/>
              <w:bottom w:val="single" w:sz="4" w:space="0" w:color="auto"/>
              <w:right w:val="single" w:sz="4" w:space="0" w:color="auto"/>
            </w:tcBorders>
            <w:shd w:val="clear" w:color="auto" w:fill="auto"/>
            <w:noWrap/>
            <w:vAlign w:val="bottom"/>
            <w:hideMark/>
          </w:tcPr>
          <w:p w14:paraId="6955133A" w14:textId="77777777" w:rsidR="002B390B" w:rsidRPr="002B390B" w:rsidRDefault="002B390B" w:rsidP="002B390B">
            <w:pPr>
              <w:spacing w:after="0" w:line="240" w:lineRule="auto"/>
              <w:jc w:val="right"/>
              <w:rPr>
                <w:rFonts w:ascii="Times New Roman" w:eastAsia="Times New Roman" w:hAnsi="Times New Roman" w:cs="Times New Roman"/>
                <w:color w:val="000000"/>
                <w:sz w:val="20"/>
                <w:szCs w:val="20"/>
                <w:lang w:eastAsia="ru-RU"/>
              </w:rPr>
            </w:pPr>
            <w:r w:rsidRPr="002B390B">
              <w:rPr>
                <w:rFonts w:ascii="Times New Roman" w:eastAsia="Times New Roman" w:hAnsi="Times New Roman" w:cs="Times New Roman"/>
                <w:color w:val="000000"/>
                <w:sz w:val="20"/>
                <w:szCs w:val="20"/>
                <w:lang w:eastAsia="ru-RU"/>
              </w:rPr>
              <w:t>1,00</w:t>
            </w:r>
          </w:p>
        </w:tc>
        <w:tc>
          <w:tcPr>
            <w:tcW w:w="341" w:type="pct"/>
            <w:tcBorders>
              <w:top w:val="nil"/>
              <w:left w:val="nil"/>
              <w:bottom w:val="single" w:sz="4" w:space="0" w:color="auto"/>
              <w:right w:val="single" w:sz="4" w:space="0" w:color="auto"/>
            </w:tcBorders>
            <w:shd w:val="clear" w:color="auto" w:fill="auto"/>
            <w:noWrap/>
            <w:vAlign w:val="bottom"/>
            <w:hideMark/>
          </w:tcPr>
          <w:p w14:paraId="7FCF932D" w14:textId="77777777" w:rsidR="002B390B" w:rsidRPr="002B390B" w:rsidRDefault="002B390B" w:rsidP="002B390B">
            <w:pPr>
              <w:spacing w:after="0" w:line="240" w:lineRule="auto"/>
              <w:jc w:val="right"/>
              <w:rPr>
                <w:rFonts w:ascii="Times New Roman" w:eastAsia="Times New Roman" w:hAnsi="Times New Roman" w:cs="Times New Roman"/>
                <w:color w:val="000000"/>
                <w:sz w:val="20"/>
                <w:szCs w:val="20"/>
                <w:lang w:eastAsia="ru-RU"/>
              </w:rPr>
            </w:pPr>
            <w:r w:rsidRPr="002B390B">
              <w:rPr>
                <w:rFonts w:ascii="Times New Roman" w:eastAsia="Times New Roman" w:hAnsi="Times New Roman" w:cs="Times New Roman"/>
                <w:color w:val="000000"/>
                <w:sz w:val="20"/>
                <w:szCs w:val="20"/>
                <w:lang w:eastAsia="ru-RU"/>
              </w:rPr>
              <w:t>0,94</w:t>
            </w:r>
          </w:p>
        </w:tc>
        <w:tc>
          <w:tcPr>
            <w:tcW w:w="341" w:type="pct"/>
            <w:tcBorders>
              <w:top w:val="nil"/>
              <w:left w:val="nil"/>
              <w:bottom w:val="single" w:sz="4" w:space="0" w:color="auto"/>
              <w:right w:val="single" w:sz="4" w:space="0" w:color="auto"/>
            </w:tcBorders>
            <w:shd w:val="clear" w:color="auto" w:fill="auto"/>
            <w:noWrap/>
            <w:vAlign w:val="bottom"/>
            <w:hideMark/>
          </w:tcPr>
          <w:p w14:paraId="594E0FE5" w14:textId="77777777" w:rsidR="002B390B" w:rsidRPr="002B390B" w:rsidRDefault="002B390B" w:rsidP="002B390B">
            <w:pPr>
              <w:spacing w:after="0" w:line="240" w:lineRule="auto"/>
              <w:jc w:val="right"/>
              <w:rPr>
                <w:rFonts w:ascii="Times New Roman" w:eastAsia="Times New Roman" w:hAnsi="Times New Roman" w:cs="Times New Roman"/>
                <w:color w:val="000000"/>
                <w:sz w:val="20"/>
                <w:szCs w:val="20"/>
                <w:lang w:eastAsia="ru-RU"/>
              </w:rPr>
            </w:pPr>
            <w:r w:rsidRPr="002B390B">
              <w:rPr>
                <w:rFonts w:ascii="Times New Roman" w:eastAsia="Times New Roman" w:hAnsi="Times New Roman" w:cs="Times New Roman"/>
                <w:color w:val="000000"/>
                <w:sz w:val="20"/>
                <w:szCs w:val="20"/>
                <w:lang w:eastAsia="ru-RU"/>
              </w:rPr>
              <w:t>0,89</w:t>
            </w:r>
          </w:p>
        </w:tc>
        <w:tc>
          <w:tcPr>
            <w:tcW w:w="341" w:type="pct"/>
            <w:tcBorders>
              <w:top w:val="nil"/>
              <w:left w:val="nil"/>
              <w:bottom w:val="single" w:sz="4" w:space="0" w:color="auto"/>
              <w:right w:val="single" w:sz="4" w:space="0" w:color="auto"/>
            </w:tcBorders>
            <w:shd w:val="clear" w:color="auto" w:fill="auto"/>
            <w:noWrap/>
            <w:vAlign w:val="bottom"/>
            <w:hideMark/>
          </w:tcPr>
          <w:p w14:paraId="22C4A96C" w14:textId="77777777" w:rsidR="002B390B" w:rsidRPr="002B390B" w:rsidRDefault="002B390B" w:rsidP="002B390B">
            <w:pPr>
              <w:spacing w:after="0" w:line="240" w:lineRule="auto"/>
              <w:jc w:val="right"/>
              <w:rPr>
                <w:rFonts w:ascii="Times New Roman" w:eastAsia="Times New Roman" w:hAnsi="Times New Roman" w:cs="Times New Roman"/>
                <w:color w:val="000000"/>
                <w:sz w:val="20"/>
                <w:szCs w:val="20"/>
                <w:lang w:eastAsia="ru-RU"/>
              </w:rPr>
            </w:pPr>
            <w:r w:rsidRPr="002B390B">
              <w:rPr>
                <w:rFonts w:ascii="Times New Roman" w:eastAsia="Times New Roman" w:hAnsi="Times New Roman" w:cs="Times New Roman"/>
                <w:color w:val="000000"/>
                <w:sz w:val="20"/>
                <w:szCs w:val="20"/>
                <w:lang w:eastAsia="ru-RU"/>
              </w:rPr>
              <w:t>0,87</w:t>
            </w:r>
          </w:p>
        </w:tc>
        <w:tc>
          <w:tcPr>
            <w:tcW w:w="341" w:type="pct"/>
            <w:tcBorders>
              <w:top w:val="nil"/>
              <w:left w:val="nil"/>
              <w:bottom w:val="single" w:sz="4" w:space="0" w:color="auto"/>
              <w:right w:val="single" w:sz="4" w:space="0" w:color="auto"/>
            </w:tcBorders>
            <w:shd w:val="clear" w:color="auto" w:fill="auto"/>
            <w:noWrap/>
            <w:vAlign w:val="bottom"/>
            <w:hideMark/>
          </w:tcPr>
          <w:p w14:paraId="6DA456EB" w14:textId="77777777" w:rsidR="002B390B" w:rsidRPr="002B390B" w:rsidRDefault="002B390B" w:rsidP="002B390B">
            <w:pPr>
              <w:spacing w:after="0" w:line="240" w:lineRule="auto"/>
              <w:jc w:val="right"/>
              <w:rPr>
                <w:rFonts w:ascii="Times New Roman" w:eastAsia="Times New Roman" w:hAnsi="Times New Roman" w:cs="Times New Roman"/>
                <w:color w:val="000000"/>
                <w:sz w:val="20"/>
                <w:szCs w:val="20"/>
                <w:lang w:eastAsia="ru-RU"/>
              </w:rPr>
            </w:pPr>
            <w:r w:rsidRPr="002B390B">
              <w:rPr>
                <w:rFonts w:ascii="Times New Roman" w:eastAsia="Times New Roman" w:hAnsi="Times New Roman" w:cs="Times New Roman"/>
                <w:color w:val="000000"/>
                <w:sz w:val="20"/>
                <w:szCs w:val="20"/>
                <w:lang w:eastAsia="ru-RU"/>
              </w:rPr>
              <w:t>0,85</w:t>
            </w:r>
          </w:p>
        </w:tc>
        <w:tc>
          <w:tcPr>
            <w:tcW w:w="341" w:type="pct"/>
            <w:tcBorders>
              <w:top w:val="nil"/>
              <w:left w:val="nil"/>
              <w:bottom w:val="single" w:sz="4" w:space="0" w:color="auto"/>
              <w:right w:val="single" w:sz="4" w:space="0" w:color="auto"/>
            </w:tcBorders>
            <w:shd w:val="clear" w:color="auto" w:fill="auto"/>
            <w:noWrap/>
            <w:vAlign w:val="bottom"/>
            <w:hideMark/>
          </w:tcPr>
          <w:p w14:paraId="54A76889" w14:textId="77777777" w:rsidR="002B390B" w:rsidRPr="002B390B" w:rsidRDefault="002B390B" w:rsidP="002B390B">
            <w:pPr>
              <w:spacing w:after="0" w:line="240" w:lineRule="auto"/>
              <w:jc w:val="right"/>
              <w:rPr>
                <w:rFonts w:ascii="Times New Roman" w:eastAsia="Times New Roman" w:hAnsi="Times New Roman" w:cs="Times New Roman"/>
                <w:color w:val="000000"/>
                <w:sz w:val="20"/>
                <w:szCs w:val="20"/>
                <w:lang w:eastAsia="ru-RU"/>
              </w:rPr>
            </w:pPr>
            <w:r w:rsidRPr="002B390B">
              <w:rPr>
                <w:rFonts w:ascii="Times New Roman" w:eastAsia="Times New Roman" w:hAnsi="Times New Roman" w:cs="Times New Roman"/>
                <w:color w:val="000000"/>
                <w:sz w:val="20"/>
                <w:szCs w:val="20"/>
                <w:lang w:eastAsia="ru-RU"/>
              </w:rPr>
              <w:t>0,82</w:t>
            </w:r>
          </w:p>
        </w:tc>
        <w:tc>
          <w:tcPr>
            <w:tcW w:w="341" w:type="pct"/>
            <w:tcBorders>
              <w:top w:val="nil"/>
              <w:left w:val="nil"/>
              <w:bottom w:val="single" w:sz="4" w:space="0" w:color="auto"/>
              <w:right w:val="single" w:sz="4" w:space="0" w:color="auto"/>
            </w:tcBorders>
            <w:shd w:val="clear" w:color="auto" w:fill="auto"/>
            <w:noWrap/>
            <w:vAlign w:val="bottom"/>
            <w:hideMark/>
          </w:tcPr>
          <w:p w14:paraId="356230A7" w14:textId="77777777" w:rsidR="002B390B" w:rsidRPr="002B390B" w:rsidRDefault="002B390B" w:rsidP="002B390B">
            <w:pPr>
              <w:spacing w:after="0" w:line="240" w:lineRule="auto"/>
              <w:jc w:val="right"/>
              <w:rPr>
                <w:rFonts w:ascii="Times New Roman" w:eastAsia="Times New Roman" w:hAnsi="Times New Roman" w:cs="Times New Roman"/>
                <w:color w:val="000000"/>
                <w:sz w:val="20"/>
                <w:szCs w:val="20"/>
                <w:lang w:eastAsia="ru-RU"/>
              </w:rPr>
            </w:pPr>
            <w:r w:rsidRPr="002B390B">
              <w:rPr>
                <w:rFonts w:ascii="Times New Roman" w:eastAsia="Times New Roman" w:hAnsi="Times New Roman" w:cs="Times New Roman"/>
                <w:color w:val="000000"/>
                <w:sz w:val="20"/>
                <w:szCs w:val="20"/>
                <w:lang w:eastAsia="ru-RU"/>
              </w:rPr>
              <w:t>0,77</w:t>
            </w:r>
          </w:p>
        </w:tc>
      </w:tr>
      <w:tr w:rsidR="002B390B" w:rsidRPr="002B390B" w14:paraId="01C20BA2" w14:textId="77777777" w:rsidTr="002B390B">
        <w:trPr>
          <w:trHeight w:val="288"/>
        </w:trPr>
        <w:tc>
          <w:tcPr>
            <w:tcW w:w="341" w:type="pct"/>
            <w:tcBorders>
              <w:top w:val="nil"/>
              <w:left w:val="single" w:sz="4" w:space="0" w:color="auto"/>
              <w:bottom w:val="single" w:sz="4" w:space="0" w:color="auto"/>
              <w:right w:val="single" w:sz="4" w:space="0" w:color="auto"/>
            </w:tcBorders>
            <w:shd w:val="clear" w:color="auto" w:fill="auto"/>
            <w:noWrap/>
            <w:vAlign w:val="bottom"/>
            <w:hideMark/>
          </w:tcPr>
          <w:p w14:paraId="4DDE4614" w14:textId="77777777" w:rsidR="002B390B" w:rsidRPr="002B390B" w:rsidRDefault="002B390B" w:rsidP="002B390B">
            <w:pPr>
              <w:spacing w:after="0" w:line="240" w:lineRule="auto"/>
              <w:jc w:val="center"/>
              <w:rPr>
                <w:rFonts w:ascii="Times New Roman" w:eastAsia="Times New Roman" w:hAnsi="Times New Roman" w:cs="Times New Roman"/>
                <w:sz w:val="20"/>
                <w:szCs w:val="20"/>
                <w:lang w:eastAsia="ru-RU"/>
              </w:rPr>
            </w:pPr>
            <w:proofErr w:type="spellStart"/>
            <w:r w:rsidRPr="002B390B">
              <w:rPr>
                <w:rFonts w:ascii="Times New Roman" w:eastAsia="Times New Roman" w:hAnsi="Times New Roman" w:cs="Times New Roman"/>
                <w:sz w:val="20"/>
                <w:szCs w:val="20"/>
                <w:lang w:eastAsia="ru-RU"/>
              </w:rPr>
              <w:t>xp</w:t>
            </w:r>
            <w:proofErr w:type="spellEnd"/>
          </w:p>
        </w:tc>
        <w:tc>
          <w:tcPr>
            <w:tcW w:w="341" w:type="pct"/>
            <w:tcBorders>
              <w:top w:val="nil"/>
              <w:left w:val="nil"/>
              <w:bottom w:val="single" w:sz="4" w:space="0" w:color="auto"/>
              <w:right w:val="single" w:sz="4" w:space="0" w:color="auto"/>
            </w:tcBorders>
            <w:shd w:val="clear" w:color="auto" w:fill="auto"/>
            <w:noWrap/>
            <w:vAlign w:val="bottom"/>
            <w:hideMark/>
          </w:tcPr>
          <w:p w14:paraId="63335EB5" w14:textId="77777777" w:rsidR="002B390B" w:rsidRPr="002B390B" w:rsidRDefault="002B390B" w:rsidP="002B390B">
            <w:pPr>
              <w:spacing w:after="0" w:line="240" w:lineRule="auto"/>
              <w:jc w:val="right"/>
              <w:rPr>
                <w:rFonts w:ascii="Times New Roman" w:eastAsia="Times New Roman" w:hAnsi="Times New Roman" w:cs="Times New Roman"/>
                <w:color w:val="000000"/>
                <w:sz w:val="20"/>
                <w:szCs w:val="20"/>
                <w:lang w:eastAsia="ru-RU"/>
              </w:rPr>
            </w:pPr>
            <w:r w:rsidRPr="002B390B">
              <w:rPr>
                <w:rFonts w:ascii="Times New Roman" w:eastAsia="Times New Roman" w:hAnsi="Times New Roman" w:cs="Times New Roman"/>
                <w:color w:val="000000"/>
                <w:sz w:val="20"/>
                <w:szCs w:val="20"/>
                <w:lang w:eastAsia="ru-RU"/>
              </w:rPr>
              <w:t>438,48</w:t>
            </w:r>
          </w:p>
        </w:tc>
        <w:tc>
          <w:tcPr>
            <w:tcW w:w="562" w:type="pct"/>
            <w:tcBorders>
              <w:top w:val="nil"/>
              <w:left w:val="nil"/>
              <w:bottom w:val="single" w:sz="4" w:space="0" w:color="auto"/>
              <w:right w:val="single" w:sz="4" w:space="0" w:color="auto"/>
            </w:tcBorders>
            <w:shd w:val="clear" w:color="auto" w:fill="auto"/>
            <w:noWrap/>
            <w:vAlign w:val="bottom"/>
            <w:hideMark/>
          </w:tcPr>
          <w:p w14:paraId="44C51FBE" w14:textId="77777777" w:rsidR="002B390B" w:rsidRPr="002B390B" w:rsidRDefault="002B390B" w:rsidP="002B390B">
            <w:pPr>
              <w:spacing w:after="0" w:line="240" w:lineRule="auto"/>
              <w:jc w:val="right"/>
              <w:rPr>
                <w:rFonts w:ascii="Times New Roman" w:eastAsia="Times New Roman" w:hAnsi="Times New Roman" w:cs="Times New Roman"/>
                <w:color w:val="000000"/>
                <w:sz w:val="20"/>
                <w:szCs w:val="20"/>
                <w:lang w:eastAsia="ru-RU"/>
              </w:rPr>
            </w:pPr>
            <w:r w:rsidRPr="002B390B">
              <w:rPr>
                <w:rFonts w:ascii="Times New Roman" w:eastAsia="Times New Roman" w:hAnsi="Times New Roman" w:cs="Times New Roman"/>
                <w:color w:val="000000"/>
                <w:sz w:val="20"/>
                <w:szCs w:val="20"/>
                <w:lang w:eastAsia="ru-RU"/>
              </w:rPr>
              <w:t>412,05</w:t>
            </w:r>
          </w:p>
        </w:tc>
        <w:tc>
          <w:tcPr>
            <w:tcW w:w="341" w:type="pct"/>
            <w:tcBorders>
              <w:top w:val="nil"/>
              <w:left w:val="nil"/>
              <w:bottom w:val="single" w:sz="4" w:space="0" w:color="auto"/>
              <w:right w:val="single" w:sz="4" w:space="0" w:color="auto"/>
            </w:tcBorders>
            <w:shd w:val="clear" w:color="auto" w:fill="auto"/>
            <w:noWrap/>
            <w:vAlign w:val="bottom"/>
            <w:hideMark/>
          </w:tcPr>
          <w:p w14:paraId="595F9BA1" w14:textId="77777777" w:rsidR="002B390B" w:rsidRPr="002B390B" w:rsidRDefault="002B390B" w:rsidP="002B390B">
            <w:pPr>
              <w:spacing w:after="0" w:line="240" w:lineRule="auto"/>
              <w:jc w:val="right"/>
              <w:rPr>
                <w:rFonts w:ascii="Times New Roman" w:eastAsia="Times New Roman" w:hAnsi="Times New Roman" w:cs="Times New Roman"/>
                <w:color w:val="000000"/>
                <w:sz w:val="20"/>
                <w:szCs w:val="20"/>
                <w:lang w:eastAsia="ru-RU"/>
              </w:rPr>
            </w:pPr>
            <w:r w:rsidRPr="002B390B">
              <w:rPr>
                <w:rFonts w:ascii="Times New Roman" w:eastAsia="Times New Roman" w:hAnsi="Times New Roman" w:cs="Times New Roman"/>
                <w:color w:val="000000"/>
                <w:sz w:val="20"/>
                <w:szCs w:val="20"/>
                <w:lang w:eastAsia="ru-RU"/>
              </w:rPr>
              <w:t>385,07</w:t>
            </w:r>
          </w:p>
        </w:tc>
        <w:tc>
          <w:tcPr>
            <w:tcW w:w="341" w:type="pct"/>
            <w:tcBorders>
              <w:top w:val="nil"/>
              <w:left w:val="nil"/>
              <w:bottom w:val="single" w:sz="4" w:space="0" w:color="auto"/>
              <w:right w:val="single" w:sz="4" w:space="0" w:color="auto"/>
            </w:tcBorders>
            <w:shd w:val="clear" w:color="auto" w:fill="auto"/>
            <w:noWrap/>
            <w:vAlign w:val="bottom"/>
            <w:hideMark/>
          </w:tcPr>
          <w:p w14:paraId="43E26700" w14:textId="77777777" w:rsidR="002B390B" w:rsidRPr="002B390B" w:rsidRDefault="002B390B" w:rsidP="002B390B">
            <w:pPr>
              <w:spacing w:after="0" w:line="240" w:lineRule="auto"/>
              <w:jc w:val="right"/>
              <w:rPr>
                <w:rFonts w:ascii="Times New Roman" w:eastAsia="Times New Roman" w:hAnsi="Times New Roman" w:cs="Times New Roman"/>
                <w:color w:val="000000"/>
                <w:sz w:val="20"/>
                <w:szCs w:val="20"/>
                <w:lang w:eastAsia="ru-RU"/>
              </w:rPr>
            </w:pPr>
            <w:r w:rsidRPr="002B390B">
              <w:rPr>
                <w:rFonts w:ascii="Times New Roman" w:eastAsia="Times New Roman" w:hAnsi="Times New Roman" w:cs="Times New Roman"/>
                <w:color w:val="000000"/>
                <w:sz w:val="20"/>
                <w:szCs w:val="20"/>
                <w:lang w:eastAsia="ru-RU"/>
              </w:rPr>
              <w:t>362,50</w:t>
            </w:r>
          </w:p>
        </w:tc>
        <w:tc>
          <w:tcPr>
            <w:tcW w:w="341" w:type="pct"/>
            <w:tcBorders>
              <w:top w:val="nil"/>
              <w:left w:val="nil"/>
              <w:bottom w:val="single" w:sz="4" w:space="0" w:color="auto"/>
              <w:right w:val="single" w:sz="4" w:space="0" w:color="auto"/>
            </w:tcBorders>
            <w:shd w:val="clear" w:color="auto" w:fill="auto"/>
            <w:noWrap/>
            <w:vAlign w:val="bottom"/>
            <w:hideMark/>
          </w:tcPr>
          <w:p w14:paraId="5F9639F9" w14:textId="77777777" w:rsidR="002B390B" w:rsidRPr="002B390B" w:rsidRDefault="002B390B" w:rsidP="002B390B">
            <w:pPr>
              <w:spacing w:after="0" w:line="240" w:lineRule="auto"/>
              <w:jc w:val="right"/>
              <w:rPr>
                <w:rFonts w:ascii="Times New Roman" w:eastAsia="Times New Roman" w:hAnsi="Times New Roman" w:cs="Times New Roman"/>
                <w:color w:val="000000"/>
                <w:sz w:val="20"/>
                <w:szCs w:val="20"/>
                <w:lang w:eastAsia="ru-RU"/>
              </w:rPr>
            </w:pPr>
            <w:r w:rsidRPr="002B390B">
              <w:rPr>
                <w:rFonts w:ascii="Times New Roman" w:eastAsia="Times New Roman" w:hAnsi="Times New Roman" w:cs="Times New Roman"/>
                <w:color w:val="000000"/>
                <w:sz w:val="20"/>
                <w:szCs w:val="20"/>
                <w:lang w:eastAsia="ru-RU"/>
              </w:rPr>
              <w:t>351,21</w:t>
            </w:r>
          </w:p>
        </w:tc>
        <w:tc>
          <w:tcPr>
            <w:tcW w:w="341" w:type="pct"/>
            <w:tcBorders>
              <w:top w:val="nil"/>
              <w:left w:val="nil"/>
              <w:bottom w:val="single" w:sz="4" w:space="0" w:color="auto"/>
              <w:right w:val="single" w:sz="4" w:space="0" w:color="auto"/>
            </w:tcBorders>
            <w:shd w:val="clear" w:color="auto" w:fill="auto"/>
            <w:noWrap/>
            <w:vAlign w:val="bottom"/>
            <w:hideMark/>
          </w:tcPr>
          <w:p w14:paraId="213AF088" w14:textId="77777777" w:rsidR="002B390B" w:rsidRPr="002B390B" w:rsidRDefault="002B390B" w:rsidP="002B390B">
            <w:pPr>
              <w:spacing w:after="0" w:line="240" w:lineRule="auto"/>
              <w:jc w:val="right"/>
              <w:rPr>
                <w:rFonts w:ascii="Times New Roman" w:eastAsia="Times New Roman" w:hAnsi="Times New Roman" w:cs="Times New Roman"/>
                <w:color w:val="000000"/>
                <w:sz w:val="20"/>
                <w:szCs w:val="20"/>
                <w:lang w:eastAsia="ru-RU"/>
              </w:rPr>
            </w:pPr>
            <w:r w:rsidRPr="002B390B">
              <w:rPr>
                <w:rFonts w:ascii="Times New Roman" w:eastAsia="Times New Roman" w:hAnsi="Times New Roman" w:cs="Times New Roman"/>
                <w:color w:val="000000"/>
                <w:sz w:val="20"/>
                <w:szCs w:val="20"/>
                <w:lang w:eastAsia="ru-RU"/>
              </w:rPr>
              <w:t>332,77</w:t>
            </w:r>
          </w:p>
        </w:tc>
        <w:tc>
          <w:tcPr>
            <w:tcW w:w="341" w:type="pct"/>
            <w:tcBorders>
              <w:top w:val="nil"/>
              <w:left w:val="nil"/>
              <w:bottom w:val="single" w:sz="4" w:space="0" w:color="auto"/>
              <w:right w:val="single" w:sz="4" w:space="0" w:color="auto"/>
            </w:tcBorders>
            <w:shd w:val="clear" w:color="auto" w:fill="auto"/>
            <w:noWrap/>
            <w:vAlign w:val="bottom"/>
            <w:hideMark/>
          </w:tcPr>
          <w:p w14:paraId="6D2A5A89" w14:textId="77777777" w:rsidR="002B390B" w:rsidRPr="002B390B" w:rsidRDefault="002B390B" w:rsidP="002B390B">
            <w:pPr>
              <w:spacing w:after="0" w:line="240" w:lineRule="auto"/>
              <w:jc w:val="right"/>
              <w:rPr>
                <w:rFonts w:ascii="Times New Roman" w:eastAsia="Times New Roman" w:hAnsi="Times New Roman" w:cs="Times New Roman"/>
                <w:color w:val="000000"/>
                <w:sz w:val="20"/>
                <w:szCs w:val="20"/>
                <w:lang w:eastAsia="ru-RU"/>
              </w:rPr>
            </w:pPr>
            <w:r w:rsidRPr="002B390B">
              <w:rPr>
                <w:rFonts w:ascii="Times New Roman" w:eastAsia="Times New Roman" w:hAnsi="Times New Roman" w:cs="Times New Roman"/>
                <w:color w:val="000000"/>
                <w:sz w:val="20"/>
                <w:szCs w:val="20"/>
                <w:lang w:eastAsia="ru-RU"/>
              </w:rPr>
              <w:t>313,78</w:t>
            </w:r>
          </w:p>
        </w:tc>
        <w:tc>
          <w:tcPr>
            <w:tcW w:w="341" w:type="pct"/>
            <w:tcBorders>
              <w:top w:val="nil"/>
              <w:left w:val="nil"/>
              <w:bottom w:val="single" w:sz="4" w:space="0" w:color="auto"/>
              <w:right w:val="single" w:sz="4" w:space="0" w:color="auto"/>
            </w:tcBorders>
            <w:shd w:val="clear" w:color="auto" w:fill="auto"/>
            <w:noWrap/>
            <w:vAlign w:val="bottom"/>
            <w:hideMark/>
          </w:tcPr>
          <w:p w14:paraId="0CE01E67" w14:textId="77777777" w:rsidR="002B390B" w:rsidRPr="002B390B" w:rsidRDefault="002B390B" w:rsidP="002B390B">
            <w:pPr>
              <w:spacing w:after="0" w:line="240" w:lineRule="auto"/>
              <w:jc w:val="right"/>
              <w:rPr>
                <w:rFonts w:ascii="Times New Roman" w:eastAsia="Times New Roman" w:hAnsi="Times New Roman" w:cs="Times New Roman"/>
                <w:color w:val="000000"/>
                <w:sz w:val="20"/>
                <w:szCs w:val="20"/>
                <w:lang w:eastAsia="ru-RU"/>
              </w:rPr>
            </w:pPr>
            <w:r w:rsidRPr="002B390B">
              <w:rPr>
                <w:rFonts w:ascii="Times New Roman" w:eastAsia="Times New Roman" w:hAnsi="Times New Roman" w:cs="Times New Roman"/>
                <w:color w:val="000000"/>
                <w:sz w:val="20"/>
                <w:szCs w:val="20"/>
                <w:lang w:eastAsia="ru-RU"/>
              </w:rPr>
              <w:t>295,88</w:t>
            </w:r>
          </w:p>
        </w:tc>
        <w:tc>
          <w:tcPr>
            <w:tcW w:w="341" w:type="pct"/>
            <w:tcBorders>
              <w:top w:val="nil"/>
              <w:left w:val="nil"/>
              <w:bottom w:val="single" w:sz="4" w:space="0" w:color="auto"/>
              <w:right w:val="single" w:sz="4" w:space="0" w:color="auto"/>
            </w:tcBorders>
            <w:shd w:val="clear" w:color="auto" w:fill="auto"/>
            <w:noWrap/>
            <w:vAlign w:val="bottom"/>
            <w:hideMark/>
          </w:tcPr>
          <w:p w14:paraId="0CFB06CD" w14:textId="77777777" w:rsidR="002B390B" w:rsidRPr="002B390B" w:rsidRDefault="002B390B" w:rsidP="002B390B">
            <w:pPr>
              <w:spacing w:after="0" w:line="240" w:lineRule="auto"/>
              <w:jc w:val="right"/>
              <w:rPr>
                <w:rFonts w:ascii="Times New Roman" w:eastAsia="Times New Roman" w:hAnsi="Times New Roman" w:cs="Times New Roman"/>
                <w:color w:val="000000"/>
                <w:sz w:val="20"/>
                <w:szCs w:val="20"/>
                <w:lang w:eastAsia="ru-RU"/>
              </w:rPr>
            </w:pPr>
            <w:r w:rsidRPr="002B390B">
              <w:rPr>
                <w:rFonts w:ascii="Times New Roman" w:eastAsia="Times New Roman" w:hAnsi="Times New Roman" w:cs="Times New Roman"/>
                <w:color w:val="000000"/>
                <w:sz w:val="20"/>
                <w:szCs w:val="20"/>
                <w:lang w:eastAsia="ru-RU"/>
              </w:rPr>
              <w:t>281,02</w:t>
            </w:r>
          </w:p>
        </w:tc>
        <w:tc>
          <w:tcPr>
            <w:tcW w:w="341" w:type="pct"/>
            <w:tcBorders>
              <w:top w:val="nil"/>
              <w:left w:val="nil"/>
              <w:bottom w:val="single" w:sz="4" w:space="0" w:color="auto"/>
              <w:right w:val="single" w:sz="4" w:space="0" w:color="auto"/>
            </w:tcBorders>
            <w:shd w:val="clear" w:color="auto" w:fill="auto"/>
            <w:noWrap/>
            <w:vAlign w:val="bottom"/>
            <w:hideMark/>
          </w:tcPr>
          <w:p w14:paraId="15408E7D" w14:textId="77777777" w:rsidR="002B390B" w:rsidRPr="002B390B" w:rsidRDefault="002B390B" w:rsidP="002B390B">
            <w:pPr>
              <w:spacing w:after="0" w:line="240" w:lineRule="auto"/>
              <w:jc w:val="right"/>
              <w:rPr>
                <w:rFonts w:ascii="Times New Roman" w:eastAsia="Times New Roman" w:hAnsi="Times New Roman" w:cs="Times New Roman"/>
                <w:color w:val="000000"/>
                <w:sz w:val="20"/>
                <w:szCs w:val="20"/>
                <w:lang w:eastAsia="ru-RU"/>
              </w:rPr>
            </w:pPr>
            <w:r w:rsidRPr="002B390B">
              <w:rPr>
                <w:rFonts w:ascii="Times New Roman" w:eastAsia="Times New Roman" w:hAnsi="Times New Roman" w:cs="Times New Roman"/>
                <w:color w:val="000000"/>
                <w:sz w:val="20"/>
                <w:szCs w:val="20"/>
                <w:lang w:eastAsia="ru-RU"/>
              </w:rPr>
              <w:t>272,76</w:t>
            </w:r>
          </w:p>
        </w:tc>
        <w:tc>
          <w:tcPr>
            <w:tcW w:w="341" w:type="pct"/>
            <w:tcBorders>
              <w:top w:val="nil"/>
              <w:left w:val="nil"/>
              <w:bottom w:val="single" w:sz="4" w:space="0" w:color="auto"/>
              <w:right w:val="single" w:sz="4" w:space="0" w:color="auto"/>
            </w:tcBorders>
            <w:shd w:val="clear" w:color="auto" w:fill="auto"/>
            <w:noWrap/>
            <w:vAlign w:val="bottom"/>
            <w:hideMark/>
          </w:tcPr>
          <w:p w14:paraId="68A704BC" w14:textId="77777777" w:rsidR="002B390B" w:rsidRPr="002B390B" w:rsidRDefault="002B390B" w:rsidP="002B390B">
            <w:pPr>
              <w:spacing w:after="0" w:line="240" w:lineRule="auto"/>
              <w:jc w:val="right"/>
              <w:rPr>
                <w:rFonts w:ascii="Times New Roman" w:eastAsia="Times New Roman" w:hAnsi="Times New Roman" w:cs="Times New Roman"/>
                <w:color w:val="000000"/>
                <w:sz w:val="20"/>
                <w:szCs w:val="20"/>
                <w:lang w:eastAsia="ru-RU"/>
              </w:rPr>
            </w:pPr>
            <w:r w:rsidRPr="002B390B">
              <w:rPr>
                <w:rFonts w:ascii="Times New Roman" w:eastAsia="Times New Roman" w:hAnsi="Times New Roman" w:cs="Times New Roman"/>
                <w:color w:val="000000"/>
                <w:sz w:val="20"/>
                <w:szCs w:val="20"/>
                <w:lang w:eastAsia="ru-RU"/>
              </w:rPr>
              <w:t>266,98</w:t>
            </w:r>
          </w:p>
        </w:tc>
        <w:tc>
          <w:tcPr>
            <w:tcW w:w="341" w:type="pct"/>
            <w:tcBorders>
              <w:top w:val="nil"/>
              <w:left w:val="nil"/>
              <w:bottom w:val="single" w:sz="4" w:space="0" w:color="auto"/>
              <w:right w:val="single" w:sz="4" w:space="0" w:color="auto"/>
            </w:tcBorders>
            <w:shd w:val="clear" w:color="auto" w:fill="auto"/>
            <w:noWrap/>
            <w:vAlign w:val="bottom"/>
            <w:hideMark/>
          </w:tcPr>
          <w:p w14:paraId="6A6D8A65" w14:textId="77777777" w:rsidR="002B390B" w:rsidRPr="002B390B" w:rsidRDefault="002B390B" w:rsidP="002B390B">
            <w:pPr>
              <w:spacing w:after="0" w:line="240" w:lineRule="auto"/>
              <w:jc w:val="right"/>
              <w:rPr>
                <w:rFonts w:ascii="Times New Roman" w:eastAsia="Times New Roman" w:hAnsi="Times New Roman" w:cs="Times New Roman"/>
                <w:color w:val="000000"/>
                <w:sz w:val="20"/>
                <w:szCs w:val="20"/>
                <w:lang w:eastAsia="ru-RU"/>
              </w:rPr>
            </w:pPr>
            <w:r w:rsidRPr="002B390B">
              <w:rPr>
                <w:rFonts w:ascii="Times New Roman" w:eastAsia="Times New Roman" w:hAnsi="Times New Roman" w:cs="Times New Roman"/>
                <w:color w:val="000000"/>
                <w:sz w:val="20"/>
                <w:szCs w:val="20"/>
                <w:lang w:eastAsia="ru-RU"/>
              </w:rPr>
              <w:t>257,34</w:t>
            </w:r>
          </w:p>
        </w:tc>
        <w:tc>
          <w:tcPr>
            <w:tcW w:w="341" w:type="pct"/>
            <w:tcBorders>
              <w:top w:val="nil"/>
              <w:left w:val="nil"/>
              <w:bottom w:val="single" w:sz="4" w:space="0" w:color="auto"/>
              <w:right w:val="single" w:sz="4" w:space="0" w:color="auto"/>
            </w:tcBorders>
            <w:shd w:val="clear" w:color="auto" w:fill="auto"/>
            <w:noWrap/>
            <w:vAlign w:val="bottom"/>
            <w:hideMark/>
          </w:tcPr>
          <w:p w14:paraId="07632654" w14:textId="77777777" w:rsidR="002B390B" w:rsidRPr="002B390B" w:rsidRDefault="002B390B" w:rsidP="002B390B">
            <w:pPr>
              <w:spacing w:after="0" w:line="240" w:lineRule="auto"/>
              <w:jc w:val="right"/>
              <w:rPr>
                <w:rFonts w:ascii="Times New Roman" w:eastAsia="Times New Roman" w:hAnsi="Times New Roman" w:cs="Times New Roman"/>
                <w:color w:val="000000"/>
                <w:sz w:val="20"/>
                <w:szCs w:val="20"/>
                <w:lang w:eastAsia="ru-RU"/>
              </w:rPr>
            </w:pPr>
            <w:r w:rsidRPr="002B390B">
              <w:rPr>
                <w:rFonts w:ascii="Times New Roman" w:eastAsia="Times New Roman" w:hAnsi="Times New Roman" w:cs="Times New Roman"/>
                <w:color w:val="000000"/>
                <w:sz w:val="20"/>
                <w:szCs w:val="20"/>
                <w:lang w:eastAsia="ru-RU"/>
              </w:rPr>
              <w:t>241,65</w:t>
            </w:r>
          </w:p>
        </w:tc>
      </w:tr>
    </w:tbl>
    <w:p w14:paraId="3F89D3D5" w14:textId="22191863" w:rsidR="00526FB8" w:rsidRDefault="00526FB8" w:rsidP="00892D88">
      <w:pPr>
        <w:tabs>
          <w:tab w:val="left" w:pos="3888"/>
        </w:tabs>
        <w:jc w:val="both"/>
        <w:rPr>
          <w:rFonts w:ascii="Times New Roman" w:hAnsi="Times New Roman" w:cs="Times New Roman"/>
          <w:sz w:val="24"/>
          <w:szCs w:val="24"/>
          <w:lang w:val="en-US"/>
        </w:rPr>
      </w:pPr>
    </w:p>
    <w:p w14:paraId="37C947E3" w14:textId="77777777" w:rsidR="00897FA8" w:rsidRPr="00892D88" w:rsidRDefault="00897FA8" w:rsidP="00892D88">
      <w:pPr>
        <w:tabs>
          <w:tab w:val="left" w:pos="3888"/>
        </w:tabs>
        <w:jc w:val="both"/>
        <w:rPr>
          <w:rFonts w:ascii="Times New Roman" w:hAnsi="Times New Roman" w:cs="Times New Roman"/>
          <w:sz w:val="24"/>
          <w:szCs w:val="24"/>
          <w:lang w:val="en-US"/>
        </w:rPr>
      </w:pPr>
    </w:p>
    <w:p w14:paraId="74C284A2" w14:textId="02BCB799" w:rsidR="002B390B" w:rsidRDefault="002B390B" w:rsidP="002B390B">
      <w:pPr>
        <w:tabs>
          <w:tab w:val="left" w:pos="3888"/>
        </w:tabs>
        <w:jc w:val="center"/>
        <w:rPr>
          <w:rFonts w:ascii="Times New Roman" w:hAnsi="Times New Roman" w:cs="Times New Roman"/>
          <w:sz w:val="24"/>
          <w:szCs w:val="24"/>
        </w:rPr>
      </w:pPr>
      <w:r>
        <w:rPr>
          <w:rFonts w:ascii="Times New Roman" w:hAnsi="Times New Roman" w:cs="Times New Roman"/>
          <w:sz w:val="24"/>
          <w:szCs w:val="24"/>
        </w:rPr>
        <w:lastRenderedPageBreak/>
        <w:t>Река Селенга – с. Наушки</w:t>
      </w:r>
    </w:p>
    <w:p w14:paraId="1E33971F" w14:textId="1BAABF73" w:rsidR="002B390B" w:rsidRDefault="002B390B" w:rsidP="002B390B">
      <w:pPr>
        <w:spacing w:after="0" w:line="360" w:lineRule="auto"/>
        <w:rPr>
          <w:rFonts w:ascii="Times New Roman" w:eastAsia="Times New Roman" w:hAnsi="Times New Roman" w:cs="Times New Roman"/>
          <w:color w:val="000000"/>
          <w:sz w:val="20"/>
          <w:szCs w:val="20"/>
          <w:lang w:val="en-US" w:eastAsia="ru-RU"/>
        </w:rPr>
      </w:pPr>
      <w:r w:rsidRPr="00BA60BE">
        <w:rPr>
          <w:rFonts w:ascii="Times New Roman" w:eastAsia="Times New Roman" w:hAnsi="Times New Roman" w:cs="Times New Roman"/>
          <w:color w:val="000000"/>
          <w:sz w:val="20"/>
          <w:szCs w:val="20"/>
          <w:lang w:val="en-US" w:eastAsia="ru-RU"/>
        </w:rPr>
        <w:t>Cs=0</w:t>
      </w:r>
    </w:p>
    <w:tbl>
      <w:tblPr>
        <w:tblW w:w="5000" w:type="pct"/>
        <w:tblLook w:val="04A0" w:firstRow="1" w:lastRow="0" w:firstColumn="1" w:lastColumn="0" w:noHBand="0" w:noVBand="1"/>
      </w:tblPr>
      <w:tblGrid>
        <w:gridCol w:w="505"/>
        <w:gridCol w:w="701"/>
        <w:gridCol w:w="701"/>
        <w:gridCol w:w="702"/>
        <w:gridCol w:w="702"/>
        <w:gridCol w:w="702"/>
        <w:gridCol w:w="702"/>
        <w:gridCol w:w="702"/>
        <w:gridCol w:w="702"/>
        <w:gridCol w:w="702"/>
        <w:gridCol w:w="702"/>
        <w:gridCol w:w="702"/>
        <w:gridCol w:w="702"/>
        <w:gridCol w:w="702"/>
      </w:tblGrid>
      <w:tr w:rsidR="000C7623" w:rsidRPr="000C7623" w14:paraId="310BF6F6" w14:textId="77777777" w:rsidTr="000C7623">
        <w:trPr>
          <w:trHeight w:val="288"/>
        </w:trPr>
        <w:tc>
          <w:tcPr>
            <w:tcW w:w="32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BA5109"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proofErr w:type="gramStart"/>
            <w:r w:rsidRPr="000C7623">
              <w:rPr>
                <w:rFonts w:ascii="Times New Roman" w:eastAsia="Times New Roman" w:hAnsi="Times New Roman" w:cs="Times New Roman"/>
                <w:sz w:val="20"/>
                <w:szCs w:val="20"/>
                <w:lang w:eastAsia="ru-RU"/>
              </w:rPr>
              <w:t>P,%</w:t>
            </w:r>
            <w:proofErr w:type="gramEnd"/>
          </w:p>
        </w:tc>
        <w:tc>
          <w:tcPr>
            <w:tcW w:w="322" w:type="pct"/>
            <w:tcBorders>
              <w:top w:val="single" w:sz="4" w:space="0" w:color="auto"/>
              <w:left w:val="nil"/>
              <w:bottom w:val="single" w:sz="4" w:space="0" w:color="auto"/>
              <w:right w:val="single" w:sz="4" w:space="0" w:color="auto"/>
            </w:tcBorders>
            <w:shd w:val="clear" w:color="auto" w:fill="auto"/>
            <w:noWrap/>
            <w:vAlign w:val="bottom"/>
            <w:hideMark/>
          </w:tcPr>
          <w:p w14:paraId="06C36D29"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0,01</w:t>
            </w:r>
          </w:p>
        </w:tc>
        <w:tc>
          <w:tcPr>
            <w:tcW w:w="322" w:type="pct"/>
            <w:tcBorders>
              <w:top w:val="single" w:sz="4" w:space="0" w:color="auto"/>
              <w:left w:val="nil"/>
              <w:bottom w:val="single" w:sz="4" w:space="0" w:color="auto"/>
              <w:right w:val="single" w:sz="4" w:space="0" w:color="auto"/>
            </w:tcBorders>
            <w:shd w:val="clear" w:color="auto" w:fill="auto"/>
            <w:noWrap/>
            <w:vAlign w:val="bottom"/>
            <w:hideMark/>
          </w:tcPr>
          <w:p w14:paraId="123F7BCA"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0,1</w:t>
            </w:r>
          </w:p>
        </w:tc>
        <w:tc>
          <w:tcPr>
            <w:tcW w:w="577" w:type="pct"/>
            <w:tcBorders>
              <w:top w:val="single" w:sz="4" w:space="0" w:color="auto"/>
              <w:left w:val="nil"/>
              <w:bottom w:val="single" w:sz="4" w:space="0" w:color="auto"/>
              <w:right w:val="single" w:sz="4" w:space="0" w:color="auto"/>
            </w:tcBorders>
            <w:shd w:val="clear" w:color="auto" w:fill="auto"/>
            <w:noWrap/>
            <w:vAlign w:val="bottom"/>
            <w:hideMark/>
          </w:tcPr>
          <w:p w14:paraId="287CB4B6"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1</w:t>
            </w:r>
          </w:p>
        </w:tc>
        <w:tc>
          <w:tcPr>
            <w:tcW w:w="322" w:type="pct"/>
            <w:tcBorders>
              <w:top w:val="single" w:sz="4" w:space="0" w:color="auto"/>
              <w:left w:val="nil"/>
              <w:bottom w:val="single" w:sz="4" w:space="0" w:color="auto"/>
              <w:right w:val="single" w:sz="4" w:space="0" w:color="auto"/>
            </w:tcBorders>
            <w:shd w:val="clear" w:color="auto" w:fill="auto"/>
            <w:noWrap/>
            <w:vAlign w:val="bottom"/>
            <w:hideMark/>
          </w:tcPr>
          <w:p w14:paraId="532D6E6A"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5</w:t>
            </w:r>
          </w:p>
        </w:tc>
        <w:tc>
          <w:tcPr>
            <w:tcW w:w="557" w:type="pct"/>
            <w:tcBorders>
              <w:top w:val="single" w:sz="4" w:space="0" w:color="auto"/>
              <w:left w:val="nil"/>
              <w:bottom w:val="single" w:sz="4" w:space="0" w:color="auto"/>
              <w:right w:val="single" w:sz="4" w:space="0" w:color="auto"/>
            </w:tcBorders>
            <w:shd w:val="clear" w:color="auto" w:fill="auto"/>
            <w:noWrap/>
            <w:vAlign w:val="bottom"/>
            <w:hideMark/>
          </w:tcPr>
          <w:p w14:paraId="10F1B4DC"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10</w:t>
            </w:r>
          </w:p>
        </w:tc>
        <w:tc>
          <w:tcPr>
            <w:tcW w:w="322" w:type="pct"/>
            <w:tcBorders>
              <w:top w:val="single" w:sz="4" w:space="0" w:color="auto"/>
              <w:left w:val="nil"/>
              <w:bottom w:val="single" w:sz="4" w:space="0" w:color="auto"/>
              <w:right w:val="single" w:sz="4" w:space="0" w:color="auto"/>
            </w:tcBorders>
            <w:shd w:val="clear" w:color="auto" w:fill="auto"/>
            <w:noWrap/>
            <w:vAlign w:val="bottom"/>
            <w:hideMark/>
          </w:tcPr>
          <w:p w14:paraId="23B41DB6"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25</w:t>
            </w:r>
          </w:p>
        </w:tc>
        <w:tc>
          <w:tcPr>
            <w:tcW w:w="322" w:type="pct"/>
            <w:tcBorders>
              <w:top w:val="single" w:sz="4" w:space="0" w:color="auto"/>
              <w:left w:val="nil"/>
              <w:bottom w:val="single" w:sz="4" w:space="0" w:color="auto"/>
              <w:right w:val="single" w:sz="4" w:space="0" w:color="auto"/>
            </w:tcBorders>
            <w:shd w:val="clear" w:color="auto" w:fill="auto"/>
            <w:noWrap/>
            <w:vAlign w:val="bottom"/>
            <w:hideMark/>
          </w:tcPr>
          <w:p w14:paraId="4FE49506"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50</w:t>
            </w:r>
          </w:p>
        </w:tc>
        <w:tc>
          <w:tcPr>
            <w:tcW w:w="322" w:type="pct"/>
            <w:tcBorders>
              <w:top w:val="single" w:sz="4" w:space="0" w:color="auto"/>
              <w:left w:val="nil"/>
              <w:bottom w:val="single" w:sz="4" w:space="0" w:color="auto"/>
              <w:right w:val="single" w:sz="4" w:space="0" w:color="auto"/>
            </w:tcBorders>
            <w:shd w:val="clear" w:color="auto" w:fill="auto"/>
            <w:noWrap/>
            <w:vAlign w:val="bottom"/>
            <w:hideMark/>
          </w:tcPr>
          <w:p w14:paraId="0F35F314"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75</w:t>
            </w:r>
          </w:p>
        </w:tc>
        <w:tc>
          <w:tcPr>
            <w:tcW w:w="322" w:type="pct"/>
            <w:tcBorders>
              <w:top w:val="single" w:sz="4" w:space="0" w:color="auto"/>
              <w:left w:val="nil"/>
              <w:bottom w:val="single" w:sz="4" w:space="0" w:color="auto"/>
              <w:right w:val="single" w:sz="4" w:space="0" w:color="auto"/>
            </w:tcBorders>
            <w:shd w:val="clear" w:color="auto" w:fill="auto"/>
            <w:noWrap/>
            <w:vAlign w:val="bottom"/>
            <w:hideMark/>
          </w:tcPr>
          <w:p w14:paraId="23BB0F53"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90</w:t>
            </w:r>
          </w:p>
        </w:tc>
        <w:tc>
          <w:tcPr>
            <w:tcW w:w="322" w:type="pct"/>
            <w:tcBorders>
              <w:top w:val="single" w:sz="4" w:space="0" w:color="auto"/>
              <w:left w:val="nil"/>
              <w:bottom w:val="single" w:sz="4" w:space="0" w:color="auto"/>
              <w:right w:val="single" w:sz="4" w:space="0" w:color="auto"/>
            </w:tcBorders>
            <w:shd w:val="clear" w:color="auto" w:fill="auto"/>
            <w:noWrap/>
            <w:vAlign w:val="bottom"/>
            <w:hideMark/>
          </w:tcPr>
          <w:p w14:paraId="5A479A73"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95</w:t>
            </w:r>
          </w:p>
        </w:tc>
        <w:tc>
          <w:tcPr>
            <w:tcW w:w="322" w:type="pct"/>
            <w:tcBorders>
              <w:top w:val="single" w:sz="4" w:space="0" w:color="auto"/>
              <w:left w:val="nil"/>
              <w:bottom w:val="single" w:sz="4" w:space="0" w:color="auto"/>
              <w:right w:val="single" w:sz="4" w:space="0" w:color="auto"/>
            </w:tcBorders>
            <w:shd w:val="clear" w:color="auto" w:fill="auto"/>
            <w:noWrap/>
            <w:vAlign w:val="bottom"/>
            <w:hideMark/>
          </w:tcPr>
          <w:p w14:paraId="07FD0991"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97</w:t>
            </w:r>
          </w:p>
        </w:tc>
        <w:tc>
          <w:tcPr>
            <w:tcW w:w="322" w:type="pct"/>
            <w:tcBorders>
              <w:top w:val="single" w:sz="4" w:space="0" w:color="auto"/>
              <w:left w:val="nil"/>
              <w:bottom w:val="single" w:sz="4" w:space="0" w:color="auto"/>
              <w:right w:val="single" w:sz="4" w:space="0" w:color="auto"/>
            </w:tcBorders>
            <w:shd w:val="clear" w:color="auto" w:fill="auto"/>
            <w:noWrap/>
            <w:vAlign w:val="bottom"/>
            <w:hideMark/>
          </w:tcPr>
          <w:p w14:paraId="1164C6B6"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99</w:t>
            </w:r>
          </w:p>
        </w:tc>
        <w:tc>
          <w:tcPr>
            <w:tcW w:w="322" w:type="pct"/>
            <w:tcBorders>
              <w:top w:val="single" w:sz="4" w:space="0" w:color="auto"/>
              <w:left w:val="nil"/>
              <w:bottom w:val="single" w:sz="4" w:space="0" w:color="auto"/>
              <w:right w:val="single" w:sz="4" w:space="0" w:color="auto"/>
            </w:tcBorders>
            <w:shd w:val="clear" w:color="auto" w:fill="auto"/>
            <w:noWrap/>
            <w:vAlign w:val="bottom"/>
            <w:hideMark/>
          </w:tcPr>
          <w:p w14:paraId="6227EF16"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99,9</w:t>
            </w:r>
          </w:p>
        </w:tc>
      </w:tr>
      <w:tr w:rsidR="000C7623" w:rsidRPr="000C7623" w14:paraId="28772DD1" w14:textId="77777777" w:rsidTr="000C7623">
        <w:trPr>
          <w:trHeight w:val="288"/>
        </w:trPr>
        <w:tc>
          <w:tcPr>
            <w:tcW w:w="322" w:type="pct"/>
            <w:tcBorders>
              <w:top w:val="nil"/>
              <w:left w:val="single" w:sz="4" w:space="0" w:color="auto"/>
              <w:bottom w:val="single" w:sz="4" w:space="0" w:color="auto"/>
              <w:right w:val="single" w:sz="4" w:space="0" w:color="auto"/>
            </w:tcBorders>
            <w:shd w:val="clear" w:color="auto" w:fill="auto"/>
            <w:noWrap/>
            <w:vAlign w:val="bottom"/>
            <w:hideMark/>
          </w:tcPr>
          <w:p w14:paraId="330DF849"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proofErr w:type="spellStart"/>
            <w:r w:rsidRPr="000C7623">
              <w:rPr>
                <w:rFonts w:ascii="Times New Roman" w:eastAsia="Times New Roman" w:hAnsi="Times New Roman" w:cs="Times New Roman"/>
                <w:sz w:val="20"/>
                <w:szCs w:val="20"/>
                <w:lang w:eastAsia="ru-RU"/>
              </w:rPr>
              <w:t>tp</w:t>
            </w:r>
            <w:proofErr w:type="spellEnd"/>
          </w:p>
        </w:tc>
        <w:tc>
          <w:tcPr>
            <w:tcW w:w="322" w:type="pct"/>
            <w:tcBorders>
              <w:top w:val="nil"/>
              <w:left w:val="nil"/>
              <w:bottom w:val="single" w:sz="4" w:space="0" w:color="auto"/>
              <w:right w:val="single" w:sz="4" w:space="0" w:color="auto"/>
            </w:tcBorders>
            <w:shd w:val="clear" w:color="auto" w:fill="auto"/>
            <w:noWrap/>
            <w:vAlign w:val="bottom"/>
            <w:hideMark/>
          </w:tcPr>
          <w:p w14:paraId="39FAD5D9"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3,72</w:t>
            </w:r>
          </w:p>
        </w:tc>
        <w:tc>
          <w:tcPr>
            <w:tcW w:w="322" w:type="pct"/>
            <w:tcBorders>
              <w:top w:val="nil"/>
              <w:left w:val="nil"/>
              <w:bottom w:val="single" w:sz="4" w:space="0" w:color="auto"/>
              <w:right w:val="single" w:sz="4" w:space="0" w:color="auto"/>
            </w:tcBorders>
            <w:shd w:val="clear" w:color="auto" w:fill="auto"/>
            <w:noWrap/>
            <w:vAlign w:val="bottom"/>
            <w:hideMark/>
          </w:tcPr>
          <w:p w14:paraId="66EAAAB0"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3,09</w:t>
            </w:r>
          </w:p>
        </w:tc>
        <w:tc>
          <w:tcPr>
            <w:tcW w:w="577" w:type="pct"/>
            <w:tcBorders>
              <w:top w:val="nil"/>
              <w:left w:val="nil"/>
              <w:bottom w:val="single" w:sz="4" w:space="0" w:color="auto"/>
              <w:right w:val="single" w:sz="4" w:space="0" w:color="auto"/>
            </w:tcBorders>
            <w:shd w:val="clear" w:color="auto" w:fill="auto"/>
            <w:noWrap/>
            <w:vAlign w:val="bottom"/>
            <w:hideMark/>
          </w:tcPr>
          <w:p w14:paraId="53A31F5E"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2,33</w:t>
            </w:r>
          </w:p>
        </w:tc>
        <w:tc>
          <w:tcPr>
            <w:tcW w:w="322" w:type="pct"/>
            <w:tcBorders>
              <w:top w:val="nil"/>
              <w:left w:val="nil"/>
              <w:bottom w:val="single" w:sz="4" w:space="0" w:color="auto"/>
              <w:right w:val="single" w:sz="4" w:space="0" w:color="auto"/>
            </w:tcBorders>
            <w:shd w:val="clear" w:color="auto" w:fill="auto"/>
            <w:noWrap/>
            <w:vAlign w:val="bottom"/>
            <w:hideMark/>
          </w:tcPr>
          <w:p w14:paraId="33F73589"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1,64</w:t>
            </w:r>
          </w:p>
        </w:tc>
        <w:tc>
          <w:tcPr>
            <w:tcW w:w="557" w:type="pct"/>
            <w:tcBorders>
              <w:top w:val="nil"/>
              <w:left w:val="nil"/>
              <w:bottom w:val="single" w:sz="4" w:space="0" w:color="auto"/>
              <w:right w:val="single" w:sz="4" w:space="0" w:color="auto"/>
            </w:tcBorders>
            <w:shd w:val="clear" w:color="auto" w:fill="auto"/>
            <w:noWrap/>
            <w:vAlign w:val="bottom"/>
            <w:hideMark/>
          </w:tcPr>
          <w:p w14:paraId="2DCDA130"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1,28</w:t>
            </w:r>
          </w:p>
        </w:tc>
        <w:tc>
          <w:tcPr>
            <w:tcW w:w="322" w:type="pct"/>
            <w:tcBorders>
              <w:top w:val="nil"/>
              <w:left w:val="nil"/>
              <w:bottom w:val="single" w:sz="4" w:space="0" w:color="auto"/>
              <w:right w:val="single" w:sz="4" w:space="0" w:color="auto"/>
            </w:tcBorders>
            <w:shd w:val="clear" w:color="auto" w:fill="auto"/>
            <w:noWrap/>
            <w:vAlign w:val="bottom"/>
            <w:hideMark/>
          </w:tcPr>
          <w:p w14:paraId="44AD6ECD"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0,67</w:t>
            </w:r>
          </w:p>
        </w:tc>
        <w:tc>
          <w:tcPr>
            <w:tcW w:w="322" w:type="pct"/>
            <w:tcBorders>
              <w:top w:val="nil"/>
              <w:left w:val="nil"/>
              <w:bottom w:val="single" w:sz="4" w:space="0" w:color="auto"/>
              <w:right w:val="single" w:sz="4" w:space="0" w:color="auto"/>
            </w:tcBorders>
            <w:shd w:val="clear" w:color="auto" w:fill="auto"/>
            <w:noWrap/>
            <w:vAlign w:val="bottom"/>
            <w:hideMark/>
          </w:tcPr>
          <w:p w14:paraId="4C80896F"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w:t>
            </w:r>
          </w:p>
        </w:tc>
        <w:tc>
          <w:tcPr>
            <w:tcW w:w="322" w:type="pct"/>
            <w:tcBorders>
              <w:top w:val="nil"/>
              <w:left w:val="nil"/>
              <w:bottom w:val="single" w:sz="4" w:space="0" w:color="auto"/>
              <w:right w:val="single" w:sz="4" w:space="0" w:color="auto"/>
            </w:tcBorders>
            <w:shd w:val="clear" w:color="auto" w:fill="auto"/>
            <w:noWrap/>
            <w:vAlign w:val="bottom"/>
            <w:hideMark/>
          </w:tcPr>
          <w:p w14:paraId="7A2554CB"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-0,67</w:t>
            </w:r>
          </w:p>
        </w:tc>
        <w:tc>
          <w:tcPr>
            <w:tcW w:w="322" w:type="pct"/>
            <w:tcBorders>
              <w:top w:val="nil"/>
              <w:left w:val="nil"/>
              <w:bottom w:val="single" w:sz="4" w:space="0" w:color="auto"/>
              <w:right w:val="single" w:sz="4" w:space="0" w:color="auto"/>
            </w:tcBorders>
            <w:shd w:val="clear" w:color="auto" w:fill="auto"/>
            <w:noWrap/>
            <w:vAlign w:val="bottom"/>
            <w:hideMark/>
          </w:tcPr>
          <w:p w14:paraId="0532D80D"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-1,28</w:t>
            </w:r>
          </w:p>
        </w:tc>
        <w:tc>
          <w:tcPr>
            <w:tcW w:w="322" w:type="pct"/>
            <w:tcBorders>
              <w:top w:val="nil"/>
              <w:left w:val="nil"/>
              <w:bottom w:val="single" w:sz="4" w:space="0" w:color="auto"/>
              <w:right w:val="single" w:sz="4" w:space="0" w:color="auto"/>
            </w:tcBorders>
            <w:shd w:val="clear" w:color="auto" w:fill="auto"/>
            <w:noWrap/>
            <w:vAlign w:val="bottom"/>
            <w:hideMark/>
          </w:tcPr>
          <w:p w14:paraId="0A971835"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-1,64</w:t>
            </w:r>
          </w:p>
        </w:tc>
        <w:tc>
          <w:tcPr>
            <w:tcW w:w="322" w:type="pct"/>
            <w:tcBorders>
              <w:top w:val="nil"/>
              <w:left w:val="nil"/>
              <w:bottom w:val="single" w:sz="4" w:space="0" w:color="auto"/>
              <w:right w:val="single" w:sz="4" w:space="0" w:color="auto"/>
            </w:tcBorders>
            <w:shd w:val="clear" w:color="auto" w:fill="auto"/>
            <w:noWrap/>
            <w:vAlign w:val="bottom"/>
            <w:hideMark/>
          </w:tcPr>
          <w:p w14:paraId="6188668B"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-1,88</w:t>
            </w:r>
          </w:p>
        </w:tc>
        <w:tc>
          <w:tcPr>
            <w:tcW w:w="322" w:type="pct"/>
            <w:tcBorders>
              <w:top w:val="nil"/>
              <w:left w:val="nil"/>
              <w:bottom w:val="single" w:sz="4" w:space="0" w:color="auto"/>
              <w:right w:val="single" w:sz="4" w:space="0" w:color="auto"/>
            </w:tcBorders>
            <w:shd w:val="clear" w:color="auto" w:fill="auto"/>
            <w:noWrap/>
            <w:vAlign w:val="bottom"/>
            <w:hideMark/>
          </w:tcPr>
          <w:p w14:paraId="48D2D2AA"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-2,23</w:t>
            </w:r>
          </w:p>
        </w:tc>
        <w:tc>
          <w:tcPr>
            <w:tcW w:w="322" w:type="pct"/>
            <w:tcBorders>
              <w:top w:val="nil"/>
              <w:left w:val="nil"/>
              <w:bottom w:val="single" w:sz="4" w:space="0" w:color="auto"/>
              <w:right w:val="single" w:sz="4" w:space="0" w:color="auto"/>
            </w:tcBorders>
            <w:shd w:val="clear" w:color="auto" w:fill="auto"/>
            <w:noWrap/>
            <w:vAlign w:val="bottom"/>
            <w:hideMark/>
          </w:tcPr>
          <w:p w14:paraId="5AE89A60"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-3,09</w:t>
            </w:r>
          </w:p>
        </w:tc>
      </w:tr>
      <w:tr w:rsidR="000C7623" w:rsidRPr="000C7623" w14:paraId="1CA406F2" w14:textId="77777777" w:rsidTr="000C7623">
        <w:trPr>
          <w:trHeight w:val="288"/>
        </w:trPr>
        <w:tc>
          <w:tcPr>
            <w:tcW w:w="322" w:type="pct"/>
            <w:tcBorders>
              <w:top w:val="nil"/>
              <w:left w:val="single" w:sz="4" w:space="0" w:color="auto"/>
              <w:bottom w:val="single" w:sz="4" w:space="0" w:color="auto"/>
              <w:right w:val="single" w:sz="4" w:space="0" w:color="auto"/>
            </w:tcBorders>
            <w:shd w:val="clear" w:color="auto" w:fill="auto"/>
            <w:noWrap/>
            <w:vAlign w:val="bottom"/>
            <w:hideMark/>
          </w:tcPr>
          <w:p w14:paraId="7F2575B3"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proofErr w:type="spellStart"/>
            <w:r w:rsidRPr="000C7623">
              <w:rPr>
                <w:rFonts w:ascii="Times New Roman" w:eastAsia="Times New Roman" w:hAnsi="Times New Roman" w:cs="Times New Roman"/>
                <w:sz w:val="20"/>
                <w:szCs w:val="20"/>
                <w:lang w:eastAsia="ru-RU"/>
              </w:rPr>
              <w:t>kp</w:t>
            </w:r>
            <w:proofErr w:type="spellEnd"/>
          </w:p>
        </w:tc>
        <w:tc>
          <w:tcPr>
            <w:tcW w:w="322" w:type="pct"/>
            <w:tcBorders>
              <w:top w:val="nil"/>
              <w:left w:val="nil"/>
              <w:bottom w:val="single" w:sz="4" w:space="0" w:color="auto"/>
              <w:right w:val="single" w:sz="4" w:space="0" w:color="auto"/>
            </w:tcBorders>
            <w:shd w:val="clear" w:color="auto" w:fill="auto"/>
            <w:noWrap/>
            <w:vAlign w:val="bottom"/>
            <w:hideMark/>
          </w:tcPr>
          <w:p w14:paraId="5B215EDE"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1,70</w:t>
            </w:r>
          </w:p>
        </w:tc>
        <w:tc>
          <w:tcPr>
            <w:tcW w:w="322" w:type="pct"/>
            <w:tcBorders>
              <w:top w:val="nil"/>
              <w:left w:val="nil"/>
              <w:bottom w:val="single" w:sz="4" w:space="0" w:color="auto"/>
              <w:right w:val="single" w:sz="4" w:space="0" w:color="auto"/>
            </w:tcBorders>
            <w:shd w:val="clear" w:color="auto" w:fill="auto"/>
            <w:noWrap/>
            <w:vAlign w:val="bottom"/>
            <w:hideMark/>
          </w:tcPr>
          <w:p w14:paraId="2A415AD1"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1,58</w:t>
            </w:r>
          </w:p>
        </w:tc>
        <w:tc>
          <w:tcPr>
            <w:tcW w:w="577" w:type="pct"/>
            <w:tcBorders>
              <w:top w:val="nil"/>
              <w:left w:val="nil"/>
              <w:bottom w:val="single" w:sz="4" w:space="0" w:color="auto"/>
              <w:right w:val="single" w:sz="4" w:space="0" w:color="auto"/>
            </w:tcBorders>
            <w:shd w:val="clear" w:color="auto" w:fill="auto"/>
            <w:noWrap/>
            <w:vAlign w:val="bottom"/>
            <w:hideMark/>
          </w:tcPr>
          <w:p w14:paraId="2845DA8B"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1,44</w:t>
            </w:r>
          </w:p>
        </w:tc>
        <w:tc>
          <w:tcPr>
            <w:tcW w:w="322" w:type="pct"/>
            <w:tcBorders>
              <w:top w:val="nil"/>
              <w:left w:val="nil"/>
              <w:bottom w:val="single" w:sz="4" w:space="0" w:color="auto"/>
              <w:right w:val="single" w:sz="4" w:space="0" w:color="auto"/>
            </w:tcBorders>
            <w:shd w:val="clear" w:color="auto" w:fill="auto"/>
            <w:noWrap/>
            <w:vAlign w:val="bottom"/>
            <w:hideMark/>
          </w:tcPr>
          <w:p w14:paraId="1ADDDF70"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1,31</w:t>
            </w:r>
          </w:p>
        </w:tc>
        <w:tc>
          <w:tcPr>
            <w:tcW w:w="557" w:type="pct"/>
            <w:tcBorders>
              <w:top w:val="nil"/>
              <w:left w:val="nil"/>
              <w:bottom w:val="single" w:sz="4" w:space="0" w:color="auto"/>
              <w:right w:val="single" w:sz="4" w:space="0" w:color="auto"/>
            </w:tcBorders>
            <w:shd w:val="clear" w:color="auto" w:fill="auto"/>
            <w:noWrap/>
            <w:vAlign w:val="bottom"/>
            <w:hideMark/>
          </w:tcPr>
          <w:p w14:paraId="4CD19677"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1,24</w:t>
            </w:r>
          </w:p>
        </w:tc>
        <w:tc>
          <w:tcPr>
            <w:tcW w:w="322" w:type="pct"/>
            <w:tcBorders>
              <w:top w:val="nil"/>
              <w:left w:val="nil"/>
              <w:bottom w:val="single" w:sz="4" w:space="0" w:color="auto"/>
              <w:right w:val="single" w:sz="4" w:space="0" w:color="auto"/>
            </w:tcBorders>
            <w:shd w:val="clear" w:color="auto" w:fill="auto"/>
            <w:noWrap/>
            <w:vAlign w:val="bottom"/>
            <w:hideMark/>
          </w:tcPr>
          <w:p w14:paraId="1F8637B6"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1,13</w:t>
            </w:r>
          </w:p>
        </w:tc>
        <w:tc>
          <w:tcPr>
            <w:tcW w:w="322" w:type="pct"/>
            <w:tcBorders>
              <w:top w:val="nil"/>
              <w:left w:val="nil"/>
              <w:bottom w:val="single" w:sz="4" w:space="0" w:color="auto"/>
              <w:right w:val="single" w:sz="4" w:space="0" w:color="auto"/>
            </w:tcBorders>
            <w:shd w:val="clear" w:color="auto" w:fill="auto"/>
            <w:noWrap/>
            <w:vAlign w:val="bottom"/>
            <w:hideMark/>
          </w:tcPr>
          <w:p w14:paraId="7B140AD8"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1,00</w:t>
            </w:r>
          </w:p>
        </w:tc>
        <w:tc>
          <w:tcPr>
            <w:tcW w:w="322" w:type="pct"/>
            <w:tcBorders>
              <w:top w:val="nil"/>
              <w:left w:val="nil"/>
              <w:bottom w:val="single" w:sz="4" w:space="0" w:color="auto"/>
              <w:right w:val="single" w:sz="4" w:space="0" w:color="auto"/>
            </w:tcBorders>
            <w:shd w:val="clear" w:color="auto" w:fill="auto"/>
            <w:noWrap/>
            <w:vAlign w:val="bottom"/>
            <w:hideMark/>
          </w:tcPr>
          <w:p w14:paraId="4AF0F67B"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0,87</w:t>
            </w:r>
          </w:p>
        </w:tc>
        <w:tc>
          <w:tcPr>
            <w:tcW w:w="322" w:type="pct"/>
            <w:tcBorders>
              <w:top w:val="nil"/>
              <w:left w:val="nil"/>
              <w:bottom w:val="single" w:sz="4" w:space="0" w:color="auto"/>
              <w:right w:val="single" w:sz="4" w:space="0" w:color="auto"/>
            </w:tcBorders>
            <w:shd w:val="clear" w:color="auto" w:fill="auto"/>
            <w:noWrap/>
            <w:vAlign w:val="bottom"/>
            <w:hideMark/>
          </w:tcPr>
          <w:p w14:paraId="192CA9D2"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0,76</w:t>
            </w:r>
          </w:p>
        </w:tc>
        <w:tc>
          <w:tcPr>
            <w:tcW w:w="322" w:type="pct"/>
            <w:tcBorders>
              <w:top w:val="nil"/>
              <w:left w:val="nil"/>
              <w:bottom w:val="single" w:sz="4" w:space="0" w:color="auto"/>
              <w:right w:val="single" w:sz="4" w:space="0" w:color="auto"/>
            </w:tcBorders>
            <w:shd w:val="clear" w:color="auto" w:fill="auto"/>
            <w:noWrap/>
            <w:vAlign w:val="bottom"/>
            <w:hideMark/>
          </w:tcPr>
          <w:p w14:paraId="617BAEA9"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0,69</w:t>
            </w:r>
          </w:p>
        </w:tc>
        <w:tc>
          <w:tcPr>
            <w:tcW w:w="322" w:type="pct"/>
            <w:tcBorders>
              <w:top w:val="nil"/>
              <w:left w:val="nil"/>
              <w:bottom w:val="single" w:sz="4" w:space="0" w:color="auto"/>
              <w:right w:val="single" w:sz="4" w:space="0" w:color="auto"/>
            </w:tcBorders>
            <w:shd w:val="clear" w:color="auto" w:fill="auto"/>
            <w:noWrap/>
            <w:vAlign w:val="bottom"/>
            <w:hideMark/>
          </w:tcPr>
          <w:p w14:paraId="60E86D46"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0,65</w:t>
            </w:r>
          </w:p>
        </w:tc>
        <w:tc>
          <w:tcPr>
            <w:tcW w:w="322" w:type="pct"/>
            <w:tcBorders>
              <w:top w:val="nil"/>
              <w:left w:val="nil"/>
              <w:bottom w:val="single" w:sz="4" w:space="0" w:color="auto"/>
              <w:right w:val="single" w:sz="4" w:space="0" w:color="auto"/>
            </w:tcBorders>
            <w:shd w:val="clear" w:color="auto" w:fill="auto"/>
            <w:noWrap/>
            <w:vAlign w:val="bottom"/>
            <w:hideMark/>
          </w:tcPr>
          <w:p w14:paraId="4FB4F523"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0,58</w:t>
            </w:r>
          </w:p>
        </w:tc>
        <w:tc>
          <w:tcPr>
            <w:tcW w:w="322" w:type="pct"/>
            <w:tcBorders>
              <w:top w:val="nil"/>
              <w:left w:val="nil"/>
              <w:bottom w:val="single" w:sz="4" w:space="0" w:color="auto"/>
              <w:right w:val="single" w:sz="4" w:space="0" w:color="auto"/>
            </w:tcBorders>
            <w:shd w:val="clear" w:color="auto" w:fill="auto"/>
            <w:noWrap/>
            <w:vAlign w:val="bottom"/>
            <w:hideMark/>
          </w:tcPr>
          <w:p w14:paraId="6C2D3054"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0,42</w:t>
            </w:r>
          </w:p>
        </w:tc>
      </w:tr>
      <w:tr w:rsidR="000C7623" w:rsidRPr="000C7623" w14:paraId="7945A1D0" w14:textId="77777777" w:rsidTr="000C7623">
        <w:trPr>
          <w:trHeight w:val="288"/>
        </w:trPr>
        <w:tc>
          <w:tcPr>
            <w:tcW w:w="322" w:type="pct"/>
            <w:tcBorders>
              <w:top w:val="nil"/>
              <w:left w:val="single" w:sz="4" w:space="0" w:color="auto"/>
              <w:bottom w:val="single" w:sz="4" w:space="0" w:color="auto"/>
              <w:right w:val="single" w:sz="4" w:space="0" w:color="auto"/>
            </w:tcBorders>
            <w:shd w:val="clear" w:color="auto" w:fill="auto"/>
            <w:noWrap/>
            <w:vAlign w:val="bottom"/>
            <w:hideMark/>
          </w:tcPr>
          <w:p w14:paraId="5BAB3247"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proofErr w:type="spellStart"/>
            <w:r w:rsidRPr="000C7623">
              <w:rPr>
                <w:rFonts w:ascii="Times New Roman" w:eastAsia="Times New Roman" w:hAnsi="Times New Roman" w:cs="Times New Roman"/>
                <w:sz w:val="20"/>
                <w:szCs w:val="20"/>
                <w:lang w:eastAsia="ru-RU"/>
              </w:rPr>
              <w:t>xp</w:t>
            </w:r>
            <w:proofErr w:type="spellEnd"/>
          </w:p>
        </w:tc>
        <w:tc>
          <w:tcPr>
            <w:tcW w:w="322" w:type="pct"/>
            <w:tcBorders>
              <w:top w:val="nil"/>
              <w:left w:val="nil"/>
              <w:bottom w:val="single" w:sz="4" w:space="0" w:color="auto"/>
              <w:right w:val="single" w:sz="4" w:space="0" w:color="auto"/>
            </w:tcBorders>
            <w:shd w:val="clear" w:color="auto" w:fill="auto"/>
            <w:noWrap/>
            <w:vAlign w:val="bottom"/>
            <w:hideMark/>
          </w:tcPr>
          <w:p w14:paraId="51B4A8C1"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661,85</w:t>
            </w:r>
          </w:p>
        </w:tc>
        <w:tc>
          <w:tcPr>
            <w:tcW w:w="322" w:type="pct"/>
            <w:tcBorders>
              <w:top w:val="nil"/>
              <w:left w:val="nil"/>
              <w:bottom w:val="single" w:sz="4" w:space="0" w:color="auto"/>
              <w:right w:val="single" w:sz="4" w:space="0" w:color="auto"/>
            </w:tcBorders>
            <w:shd w:val="clear" w:color="auto" w:fill="auto"/>
            <w:noWrap/>
            <w:vAlign w:val="bottom"/>
            <w:hideMark/>
          </w:tcPr>
          <w:p w14:paraId="1ABAE196"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615,77</w:t>
            </w:r>
          </w:p>
        </w:tc>
        <w:tc>
          <w:tcPr>
            <w:tcW w:w="577" w:type="pct"/>
            <w:tcBorders>
              <w:top w:val="nil"/>
              <w:left w:val="nil"/>
              <w:bottom w:val="single" w:sz="4" w:space="0" w:color="auto"/>
              <w:right w:val="single" w:sz="4" w:space="0" w:color="auto"/>
            </w:tcBorders>
            <w:shd w:val="clear" w:color="auto" w:fill="auto"/>
            <w:noWrap/>
            <w:vAlign w:val="bottom"/>
            <w:hideMark/>
          </w:tcPr>
          <w:p w14:paraId="0E6CF96F"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560,18</w:t>
            </w:r>
          </w:p>
        </w:tc>
        <w:tc>
          <w:tcPr>
            <w:tcW w:w="322" w:type="pct"/>
            <w:tcBorders>
              <w:top w:val="nil"/>
              <w:left w:val="nil"/>
              <w:bottom w:val="single" w:sz="4" w:space="0" w:color="auto"/>
              <w:right w:val="single" w:sz="4" w:space="0" w:color="auto"/>
            </w:tcBorders>
            <w:shd w:val="clear" w:color="auto" w:fill="auto"/>
            <w:noWrap/>
            <w:vAlign w:val="bottom"/>
            <w:hideMark/>
          </w:tcPr>
          <w:p w14:paraId="05A9C4CF"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509,71</w:t>
            </w:r>
          </w:p>
        </w:tc>
        <w:tc>
          <w:tcPr>
            <w:tcW w:w="557" w:type="pct"/>
            <w:tcBorders>
              <w:top w:val="nil"/>
              <w:left w:val="nil"/>
              <w:bottom w:val="single" w:sz="4" w:space="0" w:color="auto"/>
              <w:right w:val="single" w:sz="4" w:space="0" w:color="auto"/>
            </w:tcBorders>
            <w:shd w:val="clear" w:color="auto" w:fill="auto"/>
            <w:noWrap/>
            <w:vAlign w:val="bottom"/>
            <w:hideMark/>
          </w:tcPr>
          <w:p w14:paraId="5CEFF67D"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483,37</w:t>
            </w:r>
          </w:p>
        </w:tc>
        <w:tc>
          <w:tcPr>
            <w:tcW w:w="322" w:type="pct"/>
            <w:tcBorders>
              <w:top w:val="nil"/>
              <w:left w:val="nil"/>
              <w:bottom w:val="single" w:sz="4" w:space="0" w:color="auto"/>
              <w:right w:val="single" w:sz="4" w:space="0" w:color="auto"/>
            </w:tcBorders>
            <w:shd w:val="clear" w:color="auto" w:fill="auto"/>
            <w:noWrap/>
            <w:vAlign w:val="bottom"/>
            <w:hideMark/>
          </w:tcPr>
          <w:p w14:paraId="7CD00993"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438,76</w:t>
            </w:r>
          </w:p>
        </w:tc>
        <w:tc>
          <w:tcPr>
            <w:tcW w:w="322" w:type="pct"/>
            <w:tcBorders>
              <w:top w:val="nil"/>
              <w:left w:val="nil"/>
              <w:bottom w:val="single" w:sz="4" w:space="0" w:color="auto"/>
              <w:right w:val="single" w:sz="4" w:space="0" w:color="auto"/>
            </w:tcBorders>
            <w:shd w:val="clear" w:color="auto" w:fill="auto"/>
            <w:noWrap/>
            <w:vAlign w:val="bottom"/>
            <w:hideMark/>
          </w:tcPr>
          <w:p w14:paraId="540C4962"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389,75</w:t>
            </w:r>
          </w:p>
        </w:tc>
        <w:tc>
          <w:tcPr>
            <w:tcW w:w="322" w:type="pct"/>
            <w:tcBorders>
              <w:top w:val="nil"/>
              <w:left w:val="nil"/>
              <w:bottom w:val="single" w:sz="4" w:space="0" w:color="auto"/>
              <w:right w:val="single" w:sz="4" w:space="0" w:color="auto"/>
            </w:tcBorders>
            <w:shd w:val="clear" w:color="auto" w:fill="auto"/>
            <w:noWrap/>
            <w:vAlign w:val="bottom"/>
            <w:hideMark/>
          </w:tcPr>
          <w:p w14:paraId="76680D8A"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340,74</w:t>
            </w:r>
          </w:p>
        </w:tc>
        <w:tc>
          <w:tcPr>
            <w:tcW w:w="322" w:type="pct"/>
            <w:tcBorders>
              <w:top w:val="nil"/>
              <w:left w:val="nil"/>
              <w:bottom w:val="single" w:sz="4" w:space="0" w:color="auto"/>
              <w:right w:val="single" w:sz="4" w:space="0" w:color="auto"/>
            </w:tcBorders>
            <w:shd w:val="clear" w:color="auto" w:fill="auto"/>
            <w:noWrap/>
            <w:vAlign w:val="bottom"/>
            <w:hideMark/>
          </w:tcPr>
          <w:p w14:paraId="10DC5847"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296,13</w:t>
            </w:r>
          </w:p>
        </w:tc>
        <w:tc>
          <w:tcPr>
            <w:tcW w:w="322" w:type="pct"/>
            <w:tcBorders>
              <w:top w:val="nil"/>
              <w:left w:val="nil"/>
              <w:bottom w:val="single" w:sz="4" w:space="0" w:color="auto"/>
              <w:right w:val="single" w:sz="4" w:space="0" w:color="auto"/>
            </w:tcBorders>
            <w:shd w:val="clear" w:color="auto" w:fill="auto"/>
            <w:noWrap/>
            <w:vAlign w:val="bottom"/>
            <w:hideMark/>
          </w:tcPr>
          <w:p w14:paraId="70335A0E"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269,79</w:t>
            </w:r>
          </w:p>
        </w:tc>
        <w:tc>
          <w:tcPr>
            <w:tcW w:w="322" w:type="pct"/>
            <w:tcBorders>
              <w:top w:val="nil"/>
              <w:left w:val="nil"/>
              <w:bottom w:val="single" w:sz="4" w:space="0" w:color="auto"/>
              <w:right w:val="single" w:sz="4" w:space="0" w:color="auto"/>
            </w:tcBorders>
            <w:shd w:val="clear" w:color="auto" w:fill="auto"/>
            <w:noWrap/>
            <w:vAlign w:val="bottom"/>
            <w:hideMark/>
          </w:tcPr>
          <w:p w14:paraId="7D12C91D"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252,24</w:t>
            </w:r>
          </w:p>
        </w:tc>
        <w:tc>
          <w:tcPr>
            <w:tcW w:w="322" w:type="pct"/>
            <w:tcBorders>
              <w:top w:val="nil"/>
              <w:left w:val="nil"/>
              <w:bottom w:val="single" w:sz="4" w:space="0" w:color="auto"/>
              <w:right w:val="single" w:sz="4" w:space="0" w:color="auto"/>
            </w:tcBorders>
            <w:shd w:val="clear" w:color="auto" w:fill="auto"/>
            <w:noWrap/>
            <w:vAlign w:val="bottom"/>
            <w:hideMark/>
          </w:tcPr>
          <w:p w14:paraId="54BA4B74"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226,64</w:t>
            </w:r>
          </w:p>
        </w:tc>
        <w:tc>
          <w:tcPr>
            <w:tcW w:w="322" w:type="pct"/>
            <w:tcBorders>
              <w:top w:val="nil"/>
              <w:left w:val="nil"/>
              <w:bottom w:val="single" w:sz="4" w:space="0" w:color="auto"/>
              <w:right w:val="single" w:sz="4" w:space="0" w:color="auto"/>
            </w:tcBorders>
            <w:shd w:val="clear" w:color="auto" w:fill="auto"/>
            <w:noWrap/>
            <w:vAlign w:val="bottom"/>
            <w:hideMark/>
          </w:tcPr>
          <w:p w14:paraId="09ED8CF7"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163,73</w:t>
            </w:r>
          </w:p>
        </w:tc>
      </w:tr>
    </w:tbl>
    <w:p w14:paraId="007F6DE8" w14:textId="77777777" w:rsidR="002B390B" w:rsidRDefault="002B390B" w:rsidP="002B390B">
      <w:pPr>
        <w:spacing w:after="0" w:line="360" w:lineRule="auto"/>
        <w:rPr>
          <w:rFonts w:ascii="Times New Roman" w:eastAsia="Times New Roman" w:hAnsi="Times New Roman" w:cs="Times New Roman"/>
          <w:color w:val="000000"/>
          <w:sz w:val="20"/>
          <w:szCs w:val="20"/>
          <w:lang w:val="en-US" w:eastAsia="ru-RU"/>
        </w:rPr>
      </w:pPr>
    </w:p>
    <w:p w14:paraId="3F050C40" w14:textId="33A80991" w:rsidR="002B390B" w:rsidRDefault="002B390B" w:rsidP="002B390B">
      <w:pPr>
        <w:spacing w:after="0" w:line="360" w:lineRule="auto"/>
        <w:rPr>
          <w:rFonts w:ascii="Times New Roman" w:eastAsia="Times New Roman" w:hAnsi="Times New Roman" w:cs="Times New Roman"/>
          <w:color w:val="000000"/>
          <w:sz w:val="20"/>
          <w:szCs w:val="20"/>
          <w:lang w:val="en-US" w:eastAsia="ru-RU"/>
        </w:rPr>
      </w:pPr>
      <w:r w:rsidRPr="00BA60BE">
        <w:rPr>
          <w:rFonts w:ascii="Times New Roman" w:eastAsia="Times New Roman" w:hAnsi="Times New Roman" w:cs="Times New Roman"/>
          <w:color w:val="000000"/>
          <w:sz w:val="20"/>
          <w:szCs w:val="20"/>
          <w:lang w:val="en-US" w:eastAsia="ru-RU"/>
        </w:rPr>
        <w:t>Cs=</w:t>
      </w:r>
      <w:proofErr w:type="spellStart"/>
      <w:r w:rsidRPr="00BA60BE">
        <w:rPr>
          <w:rFonts w:ascii="Times New Roman" w:eastAsia="Times New Roman" w:hAnsi="Times New Roman" w:cs="Times New Roman"/>
          <w:color w:val="000000"/>
          <w:sz w:val="20"/>
          <w:szCs w:val="20"/>
          <w:lang w:val="en-US" w:eastAsia="ru-RU"/>
        </w:rPr>
        <w:t>Cv</w:t>
      </w:r>
      <w:proofErr w:type="spellEnd"/>
    </w:p>
    <w:tbl>
      <w:tblPr>
        <w:tblW w:w="5000" w:type="pct"/>
        <w:tblLook w:val="04A0" w:firstRow="1" w:lastRow="0" w:firstColumn="1" w:lastColumn="0" w:noHBand="0" w:noVBand="1"/>
      </w:tblPr>
      <w:tblGrid>
        <w:gridCol w:w="505"/>
        <w:gridCol w:w="701"/>
        <w:gridCol w:w="701"/>
        <w:gridCol w:w="702"/>
        <w:gridCol w:w="702"/>
        <w:gridCol w:w="702"/>
        <w:gridCol w:w="702"/>
        <w:gridCol w:w="702"/>
        <w:gridCol w:w="702"/>
        <w:gridCol w:w="702"/>
        <w:gridCol w:w="702"/>
        <w:gridCol w:w="702"/>
        <w:gridCol w:w="702"/>
        <w:gridCol w:w="702"/>
      </w:tblGrid>
      <w:tr w:rsidR="000C7623" w:rsidRPr="000C7623" w14:paraId="6AA7D81E" w14:textId="77777777" w:rsidTr="000C7623">
        <w:trPr>
          <w:trHeight w:val="288"/>
        </w:trPr>
        <w:tc>
          <w:tcPr>
            <w:tcW w:w="32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0CA3F5"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proofErr w:type="gramStart"/>
            <w:r w:rsidRPr="000C7623">
              <w:rPr>
                <w:rFonts w:ascii="Times New Roman" w:eastAsia="Times New Roman" w:hAnsi="Times New Roman" w:cs="Times New Roman"/>
                <w:sz w:val="20"/>
                <w:szCs w:val="20"/>
                <w:lang w:eastAsia="ru-RU"/>
              </w:rPr>
              <w:t>P,%</w:t>
            </w:r>
            <w:proofErr w:type="gramEnd"/>
          </w:p>
        </w:tc>
        <w:tc>
          <w:tcPr>
            <w:tcW w:w="322" w:type="pct"/>
            <w:tcBorders>
              <w:top w:val="single" w:sz="4" w:space="0" w:color="auto"/>
              <w:left w:val="nil"/>
              <w:bottom w:val="single" w:sz="4" w:space="0" w:color="auto"/>
              <w:right w:val="single" w:sz="4" w:space="0" w:color="auto"/>
            </w:tcBorders>
            <w:shd w:val="clear" w:color="auto" w:fill="auto"/>
            <w:noWrap/>
            <w:vAlign w:val="bottom"/>
            <w:hideMark/>
          </w:tcPr>
          <w:p w14:paraId="55FAD88D"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0,01</w:t>
            </w:r>
          </w:p>
        </w:tc>
        <w:tc>
          <w:tcPr>
            <w:tcW w:w="322" w:type="pct"/>
            <w:tcBorders>
              <w:top w:val="single" w:sz="4" w:space="0" w:color="auto"/>
              <w:left w:val="nil"/>
              <w:bottom w:val="single" w:sz="4" w:space="0" w:color="auto"/>
              <w:right w:val="single" w:sz="4" w:space="0" w:color="auto"/>
            </w:tcBorders>
            <w:shd w:val="clear" w:color="auto" w:fill="auto"/>
            <w:noWrap/>
            <w:vAlign w:val="bottom"/>
            <w:hideMark/>
          </w:tcPr>
          <w:p w14:paraId="13527E4E"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0,1</w:t>
            </w:r>
          </w:p>
        </w:tc>
        <w:tc>
          <w:tcPr>
            <w:tcW w:w="577" w:type="pct"/>
            <w:tcBorders>
              <w:top w:val="single" w:sz="4" w:space="0" w:color="auto"/>
              <w:left w:val="nil"/>
              <w:bottom w:val="single" w:sz="4" w:space="0" w:color="auto"/>
              <w:right w:val="single" w:sz="4" w:space="0" w:color="auto"/>
            </w:tcBorders>
            <w:shd w:val="clear" w:color="auto" w:fill="auto"/>
            <w:noWrap/>
            <w:vAlign w:val="bottom"/>
            <w:hideMark/>
          </w:tcPr>
          <w:p w14:paraId="5EC42B15"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1</w:t>
            </w:r>
          </w:p>
        </w:tc>
        <w:tc>
          <w:tcPr>
            <w:tcW w:w="322" w:type="pct"/>
            <w:tcBorders>
              <w:top w:val="single" w:sz="4" w:space="0" w:color="auto"/>
              <w:left w:val="nil"/>
              <w:bottom w:val="single" w:sz="4" w:space="0" w:color="auto"/>
              <w:right w:val="single" w:sz="4" w:space="0" w:color="auto"/>
            </w:tcBorders>
            <w:shd w:val="clear" w:color="auto" w:fill="auto"/>
            <w:noWrap/>
            <w:vAlign w:val="bottom"/>
            <w:hideMark/>
          </w:tcPr>
          <w:p w14:paraId="26B5C00A"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5</w:t>
            </w:r>
          </w:p>
        </w:tc>
        <w:tc>
          <w:tcPr>
            <w:tcW w:w="557" w:type="pct"/>
            <w:tcBorders>
              <w:top w:val="single" w:sz="4" w:space="0" w:color="auto"/>
              <w:left w:val="nil"/>
              <w:bottom w:val="single" w:sz="4" w:space="0" w:color="auto"/>
              <w:right w:val="single" w:sz="4" w:space="0" w:color="auto"/>
            </w:tcBorders>
            <w:shd w:val="clear" w:color="auto" w:fill="auto"/>
            <w:noWrap/>
            <w:vAlign w:val="bottom"/>
            <w:hideMark/>
          </w:tcPr>
          <w:p w14:paraId="2594F954"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10</w:t>
            </w:r>
          </w:p>
        </w:tc>
        <w:tc>
          <w:tcPr>
            <w:tcW w:w="322" w:type="pct"/>
            <w:tcBorders>
              <w:top w:val="single" w:sz="4" w:space="0" w:color="auto"/>
              <w:left w:val="nil"/>
              <w:bottom w:val="single" w:sz="4" w:space="0" w:color="auto"/>
              <w:right w:val="single" w:sz="4" w:space="0" w:color="auto"/>
            </w:tcBorders>
            <w:shd w:val="clear" w:color="auto" w:fill="auto"/>
            <w:noWrap/>
            <w:vAlign w:val="bottom"/>
            <w:hideMark/>
          </w:tcPr>
          <w:p w14:paraId="5F2DE01C"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25</w:t>
            </w:r>
          </w:p>
        </w:tc>
        <w:tc>
          <w:tcPr>
            <w:tcW w:w="322" w:type="pct"/>
            <w:tcBorders>
              <w:top w:val="single" w:sz="4" w:space="0" w:color="auto"/>
              <w:left w:val="nil"/>
              <w:bottom w:val="single" w:sz="4" w:space="0" w:color="auto"/>
              <w:right w:val="single" w:sz="4" w:space="0" w:color="auto"/>
            </w:tcBorders>
            <w:shd w:val="clear" w:color="auto" w:fill="auto"/>
            <w:noWrap/>
            <w:vAlign w:val="bottom"/>
            <w:hideMark/>
          </w:tcPr>
          <w:p w14:paraId="7DFB6EC8"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50</w:t>
            </w:r>
          </w:p>
        </w:tc>
        <w:tc>
          <w:tcPr>
            <w:tcW w:w="322" w:type="pct"/>
            <w:tcBorders>
              <w:top w:val="single" w:sz="4" w:space="0" w:color="auto"/>
              <w:left w:val="nil"/>
              <w:bottom w:val="single" w:sz="4" w:space="0" w:color="auto"/>
              <w:right w:val="single" w:sz="4" w:space="0" w:color="auto"/>
            </w:tcBorders>
            <w:shd w:val="clear" w:color="auto" w:fill="auto"/>
            <w:noWrap/>
            <w:vAlign w:val="bottom"/>
            <w:hideMark/>
          </w:tcPr>
          <w:p w14:paraId="31D5DBFA"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75</w:t>
            </w:r>
          </w:p>
        </w:tc>
        <w:tc>
          <w:tcPr>
            <w:tcW w:w="322" w:type="pct"/>
            <w:tcBorders>
              <w:top w:val="single" w:sz="4" w:space="0" w:color="auto"/>
              <w:left w:val="nil"/>
              <w:bottom w:val="single" w:sz="4" w:space="0" w:color="auto"/>
              <w:right w:val="single" w:sz="4" w:space="0" w:color="auto"/>
            </w:tcBorders>
            <w:shd w:val="clear" w:color="auto" w:fill="auto"/>
            <w:noWrap/>
            <w:vAlign w:val="bottom"/>
            <w:hideMark/>
          </w:tcPr>
          <w:p w14:paraId="7464E042"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90</w:t>
            </w:r>
          </w:p>
        </w:tc>
        <w:tc>
          <w:tcPr>
            <w:tcW w:w="322" w:type="pct"/>
            <w:tcBorders>
              <w:top w:val="single" w:sz="4" w:space="0" w:color="auto"/>
              <w:left w:val="nil"/>
              <w:bottom w:val="single" w:sz="4" w:space="0" w:color="auto"/>
              <w:right w:val="single" w:sz="4" w:space="0" w:color="auto"/>
            </w:tcBorders>
            <w:shd w:val="clear" w:color="auto" w:fill="auto"/>
            <w:noWrap/>
            <w:vAlign w:val="bottom"/>
            <w:hideMark/>
          </w:tcPr>
          <w:p w14:paraId="5CFC2708"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95</w:t>
            </w:r>
          </w:p>
        </w:tc>
        <w:tc>
          <w:tcPr>
            <w:tcW w:w="322" w:type="pct"/>
            <w:tcBorders>
              <w:top w:val="single" w:sz="4" w:space="0" w:color="auto"/>
              <w:left w:val="nil"/>
              <w:bottom w:val="single" w:sz="4" w:space="0" w:color="auto"/>
              <w:right w:val="single" w:sz="4" w:space="0" w:color="auto"/>
            </w:tcBorders>
            <w:shd w:val="clear" w:color="auto" w:fill="auto"/>
            <w:noWrap/>
            <w:vAlign w:val="bottom"/>
            <w:hideMark/>
          </w:tcPr>
          <w:p w14:paraId="50723CD7"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97</w:t>
            </w:r>
          </w:p>
        </w:tc>
        <w:tc>
          <w:tcPr>
            <w:tcW w:w="322" w:type="pct"/>
            <w:tcBorders>
              <w:top w:val="single" w:sz="4" w:space="0" w:color="auto"/>
              <w:left w:val="nil"/>
              <w:bottom w:val="single" w:sz="4" w:space="0" w:color="auto"/>
              <w:right w:val="single" w:sz="4" w:space="0" w:color="auto"/>
            </w:tcBorders>
            <w:shd w:val="clear" w:color="auto" w:fill="auto"/>
            <w:noWrap/>
            <w:vAlign w:val="bottom"/>
            <w:hideMark/>
          </w:tcPr>
          <w:p w14:paraId="4994E344"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99</w:t>
            </w:r>
          </w:p>
        </w:tc>
        <w:tc>
          <w:tcPr>
            <w:tcW w:w="322" w:type="pct"/>
            <w:tcBorders>
              <w:top w:val="single" w:sz="4" w:space="0" w:color="auto"/>
              <w:left w:val="nil"/>
              <w:bottom w:val="single" w:sz="4" w:space="0" w:color="auto"/>
              <w:right w:val="single" w:sz="4" w:space="0" w:color="auto"/>
            </w:tcBorders>
            <w:shd w:val="clear" w:color="auto" w:fill="auto"/>
            <w:noWrap/>
            <w:vAlign w:val="bottom"/>
            <w:hideMark/>
          </w:tcPr>
          <w:p w14:paraId="6FDF7567"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99,9</w:t>
            </w:r>
          </w:p>
        </w:tc>
      </w:tr>
      <w:tr w:rsidR="000C7623" w:rsidRPr="000C7623" w14:paraId="3B34554D" w14:textId="77777777" w:rsidTr="000C7623">
        <w:trPr>
          <w:trHeight w:val="288"/>
        </w:trPr>
        <w:tc>
          <w:tcPr>
            <w:tcW w:w="322" w:type="pct"/>
            <w:tcBorders>
              <w:top w:val="nil"/>
              <w:left w:val="single" w:sz="4" w:space="0" w:color="auto"/>
              <w:bottom w:val="single" w:sz="4" w:space="0" w:color="auto"/>
              <w:right w:val="single" w:sz="4" w:space="0" w:color="auto"/>
            </w:tcBorders>
            <w:shd w:val="clear" w:color="auto" w:fill="auto"/>
            <w:noWrap/>
            <w:vAlign w:val="bottom"/>
            <w:hideMark/>
          </w:tcPr>
          <w:p w14:paraId="441ADFB9"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proofErr w:type="spellStart"/>
            <w:r w:rsidRPr="000C7623">
              <w:rPr>
                <w:rFonts w:ascii="Times New Roman" w:eastAsia="Times New Roman" w:hAnsi="Times New Roman" w:cs="Times New Roman"/>
                <w:sz w:val="20"/>
                <w:szCs w:val="20"/>
                <w:lang w:eastAsia="ru-RU"/>
              </w:rPr>
              <w:t>tp</w:t>
            </w:r>
            <w:proofErr w:type="spellEnd"/>
          </w:p>
        </w:tc>
        <w:tc>
          <w:tcPr>
            <w:tcW w:w="322" w:type="pct"/>
            <w:tcBorders>
              <w:top w:val="nil"/>
              <w:left w:val="nil"/>
              <w:bottom w:val="single" w:sz="4" w:space="0" w:color="auto"/>
              <w:right w:val="single" w:sz="4" w:space="0" w:color="auto"/>
            </w:tcBorders>
            <w:shd w:val="clear" w:color="auto" w:fill="auto"/>
            <w:noWrap/>
            <w:vAlign w:val="bottom"/>
            <w:hideMark/>
          </w:tcPr>
          <w:p w14:paraId="56059A77"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4,16</w:t>
            </w:r>
          </w:p>
        </w:tc>
        <w:tc>
          <w:tcPr>
            <w:tcW w:w="322" w:type="pct"/>
            <w:tcBorders>
              <w:top w:val="nil"/>
              <w:left w:val="nil"/>
              <w:bottom w:val="single" w:sz="4" w:space="0" w:color="auto"/>
              <w:right w:val="single" w:sz="4" w:space="0" w:color="auto"/>
            </w:tcBorders>
            <w:shd w:val="clear" w:color="auto" w:fill="auto"/>
            <w:noWrap/>
            <w:vAlign w:val="bottom"/>
            <w:hideMark/>
          </w:tcPr>
          <w:p w14:paraId="3003B467"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3,38</w:t>
            </w:r>
          </w:p>
        </w:tc>
        <w:tc>
          <w:tcPr>
            <w:tcW w:w="577" w:type="pct"/>
            <w:tcBorders>
              <w:top w:val="nil"/>
              <w:left w:val="nil"/>
              <w:bottom w:val="single" w:sz="4" w:space="0" w:color="auto"/>
              <w:right w:val="single" w:sz="4" w:space="0" w:color="auto"/>
            </w:tcBorders>
            <w:shd w:val="clear" w:color="auto" w:fill="auto"/>
            <w:noWrap/>
            <w:vAlign w:val="bottom"/>
            <w:hideMark/>
          </w:tcPr>
          <w:p w14:paraId="192C9FD9"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2,47</w:t>
            </w:r>
          </w:p>
        </w:tc>
        <w:tc>
          <w:tcPr>
            <w:tcW w:w="322" w:type="pct"/>
            <w:tcBorders>
              <w:top w:val="nil"/>
              <w:left w:val="nil"/>
              <w:bottom w:val="single" w:sz="4" w:space="0" w:color="auto"/>
              <w:right w:val="single" w:sz="4" w:space="0" w:color="auto"/>
            </w:tcBorders>
            <w:shd w:val="clear" w:color="auto" w:fill="auto"/>
            <w:noWrap/>
            <w:vAlign w:val="bottom"/>
            <w:hideMark/>
          </w:tcPr>
          <w:p w14:paraId="5FFD05CC"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1,7</w:t>
            </w:r>
          </w:p>
        </w:tc>
        <w:tc>
          <w:tcPr>
            <w:tcW w:w="557" w:type="pct"/>
            <w:tcBorders>
              <w:top w:val="nil"/>
              <w:left w:val="nil"/>
              <w:bottom w:val="single" w:sz="4" w:space="0" w:color="auto"/>
              <w:right w:val="single" w:sz="4" w:space="0" w:color="auto"/>
            </w:tcBorders>
            <w:shd w:val="clear" w:color="auto" w:fill="auto"/>
            <w:noWrap/>
            <w:vAlign w:val="bottom"/>
            <w:hideMark/>
          </w:tcPr>
          <w:p w14:paraId="08D44545"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1,3</w:t>
            </w:r>
          </w:p>
        </w:tc>
        <w:tc>
          <w:tcPr>
            <w:tcW w:w="322" w:type="pct"/>
            <w:tcBorders>
              <w:top w:val="nil"/>
              <w:left w:val="nil"/>
              <w:bottom w:val="single" w:sz="4" w:space="0" w:color="auto"/>
              <w:right w:val="single" w:sz="4" w:space="0" w:color="auto"/>
            </w:tcBorders>
            <w:shd w:val="clear" w:color="auto" w:fill="auto"/>
            <w:noWrap/>
            <w:vAlign w:val="bottom"/>
            <w:hideMark/>
          </w:tcPr>
          <w:p w14:paraId="52721998"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0,65</w:t>
            </w:r>
          </w:p>
        </w:tc>
        <w:tc>
          <w:tcPr>
            <w:tcW w:w="322" w:type="pct"/>
            <w:tcBorders>
              <w:top w:val="nil"/>
              <w:left w:val="nil"/>
              <w:bottom w:val="single" w:sz="4" w:space="0" w:color="auto"/>
              <w:right w:val="single" w:sz="4" w:space="0" w:color="auto"/>
            </w:tcBorders>
            <w:shd w:val="clear" w:color="auto" w:fill="auto"/>
            <w:noWrap/>
            <w:vAlign w:val="bottom"/>
            <w:hideMark/>
          </w:tcPr>
          <w:p w14:paraId="7E4CB887"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-0,3</w:t>
            </w:r>
          </w:p>
        </w:tc>
        <w:tc>
          <w:tcPr>
            <w:tcW w:w="322" w:type="pct"/>
            <w:tcBorders>
              <w:top w:val="nil"/>
              <w:left w:val="nil"/>
              <w:bottom w:val="single" w:sz="4" w:space="0" w:color="auto"/>
              <w:right w:val="single" w:sz="4" w:space="0" w:color="auto"/>
            </w:tcBorders>
            <w:shd w:val="clear" w:color="auto" w:fill="auto"/>
            <w:noWrap/>
            <w:vAlign w:val="bottom"/>
            <w:hideMark/>
          </w:tcPr>
          <w:p w14:paraId="60500ADA"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-0,69</w:t>
            </w:r>
          </w:p>
        </w:tc>
        <w:tc>
          <w:tcPr>
            <w:tcW w:w="322" w:type="pct"/>
            <w:tcBorders>
              <w:top w:val="nil"/>
              <w:left w:val="nil"/>
              <w:bottom w:val="single" w:sz="4" w:space="0" w:color="auto"/>
              <w:right w:val="single" w:sz="4" w:space="0" w:color="auto"/>
            </w:tcBorders>
            <w:shd w:val="clear" w:color="auto" w:fill="auto"/>
            <w:noWrap/>
            <w:vAlign w:val="bottom"/>
            <w:hideMark/>
          </w:tcPr>
          <w:p w14:paraId="79BD381D"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-1,26</w:t>
            </w:r>
          </w:p>
        </w:tc>
        <w:tc>
          <w:tcPr>
            <w:tcW w:w="322" w:type="pct"/>
            <w:tcBorders>
              <w:top w:val="nil"/>
              <w:left w:val="nil"/>
              <w:bottom w:val="single" w:sz="4" w:space="0" w:color="auto"/>
              <w:right w:val="single" w:sz="4" w:space="0" w:color="auto"/>
            </w:tcBorders>
            <w:shd w:val="clear" w:color="auto" w:fill="auto"/>
            <w:noWrap/>
            <w:vAlign w:val="bottom"/>
            <w:hideMark/>
          </w:tcPr>
          <w:p w14:paraId="6B1EB874"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-1,58</w:t>
            </w:r>
          </w:p>
        </w:tc>
        <w:tc>
          <w:tcPr>
            <w:tcW w:w="322" w:type="pct"/>
            <w:tcBorders>
              <w:top w:val="nil"/>
              <w:left w:val="nil"/>
              <w:bottom w:val="single" w:sz="4" w:space="0" w:color="auto"/>
              <w:right w:val="single" w:sz="4" w:space="0" w:color="auto"/>
            </w:tcBorders>
            <w:shd w:val="clear" w:color="auto" w:fill="auto"/>
            <w:noWrap/>
            <w:vAlign w:val="bottom"/>
            <w:hideMark/>
          </w:tcPr>
          <w:p w14:paraId="1497272A"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-1,79</w:t>
            </w:r>
          </w:p>
        </w:tc>
        <w:tc>
          <w:tcPr>
            <w:tcW w:w="322" w:type="pct"/>
            <w:tcBorders>
              <w:top w:val="nil"/>
              <w:left w:val="nil"/>
              <w:bottom w:val="single" w:sz="4" w:space="0" w:color="auto"/>
              <w:right w:val="single" w:sz="4" w:space="0" w:color="auto"/>
            </w:tcBorders>
            <w:shd w:val="clear" w:color="auto" w:fill="auto"/>
            <w:noWrap/>
            <w:vAlign w:val="bottom"/>
            <w:hideMark/>
          </w:tcPr>
          <w:p w14:paraId="05C634D4"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-2,18</w:t>
            </w:r>
          </w:p>
        </w:tc>
        <w:tc>
          <w:tcPr>
            <w:tcW w:w="322" w:type="pct"/>
            <w:tcBorders>
              <w:top w:val="nil"/>
              <w:left w:val="nil"/>
              <w:bottom w:val="single" w:sz="4" w:space="0" w:color="auto"/>
              <w:right w:val="single" w:sz="4" w:space="0" w:color="auto"/>
            </w:tcBorders>
            <w:shd w:val="clear" w:color="auto" w:fill="auto"/>
            <w:noWrap/>
            <w:vAlign w:val="bottom"/>
            <w:hideMark/>
          </w:tcPr>
          <w:p w14:paraId="1FE54FD5"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-2,81</w:t>
            </w:r>
          </w:p>
        </w:tc>
      </w:tr>
      <w:tr w:rsidR="000C7623" w:rsidRPr="000C7623" w14:paraId="4704EC28" w14:textId="77777777" w:rsidTr="000C7623">
        <w:trPr>
          <w:trHeight w:val="288"/>
        </w:trPr>
        <w:tc>
          <w:tcPr>
            <w:tcW w:w="322" w:type="pct"/>
            <w:tcBorders>
              <w:top w:val="nil"/>
              <w:left w:val="single" w:sz="4" w:space="0" w:color="auto"/>
              <w:bottom w:val="single" w:sz="4" w:space="0" w:color="auto"/>
              <w:right w:val="single" w:sz="4" w:space="0" w:color="auto"/>
            </w:tcBorders>
            <w:shd w:val="clear" w:color="auto" w:fill="auto"/>
            <w:noWrap/>
            <w:vAlign w:val="bottom"/>
            <w:hideMark/>
          </w:tcPr>
          <w:p w14:paraId="61B94A48"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proofErr w:type="spellStart"/>
            <w:r w:rsidRPr="000C7623">
              <w:rPr>
                <w:rFonts w:ascii="Times New Roman" w:eastAsia="Times New Roman" w:hAnsi="Times New Roman" w:cs="Times New Roman"/>
                <w:sz w:val="20"/>
                <w:szCs w:val="20"/>
                <w:lang w:eastAsia="ru-RU"/>
              </w:rPr>
              <w:t>kp</w:t>
            </w:r>
            <w:proofErr w:type="spellEnd"/>
          </w:p>
        </w:tc>
        <w:tc>
          <w:tcPr>
            <w:tcW w:w="322" w:type="pct"/>
            <w:tcBorders>
              <w:top w:val="nil"/>
              <w:left w:val="nil"/>
              <w:bottom w:val="single" w:sz="4" w:space="0" w:color="auto"/>
              <w:right w:val="single" w:sz="4" w:space="0" w:color="auto"/>
            </w:tcBorders>
            <w:shd w:val="clear" w:color="auto" w:fill="auto"/>
            <w:noWrap/>
            <w:vAlign w:val="bottom"/>
            <w:hideMark/>
          </w:tcPr>
          <w:p w14:paraId="1C6387CC"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1,78</w:t>
            </w:r>
          </w:p>
        </w:tc>
        <w:tc>
          <w:tcPr>
            <w:tcW w:w="322" w:type="pct"/>
            <w:tcBorders>
              <w:top w:val="nil"/>
              <w:left w:val="nil"/>
              <w:bottom w:val="single" w:sz="4" w:space="0" w:color="auto"/>
              <w:right w:val="single" w:sz="4" w:space="0" w:color="auto"/>
            </w:tcBorders>
            <w:shd w:val="clear" w:color="auto" w:fill="auto"/>
            <w:noWrap/>
            <w:vAlign w:val="bottom"/>
            <w:hideMark/>
          </w:tcPr>
          <w:p w14:paraId="315D5635"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1,63</w:t>
            </w:r>
          </w:p>
        </w:tc>
        <w:tc>
          <w:tcPr>
            <w:tcW w:w="577" w:type="pct"/>
            <w:tcBorders>
              <w:top w:val="nil"/>
              <w:left w:val="nil"/>
              <w:bottom w:val="single" w:sz="4" w:space="0" w:color="auto"/>
              <w:right w:val="single" w:sz="4" w:space="0" w:color="auto"/>
            </w:tcBorders>
            <w:shd w:val="clear" w:color="auto" w:fill="auto"/>
            <w:noWrap/>
            <w:vAlign w:val="bottom"/>
            <w:hideMark/>
          </w:tcPr>
          <w:p w14:paraId="64C0F276"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1,46</w:t>
            </w:r>
          </w:p>
        </w:tc>
        <w:tc>
          <w:tcPr>
            <w:tcW w:w="322" w:type="pct"/>
            <w:tcBorders>
              <w:top w:val="nil"/>
              <w:left w:val="nil"/>
              <w:bottom w:val="single" w:sz="4" w:space="0" w:color="auto"/>
              <w:right w:val="single" w:sz="4" w:space="0" w:color="auto"/>
            </w:tcBorders>
            <w:shd w:val="clear" w:color="auto" w:fill="auto"/>
            <w:noWrap/>
            <w:vAlign w:val="bottom"/>
            <w:hideMark/>
          </w:tcPr>
          <w:p w14:paraId="59229672"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1,32</w:t>
            </w:r>
          </w:p>
        </w:tc>
        <w:tc>
          <w:tcPr>
            <w:tcW w:w="557" w:type="pct"/>
            <w:tcBorders>
              <w:top w:val="nil"/>
              <w:left w:val="nil"/>
              <w:bottom w:val="single" w:sz="4" w:space="0" w:color="auto"/>
              <w:right w:val="single" w:sz="4" w:space="0" w:color="auto"/>
            </w:tcBorders>
            <w:shd w:val="clear" w:color="auto" w:fill="auto"/>
            <w:noWrap/>
            <w:vAlign w:val="bottom"/>
            <w:hideMark/>
          </w:tcPr>
          <w:p w14:paraId="1EF27DBD"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1,24</w:t>
            </w:r>
          </w:p>
        </w:tc>
        <w:tc>
          <w:tcPr>
            <w:tcW w:w="322" w:type="pct"/>
            <w:tcBorders>
              <w:top w:val="nil"/>
              <w:left w:val="nil"/>
              <w:bottom w:val="single" w:sz="4" w:space="0" w:color="auto"/>
              <w:right w:val="single" w:sz="4" w:space="0" w:color="auto"/>
            </w:tcBorders>
            <w:shd w:val="clear" w:color="auto" w:fill="auto"/>
            <w:noWrap/>
            <w:vAlign w:val="bottom"/>
            <w:hideMark/>
          </w:tcPr>
          <w:p w14:paraId="57CE8BD5"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1,12</w:t>
            </w:r>
          </w:p>
        </w:tc>
        <w:tc>
          <w:tcPr>
            <w:tcW w:w="322" w:type="pct"/>
            <w:tcBorders>
              <w:top w:val="nil"/>
              <w:left w:val="nil"/>
              <w:bottom w:val="single" w:sz="4" w:space="0" w:color="auto"/>
              <w:right w:val="single" w:sz="4" w:space="0" w:color="auto"/>
            </w:tcBorders>
            <w:shd w:val="clear" w:color="auto" w:fill="auto"/>
            <w:noWrap/>
            <w:vAlign w:val="bottom"/>
            <w:hideMark/>
          </w:tcPr>
          <w:p w14:paraId="29D751DB"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0,94</w:t>
            </w:r>
          </w:p>
        </w:tc>
        <w:tc>
          <w:tcPr>
            <w:tcW w:w="322" w:type="pct"/>
            <w:tcBorders>
              <w:top w:val="nil"/>
              <w:left w:val="nil"/>
              <w:bottom w:val="single" w:sz="4" w:space="0" w:color="auto"/>
              <w:right w:val="single" w:sz="4" w:space="0" w:color="auto"/>
            </w:tcBorders>
            <w:shd w:val="clear" w:color="auto" w:fill="auto"/>
            <w:noWrap/>
            <w:vAlign w:val="bottom"/>
            <w:hideMark/>
          </w:tcPr>
          <w:p w14:paraId="446C127A"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0,87</w:t>
            </w:r>
          </w:p>
        </w:tc>
        <w:tc>
          <w:tcPr>
            <w:tcW w:w="322" w:type="pct"/>
            <w:tcBorders>
              <w:top w:val="nil"/>
              <w:left w:val="nil"/>
              <w:bottom w:val="single" w:sz="4" w:space="0" w:color="auto"/>
              <w:right w:val="single" w:sz="4" w:space="0" w:color="auto"/>
            </w:tcBorders>
            <w:shd w:val="clear" w:color="auto" w:fill="auto"/>
            <w:noWrap/>
            <w:vAlign w:val="bottom"/>
            <w:hideMark/>
          </w:tcPr>
          <w:p w14:paraId="010DBCF3"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0,76</w:t>
            </w:r>
          </w:p>
        </w:tc>
        <w:tc>
          <w:tcPr>
            <w:tcW w:w="322" w:type="pct"/>
            <w:tcBorders>
              <w:top w:val="nil"/>
              <w:left w:val="nil"/>
              <w:bottom w:val="single" w:sz="4" w:space="0" w:color="auto"/>
              <w:right w:val="single" w:sz="4" w:space="0" w:color="auto"/>
            </w:tcBorders>
            <w:shd w:val="clear" w:color="auto" w:fill="auto"/>
            <w:noWrap/>
            <w:vAlign w:val="bottom"/>
            <w:hideMark/>
          </w:tcPr>
          <w:p w14:paraId="0716559A"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0,70</w:t>
            </w:r>
          </w:p>
        </w:tc>
        <w:tc>
          <w:tcPr>
            <w:tcW w:w="322" w:type="pct"/>
            <w:tcBorders>
              <w:top w:val="nil"/>
              <w:left w:val="nil"/>
              <w:bottom w:val="single" w:sz="4" w:space="0" w:color="auto"/>
              <w:right w:val="single" w:sz="4" w:space="0" w:color="auto"/>
            </w:tcBorders>
            <w:shd w:val="clear" w:color="auto" w:fill="auto"/>
            <w:noWrap/>
            <w:vAlign w:val="bottom"/>
            <w:hideMark/>
          </w:tcPr>
          <w:p w14:paraId="7EDEA592"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0,66</w:t>
            </w:r>
          </w:p>
        </w:tc>
        <w:tc>
          <w:tcPr>
            <w:tcW w:w="322" w:type="pct"/>
            <w:tcBorders>
              <w:top w:val="nil"/>
              <w:left w:val="nil"/>
              <w:bottom w:val="single" w:sz="4" w:space="0" w:color="auto"/>
              <w:right w:val="single" w:sz="4" w:space="0" w:color="auto"/>
            </w:tcBorders>
            <w:shd w:val="clear" w:color="auto" w:fill="auto"/>
            <w:noWrap/>
            <w:vAlign w:val="bottom"/>
            <w:hideMark/>
          </w:tcPr>
          <w:p w14:paraId="3E82D953"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0,59</w:t>
            </w:r>
          </w:p>
        </w:tc>
        <w:tc>
          <w:tcPr>
            <w:tcW w:w="322" w:type="pct"/>
            <w:tcBorders>
              <w:top w:val="nil"/>
              <w:left w:val="nil"/>
              <w:bottom w:val="single" w:sz="4" w:space="0" w:color="auto"/>
              <w:right w:val="single" w:sz="4" w:space="0" w:color="auto"/>
            </w:tcBorders>
            <w:shd w:val="clear" w:color="auto" w:fill="auto"/>
            <w:noWrap/>
            <w:vAlign w:val="bottom"/>
            <w:hideMark/>
          </w:tcPr>
          <w:p w14:paraId="3CD80A03"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0,47</w:t>
            </w:r>
          </w:p>
        </w:tc>
      </w:tr>
      <w:tr w:rsidR="000C7623" w:rsidRPr="000C7623" w14:paraId="1DBCB213" w14:textId="77777777" w:rsidTr="000C7623">
        <w:trPr>
          <w:trHeight w:val="288"/>
        </w:trPr>
        <w:tc>
          <w:tcPr>
            <w:tcW w:w="322" w:type="pct"/>
            <w:tcBorders>
              <w:top w:val="nil"/>
              <w:left w:val="single" w:sz="4" w:space="0" w:color="auto"/>
              <w:bottom w:val="single" w:sz="4" w:space="0" w:color="auto"/>
              <w:right w:val="single" w:sz="4" w:space="0" w:color="auto"/>
            </w:tcBorders>
            <w:shd w:val="clear" w:color="auto" w:fill="auto"/>
            <w:noWrap/>
            <w:vAlign w:val="bottom"/>
            <w:hideMark/>
          </w:tcPr>
          <w:p w14:paraId="22E496EC"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proofErr w:type="spellStart"/>
            <w:r w:rsidRPr="000C7623">
              <w:rPr>
                <w:rFonts w:ascii="Times New Roman" w:eastAsia="Times New Roman" w:hAnsi="Times New Roman" w:cs="Times New Roman"/>
                <w:sz w:val="20"/>
                <w:szCs w:val="20"/>
                <w:lang w:eastAsia="ru-RU"/>
              </w:rPr>
              <w:t>xp</w:t>
            </w:r>
            <w:proofErr w:type="spellEnd"/>
          </w:p>
        </w:tc>
        <w:tc>
          <w:tcPr>
            <w:tcW w:w="322" w:type="pct"/>
            <w:tcBorders>
              <w:top w:val="nil"/>
              <w:left w:val="nil"/>
              <w:bottom w:val="single" w:sz="4" w:space="0" w:color="auto"/>
              <w:right w:val="single" w:sz="4" w:space="0" w:color="auto"/>
            </w:tcBorders>
            <w:shd w:val="clear" w:color="auto" w:fill="auto"/>
            <w:noWrap/>
            <w:vAlign w:val="bottom"/>
            <w:hideMark/>
          </w:tcPr>
          <w:p w14:paraId="367E8DCA"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694,03</w:t>
            </w:r>
          </w:p>
        </w:tc>
        <w:tc>
          <w:tcPr>
            <w:tcW w:w="322" w:type="pct"/>
            <w:tcBorders>
              <w:top w:val="nil"/>
              <w:left w:val="nil"/>
              <w:bottom w:val="single" w:sz="4" w:space="0" w:color="auto"/>
              <w:right w:val="single" w:sz="4" w:space="0" w:color="auto"/>
            </w:tcBorders>
            <w:shd w:val="clear" w:color="auto" w:fill="auto"/>
            <w:noWrap/>
            <w:vAlign w:val="bottom"/>
            <w:hideMark/>
          </w:tcPr>
          <w:p w14:paraId="30123EBF"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636,98</w:t>
            </w:r>
          </w:p>
        </w:tc>
        <w:tc>
          <w:tcPr>
            <w:tcW w:w="577" w:type="pct"/>
            <w:tcBorders>
              <w:top w:val="nil"/>
              <w:left w:val="nil"/>
              <w:bottom w:val="single" w:sz="4" w:space="0" w:color="auto"/>
              <w:right w:val="single" w:sz="4" w:space="0" w:color="auto"/>
            </w:tcBorders>
            <w:shd w:val="clear" w:color="auto" w:fill="auto"/>
            <w:noWrap/>
            <w:vAlign w:val="bottom"/>
            <w:hideMark/>
          </w:tcPr>
          <w:p w14:paraId="46FE0059"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570,42</w:t>
            </w:r>
          </w:p>
        </w:tc>
        <w:tc>
          <w:tcPr>
            <w:tcW w:w="322" w:type="pct"/>
            <w:tcBorders>
              <w:top w:val="nil"/>
              <w:left w:val="nil"/>
              <w:bottom w:val="single" w:sz="4" w:space="0" w:color="auto"/>
              <w:right w:val="single" w:sz="4" w:space="0" w:color="auto"/>
            </w:tcBorders>
            <w:shd w:val="clear" w:color="auto" w:fill="auto"/>
            <w:noWrap/>
            <w:vAlign w:val="bottom"/>
            <w:hideMark/>
          </w:tcPr>
          <w:p w14:paraId="196043CE"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514,10</w:t>
            </w:r>
          </w:p>
        </w:tc>
        <w:tc>
          <w:tcPr>
            <w:tcW w:w="557" w:type="pct"/>
            <w:tcBorders>
              <w:top w:val="nil"/>
              <w:left w:val="nil"/>
              <w:bottom w:val="single" w:sz="4" w:space="0" w:color="auto"/>
              <w:right w:val="single" w:sz="4" w:space="0" w:color="auto"/>
            </w:tcBorders>
            <w:shd w:val="clear" w:color="auto" w:fill="auto"/>
            <w:noWrap/>
            <w:vAlign w:val="bottom"/>
            <w:hideMark/>
          </w:tcPr>
          <w:p w14:paraId="1D15F7C6"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484,84</w:t>
            </w:r>
          </w:p>
        </w:tc>
        <w:tc>
          <w:tcPr>
            <w:tcW w:w="322" w:type="pct"/>
            <w:tcBorders>
              <w:top w:val="nil"/>
              <w:left w:val="nil"/>
              <w:bottom w:val="single" w:sz="4" w:space="0" w:color="auto"/>
              <w:right w:val="single" w:sz="4" w:space="0" w:color="auto"/>
            </w:tcBorders>
            <w:shd w:val="clear" w:color="auto" w:fill="auto"/>
            <w:noWrap/>
            <w:vAlign w:val="bottom"/>
            <w:hideMark/>
          </w:tcPr>
          <w:p w14:paraId="6ECF3AC6"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437,29</w:t>
            </w:r>
          </w:p>
        </w:tc>
        <w:tc>
          <w:tcPr>
            <w:tcW w:w="322" w:type="pct"/>
            <w:tcBorders>
              <w:top w:val="nil"/>
              <w:left w:val="nil"/>
              <w:bottom w:val="single" w:sz="4" w:space="0" w:color="auto"/>
              <w:right w:val="single" w:sz="4" w:space="0" w:color="auto"/>
            </w:tcBorders>
            <w:shd w:val="clear" w:color="auto" w:fill="auto"/>
            <w:noWrap/>
            <w:vAlign w:val="bottom"/>
            <w:hideMark/>
          </w:tcPr>
          <w:p w14:paraId="1F0EA196"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367,81</w:t>
            </w:r>
          </w:p>
        </w:tc>
        <w:tc>
          <w:tcPr>
            <w:tcW w:w="322" w:type="pct"/>
            <w:tcBorders>
              <w:top w:val="nil"/>
              <w:left w:val="nil"/>
              <w:bottom w:val="single" w:sz="4" w:space="0" w:color="auto"/>
              <w:right w:val="single" w:sz="4" w:space="0" w:color="auto"/>
            </w:tcBorders>
            <w:shd w:val="clear" w:color="auto" w:fill="auto"/>
            <w:noWrap/>
            <w:vAlign w:val="bottom"/>
            <w:hideMark/>
          </w:tcPr>
          <w:p w14:paraId="0F59C173"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339,28</w:t>
            </w:r>
          </w:p>
        </w:tc>
        <w:tc>
          <w:tcPr>
            <w:tcW w:w="322" w:type="pct"/>
            <w:tcBorders>
              <w:top w:val="nil"/>
              <w:left w:val="nil"/>
              <w:bottom w:val="single" w:sz="4" w:space="0" w:color="auto"/>
              <w:right w:val="single" w:sz="4" w:space="0" w:color="auto"/>
            </w:tcBorders>
            <w:shd w:val="clear" w:color="auto" w:fill="auto"/>
            <w:noWrap/>
            <w:vAlign w:val="bottom"/>
            <w:hideMark/>
          </w:tcPr>
          <w:p w14:paraId="015F16F9"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297,59</w:t>
            </w:r>
          </w:p>
        </w:tc>
        <w:tc>
          <w:tcPr>
            <w:tcW w:w="322" w:type="pct"/>
            <w:tcBorders>
              <w:top w:val="nil"/>
              <w:left w:val="nil"/>
              <w:bottom w:val="single" w:sz="4" w:space="0" w:color="auto"/>
              <w:right w:val="single" w:sz="4" w:space="0" w:color="auto"/>
            </w:tcBorders>
            <w:shd w:val="clear" w:color="auto" w:fill="auto"/>
            <w:noWrap/>
            <w:vAlign w:val="bottom"/>
            <w:hideMark/>
          </w:tcPr>
          <w:p w14:paraId="3800F8CB"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274,18</w:t>
            </w:r>
          </w:p>
        </w:tc>
        <w:tc>
          <w:tcPr>
            <w:tcW w:w="322" w:type="pct"/>
            <w:tcBorders>
              <w:top w:val="nil"/>
              <w:left w:val="nil"/>
              <w:bottom w:val="single" w:sz="4" w:space="0" w:color="auto"/>
              <w:right w:val="single" w:sz="4" w:space="0" w:color="auto"/>
            </w:tcBorders>
            <w:shd w:val="clear" w:color="auto" w:fill="auto"/>
            <w:noWrap/>
            <w:vAlign w:val="bottom"/>
            <w:hideMark/>
          </w:tcPr>
          <w:p w14:paraId="18554F47"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258,82</w:t>
            </w:r>
          </w:p>
        </w:tc>
        <w:tc>
          <w:tcPr>
            <w:tcW w:w="322" w:type="pct"/>
            <w:tcBorders>
              <w:top w:val="nil"/>
              <w:left w:val="nil"/>
              <w:bottom w:val="single" w:sz="4" w:space="0" w:color="auto"/>
              <w:right w:val="single" w:sz="4" w:space="0" w:color="auto"/>
            </w:tcBorders>
            <w:shd w:val="clear" w:color="auto" w:fill="auto"/>
            <w:noWrap/>
            <w:vAlign w:val="bottom"/>
            <w:hideMark/>
          </w:tcPr>
          <w:p w14:paraId="1BCF1955"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230,30</w:t>
            </w:r>
          </w:p>
        </w:tc>
        <w:tc>
          <w:tcPr>
            <w:tcW w:w="322" w:type="pct"/>
            <w:tcBorders>
              <w:top w:val="nil"/>
              <w:left w:val="nil"/>
              <w:bottom w:val="single" w:sz="4" w:space="0" w:color="auto"/>
              <w:right w:val="single" w:sz="4" w:space="0" w:color="auto"/>
            </w:tcBorders>
            <w:shd w:val="clear" w:color="auto" w:fill="auto"/>
            <w:noWrap/>
            <w:vAlign w:val="bottom"/>
            <w:hideMark/>
          </w:tcPr>
          <w:p w14:paraId="730B90BE"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184,21</w:t>
            </w:r>
          </w:p>
        </w:tc>
      </w:tr>
    </w:tbl>
    <w:p w14:paraId="5083C090" w14:textId="77777777" w:rsidR="002B390B" w:rsidRDefault="002B390B" w:rsidP="002B390B">
      <w:pPr>
        <w:spacing w:after="0" w:line="360" w:lineRule="auto"/>
        <w:rPr>
          <w:rFonts w:ascii="Times New Roman" w:eastAsia="Times New Roman" w:hAnsi="Times New Roman" w:cs="Times New Roman"/>
          <w:color w:val="000000"/>
          <w:sz w:val="20"/>
          <w:szCs w:val="20"/>
          <w:lang w:val="en-US" w:eastAsia="ru-RU"/>
        </w:rPr>
      </w:pPr>
    </w:p>
    <w:p w14:paraId="5F440FB1" w14:textId="697F4531" w:rsidR="002B390B" w:rsidRDefault="002B390B" w:rsidP="002B390B">
      <w:pPr>
        <w:spacing w:after="0" w:line="360" w:lineRule="auto"/>
        <w:rPr>
          <w:rFonts w:ascii="Times New Roman" w:eastAsia="Times New Roman" w:hAnsi="Times New Roman" w:cs="Times New Roman"/>
          <w:color w:val="000000"/>
          <w:sz w:val="20"/>
          <w:szCs w:val="20"/>
          <w:lang w:val="en-US" w:eastAsia="ru-RU"/>
        </w:rPr>
      </w:pPr>
      <w:r w:rsidRPr="00BA60BE">
        <w:rPr>
          <w:rFonts w:ascii="Times New Roman" w:eastAsia="Times New Roman" w:hAnsi="Times New Roman" w:cs="Times New Roman"/>
          <w:color w:val="000000"/>
          <w:sz w:val="20"/>
          <w:szCs w:val="20"/>
          <w:lang w:val="en-US" w:eastAsia="ru-RU"/>
        </w:rPr>
        <w:t>Cs=</w:t>
      </w:r>
      <w:r w:rsidRPr="00A83062">
        <w:rPr>
          <w:rFonts w:ascii="Times New Roman" w:eastAsia="Times New Roman" w:hAnsi="Times New Roman" w:cs="Times New Roman"/>
          <w:color w:val="000000"/>
          <w:sz w:val="20"/>
          <w:szCs w:val="20"/>
          <w:lang w:val="en-US" w:eastAsia="ru-RU"/>
        </w:rPr>
        <w:t>2</w:t>
      </w:r>
      <w:r w:rsidRPr="00BA60BE">
        <w:rPr>
          <w:rFonts w:ascii="Times New Roman" w:eastAsia="Times New Roman" w:hAnsi="Times New Roman" w:cs="Times New Roman"/>
          <w:color w:val="000000"/>
          <w:sz w:val="20"/>
          <w:szCs w:val="20"/>
          <w:lang w:val="en-US" w:eastAsia="ru-RU"/>
        </w:rPr>
        <w:t>Cv</w:t>
      </w:r>
    </w:p>
    <w:tbl>
      <w:tblPr>
        <w:tblW w:w="5000" w:type="pct"/>
        <w:tblLook w:val="04A0" w:firstRow="1" w:lastRow="0" w:firstColumn="1" w:lastColumn="0" w:noHBand="0" w:noVBand="1"/>
      </w:tblPr>
      <w:tblGrid>
        <w:gridCol w:w="505"/>
        <w:gridCol w:w="701"/>
        <w:gridCol w:w="701"/>
        <w:gridCol w:w="702"/>
        <w:gridCol w:w="702"/>
        <w:gridCol w:w="702"/>
        <w:gridCol w:w="702"/>
        <w:gridCol w:w="702"/>
        <w:gridCol w:w="702"/>
        <w:gridCol w:w="702"/>
        <w:gridCol w:w="702"/>
        <w:gridCol w:w="702"/>
        <w:gridCol w:w="702"/>
        <w:gridCol w:w="702"/>
      </w:tblGrid>
      <w:tr w:rsidR="000C7623" w:rsidRPr="000C7623" w14:paraId="72D09346" w14:textId="77777777" w:rsidTr="000C7623">
        <w:trPr>
          <w:trHeight w:val="288"/>
        </w:trPr>
        <w:tc>
          <w:tcPr>
            <w:tcW w:w="32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02293A"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proofErr w:type="gramStart"/>
            <w:r w:rsidRPr="000C7623">
              <w:rPr>
                <w:rFonts w:ascii="Times New Roman" w:eastAsia="Times New Roman" w:hAnsi="Times New Roman" w:cs="Times New Roman"/>
                <w:sz w:val="20"/>
                <w:szCs w:val="20"/>
                <w:lang w:eastAsia="ru-RU"/>
              </w:rPr>
              <w:t>P,%</w:t>
            </w:r>
            <w:proofErr w:type="gramEnd"/>
          </w:p>
        </w:tc>
        <w:tc>
          <w:tcPr>
            <w:tcW w:w="322" w:type="pct"/>
            <w:tcBorders>
              <w:top w:val="single" w:sz="4" w:space="0" w:color="auto"/>
              <w:left w:val="nil"/>
              <w:bottom w:val="single" w:sz="4" w:space="0" w:color="auto"/>
              <w:right w:val="single" w:sz="4" w:space="0" w:color="auto"/>
            </w:tcBorders>
            <w:shd w:val="clear" w:color="auto" w:fill="auto"/>
            <w:noWrap/>
            <w:vAlign w:val="bottom"/>
            <w:hideMark/>
          </w:tcPr>
          <w:p w14:paraId="10F49886"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0,01</w:t>
            </w:r>
          </w:p>
        </w:tc>
        <w:tc>
          <w:tcPr>
            <w:tcW w:w="322" w:type="pct"/>
            <w:tcBorders>
              <w:top w:val="single" w:sz="4" w:space="0" w:color="auto"/>
              <w:left w:val="nil"/>
              <w:bottom w:val="single" w:sz="4" w:space="0" w:color="auto"/>
              <w:right w:val="single" w:sz="4" w:space="0" w:color="auto"/>
            </w:tcBorders>
            <w:shd w:val="clear" w:color="auto" w:fill="auto"/>
            <w:noWrap/>
            <w:vAlign w:val="bottom"/>
            <w:hideMark/>
          </w:tcPr>
          <w:p w14:paraId="128C094D"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0,1</w:t>
            </w:r>
          </w:p>
        </w:tc>
        <w:tc>
          <w:tcPr>
            <w:tcW w:w="577" w:type="pct"/>
            <w:tcBorders>
              <w:top w:val="single" w:sz="4" w:space="0" w:color="auto"/>
              <w:left w:val="nil"/>
              <w:bottom w:val="single" w:sz="4" w:space="0" w:color="auto"/>
              <w:right w:val="single" w:sz="4" w:space="0" w:color="auto"/>
            </w:tcBorders>
            <w:shd w:val="clear" w:color="auto" w:fill="auto"/>
            <w:noWrap/>
            <w:vAlign w:val="bottom"/>
            <w:hideMark/>
          </w:tcPr>
          <w:p w14:paraId="214D806D"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1</w:t>
            </w:r>
          </w:p>
        </w:tc>
        <w:tc>
          <w:tcPr>
            <w:tcW w:w="322" w:type="pct"/>
            <w:tcBorders>
              <w:top w:val="single" w:sz="4" w:space="0" w:color="auto"/>
              <w:left w:val="nil"/>
              <w:bottom w:val="single" w:sz="4" w:space="0" w:color="auto"/>
              <w:right w:val="single" w:sz="4" w:space="0" w:color="auto"/>
            </w:tcBorders>
            <w:shd w:val="clear" w:color="auto" w:fill="auto"/>
            <w:noWrap/>
            <w:vAlign w:val="bottom"/>
            <w:hideMark/>
          </w:tcPr>
          <w:p w14:paraId="3544AAF1"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5</w:t>
            </w:r>
          </w:p>
        </w:tc>
        <w:tc>
          <w:tcPr>
            <w:tcW w:w="557" w:type="pct"/>
            <w:tcBorders>
              <w:top w:val="single" w:sz="4" w:space="0" w:color="auto"/>
              <w:left w:val="nil"/>
              <w:bottom w:val="single" w:sz="4" w:space="0" w:color="auto"/>
              <w:right w:val="single" w:sz="4" w:space="0" w:color="auto"/>
            </w:tcBorders>
            <w:shd w:val="clear" w:color="auto" w:fill="auto"/>
            <w:noWrap/>
            <w:vAlign w:val="bottom"/>
            <w:hideMark/>
          </w:tcPr>
          <w:p w14:paraId="265EB51F"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10</w:t>
            </w:r>
          </w:p>
        </w:tc>
        <w:tc>
          <w:tcPr>
            <w:tcW w:w="322" w:type="pct"/>
            <w:tcBorders>
              <w:top w:val="single" w:sz="4" w:space="0" w:color="auto"/>
              <w:left w:val="nil"/>
              <w:bottom w:val="single" w:sz="4" w:space="0" w:color="auto"/>
              <w:right w:val="single" w:sz="4" w:space="0" w:color="auto"/>
            </w:tcBorders>
            <w:shd w:val="clear" w:color="auto" w:fill="auto"/>
            <w:noWrap/>
            <w:vAlign w:val="bottom"/>
            <w:hideMark/>
          </w:tcPr>
          <w:p w14:paraId="1A572A60"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25</w:t>
            </w:r>
          </w:p>
        </w:tc>
        <w:tc>
          <w:tcPr>
            <w:tcW w:w="322" w:type="pct"/>
            <w:tcBorders>
              <w:top w:val="single" w:sz="4" w:space="0" w:color="auto"/>
              <w:left w:val="nil"/>
              <w:bottom w:val="single" w:sz="4" w:space="0" w:color="auto"/>
              <w:right w:val="single" w:sz="4" w:space="0" w:color="auto"/>
            </w:tcBorders>
            <w:shd w:val="clear" w:color="auto" w:fill="auto"/>
            <w:noWrap/>
            <w:vAlign w:val="bottom"/>
            <w:hideMark/>
          </w:tcPr>
          <w:p w14:paraId="1D015CA0"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50</w:t>
            </w:r>
          </w:p>
        </w:tc>
        <w:tc>
          <w:tcPr>
            <w:tcW w:w="322" w:type="pct"/>
            <w:tcBorders>
              <w:top w:val="single" w:sz="4" w:space="0" w:color="auto"/>
              <w:left w:val="nil"/>
              <w:bottom w:val="single" w:sz="4" w:space="0" w:color="auto"/>
              <w:right w:val="single" w:sz="4" w:space="0" w:color="auto"/>
            </w:tcBorders>
            <w:shd w:val="clear" w:color="auto" w:fill="auto"/>
            <w:noWrap/>
            <w:vAlign w:val="bottom"/>
            <w:hideMark/>
          </w:tcPr>
          <w:p w14:paraId="584B1EFF"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75</w:t>
            </w:r>
          </w:p>
        </w:tc>
        <w:tc>
          <w:tcPr>
            <w:tcW w:w="322" w:type="pct"/>
            <w:tcBorders>
              <w:top w:val="single" w:sz="4" w:space="0" w:color="auto"/>
              <w:left w:val="nil"/>
              <w:bottom w:val="single" w:sz="4" w:space="0" w:color="auto"/>
              <w:right w:val="single" w:sz="4" w:space="0" w:color="auto"/>
            </w:tcBorders>
            <w:shd w:val="clear" w:color="auto" w:fill="auto"/>
            <w:noWrap/>
            <w:vAlign w:val="bottom"/>
            <w:hideMark/>
          </w:tcPr>
          <w:p w14:paraId="54F0F14E"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90</w:t>
            </w:r>
          </w:p>
        </w:tc>
        <w:tc>
          <w:tcPr>
            <w:tcW w:w="322" w:type="pct"/>
            <w:tcBorders>
              <w:top w:val="single" w:sz="4" w:space="0" w:color="auto"/>
              <w:left w:val="nil"/>
              <w:bottom w:val="single" w:sz="4" w:space="0" w:color="auto"/>
              <w:right w:val="single" w:sz="4" w:space="0" w:color="auto"/>
            </w:tcBorders>
            <w:shd w:val="clear" w:color="auto" w:fill="auto"/>
            <w:noWrap/>
            <w:vAlign w:val="bottom"/>
            <w:hideMark/>
          </w:tcPr>
          <w:p w14:paraId="3A6620EB"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95</w:t>
            </w:r>
          </w:p>
        </w:tc>
        <w:tc>
          <w:tcPr>
            <w:tcW w:w="322" w:type="pct"/>
            <w:tcBorders>
              <w:top w:val="single" w:sz="4" w:space="0" w:color="auto"/>
              <w:left w:val="nil"/>
              <w:bottom w:val="single" w:sz="4" w:space="0" w:color="auto"/>
              <w:right w:val="single" w:sz="4" w:space="0" w:color="auto"/>
            </w:tcBorders>
            <w:shd w:val="clear" w:color="auto" w:fill="auto"/>
            <w:noWrap/>
            <w:vAlign w:val="bottom"/>
            <w:hideMark/>
          </w:tcPr>
          <w:p w14:paraId="7B099A34"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97</w:t>
            </w:r>
          </w:p>
        </w:tc>
        <w:tc>
          <w:tcPr>
            <w:tcW w:w="322" w:type="pct"/>
            <w:tcBorders>
              <w:top w:val="single" w:sz="4" w:space="0" w:color="auto"/>
              <w:left w:val="nil"/>
              <w:bottom w:val="single" w:sz="4" w:space="0" w:color="auto"/>
              <w:right w:val="single" w:sz="4" w:space="0" w:color="auto"/>
            </w:tcBorders>
            <w:shd w:val="clear" w:color="auto" w:fill="auto"/>
            <w:noWrap/>
            <w:vAlign w:val="bottom"/>
            <w:hideMark/>
          </w:tcPr>
          <w:p w14:paraId="3A6DBDFE"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99</w:t>
            </w:r>
          </w:p>
        </w:tc>
        <w:tc>
          <w:tcPr>
            <w:tcW w:w="322" w:type="pct"/>
            <w:tcBorders>
              <w:top w:val="single" w:sz="4" w:space="0" w:color="auto"/>
              <w:left w:val="nil"/>
              <w:bottom w:val="single" w:sz="4" w:space="0" w:color="auto"/>
              <w:right w:val="single" w:sz="4" w:space="0" w:color="auto"/>
            </w:tcBorders>
            <w:shd w:val="clear" w:color="auto" w:fill="auto"/>
            <w:noWrap/>
            <w:vAlign w:val="bottom"/>
            <w:hideMark/>
          </w:tcPr>
          <w:p w14:paraId="1F1E91EA"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99,9</w:t>
            </w:r>
          </w:p>
        </w:tc>
      </w:tr>
      <w:tr w:rsidR="000C7623" w:rsidRPr="000C7623" w14:paraId="310EFB22" w14:textId="77777777" w:rsidTr="000C7623">
        <w:trPr>
          <w:trHeight w:val="288"/>
        </w:trPr>
        <w:tc>
          <w:tcPr>
            <w:tcW w:w="322" w:type="pct"/>
            <w:tcBorders>
              <w:top w:val="nil"/>
              <w:left w:val="single" w:sz="4" w:space="0" w:color="auto"/>
              <w:bottom w:val="single" w:sz="4" w:space="0" w:color="auto"/>
              <w:right w:val="single" w:sz="4" w:space="0" w:color="auto"/>
            </w:tcBorders>
            <w:shd w:val="clear" w:color="auto" w:fill="auto"/>
            <w:noWrap/>
            <w:vAlign w:val="bottom"/>
            <w:hideMark/>
          </w:tcPr>
          <w:p w14:paraId="46AED965"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proofErr w:type="spellStart"/>
            <w:r w:rsidRPr="000C7623">
              <w:rPr>
                <w:rFonts w:ascii="Times New Roman" w:eastAsia="Times New Roman" w:hAnsi="Times New Roman" w:cs="Times New Roman"/>
                <w:sz w:val="20"/>
                <w:szCs w:val="20"/>
                <w:lang w:eastAsia="ru-RU"/>
              </w:rPr>
              <w:t>tp</w:t>
            </w:r>
            <w:proofErr w:type="spellEnd"/>
          </w:p>
        </w:tc>
        <w:tc>
          <w:tcPr>
            <w:tcW w:w="322" w:type="pct"/>
            <w:tcBorders>
              <w:top w:val="nil"/>
              <w:left w:val="nil"/>
              <w:bottom w:val="single" w:sz="4" w:space="0" w:color="auto"/>
              <w:right w:val="single" w:sz="4" w:space="0" w:color="auto"/>
            </w:tcBorders>
            <w:shd w:val="clear" w:color="auto" w:fill="auto"/>
            <w:noWrap/>
            <w:vAlign w:val="bottom"/>
            <w:hideMark/>
          </w:tcPr>
          <w:p w14:paraId="3CD6BFFF"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4,61</w:t>
            </w:r>
          </w:p>
        </w:tc>
        <w:tc>
          <w:tcPr>
            <w:tcW w:w="322" w:type="pct"/>
            <w:tcBorders>
              <w:top w:val="nil"/>
              <w:left w:val="nil"/>
              <w:bottom w:val="single" w:sz="4" w:space="0" w:color="auto"/>
              <w:right w:val="single" w:sz="4" w:space="0" w:color="auto"/>
            </w:tcBorders>
            <w:shd w:val="clear" w:color="auto" w:fill="auto"/>
            <w:noWrap/>
            <w:vAlign w:val="bottom"/>
            <w:hideMark/>
          </w:tcPr>
          <w:p w14:paraId="15907E58"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3,66</w:t>
            </w:r>
          </w:p>
        </w:tc>
        <w:tc>
          <w:tcPr>
            <w:tcW w:w="577" w:type="pct"/>
            <w:tcBorders>
              <w:top w:val="nil"/>
              <w:left w:val="nil"/>
              <w:bottom w:val="single" w:sz="4" w:space="0" w:color="auto"/>
              <w:right w:val="single" w:sz="4" w:space="0" w:color="auto"/>
            </w:tcBorders>
            <w:shd w:val="clear" w:color="auto" w:fill="auto"/>
            <w:noWrap/>
            <w:vAlign w:val="bottom"/>
            <w:hideMark/>
          </w:tcPr>
          <w:p w14:paraId="634BAE3D"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2,61</w:t>
            </w:r>
          </w:p>
        </w:tc>
        <w:tc>
          <w:tcPr>
            <w:tcW w:w="322" w:type="pct"/>
            <w:tcBorders>
              <w:top w:val="nil"/>
              <w:left w:val="nil"/>
              <w:bottom w:val="single" w:sz="4" w:space="0" w:color="auto"/>
              <w:right w:val="single" w:sz="4" w:space="0" w:color="auto"/>
            </w:tcBorders>
            <w:shd w:val="clear" w:color="auto" w:fill="auto"/>
            <w:noWrap/>
            <w:vAlign w:val="bottom"/>
            <w:hideMark/>
          </w:tcPr>
          <w:p w14:paraId="696843CF"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1,75</w:t>
            </w:r>
          </w:p>
        </w:tc>
        <w:tc>
          <w:tcPr>
            <w:tcW w:w="557" w:type="pct"/>
            <w:tcBorders>
              <w:top w:val="nil"/>
              <w:left w:val="nil"/>
              <w:bottom w:val="single" w:sz="4" w:space="0" w:color="auto"/>
              <w:right w:val="single" w:sz="4" w:space="0" w:color="auto"/>
            </w:tcBorders>
            <w:shd w:val="clear" w:color="auto" w:fill="auto"/>
            <w:noWrap/>
            <w:vAlign w:val="bottom"/>
            <w:hideMark/>
          </w:tcPr>
          <w:p w14:paraId="5FFE3A62"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1,32</w:t>
            </w:r>
          </w:p>
        </w:tc>
        <w:tc>
          <w:tcPr>
            <w:tcW w:w="322" w:type="pct"/>
            <w:tcBorders>
              <w:top w:val="nil"/>
              <w:left w:val="nil"/>
              <w:bottom w:val="single" w:sz="4" w:space="0" w:color="auto"/>
              <w:right w:val="single" w:sz="4" w:space="0" w:color="auto"/>
            </w:tcBorders>
            <w:shd w:val="clear" w:color="auto" w:fill="auto"/>
            <w:noWrap/>
            <w:vAlign w:val="bottom"/>
            <w:hideMark/>
          </w:tcPr>
          <w:p w14:paraId="3712A7CE"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0,63</w:t>
            </w:r>
          </w:p>
        </w:tc>
        <w:tc>
          <w:tcPr>
            <w:tcW w:w="322" w:type="pct"/>
            <w:tcBorders>
              <w:top w:val="nil"/>
              <w:left w:val="nil"/>
              <w:bottom w:val="single" w:sz="4" w:space="0" w:color="auto"/>
              <w:right w:val="single" w:sz="4" w:space="0" w:color="auto"/>
            </w:tcBorders>
            <w:shd w:val="clear" w:color="auto" w:fill="auto"/>
            <w:noWrap/>
            <w:vAlign w:val="bottom"/>
            <w:hideMark/>
          </w:tcPr>
          <w:p w14:paraId="61BC5A62"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-0,07</w:t>
            </w:r>
          </w:p>
        </w:tc>
        <w:tc>
          <w:tcPr>
            <w:tcW w:w="322" w:type="pct"/>
            <w:tcBorders>
              <w:top w:val="nil"/>
              <w:left w:val="nil"/>
              <w:bottom w:val="single" w:sz="4" w:space="0" w:color="auto"/>
              <w:right w:val="single" w:sz="4" w:space="0" w:color="auto"/>
            </w:tcBorders>
            <w:shd w:val="clear" w:color="auto" w:fill="auto"/>
            <w:noWrap/>
            <w:vAlign w:val="bottom"/>
            <w:hideMark/>
          </w:tcPr>
          <w:p w14:paraId="11E4458F"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-0,71</w:t>
            </w:r>
          </w:p>
        </w:tc>
        <w:tc>
          <w:tcPr>
            <w:tcW w:w="322" w:type="pct"/>
            <w:tcBorders>
              <w:top w:val="nil"/>
              <w:left w:val="nil"/>
              <w:bottom w:val="single" w:sz="4" w:space="0" w:color="auto"/>
              <w:right w:val="single" w:sz="4" w:space="0" w:color="auto"/>
            </w:tcBorders>
            <w:shd w:val="clear" w:color="auto" w:fill="auto"/>
            <w:noWrap/>
            <w:vAlign w:val="bottom"/>
            <w:hideMark/>
          </w:tcPr>
          <w:p w14:paraId="7D4D3E43"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-1,23</w:t>
            </w:r>
          </w:p>
        </w:tc>
        <w:tc>
          <w:tcPr>
            <w:tcW w:w="322" w:type="pct"/>
            <w:tcBorders>
              <w:top w:val="nil"/>
              <w:left w:val="nil"/>
              <w:bottom w:val="single" w:sz="4" w:space="0" w:color="auto"/>
              <w:right w:val="single" w:sz="4" w:space="0" w:color="auto"/>
            </w:tcBorders>
            <w:shd w:val="clear" w:color="auto" w:fill="auto"/>
            <w:noWrap/>
            <w:vAlign w:val="bottom"/>
            <w:hideMark/>
          </w:tcPr>
          <w:p w14:paraId="175A7CD7"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-1,52</w:t>
            </w:r>
          </w:p>
        </w:tc>
        <w:tc>
          <w:tcPr>
            <w:tcW w:w="322" w:type="pct"/>
            <w:tcBorders>
              <w:top w:val="nil"/>
              <w:left w:val="nil"/>
              <w:bottom w:val="single" w:sz="4" w:space="0" w:color="auto"/>
              <w:right w:val="single" w:sz="4" w:space="0" w:color="auto"/>
            </w:tcBorders>
            <w:shd w:val="clear" w:color="auto" w:fill="auto"/>
            <w:noWrap/>
            <w:vAlign w:val="bottom"/>
            <w:hideMark/>
          </w:tcPr>
          <w:p w14:paraId="0573F82F"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-1,7</w:t>
            </w:r>
          </w:p>
        </w:tc>
        <w:tc>
          <w:tcPr>
            <w:tcW w:w="322" w:type="pct"/>
            <w:tcBorders>
              <w:top w:val="nil"/>
              <w:left w:val="nil"/>
              <w:bottom w:val="single" w:sz="4" w:space="0" w:color="auto"/>
              <w:right w:val="single" w:sz="4" w:space="0" w:color="auto"/>
            </w:tcBorders>
            <w:shd w:val="clear" w:color="auto" w:fill="auto"/>
            <w:noWrap/>
            <w:vAlign w:val="bottom"/>
            <w:hideMark/>
          </w:tcPr>
          <w:p w14:paraId="4D04DFC4"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-2,03</w:t>
            </w:r>
          </w:p>
        </w:tc>
        <w:tc>
          <w:tcPr>
            <w:tcW w:w="322" w:type="pct"/>
            <w:tcBorders>
              <w:top w:val="nil"/>
              <w:left w:val="nil"/>
              <w:bottom w:val="single" w:sz="4" w:space="0" w:color="auto"/>
              <w:right w:val="single" w:sz="4" w:space="0" w:color="auto"/>
            </w:tcBorders>
            <w:shd w:val="clear" w:color="auto" w:fill="auto"/>
            <w:noWrap/>
            <w:vAlign w:val="bottom"/>
            <w:hideMark/>
          </w:tcPr>
          <w:p w14:paraId="4F0940FD"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-2,54</w:t>
            </w:r>
          </w:p>
        </w:tc>
      </w:tr>
      <w:tr w:rsidR="000C7623" w:rsidRPr="000C7623" w14:paraId="53E8A034" w14:textId="77777777" w:rsidTr="000C7623">
        <w:trPr>
          <w:trHeight w:val="288"/>
        </w:trPr>
        <w:tc>
          <w:tcPr>
            <w:tcW w:w="322" w:type="pct"/>
            <w:tcBorders>
              <w:top w:val="nil"/>
              <w:left w:val="single" w:sz="4" w:space="0" w:color="auto"/>
              <w:bottom w:val="single" w:sz="4" w:space="0" w:color="auto"/>
              <w:right w:val="single" w:sz="4" w:space="0" w:color="auto"/>
            </w:tcBorders>
            <w:shd w:val="clear" w:color="auto" w:fill="auto"/>
            <w:noWrap/>
            <w:vAlign w:val="bottom"/>
            <w:hideMark/>
          </w:tcPr>
          <w:p w14:paraId="26C51D4C"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proofErr w:type="spellStart"/>
            <w:r w:rsidRPr="000C7623">
              <w:rPr>
                <w:rFonts w:ascii="Times New Roman" w:eastAsia="Times New Roman" w:hAnsi="Times New Roman" w:cs="Times New Roman"/>
                <w:sz w:val="20"/>
                <w:szCs w:val="20"/>
                <w:lang w:eastAsia="ru-RU"/>
              </w:rPr>
              <w:t>kp</w:t>
            </w:r>
            <w:proofErr w:type="spellEnd"/>
          </w:p>
        </w:tc>
        <w:tc>
          <w:tcPr>
            <w:tcW w:w="322" w:type="pct"/>
            <w:tcBorders>
              <w:top w:val="nil"/>
              <w:left w:val="nil"/>
              <w:bottom w:val="single" w:sz="4" w:space="0" w:color="auto"/>
              <w:right w:val="single" w:sz="4" w:space="0" w:color="auto"/>
            </w:tcBorders>
            <w:shd w:val="clear" w:color="auto" w:fill="auto"/>
            <w:noWrap/>
            <w:vAlign w:val="bottom"/>
            <w:hideMark/>
          </w:tcPr>
          <w:p w14:paraId="7301AD32"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1,87</w:t>
            </w:r>
          </w:p>
        </w:tc>
        <w:tc>
          <w:tcPr>
            <w:tcW w:w="322" w:type="pct"/>
            <w:tcBorders>
              <w:top w:val="nil"/>
              <w:left w:val="nil"/>
              <w:bottom w:val="single" w:sz="4" w:space="0" w:color="auto"/>
              <w:right w:val="single" w:sz="4" w:space="0" w:color="auto"/>
            </w:tcBorders>
            <w:shd w:val="clear" w:color="auto" w:fill="auto"/>
            <w:noWrap/>
            <w:vAlign w:val="bottom"/>
            <w:hideMark/>
          </w:tcPr>
          <w:p w14:paraId="225E4709"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1,69</w:t>
            </w:r>
          </w:p>
        </w:tc>
        <w:tc>
          <w:tcPr>
            <w:tcW w:w="577" w:type="pct"/>
            <w:tcBorders>
              <w:top w:val="nil"/>
              <w:left w:val="nil"/>
              <w:bottom w:val="single" w:sz="4" w:space="0" w:color="auto"/>
              <w:right w:val="single" w:sz="4" w:space="0" w:color="auto"/>
            </w:tcBorders>
            <w:shd w:val="clear" w:color="auto" w:fill="auto"/>
            <w:noWrap/>
            <w:vAlign w:val="bottom"/>
            <w:hideMark/>
          </w:tcPr>
          <w:p w14:paraId="15D7DF17"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1,49</w:t>
            </w:r>
          </w:p>
        </w:tc>
        <w:tc>
          <w:tcPr>
            <w:tcW w:w="322" w:type="pct"/>
            <w:tcBorders>
              <w:top w:val="nil"/>
              <w:left w:val="nil"/>
              <w:bottom w:val="single" w:sz="4" w:space="0" w:color="auto"/>
              <w:right w:val="single" w:sz="4" w:space="0" w:color="auto"/>
            </w:tcBorders>
            <w:shd w:val="clear" w:color="auto" w:fill="auto"/>
            <w:noWrap/>
            <w:vAlign w:val="bottom"/>
            <w:hideMark/>
          </w:tcPr>
          <w:p w14:paraId="15963F63"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1,33</w:t>
            </w:r>
          </w:p>
        </w:tc>
        <w:tc>
          <w:tcPr>
            <w:tcW w:w="557" w:type="pct"/>
            <w:tcBorders>
              <w:top w:val="nil"/>
              <w:left w:val="nil"/>
              <w:bottom w:val="single" w:sz="4" w:space="0" w:color="auto"/>
              <w:right w:val="single" w:sz="4" w:space="0" w:color="auto"/>
            </w:tcBorders>
            <w:shd w:val="clear" w:color="auto" w:fill="auto"/>
            <w:noWrap/>
            <w:vAlign w:val="bottom"/>
            <w:hideMark/>
          </w:tcPr>
          <w:p w14:paraId="400A7E20"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1,25</w:t>
            </w:r>
          </w:p>
        </w:tc>
        <w:tc>
          <w:tcPr>
            <w:tcW w:w="322" w:type="pct"/>
            <w:tcBorders>
              <w:top w:val="nil"/>
              <w:left w:val="nil"/>
              <w:bottom w:val="single" w:sz="4" w:space="0" w:color="auto"/>
              <w:right w:val="single" w:sz="4" w:space="0" w:color="auto"/>
            </w:tcBorders>
            <w:shd w:val="clear" w:color="auto" w:fill="auto"/>
            <w:noWrap/>
            <w:vAlign w:val="bottom"/>
            <w:hideMark/>
          </w:tcPr>
          <w:p w14:paraId="6D955E33"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1,12</w:t>
            </w:r>
          </w:p>
        </w:tc>
        <w:tc>
          <w:tcPr>
            <w:tcW w:w="322" w:type="pct"/>
            <w:tcBorders>
              <w:top w:val="nil"/>
              <w:left w:val="nil"/>
              <w:bottom w:val="single" w:sz="4" w:space="0" w:color="auto"/>
              <w:right w:val="single" w:sz="4" w:space="0" w:color="auto"/>
            </w:tcBorders>
            <w:shd w:val="clear" w:color="auto" w:fill="auto"/>
            <w:noWrap/>
            <w:vAlign w:val="bottom"/>
            <w:hideMark/>
          </w:tcPr>
          <w:p w14:paraId="164BBCCC"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0,99</w:t>
            </w:r>
          </w:p>
        </w:tc>
        <w:tc>
          <w:tcPr>
            <w:tcW w:w="322" w:type="pct"/>
            <w:tcBorders>
              <w:top w:val="nil"/>
              <w:left w:val="nil"/>
              <w:bottom w:val="single" w:sz="4" w:space="0" w:color="auto"/>
              <w:right w:val="single" w:sz="4" w:space="0" w:color="auto"/>
            </w:tcBorders>
            <w:shd w:val="clear" w:color="auto" w:fill="auto"/>
            <w:noWrap/>
            <w:vAlign w:val="bottom"/>
            <w:hideMark/>
          </w:tcPr>
          <w:p w14:paraId="729691BB"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0,87</w:t>
            </w:r>
          </w:p>
        </w:tc>
        <w:tc>
          <w:tcPr>
            <w:tcW w:w="322" w:type="pct"/>
            <w:tcBorders>
              <w:top w:val="nil"/>
              <w:left w:val="nil"/>
              <w:bottom w:val="single" w:sz="4" w:space="0" w:color="auto"/>
              <w:right w:val="single" w:sz="4" w:space="0" w:color="auto"/>
            </w:tcBorders>
            <w:shd w:val="clear" w:color="auto" w:fill="auto"/>
            <w:noWrap/>
            <w:vAlign w:val="bottom"/>
            <w:hideMark/>
          </w:tcPr>
          <w:p w14:paraId="1561B8E9"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0,77</w:t>
            </w:r>
          </w:p>
        </w:tc>
        <w:tc>
          <w:tcPr>
            <w:tcW w:w="322" w:type="pct"/>
            <w:tcBorders>
              <w:top w:val="nil"/>
              <w:left w:val="nil"/>
              <w:bottom w:val="single" w:sz="4" w:space="0" w:color="auto"/>
              <w:right w:val="single" w:sz="4" w:space="0" w:color="auto"/>
            </w:tcBorders>
            <w:shd w:val="clear" w:color="auto" w:fill="auto"/>
            <w:noWrap/>
            <w:vAlign w:val="bottom"/>
            <w:hideMark/>
          </w:tcPr>
          <w:p w14:paraId="60FF6D6D"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0,71</w:t>
            </w:r>
          </w:p>
        </w:tc>
        <w:tc>
          <w:tcPr>
            <w:tcW w:w="322" w:type="pct"/>
            <w:tcBorders>
              <w:top w:val="nil"/>
              <w:left w:val="nil"/>
              <w:bottom w:val="single" w:sz="4" w:space="0" w:color="auto"/>
              <w:right w:val="single" w:sz="4" w:space="0" w:color="auto"/>
            </w:tcBorders>
            <w:shd w:val="clear" w:color="auto" w:fill="auto"/>
            <w:noWrap/>
            <w:vAlign w:val="bottom"/>
            <w:hideMark/>
          </w:tcPr>
          <w:p w14:paraId="4215E3F0"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0,68</w:t>
            </w:r>
          </w:p>
        </w:tc>
        <w:tc>
          <w:tcPr>
            <w:tcW w:w="322" w:type="pct"/>
            <w:tcBorders>
              <w:top w:val="nil"/>
              <w:left w:val="nil"/>
              <w:bottom w:val="single" w:sz="4" w:space="0" w:color="auto"/>
              <w:right w:val="single" w:sz="4" w:space="0" w:color="auto"/>
            </w:tcBorders>
            <w:shd w:val="clear" w:color="auto" w:fill="auto"/>
            <w:noWrap/>
            <w:vAlign w:val="bottom"/>
            <w:hideMark/>
          </w:tcPr>
          <w:p w14:paraId="5CD632E5"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0,62</w:t>
            </w:r>
          </w:p>
        </w:tc>
        <w:tc>
          <w:tcPr>
            <w:tcW w:w="322" w:type="pct"/>
            <w:tcBorders>
              <w:top w:val="nil"/>
              <w:left w:val="nil"/>
              <w:bottom w:val="single" w:sz="4" w:space="0" w:color="auto"/>
              <w:right w:val="single" w:sz="4" w:space="0" w:color="auto"/>
            </w:tcBorders>
            <w:shd w:val="clear" w:color="auto" w:fill="auto"/>
            <w:noWrap/>
            <w:vAlign w:val="bottom"/>
            <w:hideMark/>
          </w:tcPr>
          <w:p w14:paraId="206B6AB0"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0,52</w:t>
            </w:r>
          </w:p>
        </w:tc>
      </w:tr>
      <w:tr w:rsidR="000C7623" w:rsidRPr="000C7623" w14:paraId="3095A7CA" w14:textId="77777777" w:rsidTr="000C7623">
        <w:trPr>
          <w:trHeight w:val="288"/>
        </w:trPr>
        <w:tc>
          <w:tcPr>
            <w:tcW w:w="322" w:type="pct"/>
            <w:tcBorders>
              <w:top w:val="nil"/>
              <w:left w:val="single" w:sz="4" w:space="0" w:color="auto"/>
              <w:bottom w:val="single" w:sz="4" w:space="0" w:color="auto"/>
              <w:right w:val="single" w:sz="4" w:space="0" w:color="auto"/>
            </w:tcBorders>
            <w:shd w:val="clear" w:color="auto" w:fill="auto"/>
            <w:noWrap/>
            <w:vAlign w:val="bottom"/>
            <w:hideMark/>
          </w:tcPr>
          <w:p w14:paraId="1E56C28F"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proofErr w:type="spellStart"/>
            <w:r w:rsidRPr="000C7623">
              <w:rPr>
                <w:rFonts w:ascii="Times New Roman" w:eastAsia="Times New Roman" w:hAnsi="Times New Roman" w:cs="Times New Roman"/>
                <w:sz w:val="20"/>
                <w:szCs w:val="20"/>
                <w:lang w:eastAsia="ru-RU"/>
              </w:rPr>
              <w:t>xp</w:t>
            </w:r>
            <w:proofErr w:type="spellEnd"/>
          </w:p>
        </w:tc>
        <w:tc>
          <w:tcPr>
            <w:tcW w:w="322" w:type="pct"/>
            <w:tcBorders>
              <w:top w:val="nil"/>
              <w:left w:val="nil"/>
              <w:bottom w:val="single" w:sz="4" w:space="0" w:color="auto"/>
              <w:right w:val="single" w:sz="4" w:space="0" w:color="auto"/>
            </w:tcBorders>
            <w:shd w:val="clear" w:color="auto" w:fill="auto"/>
            <w:noWrap/>
            <w:vAlign w:val="bottom"/>
            <w:hideMark/>
          </w:tcPr>
          <w:p w14:paraId="0172AF5C"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726,94</w:t>
            </w:r>
          </w:p>
        </w:tc>
        <w:tc>
          <w:tcPr>
            <w:tcW w:w="322" w:type="pct"/>
            <w:tcBorders>
              <w:top w:val="nil"/>
              <w:left w:val="nil"/>
              <w:bottom w:val="single" w:sz="4" w:space="0" w:color="auto"/>
              <w:right w:val="single" w:sz="4" w:space="0" w:color="auto"/>
            </w:tcBorders>
            <w:shd w:val="clear" w:color="auto" w:fill="auto"/>
            <w:noWrap/>
            <w:vAlign w:val="bottom"/>
            <w:hideMark/>
          </w:tcPr>
          <w:p w14:paraId="27BE13DF"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657,46</w:t>
            </w:r>
          </w:p>
        </w:tc>
        <w:tc>
          <w:tcPr>
            <w:tcW w:w="577" w:type="pct"/>
            <w:tcBorders>
              <w:top w:val="nil"/>
              <w:left w:val="nil"/>
              <w:bottom w:val="single" w:sz="4" w:space="0" w:color="auto"/>
              <w:right w:val="single" w:sz="4" w:space="0" w:color="auto"/>
            </w:tcBorders>
            <w:shd w:val="clear" w:color="auto" w:fill="auto"/>
            <w:noWrap/>
            <w:vAlign w:val="bottom"/>
            <w:hideMark/>
          </w:tcPr>
          <w:p w14:paraId="420D1560"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580,66</w:t>
            </w:r>
          </w:p>
        </w:tc>
        <w:tc>
          <w:tcPr>
            <w:tcW w:w="322" w:type="pct"/>
            <w:tcBorders>
              <w:top w:val="nil"/>
              <w:left w:val="nil"/>
              <w:bottom w:val="single" w:sz="4" w:space="0" w:color="auto"/>
              <w:right w:val="single" w:sz="4" w:space="0" w:color="auto"/>
            </w:tcBorders>
            <w:shd w:val="clear" w:color="auto" w:fill="auto"/>
            <w:noWrap/>
            <w:vAlign w:val="bottom"/>
            <w:hideMark/>
          </w:tcPr>
          <w:p w14:paraId="0AF9CE2C"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517,75</w:t>
            </w:r>
          </w:p>
        </w:tc>
        <w:tc>
          <w:tcPr>
            <w:tcW w:w="557" w:type="pct"/>
            <w:tcBorders>
              <w:top w:val="nil"/>
              <w:left w:val="nil"/>
              <w:bottom w:val="single" w:sz="4" w:space="0" w:color="auto"/>
              <w:right w:val="single" w:sz="4" w:space="0" w:color="auto"/>
            </w:tcBorders>
            <w:shd w:val="clear" w:color="auto" w:fill="auto"/>
            <w:noWrap/>
            <w:vAlign w:val="bottom"/>
            <w:hideMark/>
          </w:tcPr>
          <w:p w14:paraId="2C6711F4"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486,30</w:t>
            </w:r>
          </w:p>
        </w:tc>
        <w:tc>
          <w:tcPr>
            <w:tcW w:w="322" w:type="pct"/>
            <w:tcBorders>
              <w:top w:val="nil"/>
              <w:left w:val="nil"/>
              <w:bottom w:val="single" w:sz="4" w:space="0" w:color="auto"/>
              <w:right w:val="single" w:sz="4" w:space="0" w:color="auto"/>
            </w:tcBorders>
            <w:shd w:val="clear" w:color="auto" w:fill="auto"/>
            <w:noWrap/>
            <w:vAlign w:val="bottom"/>
            <w:hideMark/>
          </w:tcPr>
          <w:p w14:paraId="09287850"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435,83</w:t>
            </w:r>
          </w:p>
        </w:tc>
        <w:tc>
          <w:tcPr>
            <w:tcW w:w="322" w:type="pct"/>
            <w:tcBorders>
              <w:top w:val="nil"/>
              <w:left w:val="nil"/>
              <w:bottom w:val="single" w:sz="4" w:space="0" w:color="auto"/>
              <w:right w:val="single" w:sz="4" w:space="0" w:color="auto"/>
            </w:tcBorders>
            <w:shd w:val="clear" w:color="auto" w:fill="auto"/>
            <w:noWrap/>
            <w:vAlign w:val="bottom"/>
            <w:hideMark/>
          </w:tcPr>
          <w:p w14:paraId="709C5127"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384,63</w:t>
            </w:r>
          </w:p>
        </w:tc>
        <w:tc>
          <w:tcPr>
            <w:tcW w:w="322" w:type="pct"/>
            <w:tcBorders>
              <w:top w:val="nil"/>
              <w:left w:val="nil"/>
              <w:bottom w:val="single" w:sz="4" w:space="0" w:color="auto"/>
              <w:right w:val="single" w:sz="4" w:space="0" w:color="auto"/>
            </w:tcBorders>
            <w:shd w:val="clear" w:color="auto" w:fill="auto"/>
            <w:noWrap/>
            <w:vAlign w:val="bottom"/>
            <w:hideMark/>
          </w:tcPr>
          <w:p w14:paraId="37E238EF"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337,82</w:t>
            </w:r>
          </w:p>
        </w:tc>
        <w:tc>
          <w:tcPr>
            <w:tcW w:w="322" w:type="pct"/>
            <w:tcBorders>
              <w:top w:val="nil"/>
              <w:left w:val="nil"/>
              <w:bottom w:val="single" w:sz="4" w:space="0" w:color="auto"/>
              <w:right w:val="single" w:sz="4" w:space="0" w:color="auto"/>
            </w:tcBorders>
            <w:shd w:val="clear" w:color="auto" w:fill="auto"/>
            <w:noWrap/>
            <w:vAlign w:val="bottom"/>
            <w:hideMark/>
          </w:tcPr>
          <w:p w14:paraId="7CAEF4B9"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299,78</w:t>
            </w:r>
          </w:p>
        </w:tc>
        <w:tc>
          <w:tcPr>
            <w:tcW w:w="322" w:type="pct"/>
            <w:tcBorders>
              <w:top w:val="nil"/>
              <w:left w:val="nil"/>
              <w:bottom w:val="single" w:sz="4" w:space="0" w:color="auto"/>
              <w:right w:val="single" w:sz="4" w:space="0" w:color="auto"/>
            </w:tcBorders>
            <w:shd w:val="clear" w:color="auto" w:fill="auto"/>
            <w:noWrap/>
            <w:vAlign w:val="bottom"/>
            <w:hideMark/>
          </w:tcPr>
          <w:p w14:paraId="5EEF5D7C"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278,57</w:t>
            </w:r>
          </w:p>
        </w:tc>
        <w:tc>
          <w:tcPr>
            <w:tcW w:w="322" w:type="pct"/>
            <w:tcBorders>
              <w:top w:val="nil"/>
              <w:left w:val="nil"/>
              <w:bottom w:val="single" w:sz="4" w:space="0" w:color="auto"/>
              <w:right w:val="single" w:sz="4" w:space="0" w:color="auto"/>
            </w:tcBorders>
            <w:shd w:val="clear" w:color="auto" w:fill="auto"/>
            <w:noWrap/>
            <w:vAlign w:val="bottom"/>
            <w:hideMark/>
          </w:tcPr>
          <w:p w14:paraId="1FE236B0"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265,40</w:t>
            </w:r>
          </w:p>
        </w:tc>
        <w:tc>
          <w:tcPr>
            <w:tcW w:w="322" w:type="pct"/>
            <w:tcBorders>
              <w:top w:val="nil"/>
              <w:left w:val="nil"/>
              <w:bottom w:val="single" w:sz="4" w:space="0" w:color="auto"/>
              <w:right w:val="single" w:sz="4" w:space="0" w:color="auto"/>
            </w:tcBorders>
            <w:shd w:val="clear" w:color="auto" w:fill="auto"/>
            <w:noWrap/>
            <w:vAlign w:val="bottom"/>
            <w:hideMark/>
          </w:tcPr>
          <w:p w14:paraId="4458D335"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241,27</w:t>
            </w:r>
          </w:p>
        </w:tc>
        <w:tc>
          <w:tcPr>
            <w:tcW w:w="322" w:type="pct"/>
            <w:tcBorders>
              <w:top w:val="nil"/>
              <w:left w:val="nil"/>
              <w:bottom w:val="single" w:sz="4" w:space="0" w:color="auto"/>
              <w:right w:val="single" w:sz="4" w:space="0" w:color="auto"/>
            </w:tcBorders>
            <w:shd w:val="clear" w:color="auto" w:fill="auto"/>
            <w:noWrap/>
            <w:vAlign w:val="bottom"/>
            <w:hideMark/>
          </w:tcPr>
          <w:p w14:paraId="1EAB66DB"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203,96</w:t>
            </w:r>
          </w:p>
        </w:tc>
      </w:tr>
    </w:tbl>
    <w:p w14:paraId="528E481C" w14:textId="77777777" w:rsidR="002B390B" w:rsidRDefault="002B390B" w:rsidP="002B390B">
      <w:pPr>
        <w:spacing w:after="0" w:line="360" w:lineRule="auto"/>
        <w:rPr>
          <w:rFonts w:ascii="Times New Roman" w:eastAsia="Times New Roman" w:hAnsi="Times New Roman" w:cs="Times New Roman"/>
          <w:color w:val="000000"/>
          <w:sz w:val="20"/>
          <w:szCs w:val="20"/>
          <w:lang w:val="en-US" w:eastAsia="ru-RU"/>
        </w:rPr>
      </w:pPr>
    </w:p>
    <w:p w14:paraId="32A2A39E" w14:textId="77777777" w:rsidR="002B390B" w:rsidRPr="00A83062" w:rsidRDefault="002B390B" w:rsidP="002B390B">
      <w:pPr>
        <w:spacing w:after="0" w:line="360" w:lineRule="auto"/>
        <w:rPr>
          <w:rFonts w:ascii="Times New Roman" w:hAnsi="Times New Roman" w:cs="Times New Roman"/>
          <w:lang w:val="en-US"/>
        </w:rPr>
      </w:pPr>
      <w:r w:rsidRPr="00BA60BE">
        <w:rPr>
          <w:rFonts w:ascii="Times New Roman" w:eastAsia="Times New Roman" w:hAnsi="Times New Roman" w:cs="Times New Roman"/>
          <w:color w:val="000000"/>
          <w:sz w:val="20"/>
          <w:szCs w:val="20"/>
          <w:lang w:val="en-US" w:eastAsia="ru-RU"/>
        </w:rPr>
        <w:t>Cs=</w:t>
      </w:r>
      <w:r w:rsidRPr="00A83062">
        <w:rPr>
          <w:rFonts w:ascii="Times New Roman" w:eastAsia="Times New Roman" w:hAnsi="Times New Roman" w:cs="Times New Roman"/>
          <w:color w:val="000000"/>
          <w:sz w:val="20"/>
          <w:szCs w:val="20"/>
          <w:lang w:val="en-US" w:eastAsia="ru-RU"/>
        </w:rPr>
        <w:t>3</w:t>
      </w:r>
      <w:r w:rsidRPr="00BA60BE">
        <w:rPr>
          <w:rFonts w:ascii="Times New Roman" w:eastAsia="Times New Roman" w:hAnsi="Times New Roman" w:cs="Times New Roman"/>
          <w:color w:val="000000"/>
          <w:sz w:val="20"/>
          <w:szCs w:val="20"/>
          <w:lang w:val="en-US" w:eastAsia="ru-RU"/>
        </w:rPr>
        <w:t>Cv</w:t>
      </w:r>
    </w:p>
    <w:tbl>
      <w:tblPr>
        <w:tblW w:w="5000" w:type="pct"/>
        <w:tblLook w:val="04A0" w:firstRow="1" w:lastRow="0" w:firstColumn="1" w:lastColumn="0" w:noHBand="0" w:noVBand="1"/>
      </w:tblPr>
      <w:tblGrid>
        <w:gridCol w:w="505"/>
        <w:gridCol w:w="701"/>
        <w:gridCol w:w="701"/>
        <w:gridCol w:w="702"/>
        <w:gridCol w:w="702"/>
        <w:gridCol w:w="702"/>
        <w:gridCol w:w="702"/>
        <w:gridCol w:w="702"/>
        <w:gridCol w:w="702"/>
        <w:gridCol w:w="702"/>
        <w:gridCol w:w="702"/>
        <w:gridCol w:w="702"/>
        <w:gridCol w:w="702"/>
        <w:gridCol w:w="702"/>
      </w:tblGrid>
      <w:tr w:rsidR="000C7623" w:rsidRPr="000C7623" w14:paraId="56EB7F1F" w14:textId="77777777" w:rsidTr="000C7623">
        <w:trPr>
          <w:trHeight w:val="288"/>
        </w:trPr>
        <w:tc>
          <w:tcPr>
            <w:tcW w:w="32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86B5EF"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proofErr w:type="gramStart"/>
            <w:r w:rsidRPr="000C7623">
              <w:rPr>
                <w:rFonts w:ascii="Times New Roman" w:eastAsia="Times New Roman" w:hAnsi="Times New Roman" w:cs="Times New Roman"/>
                <w:sz w:val="20"/>
                <w:szCs w:val="20"/>
                <w:lang w:eastAsia="ru-RU"/>
              </w:rPr>
              <w:t>P,%</w:t>
            </w:r>
            <w:proofErr w:type="gramEnd"/>
          </w:p>
        </w:tc>
        <w:tc>
          <w:tcPr>
            <w:tcW w:w="322" w:type="pct"/>
            <w:tcBorders>
              <w:top w:val="single" w:sz="4" w:space="0" w:color="auto"/>
              <w:left w:val="nil"/>
              <w:bottom w:val="single" w:sz="4" w:space="0" w:color="auto"/>
              <w:right w:val="single" w:sz="4" w:space="0" w:color="auto"/>
            </w:tcBorders>
            <w:shd w:val="clear" w:color="auto" w:fill="auto"/>
            <w:noWrap/>
            <w:vAlign w:val="bottom"/>
            <w:hideMark/>
          </w:tcPr>
          <w:p w14:paraId="5FFE4333"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0,01</w:t>
            </w:r>
          </w:p>
        </w:tc>
        <w:tc>
          <w:tcPr>
            <w:tcW w:w="322" w:type="pct"/>
            <w:tcBorders>
              <w:top w:val="single" w:sz="4" w:space="0" w:color="auto"/>
              <w:left w:val="nil"/>
              <w:bottom w:val="single" w:sz="4" w:space="0" w:color="auto"/>
              <w:right w:val="single" w:sz="4" w:space="0" w:color="auto"/>
            </w:tcBorders>
            <w:shd w:val="clear" w:color="auto" w:fill="auto"/>
            <w:noWrap/>
            <w:vAlign w:val="bottom"/>
            <w:hideMark/>
          </w:tcPr>
          <w:p w14:paraId="3864F044"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0,1</w:t>
            </w:r>
          </w:p>
        </w:tc>
        <w:tc>
          <w:tcPr>
            <w:tcW w:w="577" w:type="pct"/>
            <w:tcBorders>
              <w:top w:val="single" w:sz="4" w:space="0" w:color="auto"/>
              <w:left w:val="nil"/>
              <w:bottom w:val="single" w:sz="4" w:space="0" w:color="auto"/>
              <w:right w:val="single" w:sz="4" w:space="0" w:color="auto"/>
            </w:tcBorders>
            <w:shd w:val="clear" w:color="auto" w:fill="auto"/>
            <w:noWrap/>
            <w:vAlign w:val="bottom"/>
            <w:hideMark/>
          </w:tcPr>
          <w:p w14:paraId="13623A65"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1</w:t>
            </w:r>
          </w:p>
        </w:tc>
        <w:tc>
          <w:tcPr>
            <w:tcW w:w="322" w:type="pct"/>
            <w:tcBorders>
              <w:top w:val="single" w:sz="4" w:space="0" w:color="auto"/>
              <w:left w:val="nil"/>
              <w:bottom w:val="single" w:sz="4" w:space="0" w:color="auto"/>
              <w:right w:val="single" w:sz="4" w:space="0" w:color="auto"/>
            </w:tcBorders>
            <w:shd w:val="clear" w:color="auto" w:fill="auto"/>
            <w:noWrap/>
            <w:vAlign w:val="bottom"/>
            <w:hideMark/>
          </w:tcPr>
          <w:p w14:paraId="3A66F86D"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5</w:t>
            </w:r>
          </w:p>
        </w:tc>
        <w:tc>
          <w:tcPr>
            <w:tcW w:w="557" w:type="pct"/>
            <w:tcBorders>
              <w:top w:val="single" w:sz="4" w:space="0" w:color="auto"/>
              <w:left w:val="nil"/>
              <w:bottom w:val="single" w:sz="4" w:space="0" w:color="auto"/>
              <w:right w:val="single" w:sz="4" w:space="0" w:color="auto"/>
            </w:tcBorders>
            <w:shd w:val="clear" w:color="auto" w:fill="auto"/>
            <w:noWrap/>
            <w:vAlign w:val="bottom"/>
            <w:hideMark/>
          </w:tcPr>
          <w:p w14:paraId="1B554F3B"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10</w:t>
            </w:r>
          </w:p>
        </w:tc>
        <w:tc>
          <w:tcPr>
            <w:tcW w:w="322" w:type="pct"/>
            <w:tcBorders>
              <w:top w:val="single" w:sz="4" w:space="0" w:color="auto"/>
              <w:left w:val="nil"/>
              <w:bottom w:val="single" w:sz="4" w:space="0" w:color="auto"/>
              <w:right w:val="single" w:sz="4" w:space="0" w:color="auto"/>
            </w:tcBorders>
            <w:shd w:val="clear" w:color="auto" w:fill="auto"/>
            <w:noWrap/>
            <w:vAlign w:val="bottom"/>
            <w:hideMark/>
          </w:tcPr>
          <w:p w14:paraId="32CD57E9"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25</w:t>
            </w:r>
          </w:p>
        </w:tc>
        <w:tc>
          <w:tcPr>
            <w:tcW w:w="322" w:type="pct"/>
            <w:tcBorders>
              <w:top w:val="single" w:sz="4" w:space="0" w:color="auto"/>
              <w:left w:val="nil"/>
              <w:bottom w:val="single" w:sz="4" w:space="0" w:color="auto"/>
              <w:right w:val="single" w:sz="4" w:space="0" w:color="auto"/>
            </w:tcBorders>
            <w:shd w:val="clear" w:color="auto" w:fill="auto"/>
            <w:noWrap/>
            <w:vAlign w:val="bottom"/>
            <w:hideMark/>
          </w:tcPr>
          <w:p w14:paraId="0AB25872"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50</w:t>
            </w:r>
          </w:p>
        </w:tc>
        <w:tc>
          <w:tcPr>
            <w:tcW w:w="322" w:type="pct"/>
            <w:tcBorders>
              <w:top w:val="single" w:sz="4" w:space="0" w:color="auto"/>
              <w:left w:val="nil"/>
              <w:bottom w:val="single" w:sz="4" w:space="0" w:color="auto"/>
              <w:right w:val="single" w:sz="4" w:space="0" w:color="auto"/>
            </w:tcBorders>
            <w:shd w:val="clear" w:color="auto" w:fill="auto"/>
            <w:noWrap/>
            <w:vAlign w:val="bottom"/>
            <w:hideMark/>
          </w:tcPr>
          <w:p w14:paraId="76F7B5DF"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75</w:t>
            </w:r>
          </w:p>
        </w:tc>
        <w:tc>
          <w:tcPr>
            <w:tcW w:w="322" w:type="pct"/>
            <w:tcBorders>
              <w:top w:val="single" w:sz="4" w:space="0" w:color="auto"/>
              <w:left w:val="nil"/>
              <w:bottom w:val="single" w:sz="4" w:space="0" w:color="auto"/>
              <w:right w:val="single" w:sz="4" w:space="0" w:color="auto"/>
            </w:tcBorders>
            <w:shd w:val="clear" w:color="auto" w:fill="auto"/>
            <w:noWrap/>
            <w:vAlign w:val="bottom"/>
            <w:hideMark/>
          </w:tcPr>
          <w:p w14:paraId="18092F83"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90</w:t>
            </w:r>
          </w:p>
        </w:tc>
        <w:tc>
          <w:tcPr>
            <w:tcW w:w="322" w:type="pct"/>
            <w:tcBorders>
              <w:top w:val="single" w:sz="4" w:space="0" w:color="auto"/>
              <w:left w:val="nil"/>
              <w:bottom w:val="single" w:sz="4" w:space="0" w:color="auto"/>
              <w:right w:val="single" w:sz="4" w:space="0" w:color="auto"/>
            </w:tcBorders>
            <w:shd w:val="clear" w:color="auto" w:fill="auto"/>
            <w:noWrap/>
            <w:vAlign w:val="bottom"/>
            <w:hideMark/>
          </w:tcPr>
          <w:p w14:paraId="3370860A"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95</w:t>
            </w:r>
          </w:p>
        </w:tc>
        <w:tc>
          <w:tcPr>
            <w:tcW w:w="322" w:type="pct"/>
            <w:tcBorders>
              <w:top w:val="single" w:sz="4" w:space="0" w:color="auto"/>
              <w:left w:val="nil"/>
              <w:bottom w:val="single" w:sz="4" w:space="0" w:color="auto"/>
              <w:right w:val="single" w:sz="4" w:space="0" w:color="auto"/>
            </w:tcBorders>
            <w:shd w:val="clear" w:color="auto" w:fill="auto"/>
            <w:noWrap/>
            <w:vAlign w:val="bottom"/>
            <w:hideMark/>
          </w:tcPr>
          <w:p w14:paraId="7ED2F21D"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97</w:t>
            </w:r>
          </w:p>
        </w:tc>
        <w:tc>
          <w:tcPr>
            <w:tcW w:w="322" w:type="pct"/>
            <w:tcBorders>
              <w:top w:val="single" w:sz="4" w:space="0" w:color="auto"/>
              <w:left w:val="nil"/>
              <w:bottom w:val="single" w:sz="4" w:space="0" w:color="auto"/>
              <w:right w:val="single" w:sz="4" w:space="0" w:color="auto"/>
            </w:tcBorders>
            <w:shd w:val="clear" w:color="auto" w:fill="auto"/>
            <w:noWrap/>
            <w:vAlign w:val="bottom"/>
            <w:hideMark/>
          </w:tcPr>
          <w:p w14:paraId="7D9F437C"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99</w:t>
            </w:r>
          </w:p>
        </w:tc>
        <w:tc>
          <w:tcPr>
            <w:tcW w:w="322" w:type="pct"/>
            <w:tcBorders>
              <w:top w:val="single" w:sz="4" w:space="0" w:color="auto"/>
              <w:left w:val="nil"/>
              <w:bottom w:val="single" w:sz="4" w:space="0" w:color="auto"/>
              <w:right w:val="single" w:sz="4" w:space="0" w:color="auto"/>
            </w:tcBorders>
            <w:shd w:val="clear" w:color="auto" w:fill="auto"/>
            <w:noWrap/>
            <w:vAlign w:val="bottom"/>
            <w:hideMark/>
          </w:tcPr>
          <w:p w14:paraId="61ECDD1D"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99,9</w:t>
            </w:r>
          </w:p>
        </w:tc>
      </w:tr>
      <w:tr w:rsidR="000C7623" w:rsidRPr="000C7623" w14:paraId="790FC898" w14:textId="77777777" w:rsidTr="000C7623">
        <w:trPr>
          <w:trHeight w:val="288"/>
        </w:trPr>
        <w:tc>
          <w:tcPr>
            <w:tcW w:w="322" w:type="pct"/>
            <w:tcBorders>
              <w:top w:val="nil"/>
              <w:left w:val="single" w:sz="4" w:space="0" w:color="auto"/>
              <w:bottom w:val="single" w:sz="4" w:space="0" w:color="auto"/>
              <w:right w:val="single" w:sz="4" w:space="0" w:color="auto"/>
            </w:tcBorders>
            <w:shd w:val="clear" w:color="auto" w:fill="auto"/>
            <w:noWrap/>
            <w:vAlign w:val="bottom"/>
            <w:hideMark/>
          </w:tcPr>
          <w:p w14:paraId="23789D15"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proofErr w:type="spellStart"/>
            <w:r w:rsidRPr="000C7623">
              <w:rPr>
                <w:rFonts w:ascii="Times New Roman" w:eastAsia="Times New Roman" w:hAnsi="Times New Roman" w:cs="Times New Roman"/>
                <w:sz w:val="20"/>
                <w:szCs w:val="20"/>
                <w:lang w:eastAsia="ru-RU"/>
              </w:rPr>
              <w:t>tp</w:t>
            </w:r>
            <w:proofErr w:type="spellEnd"/>
          </w:p>
        </w:tc>
        <w:tc>
          <w:tcPr>
            <w:tcW w:w="322" w:type="pct"/>
            <w:tcBorders>
              <w:top w:val="nil"/>
              <w:left w:val="nil"/>
              <w:bottom w:val="single" w:sz="4" w:space="0" w:color="auto"/>
              <w:right w:val="single" w:sz="4" w:space="0" w:color="auto"/>
            </w:tcBorders>
            <w:shd w:val="clear" w:color="auto" w:fill="auto"/>
            <w:noWrap/>
            <w:vAlign w:val="bottom"/>
            <w:hideMark/>
          </w:tcPr>
          <w:p w14:paraId="652EF9C8"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5,05</w:t>
            </w:r>
          </w:p>
        </w:tc>
        <w:tc>
          <w:tcPr>
            <w:tcW w:w="322" w:type="pct"/>
            <w:tcBorders>
              <w:top w:val="nil"/>
              <w:left w:val="nil"/>
              <w:bottom w:val="single" w:sz="4" w:space="0" w:color="auto"/>
              <w:right w:val="single" w:sz="4" w:space="0" w:color="auto"/>
            </w:tcBorders>
            <w:shd w:val="clear" w:color="auto" w:fill="auto"/>
            <w:noWrap/>
            <w:vAlign w:val="bottom"/>
            <w:hideMark/>
          </w:tcPr>
          <w:p w14:paraId="56314E9D"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3,96</w:t>
            </w:r>
          </w:p>
        </w:tc>
        <w:tc>
          <w:tcPr>
            <w:tcW w:w="577" w:type="pct"/>
            <w:tcBorders>
              <w:top w:val="nil"/>
              <w:left w:val="nil"/>
              <w:bottom w:val="single" w:sz="4" w:space="0" w:color="auto"/>
              <w:right w:val="single" w:sz="4" w:space="0" w:color="auto"/>
            </w:tcBorders>
            <w:shd w:val="clear" w:color="auto" w:fill="auto"/>
            <w:noWrap/>
            <w:vAlign w:val="bottom"/>
            <w:hideMark/>
          </w:tcPr>
          <w:p w14:paraId="3CA1B886"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2,75</w:t>
            </w:r>
          </w:p>
        </w:tc>
        <w:tc>
          <w:tcPr>
            <w:tcW w:w="322" w:type="pct"/>
            <w:tcBorders>
              <w:top w:val="nil"/>
              <w:left w:val="nil"/>
              <w:bottom w:val="single" w:sz="4" w:space="0" w:color="auto"/>
              <w:right w:val="single" w:sz="4" w:space="0" w:color="auto"/>
            </w:tcBorders>
            <w:shd w:val="clear" w:color="auto" w:fill="auto"/>
            <w:noWrap/>
            <w:vAlign w:val="bottom"/>
            <w:hideMark/>
          </w:tcPr>
          <w:p w14:paraId="2330BE34"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1,8</w:t>
            </w:r>
          </w:p>
        </w:tc>
        <w:tc>
          <w:tcPr>
            <w:tcW w:w="557" w:type="pct"/>
            <w:tcBorders>
              <w:top w:val="nil"/>
              <w:left w:val="nil"/>
              <w:bottom w:val="single" w:sz="4" w:space="0" w:color="auto"/>
              <w:right w:val="single" w:sz="4" w:space="0" w:color="auto"/>
            </w:tcBorders>
            <w:shd w:val="clear" w:color="auto" w:fill="auto"/>
            <w:noWrap/>
            <w:vAlign w:val="bottom"/>
            <w:hideMark/>
          </w:tcPr>
          <w:p w14:paraId="1FFD9C58"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1,33</w:t>
            </w:r>
          </w:p>
        </w:tc>
        <w:tc>
          <w:tcPr>
            <w:tcW w:w="322" w:type="pct"/>
            <w:tcBorders>
              <w:top w:val="nil"/>
              <w:left w:val="nil"/>
              <w:bottom w:val="single" w:sz="4" w:space="0" w:color="auto"/>
              <w:right w:val="single" w:sz="4" w:space="0" w:color="auto"/>
            </w:tcBorders>
            <w:shd w:val="clear" w:color="auto" w:fill="auto"/>
            <w:noWrap/>
            <w:vAlign w:val="bottom"/>
            <w:hideMark/>
          </w:tcPr>
          <w:p w14:paraId="5F63B26F"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0,61</w:t>
            </w:r>
          </w:p>
        </w:tc>
        <w:tc>
          <w:tcPr>
            <w:tcW w:w="322" w:type="pct"/>
            <w:tcBorders>
              <w:top w:val="nil"/>
              <w:left w:val="nil"/>
              <w:bottom w:val="single" w:sz="4" w:space="0" w:color="auto"/>
              <w:right w:val="single" w:sz="4" w:space="0" w:color="auto"/>
            </w:tcBorders>
            <w:shd w:val="clear" w:color="auto" w:fill="auto"/>
            <w:noWrap/>
            <w:vAlign w:val="bottom"/>
            <w:hideMark/>
          </w:tcPr>
          <w:p w14:paraId="0EC13DB2"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-0,1</w:t>
            </w:r>
          </w:p>
        </w:tc>
        <w:tc>
          <w:tcPr>
            <w:tcW w:w="322" w:type="pct"/>
            <w:tcBorders>
              <w:top w:val="nil"/>
              <w:left w:val="nil"/>
              <w:bottom w:val="single" w:sz="4" w:space="0" w:color="auto"/>
              <w:right w:val="single" w:sz="4" w:space="0" w:color="auto"/>
            </w:tcBorders>
            <w:shd w:val="clear" w:color="auto" w:fill="auto"/>
            <w:noWrap/>
            <w:vAlign w:val="bottom"/>
            <w:hideMark/>
          </w:tcPr>
          <w:p w14:paraId="26688253"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-0,72</w:t>
            </w:r>
          </w:p>
        </w:tc>
        <w:tc>
          <w:tcPr>
            <w:tcW w:w="322" w:type="pct"/>
            <w:tcBorders>
              <w:top w:val="nil"/>
              <w:left w:val="nil"/>
              <w:bottom w:val="single" w:sz="4" w:space="0" w:color="auto"/>
              <w:right w:val="single" w:sz="4" w:space="0" w:color="auto"/>
            </w:tcBorders>
            <w:shd w:val="clear" w:color="auto" w:fill="auto"/>
            <w:noWrap/>
            <w:vAlign w:val="bottom"/>
            <w:hideMark/>
          </w:tcPr>
          <w:p w14:paraId="125C6786"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-1,2</w:t>
            </w:r>
          </w:p>
        </w:tc>
        <w:tc>
          <w:tcPr>
            <w:tcW w:w="322" w:type="pct"/>
            <w:tcBorders>
              <w:top w:val="nil"/>
              <w:left w:val="nil"/>
              <w:bottom w:val="single" w:sz="4" w:space="0" w:color="auto"/>
              <w:right w:val="single" w:sz="4" w:space="0" w:color="auto"/>
            </w:tcBorders>
            <w:shd w:val="clear" w:color="auto" w:fill="auto"/>
            <w:noWrap/>
            <w:vAlign w:val="bottom"/>
            <w:hideMark/>
          </w:tcPr>
          <w:p w14:paraId="7DFC2A16"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-1,45</w:t>
            </w:r>
          </w:p>
        </w:tc>
        <w:tc>
          <w:tcPr>
            <w:tcW w:w="322" w:type="pct"/>
            <w:tcBorders>
              <w:top w:val="nil"/>
              <w:left w:val="nil"/>
              <w:bottom w:val="single" w:sz="4" w:space="0" w:color="auto"/>
              <w:right w:val="single" w:sz="4" w:space="0" w:color="auto"/>
            </w:tcBorders>
            <w:shd w:val="clear" w:color="auto" w:fill="auto"/>
            <w:noWrap/>
            <w:vAlign w:val="bottom"/>
            <w:hideMark/>
          </w:tcPr>
          <w:p w14:paraId="4DE786DA"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-1,61</w:t>
            </w:r>
          </w:p>
        </w:tc>
        <w:tc>
          <w:tcPr>
            <w:tcW w:w="322" w:type="pct"/>
            <w:tcBorders>
              <w:top w:val="nil"/>
              <w:left w:val="nil"/>
              <w:bottom w:val="single" w:sz="4" w:space="0" w:color="auto"/>
              <w:right w:val="single" w:sz="4" w:space="0" w:color="auto"/>
            </w:tcBorders>
            <w:shd w:val="clear" w:color="auto" w:fill="auto"/>
            <w:noWrap/>
            <w:vAlign w:val="bottom"/>
            <w:hideMark/>
          </w:tcPr>
          <w:p w14:paraId="462D3296"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-1,88</w:t>
            </w:r>
          </w:p>
        </w:tc>
        <w:tc>
          <w:tcPr>
            <w:tcW w:w="322" w:type="pct"/>
            <w:tcBorders>
              <w:top w:val="nil"/>
              <w:left w:val="nil"/>
              <w:bottom w:val="single" w:sz="4" w:space="0" w:color="auto"/>
              <w:right w:val="single" w:sz="4" w:space="0" w:color="auto"/>
            </w:tcBorders>
            <w:shd w:val="clear" w:color="auto" w:fill="auto"/>
            <w:noWrap/>
            <w:vAlign w:val="bottom"/>
            <w:hideMark/>
          </w:tcPr>
          <w:p w14:paraId="4EFA72B7"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-2,27</w:t>
            </w:r>
          </w:p>
        </w:tc>
      </w:tr>
      <w:tr w:rsidR="000C7623" w:rsidRPr="000C7623" w14:paraId="2F6FDD52" w14:textId="77777777" w:rsidTr="000C7623">
        <w:trPr>
          <w:trHeight w:val="288"/>
        </w:trPr>
        <w:tc>
          <w:tcPr>
            <w:tcW w:w="322" w:type="pct"/>
            <w:tcBorders>
              <w:top w:val="nil"/>
              <w:left w:val="single" w:sz="4" w:space="0" w:color="auto"/>
              <w:bottom w:val="single" w:sz="4" w:space="0" w:color="auto"/>
              <w:right w:val="single" w:sz="4" w:space="0" w:color="auto"/>
            </w:tcBorders>
            <w:shd w:val="clear" w:color="auto" w:fill="auto"/>
            <w:noWrap/>
            <w:vAlign w:val="bottom"/>
            <w:hideMark/>
          </w:tcPr>
          <w:p w14:paraId="6D8F618F"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proofErr w:type="spellStart"/>
            <w:r w:rsidRPr="000C7623">
              <w:rPr>
                <w:rFonts w:ascii="Times New Roman" w:eastAsia="Times New Roman" w:hAnsi="Times New Roman" w:cs="Times New Roman"/>
                <w:sz w:val="20"/>
                <w:szCs w:val="20"/>
                <w:lang w:eastAsia="ru-RU"/>
              </w:rPr>
              <w:t>kp</w:t>
            </w:r>
            <w:proofErr w:type="spellEnd"/>
          </w:p>
        </w:tc>
        <w:tc>
          <w:tcPr>
            <w:tcW w:w="322" w:type="pct"/>
            <w:tcBorders>
              <w:top w:val="nil"/>
              <w:left w:val="nil"/>
              <w:bottom w:val="single" w:sz="4" w:space="0" w:color="auto"/>
              <w:right w:val="single" w:sz="4" w:space="0" w:color="auto"/>
            </w:tcBorders>
            <w:shd w:val="clear" w:color="auto" w:fill="auto"/>
            <w:noWrap/>
            <w:vAlign w:val="bottom"/>
            <w:hideMark/>
          </w:tcPr>
          <w:p w14:paraId="309E8BFC"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1,95</w:t>
            </w:r>
          </w:p>
        </w:tc>
        <w:tc>
          <w:tcPr>
            <w:tcW w:w="322" w:type="pct"/>
            <w:tcBorders>
              <w:top w:val="nil"/>
              <w:left w:val="nil"/>
              <w:bottom w:val="single" w:sz="4" w:space="0" w:color="auto"/>
              <w:right w:val="single" w:sz="4" w:space="0" w:color="auto"/>
            </w:tcBorders>
            <w:shd w:val="clear" w:color="auto" w:fill="auto"/>
            <w:noWrap/>
            <w:vAlign w:val="bottom"/>
            <w:hideMark/>
          </w:tcPr>
          <w:p w14:paraId="4D6CFEB7"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1,74</w:t>
            </w:r>
          </w:p>
        </w:tc>
        <w:tc>
          <w:tcPr>
            <w:tcW w:w="577" w:type="pct"/>
            <w:tcBorders>
              <w:top w:val="nil"/>
              <w:left w:val="nil"/>
              <w:bottom w:val="single" w:sz="4" w:space="0" w:color="auto"/>
              <w:right w:val="single" w:sz="4" w:space="0" w:color="auto"/>
            </w:tcBorders>
            <w:shd w:val="clear" w:color="auto" w:fill="auto"/>
            <w:noWrap/>
            <w:vAlign w:val="bottom"/>
            <w:hideMark/>
          </w:tcPr>
          <w:p w14:paraId="697486D9"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1,52</w:t>
            </w:r>
          </w:p>
        </w:tc>
        <w:tc>
          <w:tcPr>
            <w:tcW w:w="322" w:type="pct"/>
            <w:tcBorders>
              <w:top w:val="nil"/>
              <w:left w:val="nil"/>
              <w:bottom w:val="single" w:sz="4" w:space="0" w:color="auto"/>
              <w:right w:val="single" w:sz="4" w:space="0" w:color="auto"/>
            </w:tcBorders>
            <w:shd w:val="clear" w:color="auto" w:fill="auto"/>
            <w:noWrap/>
            <w:vAlign w:val="bottom"/>
            <w:hideMark/>
          </w:tcPr>
          <w:p w14:paraId="366620E7"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1,34</w:t>
            </w:r>
          </w:p>
        </w:tc>
        <w:tc>
          <w:tcPr>
            <w:tcW w:w="557" w:type="pct"/>
            <w:tcBorders>
              <w:top w:val="nil"/>
              <w:left w:val="nil"/>
              <w:bottom w:val="single" w:sz="4" w:space="0" w:color="auto"/>
              <w:right w:val="single" w:sz="4" w:space="0" w:color="auto"/>
            </w:tcBorders>
            <w:shd w:val="clear" w:color="auto" w:fill="auto"/>
            <w:noWrap/>
            <w:vAlign w:val="bottom"/>
            <w:hideMark/>
          </w:tcPr>
          <w:p w14:paraId="0709113E"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1,25</w:t>
            </w:r>
          </w:p>
        </w:tc>
        <w:tc>
          <w:tcPr>
            <w:tcW w:w="322" w:type="pct"/>
            <w:tcBorders>
              <w:top w:val="nil"/>
              <w:left w:val="nil"/>
              <w:bottom w:val="single" w:sz="4" w:space="0" w:color="auto"/>
              <w:right w:val="single" w:sz="4" w:space="0" w:color="auto"/>
            </w:tcBorders>
            <w:shd w:val="clear" w:color="auto" w:fill="auto"/>
            <w:noWrap/>
            <w:vAlign w:val="bottom"/>
            <w:hideMark/>
          </w:tcPr>
          <w:p w14:paraId="01E72A67"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1,11</w:t>
            </w:r>
          </w:p>
        </w:tc>
        <w:tc>
          <w:tcPr>
            <w:tcW w:w="322" w:type="pct"/>
            <w:tcBorders>
              <w:top w:val="nil"/>
              <w:left w:val="nil"/>
              <w:bottom w:val="single" w:sz="4" w:space="0" w:color="auto"/>
              <w:right w:val="single" w:sz="4" w:space="0" w:color="auto"/>
            </w:tcBorders>
            <w:shd w:val="clear" w:color="auto" w:fill="auto"/>
            <w:noWrap/>
            <w:vAlign w:val="bottom"/>
            <w:hideMark/>
          </w:tcPr>
          <w:p w14:paraId="1C5271B5"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0,98</w:t>
            </w:r>
          </w:p>
        </w:tc>
        <w:tc>
          <w:tcPr>
            <w:tcW w:w="322" w:type="pct"/>
            <w:tcBorders>
              <w:top w:val="nil"/>
              <w:left w:val="nil"/>
              <w:bottom w:val="single" w:sz="4" w:space="0" w:color="auto"/>
              <w:right w:val="single" w:sz="4" w:space="0" w:color="auto"/>
            </w:tcBorders>
            <w:shd w:val="clear" w:color="auto" w:fill="auto"/>
            <w:noWrap/>
            <w:vAlign w:val="bottom"/>
            <w:hideMark/>
          </w:tcPr>
          <w:p w14:paraId="21E100C1"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0,86</w:t>
            </w:r>
          </w:p>
        </w:tc>
        <w:tc>
          <w:tcPr>
            <w:tcW w:w="322" w:type="pct"/>
            <w:tcBorders>
              <w:top w:val="nil"/>
              <w:left w:val="nil"/>
              <w:bottom w:val="single" w:sz="4" w:space="0" w:color="auto"/>
              <w:right w:val="single" w:sz="4" w:space="0" w:color="auto"/>
            </w:tcBorders>
            <w:shd w:val="clear" w:color="auto" w:fill="auto"/>
            <w:noWrap/>
            <w:vAlign w:val="bottom"/>
            <w:hideMark/>
          </w:tcPr>
          <w:p w14:paraId="4FE6A7FB"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0,77</w:t>
            </w:r>
          </w:p>
        </w:tc>
        <w:tc>
          <w:tcPr>
            <w:tcW w:w="322" w:type="pct"/>
            <w:tcBorders>
              <w:top w:val="nil"/>
              <w:left w:val="nil"/>
              <w:bottom w:val="single" w:sz="4" w:space="0" w:color="auto"/>
              <w:right w:val="single" w:sz="4" w:space="0" w:color="auto"/>
            </w:tcBorders>
            <w:shd w:val="clear" w:color="auto" w:fill="auto"/>
            <w:noWrap/>
            <w:vAlign w:val="bottom"/>
            <w:hideMark/>
          </w:tcPr>
          <w:p w14:paraId="5EC7270B"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0,73</w:t>
            </w:r>
          </w:p>
        </w:tc>
        <w:tc>
          <w:tcPr>
            <w:tcW w:w="322" w:type="pct"/>
            <w:tcBorders>
              <w:top w:val="nil"/>
              <w:left w:val="nil"/>
              <w:bottom w:val="single" w:sz="4" w:space="0" w:color="auto"/>
              <w:right w:val="single" w:sz="4" w:space="0" w:color="auto"/>
            </w:tcBorders>
            <w:shd w:val="clear" w:color="auto" w:fill="auto"/>
            <w:noWrap/>
            <w:vAlign w:val="bottom"/>
            <w:hideMark/>
          </w:tcPr>
          <w:p w14:paraId="1931A930"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0,70</w:t>
            </w:r>
          </w:p>
        </w:tc>
        <w:tc>
          <w:tcPr>
            <w:tcW w:w="322" w:type="pct"/>
            <w:tcBorders>
              <w:top w:val="nil"/>
              <w:left w:val="nil"/>
              <w:bottom w:val="single" w:sz="4" w:space="0" w:color="auto"/>
              <w:right w:val="single" w:sz="4" w:space="0" w:color="auto"/>
            </w:tcBorders>
            <w:shd w:val="clear" w:color="auto" w:fill="auto"/>
            <w:noWrap/>
            <w:vAlign w:val="bottom"/>
            <w:hideMark/>
          </w:tcPr>
          <w:p w14:paraId="21346843"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0,65</w:t>
            </w:r>
          </w:p>
        </w:tc>
        <w:tc>
          <w:tcPr>
            <w:tcW w:w="322" w:type="pct"/>
            <w:tcBorders>
              <w:top w:val="nil"/>
              <w:left w:val="nil"/>
              <w:bottom w:val="single" w:sz="4" w:space="0" w:color="auto"/>
              <w:right w:val="single" w:sz="4" w:space="0" w:color="auto"/>
            </w:tcBorders>
            <w:shd w:val="clear" w:color="auto" w:fill="auto"/>
            <w:noWrap/>
            <w:vAlign w:val="bottom"/>
            <w:hideMark/>
          </w:tcPr>
          <w:p w14:paraId="7290934D"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0,57</w:t>
            </w:r>
          </w:p>
        </w:tc>
      </w:tr>
      <w:tr w:rsidR="000C7623" w:rsidRPr="000C7623" w14:paraId="4FE77C3E" w14:textId="77777777" w:rsidTr="000C7623">
        <w:trPr>
          <w:trHeight w:val="288"/>
        </w:trPr>
        <w:tc>
          <w:tcPr>
            <w:tcW w:w="322" w:type="pct"/>
            <w:tcBorders>
              <w:top w:val="nil"/>
              <w:left w:val="single" w:sz="4" w:space="0" w:color="auto"/>
              <w:bottom w:val="single" w:sz="4" w:space="0" w:color="auto"/>
              <w:right w:val="single" w:sz="4" w:space="0" w:color="auto"/>
            </w:tcBorders>
            <w:shd w:val="clear" w:color="auto" w:fill="auto"/>
            <w:noWrap/>
            <w:vAlign w:val="bottom"/>
            <w:hideMark/>
          </w:tcPr>
          <w:p w14:paraId="718A5F70"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proofErr w:type="spellStart"/>
            <w:r w:rsidRPr="000C7623">
              <w:rPr>
                <w:rFonts w:ascii="Times New Roman" w:eastAsia="Times New Roman" w:hAnsi="Times New Roman" w:cs="Times New Roman"/>
                <w:sz w:val="20"/>
                <w:szCs w:val="20"/>
                <w:lang w:eastAsia="ru-RU"/>
              </w:rPr>
              <w:t>xp</w:t>
            </w:r>
            <w:proofErr w:type="spellEnd"/>
          </w:p>
        </w:tc>
        <w:tc>
          <w:tcPr>
            <w:tcW w:w="322" w:type="pct"/>
            <w:tcBorders>
              <w:top w:val="nil"/>
              <w:left w:val="nil"/>
              <w:bottom w:val="single" w:sz="4" w:space="0" w:color="auto"/>
              <w:right w:val="single" w:sz="4" w:space="0" w:color="auto"/>
            </w:tcBorders>
            <w:shd w:val="clear" w:color="auto" w:fill="auto"/>
            <w:noWrap/>
            <w:vAlign w:val="bottom"/>
            <w:hideMark/>
          </w:tcPr>
          <w:p w14:paraId="647C44EB"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759,13</w:t>
            </w:r>
          </w:p>
        </w:tc>
        <w:tc>
          <w:tcPr>
            <w:tcW w:w="322" w:type="pct"/>
            <w:tcBorders>
              <w:top w:val="nil"/>
              <w:left w:val="nil"/>
              <w:bottom w:val="single" w:sz="4" w:space="0" w:color="auto"/>
              <w:right w:val="single" w:sz="4" w:space="0" w:color="auto"/>
            </w:tcBorders>
            <w:shd w:val="clear" w:color="auto" w:fill="auto"/>
            <w:noWrap/>
            <w:vAlign w:val="bottom"/>
            <w:hideMark/>
          </w:tcPr>
          <w:p w14:paraId="0E6CE7AE"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679,40</w:t>
            </w:r>
          </w:p>
        </w:tc>
        <w:tc>
          <w:tcPr>
            <w:tcW w:w="577" w:type="pct"/>
            <w:tcBorders>
              <w:top w:val="nil"/>
              <w:left w:val="nil"/>
              <w:bottom w:val="single" w:sz="4" w:space="0" w:color="auto"/>
              <w:right w:val="single" w:sz="4" w:space="0" w:color="auto"/>
            </w:tcBorders>
            <w:shd w:val="clear" w:color="auto" w:fill="auto"/>
            <w:noWrap/>
            <w:vAlign w:val="bottom"/>
            <w:hideMark/>
          </w:tcPr>
          <w:p w14:paraId="0300BECE"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590,90</w:t>
            </w:r>
          </w:p>
        </w:tc>
        <w:tc>
          <w:tcPr>
            <w:tcW w:w="322" w:type="pct"/>
            <w:tcBorders>
              <w:top w:val="nil"/>
              <w:left w:val="nil"/>
              <w:bottom w:val="single" w:sz="4" w:space="0" w:color="auto"/>
              <w:right w:val="single" w:sz="4" w:space="0" w:color="auto"/>
            </w:tcBorders>
            <w:shd w:val="clear" w:color="auto" w:fill="auto"/>
            <w:noWrap/>
            <w:vAlign w:val="bottom"/>
            <w:hideMark/>
          </w:tcPr>
          <w:p w14:paraId="4EA487FA"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521,41</w:t>
            </w:r>
          </w:p>
        </w:tc>
        <w:tc>
          <w:tcPr>
            <w:tcW w:w="557" w:type="pct"/>
            <w:tcBorders>
              <w:top w:val="nil"/>
              <w:left w:val="nil"/>
              <w:bottom w:val="single" w:sz="4" w:space="0" w:color="auto"/>
              <w:right w:val="single" w:sz="4" w:space="0" w:color="auto"/>
            </w:tcBorders>
            <w:shd w:val="clear" w:color="auto" w:fill="auto"/>
            <w:noWrap/>
            <w:vAlign w:val="bottom"/>
            <w:hideMark/>
          </w:tcPr>
          <w:p w14:paraId="190162EF"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487,03</w:t>
            </w:r>
          </w:p>
        </w:tc>
        <w:tc>
          <w:tcPr>
            <w:tcW w:w="322" w:type="pct"/>
            <w:tcBorders>
              <w:top w:val="nil"/>
              <w:left w:val="nil"/>
              <w:bottom w:val="single" w:sz="4" w:space="0" w:color="auto"/>
              <w:right w:val="single" w:sz="4" w:space="0" w:color="auto"/>
            </w:tcBorders>
            <w:shd w:val="clear" w:color="auto" w:fill="auto"/>
            <w:noWrap/>
            <w:vAlign w:val="bottom"/>
            <w:hideMark/>
          </w:tcPr>
          <w:p w14:paraId="653D1E86"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434,37</w:t>
            </w:r>
          </w:p>
        </w:tc>
        <w:tc>
          <w:tcPr>
            <w:tcW w:w="322" w:type="pct"/>
            <w:tcBorders>
              <w:top w:val="nil"/>
              <w:left w:val="nil"/>
              <w:bottom w:val="single" w:sz="4" w:space="0" w:color="auto"/>
              <w:right w:val="single" w:sz="4" w:space="0" w:color="auto"/>
            </w:tcBorders>
            <w:shd w:val="clear" w:color="auto" w:fill="auto"/>
            <w:noWrap/>
            <w:vAlign w:val="bottom"/>
            <w:hideMark/>
          </w:tcPr>
          <w:p w14:paraId="74C8E141"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382,44</w:t>
            </w:r>
          </w:p>
        </w:tc>
        <w:tc>
          <w:tcPr>
            <w:tcW w:w="322" w:type="pct"/>
            <w:tcBorders>
              <w:top w:val="nil"/>
              <w:left w:val="nil"/>
              <w:bottom w:val="single" w:sz="4" w:space="0" w:color="auto"/>
              <w:right w:val="single" w:sz="4" w:space="0" w:color="auto"/>
            </w:tcBorders>
            <w:shd w:val="clear" w:color="auto" w:fill="auto"/>
            <w:noWrap/>
            <w:vAlign w:val="bottom"/>
            <w:hideMark/>
          </w:tcPr>
          <w:p w14:paraId="59766E00"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337,09</w:t>
            </w:r>
          </w:p>
        </w:tc>
        <w:tc>
          <w:tcPr>
            <w:tcW w:w="322" w:type="pct"/>
            <w:tcBorders>
              <w:top w:val="nil"/>
              <w:left w:val="nil"/>
              <w:bottom w:val="single" w:sz="4" w:space="0" w:color="auto"/>
              <w:right w:val="single" w:sz="4" w:space="0" w:color="auto"/>
            </w:tcBorders>
            <w:shd w:val="clear" w:color="auto" w:fill="auto"/>
            <w:noWrap/>
            <w:vAlign w:val="bottom"/>
            <w:hideMark/>
          </w:tcPr>
          <w:p w14:paraId="2F66EBB7"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301,98</w:t>
            </w:r>
          </w:p>
        </w:tc>
        <w:tc>
          <w:tcPr>
            <w:tcW w:w="322" w:type="pct"/>
            <w:tcBorders>
              <w:top w:val="nil"/>
              <w:left w:val="nil"/>
              <w:bottom w:val="single" w:sz="4" w:space="0" w:color="auto"/>
              <w:right w:val="single" w:sz="4" w:space="0" w:color="auto"/>
            </w:tcBorders>
            <w:shd w:val="clear" w:color="auto" w:fill="auto"/>
            <w:noWrap/>
            <w:vAlign w:val="bottom"/>
            <w:hideMark/>
          </w:tcPr>
          <w:p w14:paraId="1A6D8CAC"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283,69</w:t>
            </w:r>
          </w:p>
        </w:tc>
        <w:tc>
          <w:tcPr>
            <w:tcW w:w="322" w:type="pct"/>
            <w:tcBorders>
              <w:top w:val="nil"/>
              <w:left w:val="nil"/>
              <w:bottom w:val="single" w:sz="4" w:space="0" w:color="auto"/>
              <w:right w:val="single" w:sz="4" w:space="0" w:color="auto"/>
            </w:tcBorders>
            <w:shd w:val="clear" w:color="auto" w:fill="auto"/>
            <w:noWrap/>
            <w:vAlign w:val="bottom"/>
            <w:hideMark/>
          </w:tcPr>
          <w:p w14:paraId="77BA5702"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271,99</w:t>
            </w:r>
          </w:p>
        </w:tc>
        <w:tc>
          <w:tcPr>
            <w:tcW w:w="322" w:type="pct"/>
            <w:tcBorders>
              <w:top w:val="nil"/>
              <w:left w:val="nil"/>
              <w:bottom w:val="single" w:sz="4" w:space="0" w:color="auto"/>
              <w:right w:val="single" w:sz="4" w:space="0" w:color="auto"/>
            </w:tcBorders>
            <w:shd w:val="clear" w:color="auto" w:fill="auto"/>
            <w:noWrap/>
            <w:vAlign w:val="bottom"/>
            <w:hideMark/>
          </w:tcPr>
          <w:p w14:paraId="42A8CE3B"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252,24</w:t>
            </w:r>
          </w:p>
        </w:tc>
        <w:tc>
          <w:tcPr>
            <w:tcW w:w="322" w:type="pct"/>
            <w:tcBorders>
              <w:top w:val="nil"/>
              <w:left w:val="nil"/>
              <w:bottom w:val="single" w:sz="4" w:space="0" w:color="auto"/>
              <w:right w:val="single" w:sz="4" w:space="0" w:color="auto"/>
            </w:tcBorders>
            <w:shd w:val="clear" w:color="auto" w:fill="auto"/>
            <w:noWrap/>
            <w:vAlign w:val="bottom"/>
            <w:hideMark/>
          </w:tcPr>
          <w:p w14:paraId="60FC737D"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223,71</w:t>
            </w:r>
          </w:p>
        </w:tc>
      </w:tr>
    </w:tbl>
    <w:p w14:paraId="0D2A25A9" w14:textId="77777777" w:rsidR="002B390B" w:rsidRPr="002B390B" w:rsidRDefault="002B390B" w:rsidP="002B390B">
      <w:pPr>
        <w:tabs>
          <w:tab w:val="left" w:pos="3888"/>
        </w:tabs>
        <w:jc w:val="both"/>
        <w:rPr>
          <w:rFonts w:ascii="Times New Roman" w:hAnsi="Times New Roman" w:cs="Times New Roman"/>
          <w:sz w:val="24"/>
          <w:szCs w:val="24"/>
          <w:lang w:val="en-US"/>
        </w:rPr>
      </w:pPr>
    </w:p>
    <w:p w14:paraId="65673DC0" w14:textId="3C394113" w:rsidR="002B390B" w:rsidRDefault="002B390B" w:rsidP="002B390B">
      <w:pPr>
        <w:tabs>
          <w:tab w:val="left" w:pos="3888"/>
        </w:tabs>
        <w:jc w:val="center"/>
        <w:rPr>
          <w:rFonts w:ascii="Times New Roman" w:hAnsi="Times New Roman" w:cs="Times New Roman"/>
          <w:sz w:val="24"/>
          <w:szCs w:val="24"/>
        </w:rPr>
      </w:pPr>
      <w:r>
        <w:rPr>
          <w:rFonts w:ascii="Times New Roman" w:hAnsi="Times New Roman" w:cs="Times New Roman"/>
          <w:sz w:val="24"/>
          <w:szCs w:val="24"/>
        </w:rPr>
        <w:t>Река Селенга – с. Усть-Кяхта</w:t>
      </w:r>
    </w:p>
    <w:p w14:paraId="51E955CE" w14:textId="459E315A" w:rsidR="002B390B" w:rsidRDefault="002B390B" w:rsidP="002B390B">
      <w:pPr>
        <w:spacing w:after="0" w:line="360" w:lineRule="auto"/>
        <w:rPr>
          <w:rFonts w:ascii="Times New Roman" w:eastAsia="Times New Roman" w:hAnsi="Times New Roman" w:cs="Times New Roman"/>
          <w:color w:val="000000"/>
          <w:sz w:val="20"/>
          <w:szCs w:val="20"/>
          <w:lang w:val="en-US" w:eastAsia="ru-RU"/>
        </w:rPr>
      </w:pPr>
      <w:r w:rsidRPr="00BA60BE">
        <w:rPr>
          <w:rFonts w:ascii="Times New Roman" w:eastAsia="Times New Roman" w:hAnsi="Times New Roman" w:cs="Times New Roman"/>
          <w:color w:val="000000"/>
          <w:sz w:val="20"/>
          <w:szCs w:val="20"/>
          <w:lang w:val="en-US" w:eastAsia="ru-RU"/>
        </w:rPr>
        <w:t>Cs=0</w:t>
      </w:r>
    </w:p>
    <w:tbl>
      <w:tblPr>
        <w:tblW w:w="5000" w:type="pct"/>
        <w:tblLook w:val="04A0" w:firstRow="1" w:lastRow="0" w:firstColumn="1" w:lastColumn="0" w:noHBand="0" w:noVBand="1"/>
      </w:tblPr>
      <w:tblGrid>
        <w:gridCol w:w="505"/>
        <w:gridCol w:w="701"/>
        <w:gridCol w:w="701"/>
        <w:gridCol w:w="702"/>
        <w:gridCol w:w="702"/>
        <w:gridCol w:w="702"/>
        <w:gridCol w:w="702"/>
        <w:gridCol w:w="702"/>
        <w:gridCol w:w="702"/>
        <w:gridCol w:w="702"/>
        <w:gridCol w:w="702"/>
        <w:gridCol w:w="702"/>
        <w:gridCol w:w="702"/>
        <w:gridCol w:w="702"/>
      </w:tblGrid>
      <w:tr w:rsidR="000C7623" w:rsidRPr="000C7623" w14:paraId="2536E967" w14:textId="77777777" w:rsidTr="000C7623">
        <w:trPr>
          <w:trHeight w:val="288"/>
        </w:trPr>
        <w:tc>
          <w:tcPr>
            <w:tcW w:w="31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D3D15A"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proofErr w:type="gramStart"/>
            <w:r w:rsidRPr="000C7623">
              <w:rPr>
                <w:rFonts w:ascii="Times New Roman" w:eastAsia="Times New Roman" w:hAnsi="Times New Roman" w:cs="Times New Roman"/>
                <w:sz w:val="20"/>
                <w:szCs w:val="20"/>
                <w:lang w:eastAsia="ru-RU"/>
              </w:rPr>
              <w:t>P,%</w:t>
            </w:r>
            <w:proofErr w:type="gramEnd"/>
          </w:p>
        </w:tc>
        <w:tc>
          <w:tcPr>
            <w:tcW w:w="521" w:type="pct"/>
            <w:tcBorders>
              <w:top w:val="single" w:sz="4" w:space="0" w:color="auto"/>
              <w:left w:val="nil"/>
              <w:bottom w:val="single" w:sz="4" w:space="0" w:color="auto"/>
              <w:right w:val="single" w:sz="4" w:space="0" w:color="auto"/>
            </w:tcBorders>
            <w:shd w:val="clear" w:color="auto" w:fill="auto"/>
            <w:noWrap/>
            <w:vAlign w:val="bottom"/>
            <w:hideMark/>
          </w:tcPr>
          <w:p w14:paraId="6D13354C"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0,01</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14:paraId="14F0A005"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0,1</w:t>
            </w:r>
          </w:p>
        </w:tc>
        <w:tc>
          <w:tcPr>
            <w:tcW w:w="679" w:type="pct"/>
            <w:tcBorders>
              <w:top w:val="single" w:sz="4" w:space="0" w:color="auto"/>
              <w:left w:val="nil"/>
              <w:bottom w:val="single" w:sz="4" w:space="0" w:color="auto"/>
              <w:right w:val="single" w:sz="4" w:space="0" w:color="auto"/>
            </w:tcBorders>
            <w:shd w:val="clear" w:color="auto" w:fill="auto"/>
            <w:noWrap/>
            <w:vAlign w:val="bottom"/>
            <w:hideMark/>
          </w:tcPr>
          <w:p w14:paraId="6E379995"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1</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14:paraId="660BEB0D"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5</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14:paraId="724550B9"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10</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14:paraId="6836C4D6"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25</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14:paraId="182A3ADC"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50</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14:paraId="2720B9BA"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75</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14:paraId="2D81EA11"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90</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14:paraId="6BFD4B51"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95</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14:paraId="6F3F44A7"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97</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14:paraId="6939BFF7"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99</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14:paraId="678645F6"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99,9</w:t>
            </w:r>
          </w:p>
        </w:tc>
      </w:tr>
      <w:tr w:rsidR="000C7623" w:rsidRPr="000C7623" w14:paraId="243A041F" w14:textId="77777777" w:rsidTr="000C7623">
        <w:trPr>
          <w:trHeight w:val="288"/>
        </w:trPr>
        <w:tc>
          <w:tcPr>
            <w:tcW w:w="317" w:type="pct"/>
            <w:tcBorders>
              <w:top w:val="nil"/>
              <w:left w:val="single" w:sz="4" w:space="0" w:color="auto"/>
              <w:bottom w:val="single" w:sz="4" w:space="0" w:color="auto"/>
              <w:right w:val="single" w:sz="4" w:space="0" w:color="auto"/>
            </w:tcBorders>
            <w:shd w:val="clear" w:color="auto" w:fill="auto"/>
            <w:noWrap/>
            <w:vAlign w:val="bottom"/>
            <w:hideMark/>
          </w:tcPr>
          <w:p w14:paraId="46A4D1A2"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proofErr w:type="spellStart"/>
            <w:r w:rsidRPr="000C7623">
              <w:rPr>
                <w:rFonts w:ascii="Times New Roman" w:eastAsia="Times New Roman" w:hAnsi="Times New Roman" w:cs="Times New Roman"/>
                <w:sz w:val="20"/>
                <w:szCs w:val="20"/>
                <w:lang w:eastAsia="ru-RU"/>
              </w:rPr>
              <w:t>tp</w:t>
            </w:r>
            <w:proofErr w:type="spellEnd"/>
          </w:p>
        </w:tc>
        <w:tc>
          <w:tcPr>
            <w:tcW w:w="521" w:type="pct"/>
            <w:tcBorders>
              <w:top w:val="nil"/>
              <w:left w:val="nil"/>
              <w:bottom w:val="single" w:sz="4" w:space="0" w:color="auto"/>
              <w:right w:val="single" w:sz="4" w:space="0" w:color="auto"/>
            </w:tcBorders>
            <w:shd w:val="clear" w:color="auto" w:fill="auto"/>
            <w:noWrap/>
            <w:vAlign w:val="bottom"/>
            <w:hideMark/>
          </w:tcPr>
          <w:p w14:paraId="3C0B1D0D"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3,72</w:t>
            </w:r>
          </w:p>
        </w:tc>
        <w:tc>
          <w:tcPr>
            <w:tcW w:w="317" w:type="pct"/>
            <w:tcBorders>
              <w:top w:val="nil"/>
              <w:left w:val="nil"/>
              <w:bottom w:val="single" w:sz="4" w:space="0" w:color="auto"/>
              <w:right w:val="single" w:sz="4" w:space="0" w:color="auto"/>
            </w:tcBorders>
            <w:shd w:val="clear" w:color="auto" w:fill="auto"/>
            <w:noWrap/>
            <w:vAlign w:val="bottom"/>
            <w:hideMark/>
          </w:tcPr>
          <w:p w14:paraId="11665677"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3,09</w:t>
            </w:r>
          </w:p>
        </w:tc>
        <w:tc>
          <w:tcPr>
            <w:tcW w:w="679" w:type="pct"/>
            <w:tcBorders>
              <w:top w:val="nil"/>
              <w:left w:val="nil"/>
              <w:bottom w:val="single" w:sz="4" w:space="0" w:color="auto"/>
              <w:right w:val="single" w:sz="4" w:space="0" w:color="auto"/>
            </w:tcBorders>
            <w:shd w:val="clear" w:color="auto" w:fill="auto"/>
            <w:noWrap/>
            <w:vAlign w:val="bottom"/>
            <w:hideMark/>
          </w:tcPr>
          <w:p w14:paraId="1E0FC56F"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2,33</w:t>
            </w:r>
          </w:p>
        </w:tc>
        <w:tc>
          <w:tcPr>
            <w:tcW w:w="317" w:type="pct"/>
            <w:tcBorders>
              <w:top w:val="nil"/>
              <w:left w:val="nil"/>
              <w:bottom w:val="single" w:sz="4" w:space="0" w:color="auto"/>
              <w:right w:val="single" w:sz="4" w:space="0" w:color="auto"/>
            </w:tcBorders>
            <w:shd w:val="clear" w:color="auto" w:fill="auto"/>
            <w:noWrap/>
            <w:vAlign w:val="bottom"/>
            <w:hideMark/>
          </w:tcPr>
          <w:p w14:paraId="5E16019F"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1,64</w:t>
            </w:r>
          </w:p>
        </w:tc>
        <w:tc>
          <w:tcPr>
            <w:tcW w:w="317" w:type="pct"/>
            <w:tcBorders>
              <w:top w:val="nil"/>
              <w:left w:val="nil"/>
              <w:bottom w:val="single" w:sz="4" w:space="0" w:color="auto"/>
              <w:right w:val="single" w:sz="4" w:space="0" w:color="auto"/>
            </w:tcBorders>
            <w:shd w:val="clear" w:color="auto" w:fill="auto"/>
            <w:noWrap/>
            <w:vAlign w:val="bottom"/>
            <w:hideMark/>
          </w:tcPr>
          <w:p w14:paraId="0D4929D9"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1,28</w:t>
            </w:r>
          </w:p>
        </w:tc>
        <w:tc>
          <w:tcPr>
            <w:tcW w:w="317" w:type="pct"/>
            <w:tcBorders>
              <w:top w:val="nil"/>
              <w:left w:val="nil"/>
              <w:bottom w:val="single" w:sz="4" w:space="0" w:color="auto"/>
              <w:right w:val="single" w:sz="4" w:space="0" w:color="auto"/>
            </w:tcBorders>
            <w:shd w:val="clear" w:color="auto" w:fill="auto"/>
            <w:noWrap/>
            <w:vAlign w:val="bottom"/>
            <w:hideMark/>
          </w:tcPr>
          <w:p w14:paraId="4AD731B0"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0,67</w:t>
            </w:r>
          </w:p>
        </w:tc>
        <w:tc>
          <w:tcPr>
            <w:tcW w:w="317" w:type="pct"/>
            <w:tcBorders>
              <w:top w:val="nil"/>
              <w:left w:val="nil"/>
              <w:bottom w:val="single" w:sz="4" w:space="0" w:color="auto"/>
              <w:right w:val="single" w:sz="4" w:space="0" w:color="auto"/>
            </w:tcBorders>
            <w:shd w:val="clear" w:color="auto" w:fill="auto"/>
            <w:noWrap/>
            <w:vAlign w:val="bottom"/>
            <w:hideMark/>
          </w:tcPr>
          <w:p w14:paraId="3C9A0E32"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w:t>
            </w:r>
          </w:p>
        </w:tc>
        <w:tc>
          <w:tcPr>
            <w:tcW w:w="317" w:type="pct"/>
            <w:tcBorders>
              <w:top w:val="nil"/>
              <w:left w:val="nil"/>
              <w:bottom w:val="single" w:sz="4" w:space="0" w:color="auto"/>
              <w:right w:val="single" w:sz="4" w:space="0" w:color="auto"/>
            </w:tcBorders>
            <w:shd w:val="clear" w:color="auto" w:fill="auto"/>
            <w:noWrap/>
            <w:vAlign w:val="bottom"/>
            <w:hideMark/>
          </w:tcPr>
          <w:p w14:paraId="7D1F6528"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-0,67</w:t>
            </w:r>
          </w:p>
        </w:tc>
        <w:tc>
          <w:tcPr>
            <w:tcW w:w="317" w:type="pct"/>
            <w:tcBorders>
              <w:top w:val="nil"/>
              <w:left w:val="nil"/>
              <w:bottom w:val="single" w:sz="4" w:space="0" w:color="auto"/>
              <w:right w:val="single" w:sz="4" w:space="0" w:color="auto"/>
            </w:tcBorders>
            <w:shd w:val="clear" w:color="auto" w:fill="auto"/>
            <w:noWrap/>
            <w:vAlign w:val="bottom"/>
            <w:hideMark/>
          </w:tcPr>
          <w:p w14:paraId="3878BD4C"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-1,28</w:t>
            </w:r>
          </w:p>
        </w:tc>
        <w:tc>
          <w:tcPr>
            <w:tcW w:w="317" w:type="pct"/>
            <w:tcBorders>
              <w:top w:val="nil"/>
              <w:left w:val="nil"/>
              <w:bottom w:val="single" w:sz="4" w:space="0" w:color="auto"/>
              <w:right w:val="single" w:sz="4" w:space="0" w:color="auto"/>
            </w:tcBorders>
            <w:shd w:val="clear" w:color="auto" w:fill="auto"/>
            <w:noWrap/>
            <w:vAlign w:val="bottom"/>
            <w:hideMark/>
          </w:tcPr>
          <w:p w14:paraId="0B02D990"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-1,64</w:t>
            </w:r>
          </w:p>
        </w:tc>
        <w:tc>
          <w:tcPr>
            <w:tcW w:w="317" w:type="pct"/>
            <w:tcBorders>
              <w:top w:val="nil"/>
              <w:left w:val="nil"/>
              <w:bottom w:val="single" w:sz="4" w:space="0" w:color="auto"/>
              <w:right w:val="single" w:sz="4" w:space="0" w:color="auto"/>
            </w:tcBorders>
            <w:shd w:val="clear" w:color="auto" w:fill="auto"/>
            <w:noWrap/>
            <w:vAlign w:val="bottom"/>
            <w:hideMark/>
          </w:tcPr>
          <w:p w14:paraId="076131B2"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-1,88</w:t>
            </w:r>
          </w:p>
        </w:tc>
        <w:tc>
          <w:tcPr>
            <w:tcW w:w="317" w:type="pct"/>
            <w:tcBorders>
              <w:top w:val="nil"/>
              <w:left w:val="nil"/>
              <w:bottom w:val="single" w:sz="4" w:space="0" w:color="auto"/>
              <w:right w:val="single" w:sz="4" w:space="0" w:color="auto"/>
            </w:tcBorders>
            <w:shd w:val="clear" w:color="auto" w:fill="auto"/>
            <w:noWrap/>
            <w:vAlign w:val="bottom"/>
            <w:hideMark/>
          </w:tcPr>
          <w:p w14:paraId="36BC3EF9"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-2,23</w:t>
            </w:r>
          </w:p>
        </w:tc>
        <w:tc>
          <w:tcPr>
            <w:tcW w:w="317" w:type="pct"/>
            <w:tcBorders>
              <w:top w:val="nil"/>
              <w:left w:val="nil"/>
              <w:bottom w:val="single" w:sz="4" w:space="0" w:color="auto"/>
              <w:right w:val="single" w:sz="4" w:space="0" w:color="auto"/>
            </w:tcBorders>
            <w:shd w:val="clear" w:color="auto" w:fill="auto"/>
            <w:noWrap/>
            <w:vAlign w:val="bottom"/>
            <w:hideMark/>
          </w:tcPr>
          <w:p w14:paraId="6EC8B0F8"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-3,09</w:t>
            </w:r>
          </w:p>
        </w:tc>
      </w:tr>
      <w:tr w:rsidR="000C7623" w:rsidRPr="000C7623" w14:paraId="05A435E9" w14:textId="77777777" w:rsidTr="000C7623">
        <w:trPr>
          <w:trHeight w:val="288"/>
        </w:trPr>
        <w:tc>
          <w:tcPr>
            <w:tcW w:w="317" w:type="pct"/>
            <w:tcBorders>
              <w:top w:val="nil"/>
              <w:left w:val="single" w:sz="4" w:space="0" w:color="auto"/>
              <w:bottom w:val="single" w:sz="4" w:space="0" w:color="auto"/>
              <w:right w:val="single" w:sz="4" w:space="0" w:color="auto"/>
            </w:tcBorders>
            <w:shd w:val="clear" w:color="auto" w:fill="auto"/>
            <w:noWrap/>
            <w:vAlign w:val="bottom"/>
            <w:hideMark/>
          </w:tcPr>
          <w:p w14:paraId="60BCCDA3"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proofErr w:type="spellStart"/>
            <w:r w:rsidRPr="000C7623">
              <w:rPr>
                <w:rFonts w:ascii="Times New Roman" w:eastAsia="Times New Roman" w:hAnsi="Times New Roman" w:cs="Times New Roman"/>
                <w:sz w:val="20"/>
                <w:szCs w:val="20"/>
                <w:lang w:eastAsia="ru-RU"/>
              </w:rPr>
              <w:t>kp</w:t>
            </w:r>
            <w:proofErr w:type="spellEnd"/>
          </w:p>
        </w:tc>
        <w:tc>
          <w:tcPr>
            <w:tcW w:w="521" w:type="pct"/>
            <w:tcBorders>
              <w:top w:val="nil"/>
              <w:left w:val="nil"/>
              <w:bottom w:val="single" w:sz="4" w:space="0" w:color="auto"/>
              <w:right w:val="single" w:sz="4" w:space="0" w:color="auto"/>
            </w:tcBorders>
            <w:shd w:val="clear" w:color="auto" w:fill="auto"/>
            <w:noWrap/>
            <w:vAlign w:val="bottom"/>
            <w:hideMark/>
          </w:tcPr>
          <w:p w14:paraId="4629BEC8"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1,57</w:t>
            </w:r>
          </w:p>
        </w:tc>
        <w:tc>
          <w:tcPr>
            <w:tcW w:w="317" w:type="pct"/>
            <w:tcBorders>
              <w:top w:val="nil"/>
              <w:left w:val="nil"/>
              <w:bottom w:val="single" w:sz="4" w:space="0" w:color="auto"/>
              <w:right w:val="single" w:sz="4" w:space="0" w:color="auto"/>
            </w:tcBorders>
            <w:shd w:val="clear" w:color="auto" w:fill="auto"/>
            <w:noWrap/>
            <w:vAlign w:val="bottom"/>
            <w:hideMark/>
          </w:tcPr>
          <w:p w14:paraId="4A88CCF5"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1,47</w:t>
            </w:r>
          </w:p>
        </w:tc>
        <w:tc>
          <w:tcPr>
            <w:tcW w:w="679" w:type="pct"/>
            <w:tcBorders>
              <w:top w:val="nil"/>
              <w:left w:val="nil"/>
              <w:bottom w:val="single" w:sz="4" w:space="0" w:color="auto"/>
              <w:right w:val="single" w:sz="4" w:space="0" w:color="auto"/>
            </w:tcBorders>
            <w:shd w:val="clear" w:color="auto" w:fill="auto"/>
            <w:noWrap/>
            <w:vAlign w:val="bottom"/>
            <w:hideMark/>
          </w:tcPr>
          <w:p w14:paraId="7D2BA5B9"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1,36</w:t>
            </w:r>
          </w:p>
        </w:tc>
        <w:tc>
          <w:tcPr>
            <w:tcW w:w="317" w:type="pct"/>
            <w:tcBorders>
              <w:top w:val="nil"/>
              <w:left w:val="nil"/>
              <w:bottom w:val="single" w:sz="4" w:space="0" w:color="auto"/>
              <w:right w:val="single" w:sz="4" w:space="0" w:color="auto"/>
            </w:tcBorders>
            <w:shd w:val="clear" w:color="auto" w:fill="auto"/>
            <w:noWrap/>
            <w:vAlign w:val="bottom"/>
            <w:hideMark/>
          </w:tcPr>
          <w:p w14:paraId="0E81986E"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1,25</w:t>
            </w:r>
          </w:p>
        </w:tc>
        <w:tc>
          <w:tcPr>
            <w:tcW w:w="317" w:type="pct"/>
            <w:tcBorders>
              <w:top w:val="nil"/>
              <w:left w:val="nil"/>
              <w:bottom w:val="single" w:sz="4" w:space="0" w:color="auto"/>
              <w:right w:val="single" w:sz="4" w:space="0" w:color="auto"/>
            </w:tcBorders>
            <w:shd w:val="clear" w:color="auto" w:fill="auto"/>
            <w:noWrap/>
            <w:vAlign w:val="bottom"/>
            <w:hideMark/>
          </w:tcPr>
          <w:p w14:paraId="1CC16EEF"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1,20</w:t>
            </w:r>
          </w:p>
        </w:tc>
        <w:tc>
          <w:tcPr>
            <w:tcW w:w="317" w:type="pct"/>
            <w:tcBorders>
              <w:top w:val="nil"/>
              <w:left w:val="nil"/>
              <w:bottom w:val="single" w:sz="4" w:space="0" w:color="auto"/>
              <w:right w:val="single" w:sz="4" w:space="0" w:color="auto"/>
            </w:tcBorders>
            <w:shd w:val="clear" w:color="auto" w:fill="auto"/>
            <w:noWrap/>
            <w:vAlign w:val="bottom"/>
            <w:hideMark/>
          </w:tcPr>
          <w:p w14:paraId="43C9786D"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1,10</w:t>
            </w:r>
          </w:p>
        </w:tc>
        <w:tc>
          <w:tcPr>
            <w:tcW w:w="317" w:type="pct"/>
            <w:tcBorders>
              <w:top w:val="nil"/>
              <w:left w:val="nil"/>
              <w:bottom w:val="single" w:sz="4" w:space="0" w:color="auto"/>
              <w:right w:val="single" w:sz="4" w:space="0" w:color="auto"/>
            </w:tcBorders>
            <w:shd w:val="clear" w:color="auto" w:fill="auto"/>
            <w:noWrap/>
            <w:vAlign w:val="bottom"/>
            <w:hideMark/>
          </w:tcPr>
          <w:p w14:paraId="231DD0E1"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1,00</w:t>
            </w:r>
          </w:p>
        </w:tc>
        <w:tc>
          <w:tcPr>
            <w:tcW w:w="317" w:type="pct"/>
            <w:tcBorders>
              <w:top w:val="nil"/>
              <w:left w:val="nil"/>
              <w:bottom w:val="single" w:sz="4" w:space="0" w:color="auto"/>
              <w:right w:val="single" w:sz="4" w:space="0" w:color="auto"/>
            </w:tcBorders>
            <w:shd w:val="clear" w:color="auto" w:fill="auto"/>
            <w:noWrap/>
            <w:vAlign w:val="bottom"/>
            <w:hideMark/>
          </w:tcPr>
          <w:p w14:paraId="49E31510"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0,90</w:t>
            </w:r>
          </w:p>
        </w:tc>
        <w:tc>
          <w:tcPr>
            <w:tcW w:w="317" w:type="pct"/>
            <w:tcBorders>
              <w:top w:val="nil"/>
              <w:left w:val="nil"/>
              <w:bottom w:val="single" w:sz="4" w:space="0" w:color="auto"/>
              <w:right w:val="single" w:sz="4" w:space="0" w:color="auto"/>
            </w:tcBorders>
            <w:shd w:val="clear" w:color="auto" w:fill="auto"/>
            <w:noWrap/>
            <w:vAlign w:val="bottom"/>
            <w:hideMark/>
          </w:tcPr>
          <w:p w14:paraId="27ABF209"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0,80</w:t>
            </w:r>
          </w:p>
        </w:tc>
        <w:tc>
          <w:tcPr>
            <w:tcW w:w="317" w:type="pct"/>
            <w:tcBorders>
              <w:top w:val="nil"/>
              <w:left w:val="nil"/>
              <w:bottom w:val="single" w:sz="4" w:space="0" w:color="auto"/>
              <w:right w:val="single" w:sz="4" w:space="0" w:color="auto"/>
            </w:tcBorders>
            <w:shd w:val="clear" w:color="auto" w:fill="auto"/>
            <w:noWrap/>
            <w:vAlign w:val="bottom"/>
            <w:hideMark/>
          </w:tcPr>
          <w:p w14:paraId="0A711A57"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0,75</w:t>
            </w:r>
          </w:p>
        </w:tc>
        <w:tc>
          <w:tcPr>
            <w:tcW w:w="317" w:type="pct"/>
            <w:tcBorders>
              <w:top w:val="nil"/>
              <w:left w:val="nil"/>
              <w:bottom w:val="single" w:sz="4" w:space="0" w:color="auto"/>
              <w:right w:val="single" w:sz="4" w:space="0" w:color="auto"/>
            </w:tcBorders>
            <w:shd w:val="clear" w:color="auto" w:fill="auto"/>
            <w:noWrap/>
            <w:vAlign w:val="bottom"/>
            <w:hideMark/>
          </w:tcPr>
          <w:p w14:paraId="300C31A1"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0,71</w:t>
            </w:r>
          </w:p>
        </w:tc>
        <w:tc>
          <w:tcPr>
            <w:tcW w:w="317" w:type="pct"/>
            <w:tcBorders>
              <w:top w:val="nil"/>
              <w:left w:val="nil"/>
              <w:bottom w:val="single" w:sz="4" w:space="0" w:color="auto"/>
              <w:right w:val="single" w:sz="4" w:space="0" w:color="auto"/>
            </w:tcBorders>
            <w:shd w:val="clear" w:color="auto" w:fill="auto"/>
            <w:noWrap/>
            <w:vAlign w:val="bottom"/>
            <w:hideMark/>
          </w:tcPr>
          <w:p w14:paraId="5ED8C5E7"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0,66</w:t>
            </w:r>
          </w:p>
        </w:tc>
        <w:tc>
          <w:tcPr>
            <w:tcW w:w="317" w:type="pct"/>
            <w:tcBorders>
              <w:top w:val="nil"/>
              <w:left w:val="nil"/>
              <w:bottom w:val="single" w:sz="4" w:space="0" w:color="auto"/>
              <w:right w:val="single" w:sz="4" w:space="0" w:color="auto"/>
            </w:tcBorders>
            <w:shd w:val="clear" w:color="auto" w:fill="auto"/>
            <w:noWrap/>
            <w:vAlign w:val="bottom"/>
            <w:hideMark/>
          </w:tcPr>
          <w:p w14:paraId="3D2D15A5"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0,53</w:t>
            </w:r>
          </w:p>
        </w:tc>
      </w:tr>
      <w:tr w:rsidR="000C7623" w:rsidRPr="000C7623" w14:paraId="3AC00671" w14:textId="77777777" w:rsidTr="000C7623">
        <w:trPr>
          <w:trHeight w:val="288"/>
        </w:trPr>
        <w:tc>
          <w:tcPr>
            <w:tcW w:w="317" w:type="pct"/>
            <w:tcBorders>
              <w:top w:val="nil"/>
              <w:left w:val="single" w:sz="4" w:space="0" w:color="auto"/>
              <w:bottom w:val="single" w:sz="4" w:space="0" w:color="auto"/>
              <w:right w:val="single" w:sz="4" w:space="0" w:color="auto"/>
            </w:tcBorders>
            <w:shd w:val="clear" w:color="auto" w:fill="auto"/>
            <w:noWrap/>
            <w:vAlign w:val="bottom"/>
            <w:hideMark/>
          </w:tcPr>
          <w:p w14:paraId="07B4CC64"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proofErr w:type="spellStart"/>
            <w:r w:rsidRPr="000C7623">
              <w:rPr>
                <w:rFonts w:ascii="Times New Roman" w:eastAsia="Times New Roman" w:hAnsi="Times New Roman" w:cs="Times New Roman"/>
                <w:sz w:val="20"/>
                <w:szCs w:val="20"/>
                <w:lang w:eastAsia="ru-RU"/>
              </w:rPr>
              <w:t>xp</w:t>
            </w:r>
            <w:proofErr w:type="spellEnd"/>
          </w:p>
        </w:tc>
        <w:tc>
          <w:tcPr>
            <w:tcW w:w="521" w:type="pct"/>
            <w:tcBorders>
              <w:top w:val="nil"/>
              <w:left w:val="nil"/>
              <w:bottom w:val="single" w:sz="4" w:space="0" w:color="auto"/>
              <w:right w:val="single" w:sz="4" w:space="0" w:color="auto"/>
            </w:tcBorders>
            <w:shd w:val="clear" w:color="auto" w:fill="auto"/>
            <w:noWrap/>
            <w:vAlign w:val="bottom"/>
            <w:hideMark/>
          </w:tcPr>
          <w:p w14:paraId="3E11DA44"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685,53</w:t>
            </w:r>
          </w:p>
        </w:tc>
        <w:tc>
          <w:tcPr>
            <w:tcW w:w="317" w:type="pct"/>
            <w:tcBorders>
              <w:top w:val="nil"/>
              <w:left w:val="nil"/>
              <w:bottom w:val="single" w:sz="4" w:space="0" w:color="auto"/>
              <w:right w:val="single" w:sz="4" w:space="0" w:color="auto"/>
            </w:tcBorders>
            <w:shd w:val="clear" w:color="auto" w:fill="auto"/>
            <w:noWrap/>
            <w:vAlign w:val="bottom"/>
            <w:hideMark/>
          </w:tcPr>
          <w:p w14:paraId="4DEF368C"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643,41</w:t>
            </w:r>
          </w:p>
        </w:tc>
        <w:tc>
          <w:tcPr>
            <w:tcW w:w="679" w:type="pct"/>
            <w:tcBorders>
              <w:top w:val="nil"/>
              <w:left w:val="nil"/>
              <w:bottom w:val="single" w:sz="4" w:space="0" w:color="auto"/>
              <w:right w:val="single" w:sz="4" w:space="0" w:color="auto"/>
            </w:tcBorders>
            <w:shd w:val="clear" w:color="auto" w:fill="auto"/>
            <w:noWrap/>
            <w:vAlign w:val="bottom"/>
            <w:hideMark/>
          </w:tcPr>
          <w:p w14:paraId="6D0C7C83"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592,61</w:t>
            </w:r>
          </w:p>
        </w:tc>
        <w:tc>
          <w:tcPr>
            <w:tcW w:w="317" w:type="pct"/>
            <w:tcBorders>
              <w:top w:val="nil"/>
              <w:left w:val="nil"/>
              <w:bottom w:val="single" w:sz="4" w:space="0" w:color="auto"/>
              <w:right w:val="single" w:sz="4" w:space="0" w:color="auto"/>
            </w:tcBorders>
            <w:shd w:val="clear" w:color="auto" w:fill="auto"/>
            <w:noWrap/>
            <w:vAlign w:val="bottom"/>
            <w:hideMark/>
          </w:tcPr>
          <w:p w14:paraId="13119DC3"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546,48</w:t>
            </w:r>
          </w:p>
        </w:tc>
        <w:tc>
          <w:tcPr>
            <w:tcW w:w="317" w:type="pct"/>
            <w:tcBorders>
              <w:top w:val="nil"/>
              <w:left w:val="nil"/>
              <w:bottom w:val="single" w:sz="4" w:space="0" w:color="auto"/>
              <w:right w:val="single" w:sz="4" w:space="0" w:color="auto"/>
            </w:tcBorders>
            <w:shd w:val="clear" w:color="auto" w:fill="auto"/>
            <w:noWrap/>
            <w:vAlign w:val="bottom"/>
            <w:hideMark/>
          </w:tcPr>
          <w:p w14:paraId="25DDF22C"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522,41</w:t>
            </w:r>
          </w:p>
        </w:tc>
        <w:tc>
          <w:tcPr>
            <w:tcW w:w="317" w:type="pct"/>
            <w:tcBorders>
              <w:top w:val="nil"/>
              <w:left w:val="nil"/>
              <w:bottom w:val="single" w:sz="4" w:space="0" w:color="auto"/>
              <w:right w:val="single" w:sz="4" w:space="0" w:color="auto"/>
            </w:tcBorders>
            <w:shd w:val="clear" w:color="auto" w:fill="auto"/>
            <w:noWrap/>
            <w:vAlign w:val="bottom"/>
            <w:hideMark/>
          </w:tcPr>
          <w:p w14:paraId="4EA03B87"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481,63</w:t>
            </w:r>
          </w:p>
        </w:tc>
        <w:tc>
          <w:tcPr>
            <w:tcW w:w="317" w:type="pct"/>
            <w:tcBorders>
              <w:top w:val="nil"/>
              <w:left w:val="nil"/>
              <w:bottom w:val="single" w:sz="4" w:space="0" w:color="auto"/>
              <w:right w:val="single" w:sz="4" w:space="0" w:color="auto"/>
            </w:tcBorders>
            <w:shd w:val="clear" w:color="auto" w:fill="auto"/>
            <w:noWrap/>
            <w:vAlign w:val="bottom"/>
            <w:hideMark/>
          </w:tcPr>
          <w:p w14:paraId="74189710"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436,84</w:t>
            </w:r>
          </w:p>
        </w:tc>
        <w:tc>
          <w:tcPr>
            <w:tcW w:w="317" w:type="pct"/>
            <w:tcBorders>
              <w:top w:val="nil"/>
              <w:left w:val="nil"/>
              <w:bottom w:val="single" w:sz="4" w:space="0" w:color="auto"/>
              <w:right w:val="single" w:sz="4" w:space="0" w:color="auto"/>
            </w:tcBorders>
            <w:shd w:val="clear" w:color="auto" w:fill="auto"/>
            <w:noWrap/>
            <w:vAlign w:val="bottom"/>
            <w:hideMark/>
          </w:tcPr>
          <w:p w14:paraId="6E6825AA"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392,05</w:t>
            </w:r>
          </w:p>
        </w:tc>
        <w:tc>
          <w:tcPr>
            <w:tcW w:w="317" w:type="pct"/>
            <w:tcBorders>
              <w:top w:val="nil"/>
              <w:left w:val="nil"/>
              <w:bottom w:val="single" w:sz="4" w:space="0" w:color="auto"/>
              <w:right w:val="single" w:sz="4" w:space="0" w:color="auto"/>
            </w:tcBorders>
            <w:shd w:val="clear" w:color="auto" w:fill="auto"/>
            <w:noWrap/>
            <w:vAlign w:val="bottom"/>
            <w:hideMark/>
          </w:tcPr>
          <w:p w14:paraId="2C79D77B"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351,27</w:t>
            </w:r>
          </w:p>
        </w:tc>
        <w:tc>
          <w:tcPr>
            <w:tcW w:w="317" w:type="pct"/>
            <w:tcBorders>
              <w:top w:val="nil"/>
              <w:left w:val="nil"/>
              <w:bottom w:val="single" w:sz="4" w:space="0" w:color="auto"/>
              <w:right w:val="single" w:sz="4" w:space="0" w:color="auto"/>
            </w:tcBorders>
            <w:shd w:val="clear" w:color="auto" w:fill="auto"/>
            <w:noWrap/>
            <w:vAlign w:val="bottom"/>
            <w:hideMark/>
          </w:tcPr>
          <w:p w14:paraId="594C52BD"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327,21</w:t>
            </w:r>
          </w:p>
        </w:tc>
        <w:tc>
          <w:tcPr>
            <w:tcW w:w="317" w:type="pct"/>
            <w:tcBorders>
              <w:top w:val="nil"/>
              <w:left w:val="nil"/>
              <w:bottom w:val="single" w:sz="4" w:space="0" w:color="auto"/>
              <w:right w:val="single" w:sz="4" w:space="0" w:color="auto"/>
            </w:tcBorders>
            <w:shd w:val="clear" w:color="auto" w:fill="auto"/>
            <w:noWrap/>
            <w:vAlign w:val="bottom"/>
            <w:hideMark/>
          </w:tcPr>
          <w:p w14:paraId="600EFA52"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311,16</w:t>
            </w:r>
          </w:p>
        </w:tc>
        <w:tc>
          <w:tcPr>
            <w:tcW w:w="317" w:type="pct"/>
            <w:tcBorders>
              <w:top w:val="nil"/>
              <w:left w:val="nil"/>
              <w:bottom w:val="single" w:sz="4" w:space="0" w:color="auto"/>
              <w:right w:val="single" w:sz="4" w:space="0" w:color="auto"/>
            </w:tcBorders>
            <w:shd w:val="clear" w:color="auto" w:fill="auto"/>
            <w:noWrap/>
            <w:vAlign w:val="bottom"/>
            <w:hideMark/>
          </w:tcPr>
          <w:p w14:paraId="39A5F794"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287,77</w:t>
            </w:r>
          </w:p>
        </w:tc>
        <w:tc>
          <w:tcPr>
            <w:tcW w:w="317" w:type="pct"/>
            <w:tcBorders>
              <w:top w:val="nil"/>
              <w:left w:val="nil"/>
              <w:bottom w:val="single" w:sz="4" w:space="0" w:color="auto"/>
              <w:right w:val="single" w:sz="4" w:space="0" w:color="auto"/>
            </w:tcBorders>
            <w:shd w:val="clear" w:color="auto" w:fill="auto"/>
            <w:noWrap/>
            <w:vAlign w:val="bottom"/>
            <w:hideMark/>
          </w:tcPr>
          <w:p w14:paraId="2F17AFCD"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230,27</w:t>
            </w:r>
          </w:p>
        </w:tc>
      </w:tr>
    </w:tbl>
    <w:p w14:paraId="60D81093" w14:textId="77777777" w:rsidR="000C7623" w:rsidRDefault="000C7623" w:rsidP="002B390B">
      <w:pPr>
        <w:spacing w:after="0" w:line="360" w:lineRule="auto"/>
        <w:rPr>
          <w:rFonts w:ascii="Times New Roman" w:eastAsia="Times New Roman" w:hAnsi="Times New Roman" w:cs="Times New Roman"/>
          <w:color w:val="000000"/>
          <w:sz w:val="20"/>
          <w:szCs w:val="20"/>
          <w:lang w:val="en-US" w:eastAsia="ru-RU"/>
        </w:rPr>
      </w:pPr>
    </w:p>
    <w:p w14:paraId="3FB3CD17" w14:textId="5C00D129" w:rsidR="002B390B" w:rsidRDefault="002B390B" w:rsidP="002B390B">
      <w:pPr>
        <w:spacing w:after="0" w:line="360" w:lineRule="auto"/>
        <w:rPr>
          <w:rFonts w:ascii="Times New Roman" w:eastAsia="Times New Roman" w:hAnsi="Times New Roman" w:cs="Times New Roman"/>
          <w:color w:val="000000"/>
          <w:sz w:val="20"/>
          <w:szCs w:val="20"/>
          <w:lang w:val="en-US" w:eastAsia="ru-RU"/>
        </w:rPr>
      </w:pPr>
      <w:r w:rsidRPr="00BA60BE">
        <w:rPr>
          <w:rFonts w:ascii="Times New Roman" w:eastAsia="Times New Roman" w:hAnsi="Times New Roman" w:cs="Times New Roman"/>
          <w:color w:val="000000"/>
          <w:sz w:val="20"/>
          <w:szCs w:val="20"/>
          <w:lang w:val="en-US" w:eastAsia="ru-RU"/>
        </w:rPr>
        <w:t>Cs=</w:t>
      </w:r>
      <w:proofErr w:type="spellStart"/>
      <w:r w:rsidRPr="00BA60BE">
        <w:rPr>
          <w:rFonts w:ascii="Times New Roman" w:eastAsia="Times New Roman" w:hAnsi="Times New Roman" w:cs="Times New Roman"/>
          <w:color w:val="000000"/>
          <w:sz w:val="20"/>
          <w:szCs w:val="20"/>
          <w:lang w:val="en-US" w:eastAsia="ru-RU"/>
        </w:rPr>
        <w:t>Cv</w:t>
      </w:r>
      <w:proofErr w:type="spellEnd"/>
    </w:p>
    <w:tbl>
      <w:tblPr>
        <w:tblW w:w="5000" w:type="pct"/>
        <w:tblLook w:val="04A0" w:firstRow="1" w:lastRow="0" w:firstColumn="1" w:lastColumn="0" w:noHBand="0" w:noVBand="1"/>
      </w:tblPr>
      <w:tblGrid>
        <w:gridCol w:w="505"/>
        <w:gridCol w:w="701"/>
        <w:gridCol w:w="701"/>
        <w:gridCol w:w="702"/>
        <w:gridCol w:w="702"/>
        <w:gridCol w:w="702"/>
        <w:gridCol w:w="702"/>
        <w:gridCol w:w="702"/>
        <w:gridCol w:w="702"/>
        <w:gridCol w:w="702"/>
        <w:gridCol w:w="702"/>
        <w:gridCol w:w="702"/>
        <w:gridCol w:w="702"/>
        <w:gridCol w:w="702"/>
      </w:tblGrid>
      <w:tr w:rsidR="000C7623" w:rsidRPr="000C7623" w14:paraId="05023187" w14:textId="77777777" w:rsidTr="000C7623">
        <w:trPr>
          <w:trHeight w:val="288"/>
        </w:trPr>
        <w:tc>
          <w:tcPr>
            <w:tcW w:w="31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A4A607"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proofErr w:type="gramStart"/>
            <w:r w:rsidRPr="000C7623">
              <w:rPr>
                <w:rFonts w:ascii="Times New Roman" w:eastAsia="Times New Roman" w:hAnsi="Times New Roman" w:cs="Times New Roman"/>
                <w:sz w:val="20"/>
                <w:szCs w:val="20"/>
                <w:lang w:eastAsia="ru-RU"/>
              </w:rPr>
              <w:t>P,%</w:t>
            </w:r>
            <w:proofErr w:type="gramEnd"/>
          </w:p>
        </w:tc>
        <w:tc>
          <w:tcPr>
            <w:tcW w:w="521" w:type="pct"/>
            <w:tcBorders>
              <w:top w:val="single" w:sz="4" w:space="0" w:color="auto"/>
              <w:left w:val="nil"/>
              <w:bottom w:val="single" w:sz="4" w:space="0" w:color="auto"/>
              <w:right w:val="single" w:sz="4" w:space="0" w:color="auto"/>
            </w:tcBorders>
            <w:shd w:val="clear" w:color="auto" w:fill="auto"/>
            <w:noWrap/>
            <w:vAlign w:val="bottom"/>
            <w:hideMark/>
          </w:tcPr>
          <w:p w14:paraId="7B8232BB"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0,01</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14:paraId="4CE1281E"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0,1</w:t>
            </w:r>
          </w:p>
        </w:tc>
        <w:tc>
          <w:tcPr>
            <w:tcW w:w="679" w:type="pct"/>
            <w:tcBorders>
              <w:top w:val="single" w:sz="4" w:space="0" w:color="auto"/>
              <w:left w:val="nil"/>
              <w:bottom w:val="single" w:sz="4" w:space="0" w:color="auto"/>
              <w:right w:val="single" w:sz="4" w:space="0" w:color="auto"/>
            </w:tcBorders>
            <w:shd w:val="clear" w:color="auto" w:fill="auto"/>
            <w:noWrap/>
            <w:vAlign w:val="bottom"/>
            <w:hideMark/>
          </w:tcPr>
          <w:p w14:paraId="74CCEE39"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1</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14:paraId="74DBED0D"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5</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14:paraId="3421FEBD"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10</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14:paraId="17366B9C"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25</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14:paraId="1DCAF612"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50</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14:paraId="0E4EE570"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75</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14:paraId="03C4A573"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90</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14:paraId="2A0BE340"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95</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14:paraId="2519EA1D"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97</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14:paraId="6E372888"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99</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14:paraId="551AECFB"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99,9</w:t>
            </w:r>
          </w:p>
        </w:tc>
      </w:tr>
      <w:tr w:rsidR="000C7623" w:rsidRPr="000C7623" w14:paraId="08C9F05A" w14:textId="77777777" w:rsidTr="000C7623">
        <w:trPr>
          <w:trHeight w:val="288"/>
        </w:trPr>
        <w:tc>
          <w:tcPr>
            <w:tcW w:w="317" w:type="pct"/>
            <w:tcBorders>
              <w:top w:val="nil"/>
              <w:left w:val="single" w:sz="4" w:space="0" w:color="auto"/>
              <w:bottom w:val="single" w:sz="4" w:space="0" w:color="auto"/>
              <w:right w:val="single" w:sz="4" w:space="0" w:color="auto"/>
            </w:tcBorders>
            <w:shd w:val="clear" w:color="auto" w:fill="auto"/>
            <w:noWrap/>
            <w:vAlign w:val="bottom"/>
            <w:hideMark/>
          </w:tcPr>
          <w:p w14:paraId="4032C170"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proofErr w:type="spellStart"/>
            <w:r w:rsidRPr="000C7623">
              <w:rPr>
                <w:rFonts w:ascii="Times New Roman" w:eastAsia="Times New Roman" w:hAnsi="Times New Roman" w:cs="Times New Roman"/>
                <w:sz w:val="20"/>
                <w:szCs w:val="20"/>
                <w:lang w:eastAsia="ru-RU"/>
              </w:rPr>
              <w:t>tp</w:t>
            </w:r>
            <w:proofErr w:type="spellEnd"/>
          </w:p>
        </w:tc>
        <w:tc>
          <w:tcPr>
            <w:tcW w:w="521" w:type="pct"/>
            <w:tcBorders>
              <w:top w:val="nil"/>
              <w:left w:val="nil"/>
              <w:bottom w:val="single" w:sz="4" w:space="0" w:color="auto"/>
              <w:right w:val="single" w:sz="4" w:space="0" w:color="auto"/>
            </w:tcBorders>
            <w:shd w:val="clear" w:color="auto" w:fill="auto"/>
            <w:noWrap/>
            <w:vAlign w:val="bottom"/>
            <w:hideMark/>
          </w:tcPr>
          <w:p w14:paraId="7633C4C5"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4,16</w:t>
            </w:r>
          </w:p>
        </w:tc>
        <w:tc>
          <w:tcPr>
            <w:tcW w:w="317" w:type="pct"/>
            <w:tcBorders>
              <w:top w:val="nil"/>
              <w:left w:val="nil"/>
              <w:bottom w:val="single" w:sz="4" w:space="0" w:color="auto"/>
              <w:right w:val="single" w:sz="4" w:space="0" w:color="auto"/>
            </w:tcBorders>
            <w:shd w:val="clear" w:color="auto" w:fill="auto"/>
            <w:noWrap/>
            <w:vAlign w:val="bottom"/>
            <w:hideMark/>
          </w:tcPr>
          <w:p w14:paraId="3B10A6AA"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3,38</w:t>
            </w:r>
          </w:p>
        </w:tc>
        <w:tc>
          <w:tcPr>
            <w:tcW w:w="679" w:type="pct"/>
            <w:tcBorders>
              <w:top w:val="nil"/>
              <w:left w:val="nil"/>
              <w:bottom w:val="single" w:sz="4" w:space="0" w:color="auto"/>
              <w:right w:val="single" w:sz="4" w:space="0" w:color="auto"/>
            </w:tcBorders>
            <w:shd w:val="clear" w:color="auto" w:fill="auto"/>
            <w:noWrap/>
            <w:vAlign w:val="bottom"/>
            <w:hideMark/>
          </w:tcPr>
          <w:p w14:paraId="08D68D38"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2,47</w:t>
            </w:r>
          </w:p>
        </w:tc>
        <w:tc>
          <w:tcPr>
            <w:tcW w:w="317" w:type="pct"/>
            <w:tcBorders>
              <w:top w:val="nil"/>
              <w:left w:val="nil"/>
              <w:bottom w:val="single" w:sz="4" w:space="0" w:color="auto"/>
              <w:right w:val="single" w:sz="4" w:space="0" w:color="auto"/>
            </w:tcBorders>
            <w:shd w:val="clear" w:color="auto" w:fill="auto"/>
            <w:noWrap/>
            <w:vAlign w:val="bottom"/>
            <w:hideMark/>
          </w:tcPr>
          <w:p w14:paraId="29F45F6F"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1,7</w:t>
            </w:r>
          </w:p>
        </w:tc>
        <w:tc>
          <w:tcPr>
            <w:tcW w:w="317" w:type="pct"/>
            <w:tcBorders>
              <w:top w:val="nil"/>
              <w:left w:val="nil"/>
              <w:bottom w:val="single" w:sz="4" w:space="0" w:color="auto"/>
              <w:right w:val="single" w:sz="4" w:space="0" w:color="auto"/>
            </w:tcBorders>
            <w:shd w:val="clear" w:color="auto" w:fill="auto"/>
            <w:noWrap/>
            <w:vAlign w:val="bottom"/>
            <w:hideMark/>
          </w:tcPr>
          <w:p w14:paraId="1EFDE0BF"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1,3</w:t>
            </w:r>
          </w:p>
        </w:tc>
        <w:tc>
          <w:tcPr>
            <w:tcW w:w="317" w:type="pct"/>
            <w:tcBorders>
              <w:top w:val="nil"/>
              <w:left w:val="nil"/>
              <w:bottom w:val="single" w:sz="4" w:space="0" w:color="auto"/>
              <w:right w:val="single" w:sz="4" w:space="0" w:color="auto"/>
            </w:tcBorders>
            <w:shd w:val="clear" w:color="auto" w:fill="auto"/>
            <w:noWrap/>
            <w:vAlign w:val="bottom"/>
            <w:hideMark/>
          </w:tcPr>
          <w:p w14:paraId="0CA3B470"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0,65</w:t>
            </w:r>
          </w:p>
        </w:tc>
        <w:tc>
          <w:tcPr>
            <w:tcW w:w="317" w:type="pct"/>
            <w:tcBorders>
              <w:top w:val="nil"/>
              <w:left w:val="nil"/>
              <w:bottom w:val="single" w:sz="4" w:space="0" w:color="auto"/>
              <w:right w:val="single" w:sz="4" w:space="0" w:color="auto"/>
            </w:tcBorders>
            <w:shd w:val="clear" w:color="auto" w:fill="auto"/>
            <w:noWrap/>
            <w:vAlign w:val="bottom"/>
            <w:hideMark/>
          </w:tcPr>
          <w:p w14:paraId="7F4DF73D"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-0,3</w:t>
            </w:r>
          </w:p>
        </w:tc>
        <w:tc>
          <w:tcPr>
            <w:tcW w:w="317" w:type="pct"/>
            <w:tcBorders>
              <w:top w:val="nil"/>
              <w:left w:val="nil"/>
              <w:bottom w:val="single" w:sz="4" w:space="0" w:color="auto"/>
              <w:right w:val="single" w:sz="4" w:space="0" w:color="auto"/>
            </w:tcBorders>
            <w:shd w:val="clear" w:color="auto" w:fill="auto"/>
            <w:noWrap/>
            <w:vAlign w:val="bottom"/>
            <w:hideMark/>
          </w:tcPr>
          <w:p w14:paraId="6D12D518"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-0,69</w:t>
            </w:r>
          </w:p>
        </w:tc>
        <w:tc>
          <w:tcPr>
            <w:tcW w:w="317" w:type="pct"/>
            <w:tcBorders>
              <w:top w:val="nil"/>
              <w:left w:val="nil"/>
              <w:bottom w:val="single" w:sz="4" w:space="0" w:color="auto"/>
              <w:right w:val="single" w:sz="4" w:space="0" w:color="auto"/>
            </w:tcBorders>
            <w:shd w:val="clear" w:color="auto" w:fill="auto"/>
            <w:noWrap/>
            <w:vAlign w:val="bottom"/>
            <w:hideMark/>
          </w:tcPr>
          <w:p w14:paraId="0685F654"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-1,26</w:t>
            </w:r>
          </w:p>
        </w:tc>
        <w:tc>
          <w:tcPr>
            <w:tcW w:w="317" w:type="pct"/>
            <w:tcBorders>
              <w:top w:val="nil"/>
              <w:left w:val="nil"/>
              <w:bottom w:val="single" w:sz="4" w:space="0" w:color="auto"/>
              <w:right w:val="single" w:sz="4" w:space="0" w:color="auto"/>
            </w:tcBorders>
            <w:shd w:val="clear" w:color="auto" w:fill="auto"/>
            <w:noWrap/>
            <w:vAlign w:val="bottom"/>
            <w:hideMark/>
          </w:tcPr>
          <w:p w14:paraId="5C47AAB0"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-1,58</w:t>
            </w:r>
          </w:p>
        </w:tc>
        <w:tc>
          <w:tcPr>
            <w:tcW w:w="317" w:type="pct"/>
            <w:tcBorders>
              <w:top w:val="nil"/>
              <w:left w:val="nil"/>
              <w:bottom w:val="single" w:sz="4" w:space="0" w:color="auto"/>
              <w:right w:val="single" w:sz="4" w:space="0" w:color="auto"/>
            </w:tcBorders>
            <w:shd w:val="clear" w:color="auto" w:fill="auto"/>
            <w:noWrap/>
            <w:vAlign w:val="bottom"/>
            <w:hideMark/>
          </w:tcPr>
          <w:p w14:paraId="446C084A"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-1,79</w:t>
            </w:r>
          </w:p>
        </w:tc>
        <w:tc>
          <w:tcPr>
            <w:tcW w:w="317" w:type="pct"/>
            <w:tcBorders>
              <w:top w:val="nil"/>
              <w:left w:val="nil"/>
              <w:bottom w:val="single" w:sz="4" w:space="0" w:color="auto"/>
              <w:right w:val="single" w:sz="4" w:space="0" w:color="auto"/>
            </w:tcBorders>
            <w:shd w:val="clear" w:color="auto" w:fill="auto"/>
            <w:noWrap/>
            <w:vAlign w:val="bottom"/>
            <w:hideMark/>
          </w:tcPr>
          <w:p w14:paraId="7F86DD5D"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-2,18</w:t>
            </w:r>
          </w:p>
        </w:tc>
        <w:tc>
          <w:tcPr>
            <w:tcW w:w="317" w:type="pct"/>
            <w:tcBorders>
              <w:top w:val="nil"/>
              <w:left w:val="nil"/>
              <w:bottom w:val="single" w:sz="4" w:space="0" w:color="auto"/>
              <w:right w:val="single" w:sz="4" w:space="0" w:color="auto"/>
            </w:tcBorders>
            <w:shd w:val="clear" w:color="auto" w:fill="auto"/>
            <w:noWrap/>
            <w:vAlign w:val="bottom"/>
            <w:hideMark/>
          </w:tcPr>
          <w:p w14:paraId="73E73ADC"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-2,81</w:t>
            </w:r>
          </w:p>
        </w:tc>
      </w:tr>
      <w:tr w:rsidR="000C7623" w:rsidRPr="000C7623" w14:paraId="6DE49D10" w14:textId="77777777" w:rsidTr="000C7623">
        <w:trPr>
          <w:trHeight w:val="288"/>
        </w:trPr>
        <w:tc>
          <w:tcPr>
            <w:tcW w:w="317" w:type="pct"/>
            <w:tcBorders>
              <w:top w:val="nil"/>
              <w:left w:val="single" w:sz="4" w:space="0" w:color="auto"/>
              <w:bottom w:val="single" w:sz="4" w:space="0" w:color="auto"/>
              <w:right w:val="single" w:sz="4" w:space="0" w:color="auto"/>
            </w:tcBorders>
            <w:shd w:val="clear" w:color="auto" w:fill="auto"/>
            <w:noWrap/>
            <w:vAlign w:val="bottom"/>
            <w:hideMark/>
          </w:tcPr>
          <w:p w14:paraId="46166BDC"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proofErr w:type="spellStart"/>
            <w:r w:rsidRPr="000C7623">
              <w:rPr>
                <w:rFonts w:ascii="Times New Roman" w:eastAsia="Times New Roman" w:hAnsi="Times New Roman" w:cs="Times New Roman"/>
                <w:sz w:val="20"/>
                <w:szCs w:val="20"/>
                <w:lang w:eastAsia="ru-RU"/>
              </w:rPr>
              <w:t>kp</w:t>
            </w:r>
            <w:proofErr w:type="spellEnd"/>
          </w:p>
        </w:tc>
        <w:tc>
          <w:tcPr>
            <w:tcW w:w="521" w:type="pct"/>
            <w:tcBorders>
              <w:top w:val="nil"/>
              <w:left w:val="nil"/>
              <w:bottom w:val="single" w:sz="4" w:space="0" w:color="auto"/>
              <w:right w:val="single" w:sz="4" w:space="0" w:color="auto"/>
            </w:tcBorders>
            <w:shd w:val="clear" w:color="auto" w:fill="auto"/>
            <w:noWrap/>
            <w:vAlign w:val="bottom"/>
            <w:hideMark/>
          </w:tcPr>
          <w:p w14:paraId="6534B57B"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1,64</w:t>
            </w:r>
          </w:p>
        </w:tc>
        <w:tc>
          <w:tcPr>
            <w:tcW w:w="317" w:type="pct"/>
            <w:tcBorders>
              <w:top w:val="nil"/>
              <w:left w:val="nil"/>
              <w:bottom w:val="single" w:sz="4" w:space="0" w:color="auto"/>
              <w:right w:val="single" w:sz="4" w:space="0" w:color="auto"/>
            </w:tcBorders>
            <w:shd w:val="clear" w:color="auto" w:fill="auto"/>
            <w:noWrap/>
            <w:vAlign w:val="bottom"/>
            <w:hideMark/>
          </w:tcPr>
          <w:p w14:paraId="3223125E"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1,52</w:t>
            </w:r>
          </w:p>
        </w:tc>
        <w:tc>
          <w:tcPr>
            <w:tcW w:w="679" w:type="pct"/>
            <w:tcBorders>
              <w:top w:val="nil"/>
              <w:left w:val="nil"/>
              <w:bottom w:val="single" w:sz="4" w:space="0" w:color="auto"/>
              <w:right w:val="single" w:sz="4" w:space="0" w:color="auto"/>
            </w:tcBorders>
            <w:shd w:val="clear" w:color="auto" w:fill="auto"/>
            <w:noWrap/>
            <w:vAlign w:val="bottom"/>
            <w:hideMark/>
          </w:tcPr>
          <w:p w14:paraId="06845C18"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1,38</w:t>
            </w:r>
          </w:p>
        </w:tc>
        <w:tc>
          <w:tcPr>
            <w:tcW w:w="317" w:type="pct"/>
            <w:tcBorders>
              <w:top w:val="nil"/>
              <w:left w:val="nil"/>
              <w:bottom w:val="single" w:sz="4" w:space="0" w:color="auto"/>
              <w:right w:val="single" w:sz="4" w:space="0" w:color="auto"/>
            </w:tcBorders>
            <w:shd w:val="clear" w:color="auto" w:fill="auto"/>
            <w:noWrap/>
            <w:vAlign w:val="bottom"/>
            <w:hideMark/>
          </w:tcPr>
          <w:p w14:paraId="1ECDC42F"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1,26</w:t>
            </w:r>
          </w:p>
        </w:tc>
        <w:tc>
          <w:tcPr>
            <w:tcW w:w="317" w:type="pct"/>
            <w:tcBorders>
              <w:top w:val="nil"/>
              <w:left w:val="nil"/>
              <w:bottom w:val="single" w:sz="4" w:space="0" w:color="auto"/>
              <w:right w:val="single" w:sz="4" w:space="0" w:color="auto"/>
            </w:tcBorders>
            <w:shd w:val="clear" w:color="auto" w:fill="auto"/>
            <w:noWrap/>
            <w:vAlign w:val="bottom"/>
            <w:hideMark/>
          </w:tcPr>
          <w:p w14:paraId="56EC1325"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1,20</w:t>
            </w:r>
          </w:p>
        </w:tc>
        <w:tc>
          <w:tcPr>
            <w:tcW w:w="317" w:type="pct"/>
            <w:tcBorders>
              <w:top w:val="nil"/>
              <w:left w:val="nil"/>
              <w:bottom w:val="single" w:sz="4" w:space="0" w:color="auto"/>
              <w:right w:val="single" w:sz="4" w:space="0" w:color="auto"/>
            </w:tcBorders>
            <w:shd w:val="clear" w:color="auto" w:fill="auto"/>
            <w:noWrap/>
            <w:vAlign w:val="bottom"/>
            <w:hideMark/>
          </w:tcPr>
          <w:p w14:paraId="39A744A3"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1,10</w:t>
            </w:r>
          </w:p>
        </w:tc>
        <w:tc>
          <w:tcPr>
            <w:tcW w:w="317" w:type="pct"/>
            <w:tcBorders>
              <w:top w:val="nil"/>
              <w:left w:val="nil"/>
              <w:bottom w:val="single" w:sz="4" w:space="0" w:color="auto"/>
              <w:right w:val="single" w:sz="4" w:space="0" w:color="auto"/>
            </w:tcBorders>
            <w:shd w:val="clear" w:color="auto" w:fill="auto"/>
            <w:noWrap/>
            <w:vAlign w:val="bottom"/>
            <w:hideMark/>
          </w:tcPr>
          <w:p w14:paraId="61010505"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0,95</w:t>
            </w:r>
          </w:p>
        </w:tc>
        <w:tc>
          <w:tcPr>
            <w:tcW w:w="317" w:type="pct"/>
            <w:tcBorders>
              <w:top w:val="nil"/>
              <w:left w:val="nil"/>
              <w:bottom w:val="single" w:sz="4" w:space="0" w:color="auto"/>
              <w:right w:val="single" w:sz="4" w:space="0" w:color="auto"/>
            </w:tcBorders>
            <w:shd w:val="clear" w:color="auto" w:fill="auto"/>
            <w:noWrap/>
            <w:vAlign w:val="bottom"/>
            <w:hideMark/>
          </w:tcPr>
          <w:p w14:paraId="7F2A688E"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0,89</w:t>
            </w:r>
          </w:p>
        </w:tc>
        <w:tc>
          <w:tcPr>
            <w:tcW w:w="317" w:type="pct"/>
            <w:tcBorders>
              <w:top w:val="nil"/>
              <w:left w:val="nil"/>
              <w:bottom w:val="single" w:sz="4" w:space="0" w:color="auto"/>
              <w:right w:val="single" w:sz="4" w:space="0" w:color="auto"/>
            </w:tcBorders>
            <w:shd w:val="clear" w:color="auto" w:fill="auto"/>
            <w:noWrap/>
            <w:vAlign w:val="bottom"/>
            <w:hideMark/>
          </w:tcPr>
          <w:p w14:paraId="18FA0454"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0,81</w:t>
            </w:r>
          </w:p>
        </w:tc>
        <w:tc>
          <w:tcPr>
            <w:tcW w:w="317" w:type="pct"/>
            <w:tcBorders>
              <w:top w:val="nil"/>
              <w:left w:val="nil"/>
              <w:bottom w:val="single" w:sz="4" w:space="0" w:color="auto"/>
              <w:right w:val="single" w:sz="4" w:space="0" w:color="auto"/>
            </w:tcBorders>
            <w:shd w:val="clear" w:color="auto" w:fill="auto"/>
            <w:noWrap/>
            <w:vAlign w:val="bottom"/>
            <w:hideMark/>
          </w:tcPr>
          <w:p w14:paraId="4A84BDFE"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0,76</w:t>
            </w:r>
          </w:p>
        </w:tc>
        <w:tc>
          <w:tcPr>
            <w:tcW w:w="317" w:type="pct"/>
            <w:tcBorders>
              <w:top w:val="nil"/>
              <w:left w:val="nil"/>
              <w:bottom w:val="single" w:sz="4" w:space="0" w:color="auto"/>
              <w:right w:val="single" w:sz="4" w:space="0" w:color="auto"/>
            </w:tcBorders>
            <w:shd w:val="clear" w:color="auto" w:fill="auto"/>
            <w:noWrap/>
            <w:vAlign w:val="bottom"/>
            <w:hideMark/>
          </w:tcPr>
          <w:p w14:paraId="61798AF2"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0,73</w:t>
            </w:r>
          </w:p>
        </w:tc>
        <w:tc>
          <w:tcPr>
            <w:tcW w:w="317" w:type="pct"/>
            <w:tcBorders>
              <w:top w:val="nil"/>
              <w:left w:val="nil"/>
              <w:bottom w:val="single" w:sz="4" w:space="0" w:color="auto"/>
              <w:right w:val="single" w:sz="4" w:space="0" w:color="auto"/>
            </w:tcBorders>
            <w:shd w:val="clear" w:color="auto" w:fill="auto"/>
            <w:noWrap/>
            <w:vAlign w:val="bottom"/>
            <w:hideMark/>
          </w:tcPr>
          <w:p w14:paraId="0ED43F4F"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0,67</w:t>
            </w:r>
          </w:p>
        </w:tc>
        <w:tc>
          <w:tcPr>
            <w:tcW w:w="317" w:type="pct"/>
            <w:tcBorders>
              <w:top w:val="nil"/>
              <w:left w:val="nil"/>
              <w:bottom w:val="single" w:sz="4" w:space="0" w:color="auto"/>
              <w:right w:val="single" w:sz="4" w:space="0" w:color="auto"/>
            </w:tcBorders>
            <w:shd w:val="clear" w:color="auto" w:fill="auto"/>
            <w:noWrap/>
            <w:vAlign w:val="bottom"/>
            <w:hideMark/>
          </w:tcPr>
          <w:p w14:paraId="7F8D618F"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0,57</w:t>
            </w:r>
          </w:p>
        </w:tc>
      </w:tr>
      <w:tr w:rsidR="000C7623" w:rsidRPr="000C7623" w14:paraId="2A4CA397" w14:textId="77777777" w:rsidTr="000C7623">
        <w:trPr>
          <w:trHeight w:val="288"/>
        </w:trPr>
        <w:tc>
          <w:tcPr>
            <w:tcW w:w="317" w:type="pct"/>
            <w:tcBorders>
              <w:top w:val="nil"/>
              <w:left w:val="single" w:sz="4" w:space="0" w:color="auto"/>
              <w:bottom w:val="single" w:sz="4" w:space="0" w:color="auto"/>
              <w:right w:val="single" w:sz="4" w:space="0" w:color="auto"/>
            </w:tcBorders>
            <w:shd w:val="clear" w:color="auto" w:fill="auto"/>
            <w:noWrap/>
            <w:vAlign w:val="bottom"/>
            <w:hideMark/>
          </w:tcPr>
          <w:p w14:paraId="766A613A"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proofErr w:type="spellStart"/>
            <w:r w:rsidRPr="000C7623">
              <w:rPr>
                <w:rFonts w:ascii="Times New Roman" w:eastAsia="Times New Roman" w:hAnsi="Times New Roman" w:cs="Times New Roman"/>
                <w:sz w:val="20"/>
                <w:szCs w:val="20"/>
                <w:lang w:eastAsia="ru-RU"/>
              </w:rPr>
              <w:t>xp</w:t>
            </w:r>
            <w:proofErr w:type="spellEnd"/>
          </w:p>
        </w:tc>
        <w:tc>
          <w:tcPr>
            <w:tcW w:w="521" w:type="pct"/>
            <w:tcBorders>
              <w:top w:val="nil"/>
              <w:left w:val="nil"/>
              <w:bottom w:val="single" w:sz="4" w:space="0" w:color="auto"/>
              <w:right w:val="single" w:sz="4" w:space="0" w:color="auto"/>
            </w:tcBorders>
            <w:shd w:val="clear" w:color="auto" w:fill="auto"/>
            <w:noWrap/>
            <w:vAlign w:val="bottom"/>
            <w:hideMark/>
          </w:tcPr>
          <w:p w14:paraId="6A20D5FE"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714,95</w:t>
            </w:r>
          </w:p>
        </w:tc>
        <w:tc>
          <w:tcPr>
            <w:tcW w:w="317" w:type="pct"/>
            <w:tcBorders>
              <w:top w:val="nil"/>
              <w:left w:val="nil"/>
              <w:bottom w:val="single" w:sz="4" w:space="0" w:color="auto"/>
              <w:right w:val="single" w:sz="4" w:space="0" w:color="auto"/>
            </w:tcBorders>
            <w:shd w:val="clear" w:color="auto" w:fill="auto"/>
            <w:noWrap/>
            <w:vAlign w:val="bottom"/>
            <w:hideMark/>
          </w:tcPr>
          <w:p w14:paraId="08BE6F15"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662,80</w:t>
            </w:r>
          </w:p>
        </w:tc>
        <w:tc>
          <w:tcPr>
            <w:tcW w:w="679" w:type="pct"/>
            <w:tcBorders>
              <w:top w:val="nil"/>
              <w:left w:val="nil"/>
              <w:bottom w:val="single" w:sz="4" w:space="0" w:color="auto"/>
              <w:right w:val="single" w:sz="4" w:space="0" w:color="auto"/>
            </w:tcBorders>
            <w:shd w:val="clear" w:color="auto" w:fill="auto"/>
            <w:noWrap/>
            <w:vAlign w:val="bottom"/>
            <w:hideMark/>
          </w:tcPr>
          <w:p w14:paraId="0CB82B22"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601,97</w:t>
            </w:r>
          </w:p>
        </w:tc>
        <w:tc>
          <w:tcPr>
            <w:tcW w:w="317" w:type="pct"/>
            <w:tcBorders>
              <w:top w:val="nil"/>
              <w:left w:val="nil"/>
              <w:bottom w:val="single" w:sz="4" w:space="0" w:color="auto"/>
              <w:right w:val="single" w:sz="4" w:space="0" w:color="auto"/>
            </w:tcBorders>
            <w:shd w:val="clear" w:color="auto" w:fill="auto"/>
            <w:noWrap/>
            <w:vAlign w:val="bottom"/>
            <w:hideMark/>
          </w:tcPr>
          <w:p w14:paraId="105B7B2A"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550,49</w:t>
            </w:r>
          </w:p>
        </w:tc>
        <w:tc>
          <w:tcPr>
            <w:tcW w:w="317" w:type="pct"/>
            <w:tcBorders>
              <w:top w:val="nil"/>
              <w:left w:val="nil"/>
              <w:bottom w:val="single" w:sz="4" w:space="0" w:color="auto"/>
              <w:right w:val="single" w:sz="4" w:space="0" w:color="auto"/>
            </w:tcBorders>
            <w:shd w:val="clear" w:color="auto" w:fill="auto"/>
            <w:noWrap/>
            <w:vAlign w:val="bottom"/>
            <w:hideMark/>
          </w:tcPr>
          <w:p w14:paraId="2090BC7F"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523,75</w:t>
            </w:r>
          </w:p>
        </w:tc>
        <w:tc>
          <w:tcPr>
            <w:tcW w:w="317" w:type="pct"/>
            <w:tcBorders>
              <w:top w:val="nil"/>
              <w:left w:val="nil"/>
              <w:bottom w:val="single" w:sz="4" w:space="0" w:color="auto"/>
              <w:right w:val="single" w:sz="4" w:space="0" w:color="auto"/>
            </w:tcBorders>
            <w:shd w:val="clear" w:color="auto" w:fill="auto"/>
            <w:noWrap/>
            <w:vAlign w:val="bottom"/>
            <w:hideMark/>
          </w:tcPr>
          <w:p w14:paraId="6B9C1D7D"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480,30</w:t>
            </w:r>
          </w:p>
        </w:tc>
        <w:tc>
          <w:tcPr>
            <w:tcW w:w="317" w:type="pct"/>
            <w:tcBorders>
              <w:top w:val="nil"/>
              <w:left w:val="nil"/>
              <w:bottom w:val="single" w:sz="4" w:space="0" w:color="auto"/>
              <w:right w:val="single" w:sz="4" w:space="0" w:color="auto"/>
            </w:tcBorders>
            <w:shd w:val="clear" w:color="auto" w:fill="auto"/>
            <w:noWrap/>
            <w:vAlign w:val="bottom"/>
            <w:hideMark/>
          </w:tcPr>
          <w:p w14:paraId="5F243DF1"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416,79</w:t>
            </w:r>
          </w:p>
        </w:tc>
        <w:tc>
          <w:tcPr>
            <w:tcW w:w="317" w:type="pct"/>
            <w:tcBorders>
              <w:top w:val="nil"/>
              <w:left w:val="nil"/>
              <w:bottom w:val="single" w:sz="4" w:space="0" w:color="auto"/>
              <w:right w:val="single" w:sz="4" w:space="0" w:color="auto"/>
            </w:tcBorders>
            <w:shd w:val="clear" w:color="auto" w:fill="auto"/>
            <w:noWrap/>
            <w:vAlign w:val="bottom"/>
            <w:hideMark/>
          </w:tcPr>
          <w:p w14:paraId="0C69385F"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390,72</w:t>
            </w:r>
          </w:p>
        </w:tc>
        <w:tc>
          <w:tcPr>
            <w:tcW w:w="317" w:type="pct"/>
            <w:tcBorders>
              <w:top w:val="nil"/>
              <w:left w:val="nil"/>
              <w:bottom w:val="single" w:sz="4" w:space="0" w:color="auto"/>
              <w:right w:val="single" w:sz="4" w:space="0" w:color="auto"/>
            </w:tcBorders>
            <w:shd w:val="clear" w:color="auto" w:fill="auto"/>
            <w:noWrap/>
            <w:vAlign w:val="bottom"/>
            <w:hideMark/>
          </w:tcPr>
          <w:p w14:paraId="3BA4449E"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352,61</w:t>
            </w:r>
          </w:p>
        </w:tc>
        <w:tc>
          <w:tcPr>
            <w:tcW w:w="317" w:type="pct"/>
            <w:tcBorders>
              <w:top w:val="nil"/>
              <w:left w:val="nil"/>
              <w:bottom w:val="single" w:sz="4" w:space="0" w:color="auto"/>
              <w:right w:val="single" w:sz="4" w:space="0" w:color="auto"/>
            </w:tcBorders>
            <w:shd w:val="clear" w:color="auto" w:fill="auto"/>
            <w:noWrap/>
            <w:vAlign w:val="bottom"/>
            <w:hideMark/>
          </w:tcPr>
          <w:p w14:paraId="27E92C67"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331,22</w:t>
            </w:r>
          </w:p>
        </w:tc>
        <w:tc>
          <w:tcPr>
            <w:tcW w:w="317" w:type="pct"/>
            <w:tcBorders>
              <w:top w:val="nil"/>
              <w:left w:val="nil"/>
              <w:bottom w:val="single" w:sz="4" w:space="0" w:color="auto"/>
              <w:right w:val="single" w:sz="4" w:space="0" w:color="auto"/>
            </w:tcBorders>
            <w:shd w:val="clear" w:color="auto" w:fill="auto"/>
            <w:noWrap/>
            <w:vAlign w:val="bottom"/>
            <w:hideMark/>
          </w:tcPr>
          <w:p w14:paraId="37593E70"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317,18</w:t>
            </w:r>
          </w:p>
        </w:tc>
        <w:tc>
          <w:tcPr>
            <w:tcW w:w="317" w:type="pct"/>
            <w:tcBorders>
              <w:top w:val="nil"/>
              <w:left w:val="nil"/>
              <w:bottom w:val="single" w:sz="4" w:space="0" w:color="auto"/>
              <w:right w:val="single" w:sz="4" w:space="0" w:color="auto"/>
            </w:tcBorders>
            <w:shd w:val="clear" w:color="auto" w:fill="auto"/>
            <w:noWrap/>
            <w:vAlign w:val="bottom"/>
            <w:hideMark/>
          </w:tcPr>
          <w:p w14:paraId="75BD326A"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291,11</w:t>
            </w:r>
          </w:p>
        </w:tc>
        <w:tc>
          <w:tcPr>
            <w:tcW w:w="317" w:type="pct"/>
            <w:tcBorders>
              <w:top w:val="nil"/>
              <w:left w:val="nil"/>
              <w:bottom w:val="single" w:sz="4" w:space="0" w:color="auto"/>
              <w:right w:val="single" w:sz="4" w:space="0" w:color="auto"/>
            </w:tcBorders>
            <w:shd w:val="clear" w:color="auto" w:fill="auto"/>
            <w:noWrap/>
            <w:vAlign w:val="bottom"/>
            <w:hideMark/>
          </w:tcPr>
          <w:p w14:paraId="764403A4"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248,99</w:t>
            </w:r>
          </w:p>
        </w:tc>
      </w:tr>
    </w:tbl>
    <w:p w14:paraId="2664F21B" w14:textId="77777777" w:rsidR="000C7623" w:rsidRDefault="000C7623" w:rsidP="002B390B">
      <w:pPr>
        <w:spacing w:after="0" w:line="360" w:lineRule="auto"/>
        <w:rPr>
          <w:rFonts w:ascii="Times New Roman" w:eastAsia="Times New Roman" w:hAnsi="Times New Roman" w:cs="Times New Roman"/>
          <w:color w:val="000000"/>
          <w:sz w:val="20"/>
          <w:szCs w:val="20"/>
          <w:lang w:val="en-US" w:eastAsia="ru-RU"/>
        </w:rPr>
      </w:pPr>
    </w:p>
    <w:p w14:paraId="511AF0A9" w14:textId="09A8B1FB" w:rsidR="002B390B" w:rsidRDefault="002B390B" w:rsidP="002B390B">
      <w:pPr>
        <w:spacing w:after="0" w:line="360" w:lineRule="auto"/>
        <w:rPr>
          <w:rFonts w:ascii="Times New Roman" w:eastAsia="Times New Roman" w:hAnsi="Times New Roman" w:cs="Times New Roman"/>
          <w:color w:val="000000"/>
          <w:sz w:val="20"/>
          <w:szCs w:val="20"/>
          <w:lang w:val="en-US" w:eastAsia="ru-RU"/>
        </w:rPr>
      </w:pPr>
      <w:r w:rsidRPr="00BA60BE">
        <w:rPr>
          <w:rFonts w:ascii="Times New Roman" w:eastAsia="Times New Roman" w:hAnsi="Times New Roman" w:cs="Times New Roman"/>
          <w:color w:val="000000"/>
          <w:sz w:val="20"/>
          <w:szCs w:val="20"/>
          <w:lang w:val="en-US" w:eastAsia="ru-RU"/>
        </w:rPr>
        <w:lastRenderedPageBreak/>
        <w:t>Cs=</w:t>
      </w:r>
      <w:r w:rsidRPr="00A83062">
        <w:rPr>
          <w:rFonts w:ascii="Times New Roman" w:eastAsia="Times New Roman" w:hAnsi="Times New Roman" w:cs="Times New Roman"/>
          <w:color w:val="000000"/>
          <w:sz w:val="20"/>
          <w:szCs w:val="20"/>
          <w:lang w:val="en-US" w:eastAsia="ru-RU"/>
        </w:rPr>
        <w:t>2</w:t>
      </w:r>
      <w:r w:rsidRPr="00BA60BE">
        <w:rPr>
          <w:rFonts w:ascii="Times New Roman" w:eastAsia="Times New Roman" w:hAnsi="Times New Roman" w:cs="Times New Roman"/>
          <w:color w:val="000000"/>
          <w:sz w:val="20"/>
          <w:szCs w:val="20"/>
          <w:lang w:val="en-US" w:eastAsia="ru-RU"/>
        </w:rPr>
        <w:t>Cv</w:t>
      </w:r>
    </w:p>
    <w:tbl>
      <w:tblPr>
        <w:tblW w:w="5000" w:type="pct"/>
        <w:tblLook w:val="04A0" w:firstRow="1" w:lastRow="0" w:firstColumn="1" w:lastColumn="0" w:noHBand="0" w:noVBand="1"/>
      </w:tblPr>
      <w:tblGrid>
        <w:gridCol w:w="505"/>
        <w:gridCol w:w="701"/>
        <w:gridCol w:w="701"/>
        <w:gridCol w:w="702"/>
        <w:gridCol w:w="702"/>
        <w:gridCol w:w="702"/>
        <w:gridCol w:w="702"/>
        <w:gridCol w:w="702"/>
        <w:gridCol w:w="702"/>
        <w:gridCol w:w="702"/>
        <w:gridCol w:w="702"/>
        <w:gridCol w:w="702"/>
        <w:gridCol w:w="702"/>
        <w:gridCol w:w="702"/>
      </w:tblGrid>
      <w:tr w:rsidR="000C7623" w:rsidRPr="000C7623" w14:paraId="1F15AA88" w14:textId="77777777" w:rsidTr="000C7623">
        <w:trPr>
          <w:trHeight w:val="288"/>
        </w:trPr>
        <w:tc>
          <w:tcPr>
            <w:tcW w:w="31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9778EC"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proofErr w:type="gramStart"/>
            <w:r w:rsidRPr="000C7623">
              <w:rPr>
                <w:rFonts w:ascii="Times New Roman" w:eastAsia="Times New Roman" w:hAnsi="Times New Roman" w:cs="Times New Roman"/>
                <w:sz w:val="20"/>
                <w:szCs w:val="20"/>
                <w:lang w:eastAsia="ru-RU"/>
              </w:rPr>
              <w:t>P,%</w:t>
            </w:r>
            <w:proofErr w:type="gramEnd"/>
          </w:p>
        </w:tc>
        <w:tc>
          <w:tcPr>
            <w:tcW w:w="521" w:type="pct"/>
            <w:tcBorders>
              <w:top w:val="single" w:sz="4" w:space="0" w:color="auto"/>
              <w:left w:val="nil"/>
              <w:bottom w:val="single" w:sz="4" w:space="0" w:color="auto"/>
              <w:right w:val="single" w:sz="4" w:space="0" w:color="auto"/>
            </w:tcBorders>
            <w:shd w:val="clear" w:color="auto" w:fill="auto"/>
            <w:noWrap/>
            <w:vAlign w:val="bottom"/>
            <w:hideMark/>
          </w:tcPr>
          <w:p w14:paraId="4C06BECA"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0,01</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14:paraId="39D2290B"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0,1</w:t>
            </w:r>
          </w:p>
        </w:tc>
        <w:tc>
          <w:tcPr>
            <w:tcW w:w="679" w:type="pct"/>
            <w:tcBorders>
              <w:top w:val="single" w:sz="4" w:space="0" w:color="auto"/>
              <w:left w:val="nil"/>
              <w:bottom w:val="single" w:sz="4" w:space="0" w:color="auto"/>
              <w:right w:val="single" w:sz="4" w:space="0" w:color="auto"/>
            </w:tcBorders>
            <w:shd w:val="clear" w:color="auto" w:fill="auto"/>
            <w:noWrap/>
            <w:vAlign w:val="bottom"/>
            <w:hideMark/>
          </w:tcPr>
          <w:p w14:paraId="4E7D66C8"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1</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14:paraId="3BDCF40D"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5</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14:paraId="268B780E"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10</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14:paraId="4F89890D"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25</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14:paraId="6A5B9B00"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50</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14:paraId="575642B0"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75</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14:paraId="23494529"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90</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14:paraId="4CEF0CF6"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95</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14:paraId="09D115C2"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97</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14:paraId="353C6588"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99</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14:paraId="690FD2C4"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99,9</w:t>
            </w:r>
          </w:p>
        </w:tc>
      </w:tr>
      <w:tr w:rsidR="000C7623" w:rsidRPr="000C7623" w14:paraId="1FCF61C8" w14:textId="77777777" w:rsidTr="000C7623">
        <w:trPr>
          <w:trHeight w:val="288"/>
        </w:trPr>
        <w:tc>
          <w:tcPr>
            <w:tcW w:w="317" w:type="pct"/>
            <w:tcBorders>
              <w:top w:val="nil"/>
              <w:left w:val="single" w:sz="4" w:space="0" w:color="auto"/>
              <w:bottom w:val="single" w:sz="4" w:space="0" w:color="auto"/>
              <w:right w:val="single" w:sz="4" w:space="0" w:color="auto"/>
            </w:tcBorders>
            <w:shd w:val="clear" w:color="auto" w:fill="auto"/>
            <w:noWrap/>
            <w:vAlign w:val="bottom"/>
            <w:hideMark/>
          </w:tcPr>
          <w:p w14:paraId="1D3BEA84"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proofErr w:type="spellStart"/>
            <w:r w:rsidRPr="000C7623">
              <w:rPr>
                <w:rFonts w:ascii="Times New Roman" w:eastAsia="Times New Roman" w:hAnsi="Times New Roman" w:cs="Times New Roman"/>
                <w:sz w:val="20"/>
                <w:szCs w:val="20"/>
                <w:lang w:eastAsia="ru-RU"/>
              </w:rPr>
              <w:t>tp</w:t>
            </w:r>
            <w:proofErr w:type="spellEnd"/>
          </w:p>
        </w:tc>
        <w:tc>
          <w:tcPr>
            <w:tcW w:w="521" w:type="pct"/>
            <w:tcBorders>
              <w:top w:val="nil"/>
              <w:left w:val="nil"/>
              <w:bottom w:val="single" w:sz="4" w:space="0" w:color="auto"/>
              <w:right w:val="single" w:sz="4" w:space="0" w:color="auto"/>
            </w:tcBorders>
            <w:shd w:val="clear" w:color="auto" w:fill="auto"/>
            <w:noWrap/>
            <w:vAlign w:val="bottom"/>
            <w:hideMark/>
          </w:tcPr>
          <w:p w14:paraId="1EA08BE4"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4,48</w:t>
            </w:r>
          </w:p>
        </w:tc>
        <w:tc>
          <w:tcPr>
            <w:tcW w:w="317" w:type="pct"/>
            <w:tcBorders>
              <w:top w:val="nil"/>
              <w:left w:val="nil"/>
              <w:bottom w:val="single" w:sz="4" w:space="0" w:color="auto"/>
              <w:right w:val="single" w:sz="4" w:space="0" w:color="auto"/>
            </w:tcBorders>
            <w:shd w:val="clear" w:color="auto" w:fill="auto"/>
            <w:noWrap/>
            <w:vAlign w:val="bottom"/>
            <w:hideMark/>
          </w:tcPr>
          <w:p w14:paraId="10237DAD"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3,52</w:t>
            </w:r>
          </w:p>
        </w:tc>
        <w:tc>
          <w:tcPr>
            <w:tcW w:w="679" w:type="pct"/>
            <w:tcBorders>
              <w:top w:val="nil"/>
              <w:left w:val="nil"/>
              <w:bottom w:val="single" w:sz="4" w:space="0" w:color="auto"/>
              <w:right w:val="single" w:sz="4" w:space="0" w:color="auto"/>
            </w:tcBorders>
            <w:shd w:val="clear" w:color="auto" w:fill="auto"/>
            <w:noWrap/>
            <w:vAlign w:val="bottom"/>
            <w:hideMark/>
          </w:tcPr>
          <w:p w14:paraId="3C991324"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2,54</w:t>
            </w:r>
          </w:p>
        </w:tc>
        <w:tc>
          <w:tcPr>
            <w:tcW w:w="317" w:type="pct"/>
            <w:tcBorders>
              <w:top w:val="nil"/>
              <w:left w:val="nil"/>
              <w:bottom w:val="single" w:sz="4" w:space="0" w:color="auto"/>
              <w:right w:val="single" w:sz="4" w:space="0" w:color="auto"/>
            </w:tcBorders>
            <w:shd w:val="clear" w:color="auto" w:fill="auto"/>
            <w:noWrap/>
            <w:vAlign w:val="bottom"/>
            <w:hideMark/>
          </w:tcPr>
          <w:p w14:paraId="578015E2"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1,72</w:t>
            </w:r>
          </w:p>
        </w:tc>
        <w:tc>
          <w:tcPr>
            <w:tcW w:w="317" w:type="pct"/>
            <w:tcBorders>
              <w:top w:val="nil"/>
              <w:left w:val="nil"/>
              <w:bottom w:val="single" w:sz="4" w:space="0" w:color="auto"/>
              <w:right w:val="single" w:sz="4" w:space="0" w:color="auto"/>
            </w:tcBorders>
            <w:shd w:val="clear" w:color="auto" w:fill="auto"/>
            <w:noWrap/>
            <w:vAlign w:val="bottom"/>
            <w:hideMark/>
          </w:tcPr>
          <w:p w14:paraId="67D455B7"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1,31</w:t>
            </w:r>
          </w:p>
        </w:tc>
        <w:tc>
          <w:tcPr>
            <w:tcW w:w="317" w:type="pct"/>
            <w:tcBorders>
              <w:top w:val="nil"/>
              <w:left w:val="nil"/>
              <w:bottom w:val="single" w:sz="4" w:space="0" w:color="auto"/>
              <w:right w:val="single" w:sz="4" w:space="0" w:color="auto"/>
            </w:tcBorders>
            <w:shd w:val="clear" w:color="auto" w:fill="auto"/>
            <w:noWrap/>
            <w:vAlign w:val="bottom"/>
            <w:hideMark/>
          </w:tcPr>
          <w:p w14:paraId="57E94CC8"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0,64</w:t>
            </w:r>
          </w:p>
        </w:tc>
        <w:tc>
          <w:tcPr>
            <w:tcW w:w="317" w:type="pct"/>
            <w:tcBorders>
              <w:top w:val="nil"/>
              <w:left w:val="nil"/>
              <w:bottom w:val="single" w:sz="4" w:space="0" w:color="auto"/>
              <w:right w:val="single" w:sz="4" w:space="0" w:color="auto"/>
            </w:tcBorders>
            <w:shd w:val="clear" w:color="auto" w:fill="auto"/>
            <w:noWrap/>
            <w:vAlign w:val="bottom"/>
            <w:hideMark/>
          </w:tcPr>
          <w:p w14:paraId="2C3385CD"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-0,05</w:t>
            </w:r>
          </w:p>
        </w:tc>
        <w:tc>
          <w:tcPr>
            <w:tcW w:w="317" w:type="pct"/>
            <w:tcBorders>
              <w:top w:val="nil"/>
              <w:left w:val="nil"/>
              <w:bottom w:val="single" w:sz="4" w:space="0" w:color="auto"/>
              <w:right w:val="single" w:sz="4" w:space="0" w:color="auto"/>
            </w:tcBorders>
            <w:shd w:val="clear" w:color="auto" w:fill="auto"/>
            <w:noWrap/>
            <w:vAlign w:val="bottom"/>
            <w:hideMark/>
          </w:tcPr>
          <w:p w14:paraId="4FA0C796"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-0,7</w:t>
            </w:r>
          </w:p>
        </w:tc>
        <w:tc>
          <w:tcPr>
            <w:tcW w:w="317" w:type="pct"/>
            <w:tcBorders>
              <w:top w:val="nil"/>
              <w:left w:val="nil"/>
              <w:bottom w:val="single" w:sz="4" w:space="0" w:color="auto"/>
              <w:right w:val="single" w:sz="4" w:space="0" w:color="auto"/>
            </w:tcBorders>
            <w:shd w:val="clear" w:color="auto" w:fill="auto"/>
            <w:noWrap/>
            <w:vAlign w:val="bottom"/>
            <w:hideMark/>
          </w:tcPr>
          <w:p w14:paraId="6615B595"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-1,24</w:t>
            </w:r>
          </w:p>
        </w:tc>
        <w:tc>
          <w:tcPr>
            <w:tcW w:w="317" w:type="pct"/>
            <w:tcBorders>
              <w:top w:val="nil"/>
              <w:left w:val="nil"/>
              <w:bottom w:val="single" w:sz="4" w:space="0" w:color="auto"/>
              <w:right w:val="single" w:sz="4" w:space="0" w:color="auto"/>
            </w:tcBorders>
            <w:shd w:val="clear" w:color="auto" w:fill="auto"/>
            <w:noWrap/>
            <w:vAlign w:val="bottom"/>
            <w:hideMark/>
          </w:tcPr>
          <w:p w14:paraId="69E40B24"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-1,54</w:t>
            </w:r>
          </w:p>
        </w:tc>
        <w:tc>
          <w:tcPr>
            <w:tcW w:w="317" w:type="pct"/>
            <w:tcBorders>
              <w:top w:val="nil"/>
              <w:left w:val="nil"/>
              <w:bottom w:val="single" w:sz="4" w:space="0" w:color="auto"/>
              <w:right w:val="single" w:sz="4" w:space="0" w:color="auto"/>
            </w:tcBorders>
            <w:shd w:val="clear" w:color="auto" w:fill="auto"/>
            <w:noWrap/>
            <w:vAlign w:val="bottom"/>
            <w:hideMark/>
          </w:tcPr>
          <w:p w14:paraId="6C8C4123"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-1,75</w:t>
            </w:r>
          </w:p>
        </w:tc>
        <w:tc>
          <w:tcPr>
            <w:tcW w:w="317" w:type="pct"/>
            <w:tcBorders>
              <w:top w:val="nil"/>
              <w:left w:val="nil"/>
              <w:bottom w:val="single" w:sz="4" w:space="0" w:color="auto"/>
              <w:right w:val="single" w:sz="4" w:space="0" w:color="auto"/>
            </w:tcBorders>
            <w:shd w:val="clear" w:color="auto" w:fill="auto"/>
            <w:noWrap/>
            <w:vAlign w:val="bottom"/>
            <w:hideMark/>
          </w:tcPr>
          <w:p w14:paraId="5BABCC7B"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-2,1</w:t>
            </w:r>
          </w:p>
        </w:tc>
        <w:tc>
          <w:tcPr>
            <w:tcW w:w="317" w:type="pct"/>
            <w:tcBorders>
              <w:top w:val="nil"/>
              <w:left w:val="nil"/>
              <w:bottom w:val="single" w:sz="4" w:space="0" w:color="auto"/>
              <w:right w:val="single" w:sz="4" w:space="0" w:color="auto"/>
            </w:tcBorders>
            <w:shd w:val="clear" w:color="auto" w:fill="auto"/>
            <w:noWrap/>
            <w:vAlign w:val="bottom"/>
            <w:hideMark/>
          </w:tcPr>
          <w:p w14:paraId="68D072C2"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-2,67</w:t>
            </w:r>
          </w:p>
        </w:tc>
      </w:tr>
      <w:tr w:rsidR="000C7623" w:rsidRPr="000C7623" w14:paraId="0155C3D8" w14:textId="77777777" w:rsidTr="000C7623">
        <w:trPr>
          <w:trHeight w:val="288"/>
        </w:trPr>
        <w:tc>
          <w:tcPr>
            <w:tcW w:w="317" w:type="pct"/>
            <w:tcBorders>
              <w:top w:val="nil"/>
              <w:left w:val="single" w:sz="4" w:space="0" w:color="auto"/>
              <w:bottom w:val="single" w:sz="4" w:space="0" w:color="auto"/>
              <w:right w:val="single" w:sz="4" w:space="0" w:color="auto"/>
            </w:tcBorders>
            <w:shd w:val="clear" w:color="auto" w:fill="auto"/>
            <w:noWrap/>
            <w:vAlign w:val="bottom"/>
            <w:hideMark/>
          </w:tcPr>
          <w:p w14:paraId="71E6FF4F"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proofErr w:type="spellStart"/>
            <w:r w:rsidRPr="000C7623">
              <w:rPr>
                <w:rFonts w:ascii="Times New Roman" w:eastAsia="Times New Roman" w:hAnsi="Times New Roman" w:cs="Times New Roman"/>
                <w:sz w:val="20"/>
                <w:szCs w:val="20"/>
                <w:lang w:eastAsia="ru-RU"/>
              </w:rPr>
              <w:t>kp</w:t>
            </w:r>
            <w:proofErr w:type="spellEnd"/>
          </w:p>
        </w:tc>
        <w:tc>
          <w:tcPr>
            <w:tcW w:w="521" w:type="pct"/>
            <w:tcBorders>
              <w:top w:val="nil"/>
              <w:left w:val="nil"/>
              <w:bottom w:val="single" w:sz="4" w:space="0" w:color="auto"/>
              <w:right w:val="single" w:sz="4" w:space="0" w:color="auto"/>
            </w:tcBorders>
            <w:shd w:val="clear" w:color="auto" w:fill="auto"/>
            <w:noWrap/>
            <w:vAlign w:val="bottom"/>
            <w:hideMark/>
          </w:tcPr>
          <w:p w14:paraId="45DD68BE"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1,69</w:t>
            </w:r>
          </w:p>
        </w:tc>
        <w:tc>
          <w:tcPr>
            <w:tcW w:w="317" w:type="pct"/>
            <w:tcBorders>
              <w:top w:val="nil"/>
              <w:left w:val="nil"/>
              <w:bottom w:val="single" w:sz="4" w:space="0" w:color="auto"/>
              <w:right w:val="single" w:sz="4" w:space="0" w:color="auto"/>
            </w:tcBorders>
            <w:shd w:val="clear" w:color="auto" w:fill="auto"/>
            <w:noWrap/>
            <w:vAlign w:val="bottom"/>
            <w:hideMark/>
          </w:tcPr>
          <w:p w14:paraId="5A08225B"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1,54</w:t>
            </w:r>
          </w:p>
        </w:tc>
        <w:tc>
          <w:tcPr>
            <w:tcW w:w="679" w:type="pct"/>
            <w:tcBorders>
              <w:top w:val="nil"/>
              <w:left w:val="nil"/>
              <w:bottom w:val="single" w:sz="4" w:space="0" w:color="auto"/>
              <w:right w:val="single" w:sz="4" w:space="0" w:color="auto"/>
            </w:tcBorders>
            <w:shd w:val="clear" w:color="auto" w:fill="auto"/>
            <w:noWrap/>
            <w:vAlign w:val="bottom"/>
            <w:hideMark/>
          </w:tcPr>
          <w:p w14:paraId="051AD507"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1,39</w:t>
            </w:r>
          </w:p>
        </w:tc>
        <w:tc>
          <w:tcPr>
            <w:tcW w:w="317" w:type="pct"/>
            <w:tcBorders>
              <w:top w:val="nil"/>
              <w:left w:val="nil"/>
              <w:bottom w:val="single" w:sz="4" w:space="0" w:color="auto"/>
              <w:right w:val="single" w:sz="4" w:space="0" w:color="auto"/>
            </w:tcBorders>
            <w:shd w:val="clear" w:color="auto" w:fill="auto"/>
            <w:noWrap/>
            <w:vAlign w:val="bottom"/>
            <w:hideMark/>
          </w:tcPr>
          <w:p w14:paraId="716B2A75"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1,26</w:t>
            </w:r>
          </w:p>
        </w:tc>
        <w:tc>
          <w:tcPr>
            <w:tcW w:w="317" w:type="pct"/>
            <w:tcBorders>
              <w:top w:val="nil"/>
              <w:left w:val="nil"/>
              <w:bottom w:val="single" w:sz="4" w:space="0" w:color="auto"/>
              <w:right w:val="single" w:sz="4" w:space="0" w:color="auto"/>
            </w:tcBorders>
            <w:shd w:val="clear" w:color="auto" w:fill="auto"/>
            <w:noWrap/>
            <w:vAlign w:val="bottom"/>
            <w:hideMark/>
          </w:tcPr>
          <w:p w14:paraId="3748BE32"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1,20</w:t>
            </w:r>
          </w:p>
        </w:tc>
        <w:tc>
          <w:tcPr>
            <w:tcW w:w="317" w:type="pct"/>
            <w:tcBorders>
              <w:top w:val="nil"/>
              <w:left w:val="nil"/>
              <w:bottom w:val="single" w:sz="4" w:space="0" w:color="auto"/>
              <w:right w:val="single" w:sz="4" w:space="0" w:color="auto"/>
            </w:tcBorders>
            <w:shd w:val="clear" w:color="auto" w:fill="auto"/>
            <w:noWrap/>
            <w:vAlign w:val="bottom"/>
            <w:hideMark/>
          </w:tcPr>
          <w:p w14:paraId="7CB54905"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1,10</w:t>
            </w:r>
          </w:p>
        </w:tc>
        <w:tc>
          <w:tcPr>
            <w:tcW w:w="317" w:type="pct"/>
            <w:tcBorders>
              <w:top w:val="nil"/>
              <w:left w:val="nil"/>
              <w:bottom w:val="single" w:sz="4" w:space="0" w:color="auto"/>
              <w:right w:val="single" w:sz="4" w:space="0" w:color="auto"/>
            </w:tcBorders>
            <w:shd w:val="clear" w:color="auto" w:fill="auto"/>
            <w:noWrap/>
            <w:vAlign w:val="bottom"/>
            <w:hideMark/>
          </w:tcPr>
          <w:p w14:paraId="51BF423F"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0,99</w:t>
            </w:r>
          </w:p>
        </w:tc>
        <w:tc>
          <w:tcPr>
            <w:tcW w:w="317" w:type="pct"/>
            <w:tcBorders>
              <w:top w:val="nil"/>
              <w:left w:val="nil"/>
              <w:bottom w:val="single" w:sz="4" w:space="0" w:color="auto"/>
              <w:right w:val="single" w:sz="4" w:space="0" w:color="auto"/>
            </w:tcBorders>
            <w:shd w:val="clear" w:color="auto" w:fill="auto"/>
            <w:noWrap/>
            <w:vAlign w:val="bottom"/>
            <w:hideMark/>
          </w:tcPr>
          <w:p w14:paraId="315D476D"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0,89</w:t>
            </w:r>
          </w:p>
        </w:tc>
        <w:tc>
          <w:tcPr>
            <w:tcW w:w="317" w:type="pct"/>
            <w:tcBorders>
              <w:top w:val="nil"/>
              <w:left w:val="nil"/>
              <w:bottom w:val="single" w:sz="4" w:space="0" w:color="auto"/>
              <w:right w:val="single" w:sz="4" w:space="0" w:color="auto"/>
            </w:tcBorders>
            <w:shd w:val="clear" w:color="auto" w:fill="auto"/>
            <w:noWrap/>
            <w:vAlign w:val="bottom"/>
            <w:hideMark/>
          </w:tcPr>
          <w:p w14:paraId="6289E096"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0,81</w:t>
            </w:r>
          </w:p>
        </w:tc>
        <w:tc>
          <w:tcPr>
            <w:tcW w:w="317" w:type="pct"/>
            <w:tcBorders>
              <w:top w:val="nil"/>
              <w:left w:val="nil"/>
              <w:bottom w:val="single" w:sz="4" w:space="0" w:color="auto"/>
              <w:right w:val="single" w:sz="4" w:space="0" w:color="auto"/>
            </w:tcBorders>
            <w:shd w:val="clear" w:color="auto" w:fill="auto"/>
            <w:noWrap/>
            <w:vAlign w:val="bottom"/>
            <w:hideMark/>
          </w:tcPr>
          <w:p w14:paraId="5E79B8FA"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0,76</w:t>
            </w:r>
          </w:p>
        </w:tc>
        <w:tc>
          <w:tcPr>
            <w:tcW w:w="317" w:type="pct"/>
            <w:tcBorders>
              <w:top w:val="nil"/>
              <w:left w:val="nil"/>
              <w:bottom w:val="single" w:sz="4" w:space="0" w:color="auto"/>
              <w:right w:val="single" w:sz="4" w:space="0" w:color="auto"/>
            </w:tcBorders>
            <w:shd w:val="clear" w:color="auto" w:fill="auto"/>
            <w:noWrap/>
            <w:vAlign w:val="bottom"/>
            <w:hideMark/>
          </w:tcPr>
          <w:p w14:paraId="7EBA2A87"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0,73</w:t>
            </w:r>
          </w:p>
        </w:tc>
        <w:tc>
          <w:tcPr>
            <w:tcW w:w="317" w:type="pct"/>
            <w:tcBorders>
              <w:top w:val="nil"/>
              <w:left w:val="nil"/>
              <w:bottom w:val="single" w:sz="4" w:space="0" w:color="auto"/>
              <w:right w:val="single" w:sz="4" w:space="0" w:color="auto"/>
            </w:tcBorders>
            <w:shd w:val="clear" w:color="auto" w:fill="auto"/>
            <w:noWrap/>
            <w:vAlign w:val="bottom"/>
            <w:hideMark/>
          </w:tcPr>
          <w:p w14:paraId="46FE89D5"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0,68</w:t>
            </w:r>
          </w:p>
        </w:tc>
        <w:tc>
          <w:tcPr>
            <w:tcW w:w="317" w:type="pct"/>
            <w:tcBorders>
              <w:top w:val="nil"/>
              <w:left w:val="nil"/>
              <w:bottom w:val="single" w:sz="4" w:space="0" w:color="auto"/>
              <w:right w:val="single" w:sz="4" w:space="0" w:color="auto"/>
            </w:tcBorders>
            <w:shd w:val="clear" w:color="auto" w:fill="auto"/>
            <w:noWrap/>
            <w:vAlign w:val="bottom"/>
            <w:hideMark/>
          </w:tcPr>
          <w:p w14:paraId="2DFA95E8"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0,59</w:t>
            </w:r>
          </w:p>
        </w:tc>
      </w:tr>
      <w:tr w:rsidR="000C7623" w:rsidRPr="000C7623" w14:paraId="08E6BF5F" w14:textId="77777777" w:rsidTr="000C7623">
        <w:trPr>
          <w:trHeight w:val="288"/>
        </w:trPr>
        <w:tc>
          <w:tcPr>
            <w:tcW w:w="317" w:type="pct"/>
            <w:tcBorders>
              <w:top w:val="nil"/>
              <w:left w:val="single" w:sz="4" w:space="0" w:color="auto"/>
              <w:bottom w:val="single" w:sz="4" w:space="0" w:color="auto"/>
              <w:right w:val="single" w:sz="4" w:space="0" w:color="auto"/>
            </w:tcBorders>
            <w:shd w:val="clear" w:color="auto" w:fill="auto"/>
            <w:noWrap/>
            <w:vAlign w:val="bottom"/>
            <w:hideMark/>
          </w:tcPr>
          <w:p w14:paraId="5246F1C9"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proofErr w:type="spellStart"/>
            <w:r w:rsidRPr="000C7623">
              <w:rPr>
                <w:rFonts w:ascii="Times New Roman" w:eastAsia="Times New Roman" w:hAnsi="Times New Roman" w:cs="Times New Roman"/>
                <w:sz w:val="20"/>
                <w:szCs w:val="20"/>
                <w:lang w:eastAsia="ru-RU"/>
              </w:rPr>
              <w:t>xp</w:t>
            </w:r>
            <w:proofErr w:type="spellEnd"/>
          </w:p>
        </w:tc>
        <w:tc>
          <w:tcPr>
            <w:tcW w:w="521" w:type="pct"/>
            <w:tcBorders>
              <w:top w:val="nil"/>
              <w:left w:val="nil"/>
              <w:bottom w:val="single" w:sz="4" w:space="0" w:color="auto"/>
              <w:right w:val="single" w:sz="4" w:space="0" w:color="auto"/>
            </w:tcBorders>
            <w:shd w:val="clear" w:color="auto" w:fill="auto"/>
            <w:noWrap/>
            <w:vAlign w:val="bottom"/>
            <w:hideMark/>
          </w:tcPr>
          <w:p w14:paraId="06B68E55"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736,34</w:t>
            </w:r>
          </w:p>
        </w:tc>
        <w:tc>
          <w:tcPr>
            <w:tcW w:w="317" w:type="pct"/>
            <w:tcBorders>
              <w:top w:val="nil"/>
              <w:left w:val="nil"/>
              <w:bottom w:val="single" w:sz="4" w:space="0" w:color="auto"/>
              <w:right w:val="single" w:sz="4" w:space="0" w:color="auto"/>
            </w:tcBorders>
            <w:shd w:val="clear" w:color="auto" w:fill="auto"/>
            <w:noWrap/>
            <w:vAlign w:val="bottom"/>
            <w:hideMark/>
          </w:tcPr>
          <w:p w14:paraId="247EF772"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672,16</w:t>
            </w:r>
          </w:p>
        </w:tc>
        <w:tc>
          <w:tcPr>
            <w:tcW w:w="679" w:type="pct"/>
            <w:tcBorders>
              <w:top w:val="nil"/>
              <w:left w:val="nil"/>
              <w:bottom w:val="single" w:sz="4" w:space="0" w:color="auto"/>
              <w:right w:val="single" w:sz="4" w:space="0" w:color="auto"/>
            </w:tcBorders>
            <w:shd w:val="clear" w:color="auto" w:fill="auto"/>
            <w:noWrap/>
            <w:vAlign w:val="bottom"/>
            <w:hideMark/>
          </w:tcPr>
          <w:p w14:paraId="35E79C78"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606,65</w:t>
            </w:r>
          </w:p>
        </w:tc>
        <w:tc>
          <w:tcPr>
            <w:tcW w:w="317" w:type="pct"/>
            <w:tcBorders>
              <w:top w:val="nil"/>
              <w:left w:val="nil"/>
              <w:bottom w:val="single" w:sz="4" w:space="0" w:color="auto"/>
              <w:right w:val="single" w:sz="4" w:space="0" w:color="auto"/>
            </w:tcBorders>
            <w:shd w:val="clear" w:color="auto" w:fill="auto"/>
            <w:noWrap/>
            <w:vAlign w:val="bottom"/>
            <w:hideMark/>
          </w:tcPr>
          <w:p w14:paraId="116A6916"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551,83</w:t>
            </w:r>
          </w:p>
        </w:tc>
        <w:tc>
          <w:tcPr>
            <w:tcW w:w="317" w:type="pct"/>
            <w:tcBorders>
              <w:top w:val="nil"/>
              <w:left w:val="nil"/>
              <w:bottom w:val="single" w:sz="4" w:space="0" w:color="auto"/>
              <w:right w:val="single" w:sz="4" w:space="0" w:color="auto"/>
            </w:tcBorders>
            <w:shd w:val="clear" w:color="auto" w:fill="auto"/>
            <w:noWrap/>
            <w:vAlign w:val="bottom"/>
            <w:hideMark/>
          </w:tcPr>
          <w:p w14:paraId="3A4E1B07"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524,42</w:t>
            </w:r>
          </w:p>
        </w:tc>
        <w:tc>
          <w:tcPr>
            <w:tcW w:w="317" w:type="pct"/>
            <w:tcBorders>
              <w:top w:val="nil"/>
              <w:left w:val="nil"/>
              <w:bottom w:val="single" w:sz="4" w:space="0" w:color="auto"/>
              <w:right w:val="single" w:sz="4" w:space="0" w:color="auto"/>
            </w:tcBorders>
            <w:shd w:val="clear" w:color="auto" w:fill="auto"/>
            <w:noWrap/>
            <w:vAlign w:val="bottom"/>
            <w:hideMark/>
          </w:tcPr>
          <w:p w14:paraId="616FB18F"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479,63</w:t>
            </w:r>
          </w:p>
        </w:tc>
        <w:tc>
          <w:tcPr>
            <w:tcW w:w="317" w:type="pct"/>
            <w:tcBorders>
              <w:top w:val="nil"/>
              <w:left w:val="nil"/>
              <w:bottom w:val="single" w:sz="4" w:space="0" w:color="auto"/>
              <w:right w:val="single" w:sz="4" w:space="0" w:color="auto"/>
            </w:tcBorders>
            <w:shd w:val="clear" w:color="auto" w:fill="auto"/>
            <w:noWrap/>
            <w:vAlign w:val="bottom"/>
            <w:hideMark/>
          </w:tcPr>
          <w:p w14:paraId="14FBA8DF"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433,50</w:t>
            </w:r>
          </w:p>
        </w:tc>
        <w:tc>
          <w:tcPr>
            <w:tcW w:w="317" w:type="pct"/>
            <w:tcBorders>
              <w:top w:val="nil"/>
              <w:left w:val="nil"/>
              <w:bottom w:val="single" w:sz="4" w:space="0" w:color="auto"/>
              <w:right w:val="single" w:sz="4" w:space="0" w:color="auto"/>
            </w:tcBorders>
            <w:shd w:val="clear" w:color="auto" w:fill="auto"/>
            <w:noWrap/>
            <w:vAlign w:val="bottom"/>
            <w:hideMark/>
          </w:tcPr>
          <w:p w14:paraId="158A3866"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390,05</w:t>
            </w:r>
          </w:p>
        </w:tc>
        <w:tc>
          <w:tcPr>
            <w:tcW w:w="317" w:type="pct"/>
            <w:tcBorders>
              <w:top w:val="nil"/>
              <w:left w:val="nil"/>
              <w:bottom w:val="single" w:sz="4" w:space="0" w:color="auto"/>
              <w:right w:val="single" w:sz="4" w:space="0" w:color="auto"/>
            </w:tcBorders>
            <w:shd w:val="clear" w:color="auto" w:fill="auto"/>
            <w:noWrap/>
            <w:vAlign w:val="bottom"/>
            <w:hideMark/>
          </w:tcPr>
          <w:p w14:paraId="72A25C2C"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353,95</w:t>
            </w:r>
          </w:p>
        </w:tc>
        <w:tc>
          <w:tcPr>
            <w:tcW w:w="317" w:type="pct"/>
            <w:tcBorders>
              <w:top w:val="nil"/>
              <w:left w:val="nil"/>
              <w:bottom w:val="single" w:sz="4" w:space="0" w:color="auto"/>
              <w:right w:val="single" w:sz="4" w:space="0" w:color="auto"/>
            </w:tcBorders>
            <w:shd w:val="clear" w:color="auto" w:fill="auto"/>
            <w:noWrap/>
            <w:vAlign w:val="bottom"/>
            <w:hideMark/>
          </w:tcPr>
          <w:p w14:paraId="59B6E9E3"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333,89</w:t>
            </w:r>
          </w:p>
        </w:tc>
        <w:tc>
          <w:tcPr>
            <w:tcW w:w="317" w:type="pct"/>
            <w:tcBorders>
              <w:top w:val="nil"/>
              <w:left w:val="nil"/>
              <w:bottom w:val="single" w:sz="4" w:space="0" w:color="auto"/>
              <w:right w:val="single" w:sz="4" w:space="0" w:color="auto"/>
            </w:tcBorders>
            <w:shd w:val="clear" w:color="auto" w:fill="auto"/>
            <w:noWrap/>
            <w:vAlign w:val="bottom"/>
            <w:hideMark/>
          </w:tcPr>
          <w:p w14:paraId="59378480"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319,85</w:t>
            </w:r>
          </w:p>
        </w:tc>
        <w:tc>
          <w:tcPr>
            <w:tcW w:w="317" w:type="pct"/>
            <w:tcBorders>
              <w:top w:val="nil"/>
              <w:left w:val="nil"/>
              <w:bottom w:val="single" w:sz="4" w:space="0" w:color="auto"/>
              <w:right w:val="single" w:sz="4" w:space="0" w:color="auto"/>
            </w:tcBorders>
            <w:shd w:val="clear" w:color="auto" w:fill="auto"/>
            <w:noWrap/>
            <w:vAlign w:val="bottom"/>
            <w:hideMark/>
          </w:tcPr>
          <w:p w14:paraId="41E316F0"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296,46</w:t>
            </w:r>
          </w:p>
        </w:tc>
        <w:tc>
          <w:tcPr>
            <w:tcW w:w="317" w:type="pct"/>
            <w:tcBorders>
              <w:top w:val="nil"/>
              <w:left w:val="nil"/>
              <w:bottom w:val="single" w:sz="4" w:space="0" w:color="auto"/>
              <w:right w:val="single" w:sz="4" w:space="0" w:color="auto"/>
            </w:tcBorders>
            <w:shd w:val="clear" w:color="auto" w:fill="auto"/>
            <w:noWrap/>
            <w:vAlign w:val="bottom"/>
            <w:hideMark/>
          </w:tcPr>
          <w:p w14:paraId="3FF3D95E"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258,35</w:t>
            </w:r>
          </w:p>
        </w:tc>
      </w:tr>
    </w:tbl>
    <w:p w14:paraId="27C09831" w14:textId="77777777" w:rsidR="000C7623" w:rsidRDefault="000C7623" w:rsidP="002B390B">
      <w:pPr>
        <w:spacing w:after="0" w:line="360" w:lineRule="auto"/>
        <w:rPr>
          <w:rFonts w:ascii="Times New Roman" w:eastAsia="Times New Roman" w:hAnsi="Times New Roman" w:cs="Times New Roman"/>
          <w:color w:val="000000"/>
          <w:sz w:val="20"/>
          <w:szCs w:val="20"/>
          <w:lang w:val="en-US" w:eastAsia="ru-RU"/>
        </w:rPr>
      </w:pPr>
    </w:p>
    <w:p w14:paraId="246BBF10" w14:textId="496D0E89" w:rsidR="002B390B" w:rsidRDefault="002B390B" w:rsidP="002B390B">
      <w:pPr>
        <w:spacing w:after="0" w:line="360" w:lineRule="auto"/>
        <w:rPr>
          <w:rFonts w:ascii="Times New Roman" w:eastAsia="Times New Roman" w:hAnsi="Times New Roman" w:cs="Times New Roman"/>
          <w:color w:val="000000"/>
          <w:sz w:val="20"/>
          <w:szCs w:val="20"/>
          <w:lang w:val="en-US" w:eastAsia="ru-RU"/>
        </w:rPr>
      </w:pPr>
      <w:r w:rsidRPr="00BA60BE">
        <w:rPr>
          <w:rFonts w:ascii="Times New Roman" w:eastAsia="Times New Roman" w:hAnsi="Times New Roman" w:cs="Times New Roman"/>
          <w:color w:val="000000"/>
          <w:sz w:val="20"/>
          <w:szCs w:val="20"/>
          <w:lang w:val="en-US" w:eastAsia="ru-RU"/>
        </w:rPr>
        <w:t>Cs=</w:t>
      </w:r>
      <w:r w:rsidRPr="00A83062">
        <w:rPr>
          <w:rFonts w:ascii="Times New Roman" w:eastAsia="Times New Roman" w:hAnsi="Times New Roman" w:cs="Times New Roman"/>
          <w:color w:val="000000"/>
          <w:sz w:val="20"/>
          <w:szCs w:val="20"/>
          <w:lang w:val="en-US" w:eastAsia="ru-RU"/>
        </w:rPr>
        <w:t>3</w:t>
      </w:r>
      <w:r w:rsidRPr="00BA60BE">
        <w:rPr>
          <w:rFonts w:ascii="Times New Roman" w:eastAsia="Times New Roman" w:hAnsi="Times New Roman" w:cs="Times New Roman"/>
          <w:color w:val="000000"/>
          <w:sz w:val="20"/>
          <w:szCs w:val="20"/>
          <w:lang w:val="en-US" w:eastAsia="ru-RU"/>
        </w:rPr>
        <w:t>Cv</w:t>
      </w:r>
    </w:p>
    <w:tbl>
      <w:tblPr>
        <w:tblW w:w="5000" w:type="pct"/>
        <w:tblLook w:val="04A0" w:firstRow="1" w:lastRow="0" w:firstColumn="1" w:lastColumn="0" w:noHBand="0" w:noVBand="1"/>
      </w:tblPr>
      <w:tblGrid>
        <w:gridCol w:w="505"/>
        <w:gridCol w:w="701"/>
        <w:gridCol w:w="701"/>
        <w:gridCol w:w="702"/>
        <w:gridCol w:w="702"/>
        <w:gridCol w:w="702"/>
        <w:gridCol w:w="702"/>
        <w:gridCol w:w="702"/>
        <w:gridCol w:w="702"/>
        <w:gridCol w:w="702"/>
        <w:gridCol w:w="702"/>
        <w:gridCol w:w="702"/>
        <w:gridCol w:w="702"/>
        <w:gridCol w:w="702"/>
      </w:tblGrid>
      <w:tr w:rsidR="000C7623" w:rsidRPr="000C7623" w14:paraId="547DFCFC" w14:textId="77777777" w:rsidTr="000C7623">
        <w:trPr>
          <w:trHeight w:val="288"/>
        </w:trPr>
        <w:tc>
          <w:tcPr>
            <w:tcW w:w="31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660578"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proofErr w:type="gramStart"/>
            <w:r w:rsidRPr="000C7623">
              <w:rPr>
                <w:rFonts w:ascii="Times New Roman" w:eastAsia="Times New Roman" w:hAnsi="Times New Roman" w:cs="Times New Roman"/>
                <w:sz w:val="20"/>
                <w:szCs w:val="20"/>
                <w:lang w:eastAsia="ru-RU"/>
              </w:rPr>
              <w:t>P,%</w:t>
            </w:r>
            <w:proofErr w:type="gramEnd"/>
          </w:p>
        </w:tc>
        <w:tc>
          <w:tcPr>
            <w:tcW w:w="521" w:type="pct"/>
            <w:tcBorders>
              <w:top w:val="single" w:sz="4" w:space="0" w:color="auto"/>
              <w:left w:val="nil"/>
              <w:bottom w:val="single" w:sz="4" w:space="0" w:color="auto"/>
              <w:right w:val="single" w:sz="4" w:space="0" w:color="auto"/>
            </w:tcBorders>
            <w:shd w:val="clear" w:color="auto" w:fill="auto"/>
            <w:noWrap/>
            <w:vAlign w:val="bottom"/>
            <w:hideMark/>
          </w:tcPr>
          <w:p w14:paraId="0FEC9294"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0,01</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14:paraId="01C00446"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0,1</w:t>
            </w:r>
          </w:p>
        </w:tc>
        <w:tc>
          <w:tcPr>
            <w:tcW w:w="679" w:type="pct"/>
            <w:tcBorders>
              <w:top w:val="single" w:sz="4" w:space="0" w:color="auto"/>
              <w:left w:val="nil"/>
              <w:bottom w:val="single" w:sz="4" w:space="0" w:color="auto"/>
              <w:right w:val="single" w:sz="4" w:space="0" w:color="auto"/>
            </w:tcBorders>
            <w:shd w:val="clear" w:color="auto" w:fill="auto"/>
            <w:noWrap/>
            <w:vAlign w:val="bottom"/>
            <w:hideMark/>
          </w:tcPr>
          <w:p w14:paraId="3E709000"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1</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14:paraId="7F512E09"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5</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14:paraId="685FFE89"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10</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14:paraId="45B4C3EE"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25</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14:paraId="42CD6C75"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50</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14:paraId="5DC6AD07"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75</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14:paraId="29E8CE4B"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90</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14:paraId="633EEA89"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95</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14:paraId="7FB87B0F"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97</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14:paraId="6355E0DD"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99</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14:paraId="70A06635"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99,9</w:t>
            </w:r>
          </w:p>
        </w:tc>
      </w:tr>
      <w:tr w:rsidR="000C7623" w:rsidRPr="000C7623" w14:paraId="5A9D0A2E" w14:textId="77777777" w:rsidTr="000C7623">
        <w:trPr>
          <w:trHeight w:val="288"/>
        </w:trPr>
        <w:tc>
          <w:tcPr>
            <w:tcW w:w="317" w:type="pct"/>
            <w:tcBorders>
              <w:top w:val="nil"/>
              <w:left w:val="single" w:sz="4" w:space="0" w:color="auto"/>
              <w:bottom w:val="single" w:sz="4" w:space="0" w:color="auto"/>
              <w:right w:val="single" w:sz="4" w:space="0" w:color="auto"/>
            </w:tcBorders>
            <w:shd w:val="clear" w:color="auto" w:fill="auto"/>
            <w:noWrap/>
            <w:vAlign w:val="bottom"/>
            <w:hideMark/>
          </w:tcPr>
          <w:p w14:paraId="005F2199"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proofErr w:type="spellStart"/>
            <w:r w:rsidRPr="000C7623">
              <w:rPr>
                <w:rFonts w:ascii="Times New Roman" w:eastAsia="Times New Roman" w:hAnsi="Times New Roman" w:cs="Times New Roman"/>
                <w:sz w:val="20"/>
                <w:szCs w:val="20"/>
                <w:lang w:eastAsia="ru-RU"/>
              </w:rPr>
              <w:t>tp</w:t>
            </w:r>
            <w:proofErr w:type="spellEnd"/>
          </w:p>
        </w:tc>
        <w:tc>
          <w:tcPr>
            <w:tcW w:w="521" w:type="pct"/>
            <w:tcBorders>
              <w:top w:val="nil"/>
              <w:left w:val="nil"/>
              <w:bottom w:val="single" w:sz="4" w:space="0" w:color="auto"/>
              <w:right w:val="single" w:sz="4" w:space="0" w:color="auto"/>
            </w:tcBorders>
            <w:shd w:val="clear" w:color="auto" w:fill="auto"/>
            <w:noWrap/>
            <w:vAlign w:val="bottom"/>
            <w:hideMark/>
          </w:tcPr>
          <w:p w14:paraId="5C989A16"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4,83</w:t>
            </w:r>
          </w:p>
        </w:tc>
        <w:tc>
          <w:tcPr>
            <w:tcW w:w="317" w:type="pct"/>
            <w:tcBorders>
              <w:top w:val="nil"/>
              <w:left w:val="nil"/>
              <w:bottom w:val="single" w:sz="4" w:space="0" w:color="auto"/>
              <w:right w:val="single" w:sz="4" w:space="0" w:color="auto"/>
            </w:tcBorders>
            <w:shd w:val="clear" w:color="auto" w:fill="auto"/>
            <w:noWrap/>
            <w:vAlign w:val="bottom"/>
            <w:hideMark/>
          </w:tcPr>
          <w:p w14:paraId="655C1DFA"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3,81</w:t>
            </w:r>
          </w:p>
        </w:tc>
        <w:tc>
          <w:tcPr>
            <w:tcW w:w="679" w:type="pct"/>
            <w:tcBorders>
              <w:top w:val="nil"/>
              <w:left w:val="nil"/>
              <w:bottom w:val="single" w:sz="4" w:space="0" w:color="auto"/>
              <w:right w:val="single" w:sz="4" w:space="0" w:color="auto"/>
            </w:tcBorders>
            <w:shd w:val="clear" w:color="auto" w:fill="auto"/>
            <w:noWrap/>
            <w:vAlign w:val="bottom"/>
            <w:hideMark/>
          </w:tcPr>
          <w:p w14:paraId="19F6DBD6"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2,68</w:t>
            </w:r>
          </w:p>
        </w:tc>
        <w:tc>
          <w:tcPr>
            <w:tcW w:w="317" w:type="pct"/>
            <w:tcBorders>
              <w:top w:val="nil"/>
              <w:left w:val="nil"/>
              <w:bottom w:val="single" w:sz="4" w:space="0" w:color="auto"/>
              <w:right w:val="single" w:sz="4" w:space="0" w:color="auto"/>
            </w:tcBorders>
            <w:shd w:val="clear" w:color="auto" w:fill="auto"/>
            <w:noWrap/>
            <w:vAlign w:val="bottom"/>
            <w:hideMark/>
          </w:tcPr>
          <w:p w14:paraId="2E5C5651"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1,77</w:t>
            </w:r>
          </w:p>
        </w:tc>
        <w:tc>
          <w:tcPr>
            <w:tcW w:w="317" w:type="pct"/>
            <w:tcBorders>
              <w:top w:val="nil"/>
              <w:left w:val="nil"/>
              <w:bottom w:val="single" w:sz="4" w:space="0" w:color="auto"/>
              <w:right w:val="single" w:sz="4" w:space="0" w:color="auto"/>
            </w:tcBorders>
            <w:shd w:val="clear" w:color="auto" w:fill="auto"/>
            <w:noWrap/>
            <w:vAlign w:val="bottom"/>
            <w:hideMark/>
          </w:tcPr>
          <w:p w14:paraId="27683665"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1,32</w:t>
            </w:r>
          </w:p>
        </w:tc>
        <w:tc>
          <w:tcPr>
            <w:tcW w:w="317" w:type="pct"/>
            <w:tcBorders>
              <w:top w:val="nil"/>
              <w:left w:val="nil"/>
              <w:bottom w:val="single" w:sz="4" w:space="0" w:color="auto"/>
              <w:right w:val="single" w:sz="4" w:space="0" w:color="auto"/>
            </w:tcBorders>
            <w:shd w:val="clear" w:color="auto" w:fill="auto"/>
            <w:noWrap/>
            <w:vAlign w:val="bottom"/>
            <w:hideMark/>
          </w:tcPr>
          <w:p w14:paraId="63FB99C7"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0,62</w:t>
            </w:r>
          </w:p>
        </w:tc>
        <w:tc>
          <w:tcPr>
            <w:tcW w:w="317" w:type="pct"/>
            <w:tcBorders>
              <w:top w:val="nil"/>
              <w:left w:val="nil"/>
              <w:bottom w:val="single" w:sz="4" w:space="0" w:color="auto"/>
              <w:right w:val="single" w:sz="4" w:space="0" w:color="auto"/>
            </w:tcBorders>
            <w:shd w:val="clear" w:color="auto" w:fill="auto"/>
            <w:noWrap/>
            <w:vAlign w:val="bottom"/>
            <w:hideMark/>
          </w:tcPr>
          <w:p w14:paraId="4647665F"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-0,08</w:t>
            </w:r>
          </w:p>
        </w:tc>
        <w:tc>
          <w:tcPr>
            <w:tcW w:w="317" w:type="pct"/>
            <w:tcBorders>
              <w:top w:val="nil"/>
              <w:left w:val="nil"/>
              <w:bottom w:val="single" w:sz="4" w:space="0" w:color="auto"/>
              <w:right w:val="single" w:sz="4" w:space="0" w:color="auto"/>
            </w:tcBorders>
            <w:shd w:val="clear" w:color="auto" w:fill="auto"/>
            <w:noWrap/>
            <w:vAlign w:val="bottom"/>
            <w:hideMark/>
          </w:tcPr>
          <w:p w14:paraId="3C2F26C0"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-0,71</w:t>
            </w:r>
          </w:p>
        </w:tc>
        <w:tc>
          <w:tcPr>
            <w:tcW w:w="317" w:type="pct"/>
            <w:tcBorders>
              <w:top w:val="nil"/>
              <w:left w:val="nil"/>
              <w:bottom w:val="single" w:sz="4" w:space="0" w:color="auto"/>
              <w:right w:val="single" w:sz="4" w:space="0" w:color="auto"/>
            </w:tcBorders>
            <w:shd w:val="clear" w:color="auto" w:fill="auto"/>
            <w:noWrap/>
            <w:vAlign w:val="bottom"/>
            <w:hideMark/>
          </w:tcPr>
          <w:p w14:paraId="77EE5E3A"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-1,22</w:t>
            </w:r>
          </w:p>
        </w:tc>
        <w:tc>
          <w:tcPr>
            <w:tcW w:w="317" w:type="pct"/>
            <w:tcBorders>
              <w:top w:val="nil"/>
              <w:left w:val="nil"/>
              <w:bottom w:val="single" w:sz="4" w:space="0" w:color="auto"/>
              <w:right w:val="single" w:sz="4" w:space="0" w:color="auto"/>
            </w:tcBorders>
            <w:shd w:val="clear" w:color="auto" w:fill="auto"/>
            <w:noWrap/>
            <w:vAlign w:val="bottom"/>
            <w:hideMark/>
          </w:tcPr>
          <w:p w14:paraId="0EA1C60B"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-1,49</w:t>
            </w:r>
          </w:p>
        </w:tc>
        <w:tc>
          <w:tcPr>
            <w:tcW w:w="317" w:type="pct"/>
            <w:tcBorders>
              <w:top w:val="nil"/>
              <w:left w:val="nil"/>
              <w:bottom w:val="single" w:sz="4" w:space="0" w:color="auto"/>
              <w:right w:val="single" w:sz="4" w:space="0" w:color="auto"/>
            </w:tcBorders>
            <w:shd w:val="clear" w:color="auto" w:fill="auto"/>
            <w:noWrap/>
            <w:vAlign w:val="bottom"/>
            <w:hideMark/>
          </w:tcPr>
          <w:p w14:paraId="6F3747EB"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-1,66</w:t>
            </w:r>
          </w:p>
        </w:tc>
        <w:tc>
          <w:tcPr>
            <w:tcW w:w="317" w:type="pct"/>
            <w:tcBorders>
              <w:top w:val="nil"/>
              <w:left w:val="nil"/>
              <w:bottom w:val="single" w:sz="4" w:space="0" w:color="auto"/>
              <w:right w:val="single" w:sz="4" w:space="0" w:color="auto"/>
            </w:tcBorders>
            <w:shd w:val="clear" w:color="auto" w:fill="auto"/>
            <w:noWrap/>
            <w:vAlign w:val="bottom"/>
            <w:hideMark/>
          </w:tcPr>
          <w:p w14:paraId="36CEFDDB"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-1,96</w:t>
            </w:r>
          </w:p>
        </w:tc>
        <w:tc>
          <w:tcPr>
            <w:tcW w:w="317" w:type="pct"/>
            <w:tcBorders>
              <w:top w:val="nil"/>
              <w:left w:val="nil"/>
              <w:bottom w:val="single" w:sz="4" w:space="0" w:color="auto"/>
              <w:right w:val="single" w:sz="4" w:space="0" w:color="auto"/>
            </w:tcBorders>
            <w:shd w:val="clear" w:color="auto" w:fill="auto"/>
            <w:noWrap/>
            <w:vAlign w:val="bottom"/>
            <w:hideMark/>
          </w:tcPr>
          <w:p w14:paraId="3DED7B39"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-2,40</w:t>
            </w:r>
          </w:p>
        </w:tc>
      </w:tr>
      <w:tr w:rsidR="000C7623" w:rsidRPr="000C7623" w14:paraId="505B4ADE" w14:textId="77777777" w:rsidTr="000C7623">
        <w:trPr>
          <w:trHeight w:val="288"/>
        </w:trPr>
        <w:tc>
          <w:tcPr>
            <w:tcW w:w="317" w:type="pct"/>
            <w:tcBorders>
              <w:top w:val="nil"/>
              <w:left w:val="single" w:sz="4" w:space="0" w:color="auto"/>
              <w:bottom w:val="single" w:sz="4" w:space="0" w:color="auto"/>
              <w:right w:val="single" w:sz="4" w:space="0" w:color="auto"/>
            </w:tcBorders>
            <w:shd w:val="clear" w:color="auto" w:fill="auto"/>
            <w:noWrap/>
            <w:vAlign w:val="bottom"/>
            <w:hideMark/>
          </w:tcPr>
          <w:p w14:paraId="559C63B2"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proofErr w:type="spellStart"/>
            <w:r w:rsidRPr="000C7623">
              <w:rPr>
                <w:rFonts w:ascii="Times New Roman" w:eastAsia="Times New Roman" w:hAnsi="Times New Roman" w:cs="Times New Roman"/>
                <w:sz w:val="20"/>
                <w:szCs w:val="20"/>
                <w:lang w:eastAsia="ru-RU"/>
              </w:rPr>
              <w:t>kp</w:t>
            </w:r>
            <w:proofErr w:type="spellEnd"/>
          </w:p>
        </w:tc>
        <w:tc>
          <w:tcPr>
            <w:tcW w:w="521" w:type="pct"/>
            <w:tcBorders>
              <w:top w:val="nil"/>
              <w:left w:val="nil"/>
              <w:bottom w:val="single" w:sz="4" w:space="0" w:color="auto"/>
              <w:right w:val="single" w:sz="4" w:space="0" w:color="auto"/>
            </w:tcBorders>
            <w:shd w:val="clear" w:color="auto" w:fill="auto"/>
            <w:noWrap/>
            <w:vAlign w:val="bottom"/>
            <w:hideMark/>
          </w:tcPr>
          <w:p w14:paraId="6BA98D76"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1,74</w:t>
            </w:r>
          </w:p>
        </w:tc>
        <w:tc>
          <w:tcPr>
            <w:tcW w:w="317" w:type="pct"/>
            <w:tcBorders>
              <w:top w:val="nil"/>
              <w:left w:val="nil"/>
              <w:bottom w:val="single" w:sz="4" w:space="0" w:color="auto"/>
              <w:right w:val="single" w:sz="4" w:space="0" w:color="auto"/>
            </w:tcBorders>
            <w:shd w:val="clear" w:color="auto" w:fill="auto"/>
            <w:noWrap/>
            <w:vAlign w:val="bottom"/>
            <w:hideMark/>
          </w:tcPr>
          <w:p w14:paraId="62A4D3FD"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1,58</w:t>
            </w:r>
          </w:p>
        </w:tc>
        <w:tc>
          <w:tcPr>
            <w:tcW w:w="679" w:type="pct"/>
            <w:tcBorders>
              <w:top w:val="nil"/>
              <w:left w:val="nil"/>
              <w:bottom w:val="single" w:sz="4" w:space="0" w:color="auto"/>
              <w:right w:val="single" w:sz="4" w:space="0" w:color="auto"/>
            </w:tcBorders>
            <w:shd w:val="clear" w:color="auto" w:fill="auto"/>
            <w:noWrap/>
            <w:vAlign w:val="bottom"/>
            <w:hideMark/>
          </w:tcPr>
          <w:p w14:paraId="68656EF1"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1,41</w:t>
            </w:r>
          </w:p>
        </w:tc>
        <w:tc>
          <w:tcPr>
            <w:tcW w:w="317" w:type="pct"/>
            <w:tcBorders>
              <w:top w:val="nil"/>
              <w:left w:val="nil"/>
              <w:bottom w:val="single" w:sz="4" w:space="0" w:color="auto"/>
              <w:right w:val="single" w:sz="4" w:space="0" w:color="auto"/>
            </w:tcBorders>
            <w:shd w:val="clear" w:color="auto" w:fill="auto"/>
            <w:noWrap/>
            <w:vAlign w:val="bottom"/>
            <w:hideMark/>
          </w:tcPr>
          <w:p w14:paraId="165E122F"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1,27</w:t>
            </w:r>
          </w:p>
        </w:tc>
        <w:tc>
          <w:tcPr>
            <w:tcW w:w="317" w:type="pct"/>
            <w:tcBorders>
              <w:top w:val="nil"/>
              <w:left w:val="nil"/>
              <w:bottom w:val="single" w:sz="4" w:space="0" w:color="auto"/>
              <w:right w:val="single" w:sz="4" w:space="0" w:color="auto"/>
            </w:tcBorders>
            <w:shd w:val="clear" w:color="auto" w:fill="auto"/>
            <w:noWrap/>
            <w:vAlign w:val="bottom"/>
            <w:hideMark/>
          </w:tcPr>
          <w:p w14:paraId="31EC4781"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1,20</w:t>
            </w:r>
          </w:p>
        </w:tc>
        <w:tc>
          <w:tcPr>
            <w:tcW w:w="317" w:type="pct"/>
            <w:tcBorders>
              <w:top w:val="nil"/>
              <w:left w:val="nil"/>
              <w:bottom w:val="single" w:sz="4" w:space="0" w:color="auto"/>
              <w:right w:val="single" w:sz="4" w:space="0" w:color="auto"/>
            </w:tcBorders>
            <w:shd w:val="clear" w:color="auto" w:fill="auto"/>
            <w:noWrap/>
            <w:vAlign w:val="bottom"/>
            <w:hideMark/>
          </w:tcPr>
          <w:p w14:paraId="507FDCB4"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1,09</w:t>
            </w:r>
          </w:p>
        </w:tc>
        <w:tc>
          <w:tcPr>
            <w:tcW w:w="317" w:type="pct"/>
            <w:tcBorders>
              <w:top w:val="nil"/>
              <w:left w:val="nil"/>
              <w:bottom w:val="single" w:sz="4" w:space="0" w:color="auto"/>
              <w:right w:val="single" w:sz="4" w:space="0" w:color="auto"/>
            </w:tcBorders>
            <w:shd w:val="clear" w:color="auto" w:fill="auto"/>
            <w:noWrap/>
            <w:vAlign w:val="bottom"/>
            <w:hideMark/>
          </w:tcPr>
          <w:p w14:paraId="5442D21C"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0,99</w:t>
            </w:r>
          </w:p>
        </w:tc>
        <w:tc>
          <w:tcPr>
            <w:tcW w:w="317" w:type="pct"/>
            <w:tcBorders>
              <w:top w:val="nil"/>
              <w:left w:val="nil"/>
              <w:bottom w:val="single" w:sz="4" w:space="0" w:color="auto"/>
              <w:right w:val="single" w:sz="4" w:space="0" w:color="auto"/>
            </w:tcBorders>
            <w:shd w:val="clear" w:color="auto" w:fill="auto"/>
            <w:noWrap/>
            <w:vAlign w:val="bottom"/>
            <w:hideMark/>
          </w:tcPr>
          <w:p w14:paraId="22836B84"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0,89</w:t>
            </w:r>
          </w:p>
        </w:tc>
        <w:tc>
          <w:tcPr>
            <w:tcW w:w="317" w:type="pct"/>
            <w:tcBorders>
              <w:top w:val="nil"/>
              <w:left w:val="nil"/>
              <w:bottom w:val="single" w:sz="4" w:space="0" w:color="auto"/>
              <w:right w:val="single" w:sz="4" w:space="0" w:color="auto"/>
            </w:tcBorders>
            <w:shd w:val="clear" w:color="auto" w:fill="auto"/>
            <w:noWrap/>
            <w:vAlign w:val="bottom"/>
            <w:hideMark/>
          </w:tcPr>
          <w:p w14:paraId="26C07DA6"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0,81</w:t>
            </w:r>
          </w:p>
        </w:tc>
        <w:tc>
          <w:tcPr>
            <w:tcW w:w="317" w:type="pct"/>
            <w:tcBorders>
              <w:top w:val="nil"/>
              <w:left w:val="nil"/>
              <w:bottom w:val="single" w:sz="4" w:space="0" w:color="auto"/>
              <w:right w:val="single" w:sz="4" w:space="0" w:color="auto"/>
            </w:tcBorders>
            <w:shd w:val="clear" w:color="auto" w:fill="auto"/>
            <w:noWrap/>
            <w:vAlign w:val="bottom"/>
            <w:hideMark/>
          </w:tcPr>
          <w:p w14:paraId="41A102DA"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0,77</w:t>
            </w:r>
          </w:p>
        </w:tc>
        <w:tc>
          <w:tcPr>
            <w:tcW w:w="317" w:type="pct"/>
            <w:tcBorders>
              <w:top w:val="nil"/>
              <w:left w:val="nil"/>
              <w:bottom w:val="single" w:sz="4" w:space="0" w:color="auto"/>
              <w:right w:val="single" w:sz="4" w:space="0" w:color="auto"/>
            </w:tcBorders>
            <w:shd w:val="clear" w:color="auto" w:fill="auto"/>
            <w:noWrap/>
            <w:vAlign w:val="bottom"/>
            <w:hideMark/>
          </w:tcPr>
          <w:p w14:paraId="58F72BDA"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0,75</w:t>
            </w:r>
          </w:p>
        </w:tc>
        <w:tc>
          <w:tcPr>
            <w:tcW w:w="317" w:type="pct"/>
            <w:tcBorders>
              <w:top w:val="nil"/>
              <w:left w:val="nil"/>
              <w:bottom w:val="single" w:sz="4" w:space="0" w:color="auto"/>
              <w:right w:val="single" w:sz="4" w:space="0" w:color="auto"/>
            </w:tcBorders>
            <w:shd w:val="clear" w:color="auto" w:fill="auto"/>
            <w:noWrap/>
            <w:vAlign w:val="bottom"/>
            <w:hideMark/>
          </w:tcPr>
          <w:p w14:paraId="1D5A2F0D"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0,70</w:t>
            </w:r>
          </w:p>
        </w:tc>
        <w:tc>
          <w:tcPr>
            <w:tcW w:w="317" w:type="pct"/>
            <w:tcBorders>
              <w:top w:val="nil"/>
              <w:left w:val="nil"/>
              <w:bottom w:val="single" w:sz="4" w:space="0" w:color="auto"/>
              <w:right w:val="single" w:sz="4" w:space="0" w:color="auto"/>
            </w:tcBorders>
            <w:shd w:val="clear" w:color="auto" w:fill="auto"/>
            <w:noWrap/>
            <w:vAlign w:val="bottom"/>
            <w:hideMark/>
          </w:tcPr>
          <w:p w14:paraId="27CBCBEF"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0,63</w:t>
            </w:r>
          </w:p>
        </w:tc>
      </w:tr>
      <w:tr w:rsidR="000C7623" w:rsidRPr="000C7623" w14:paraId="1D278C18" w14:textId="77777777" w:rsidTr="000C7623">
        <w:trPr>
          <w:trHeight w:val="288"/>
        </w:trPr>
        <w:tc>
          <w:tcPr>
            <w:tcW w:w="317" w:type="pct"/>
            <w:tcBorders>
              <w:top w:val="nil"/>
              <w:left w:val="single" w:sz="4" w:space="0" w:color="auto"/>
              <w:bottom w:val="single" w:sz="4" w:space="0" w:color="auto"/>
              <w:right w:val="single" w:sz="4" w:space="0" w:color="auto"/>
            </w:tcBorders>
            <w:shd w:val="clear" w:color="auto" w:fill="auto"/>
            <w:noWrap/>
            <w:vAlign w:val="bottom"/>
            <w:hideMark/>
          </w:tcPr>
          <w:p w14:paraId="59540595"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proofErr w:type="spellStart"/>
            <w:r w:rsidRPr="000C7623">
              <w:rPr>
                <w:rFonts w:ascii="Times New Roman" w:eastAsia="Times New Roman" w:hAnsi="Times New Roman" w:cs="Times New Roman"/>
                <w:sz w:val="20"/>
                <w:szCs w:val="20"/>
                <w:lang w:eastAsia="ru-RU"/>
              </w:rPr>
              <w:t>xp</w:t>
            </w:r>
            <w:proofErr w:type="spellEnd"/>
          </w:p>
        </w:tc>
        <w:tc>
          <w:tcPr>
            <w:tcW w:w="521" w:type="pct"/>
            <w:tcBorders>
              <w:top w:val="nil"/>
              <w:left w:val="nil"/>
              <w:bottom w:val="single" w:sz="4" w:space="0" w:color="auto"/>
              <w:right w:val="single" w:sz="4" w:space="0" w:color="auto"/>
            </w:tcBorders>
            <w:shd w:val="clear" w:color="auto" w:fill="auto"/>
            <w:noWrap/>
            <w:vAlign w:val="bottom"/>
            <w:hideMark/>
          </w:tcPr>
          <w:p w14:paraId="0767044B"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759,74</w:t>
            </w:r>
          </w:p>
        </w:tc>
        <w:tc>
          <w:tcPr>
            <w:tcW w:w="317" w:type="pct"/>
            <w:tcBorders>
              <w:top w:val="nil"/>
              <w:left w:val="nil"/>
              <w:bottom w:val="single" w:sz="4" w:space="0" w:color="auto"/>
              <w:right w:val="single" w:sz="4" w:space="0" w:color="auto"/>
            </w:tcBorders>
            <w:shd w:val="clear" w:color="auto" w:fill="auto"/>
            <w:noWrap/>
            <w:vAlign w:val="bottom"/>
            <w:hideMark/>
          </w:tcPr>
          <w:p w14:paraId="161C5896"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691,55</w:t>
            </w:r>
          </w:p>
        </w:tc>
        <w:tc>
          <w:tcPr>
            <w:tcW w:w="679" w:type="pct"/>
            <w:tcBorders>
              <w:top w:val="nil"/>
              <w:left w:val="nil"/>
              <w:bottom w:val="single" w:sz="4" w:space="0" w:color="auto"/>
              <w:right w:val="single" w:sz="4" w:space="0" w:color="auto"/>
            </w:tcBorders>
            <w:shd w:val="clear" w:color="auto" w:fill="auto"/>
            <w:noWrap/>
            <w:vAlign w:val="bottom"/>
            <w:hideMark/>
          </w:tcPr>
          <w:p w14:paraId="587F33D4"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616,01</w:t>
            </w:r>
          </w:p>
        </w:tc>
        <w:tc>
          <w:tcPr>
            <w:tcW w:w="317" w:type="pct"/>
            <w:tcBorders>
              <w:top w:val="nil"/>
              <w:left w:val="nil"/>
              <w:bottom w:val="single" w:sz="4" w:space="0" w:color="auto"/>
              <w:right w:val="single" w:sz="4" w:space="0" w:color="auto"/>
            </w:tcBorders>
            <w:shd w:val="clear" w:color="auto" w:fill="auto"/>
            <w:noWrap/>
            <w:vAlign w:val="bottom"/>
            <w:hideMark/>
          </w:tcPr>
          <w:p w14:paraId="22F434D8"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555,17</w:t>
            </w:r>
          </w:p>
        </w:tc>
        <w:tc>
          <w:tcPr>
            <w:tcW w:w="317" w:type="pct"/>
            <w:tcBorders>
              <w:top w:val="nil"/>
              <w:left w:val="nil"/>
              <w:bottom w:val="single" w:sz="4" w:space="0" w:color="auto"/>
              <w:right w:val="single" w:sz="4" w:space="0" w:color="auto"/>
            </w:tcBorders>
            <w:shd w:val="clear" w:color="auto" w:fill="auto"/>
            <w:noWrap/>
            <w:vAlign w:val="bottom"/>
            <w:hideMark/>
          </w:tcPr>
          <w:p w14:paraId="0D9BFA5E"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525,09</w:t>
            </w:r>
          </w:p>
        </w:tc>
        <w:tc>
          <w:tcPr>
            <w:tcW w:w="317" w:type="pct"/>
            <w:tcBorders>
              <w:top w:val="nil"/>
              <w:left w:val="nil"/>
              <w:bottom w:val="single" w:sz="4" w:space="0" w:color="auto"/>
              <w:right w:val="single" w:sz="4" w:space="0" w:color="auto"/>
            </w:tcBorders>
            <w:shd w:val="clear" w:color="auto" w:fill="auto"/>
            <w:noWrap/>
            <w:vAlign w:val="bottom"/>
            <w:hideMark/>
          </w:tcPr>
          <w:p w14:paraId="33E0AEF5"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478,29</w:t>
            </w:r>
          </w:p>
        </w:tc>
        <w:tc>
          <w:tcPr>
            <w:tcW w:w="317" w:type="pct"/>
            <w:tcBorders>
              <w:top w:val="nil"/>
              <w:left w:val="nil"/>
              <w:bottom w:val="single" w:sz="4" w:space="0" w:color="auto"/>
              <w:right w:val="single" w:sz="4" w:space="0" w:color="auto"/>
            </w:tcBorders>
            <w:shd w:val="clear" w:color="auto" w:fill="auto"/>
            <w:noWrap/>
            <w:vAlign w:val="bottom"/>
            <w:hideMark/>
          </w:tcPr>
          <w:p w14:paraId="4DA4B96E"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431,50</w:t>
            </w:r>
          </w:p>
        </w:tc>
        <w:tc>
          <w:tcPr>
            <w:tcW w:w="317" w:type="pct"/>
            <w:tcBorders>
              <w:top w:val="nil"/>
              <w:left w:val="nil"/>
              <w:bottom w:val="single" w:sz="4" w:space="0" w:color="auto"/>
              <w:right w:val="single" w:sz="4" w:space="0" w:color="auto"/>
            </w:tcBorders>
            <w:shd w:val="clear" w:color="auto" w:fill="auto"/>
            <w:noWrap/>
            <w:vAlign w:val="bottom"/>
            <w:hideMark/>
          </w:tcPr>
          <w:p w14:paraId="436A954A"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389,38</w:t>
            </w:r>
          </w:p>
        </w:tc>
        <w:tc>
          <w:tcPr>
            <w:tcW w:w="317" w:type="pct"/>
            <w:tcBorders>
              <w:top w:val="nil"/>
              <w:left w:val="nil"/>
              <w:bottom w:val="single" w:sz="4" w:space="0" w:color="auto"/>
              <w:right w:val="single" w:sz="4" w:space="0" w:color="auto"/>
            </w:tcBorders>
            <w:shd w:val="clear" w:color="auto" w:fill="auto"/>
            <w:noWrap/>
            <w:vAlign w:val="bottom"/>
            <w:hideMark/>
          </w:tcPr>
          <w:p w14:paraId="6AEE1A09"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355,29</w:t>
            </w:r>
          </w:p>
        </w:tc>
        <w:tc>
          <w:tcPr>
            <w:tcW w:w="317" w:type="pct"/>
            <w:tcBorders>
              <w:top w:val="nil"/>
              <w:left w:val="nil"/>
              <w:bottom w:val="single" w:sz="4" w:space="0" w:color="auto"/>
              <w:right w:val="single" w:sz="4" w:space="0" w:color="auto"/>
            </w:tcBorders>
            <w:shd w:val="clear" w:color="auto" w:fill="auto"/>
            <w:noWrap/>
            <w:vAlign w:val="bottom"/>
            <w:hideMark/>
          </w:tcPr>
          <w:p w14:paraId="4B69C986"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337,24</w:t>
            </w:r>
          </w:p>
        </w:tc>
        <w:tc>
          <w:tcPr>
            <w:tcW w:w="317" w:type="pct"/>
            <w:tcBorders>
              <w:top w:val="nil"/>
              <w:left w:val="nil"/>
              <w:bottom w:val="single" w:sz="4" w:space="0" w:color="auto"/>
              <w:right w:val="single" w:sz="4" w:space="0" w:color="auto"/>
            </w:tcBorders>
            <w:shd w:val="clear" w:color="auto" w:fill="auto"/>
            <w:noWrap/>
            <w:vAlign w:val="bottom"/>
            <w:hideMark/>
          </w:tcPr>
          <w:p w14:paraId="3464F611"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325,87</w:t>
            </w:r>
          </w:p>
        </w:tc>
        <w:tc>
          <w:tcPr>
            <w:tcW w:w="317" w:type="pct"/>
            <w:tcBorders>
              <w:top w:val="nil"/>
              <w:left w:val="nil"/>
              <w:bottom w:val="single" w:sz="4" w:space="0" w:color="auto"/>
              <w:right w:val="single" w:sz="4" w:space="0" w:color="auto"/>
            </w:tcBorders>
            <w:shd w:val="clear" w:color="auto" w:fill="auto"/>
            <w:noWrap/>
            <w:vAlign w:val="bottom"/>
            <w:hideMark/>
          </w:tcPr>
          <w:p w14:paraId="2040C298"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305,82</w:t>
            </w:r>
          </w:p>
        </w:tc>
        <w:tc>
          <w:tcPr>
            <w:tcW w:w="317" w:type="pct"/>
            <w:tcBorders>
              <w:top w:val="nil"/>
              <w:left w:val="nil"/>
              <w:bottom w:val="single" w:sz="4" w:space="0" w:color="auto"/>
              <w:right w:val="single" w:sz="4" w:space="0" w:color="auto"/>
            </w:tcBorders>
            <w:shd w:val="clear" w:color="auto" w:fill="auto"/>
            <w:noWrap/>
            <w:vAlign w:val="bottom"/>
            <w:hideMark/>
          </w:tcPr>
          <w:p w14:paraId="6F760194"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276,40</w:t>
            </w:r>
          </w:p>
        </w:tc>
      </w:tr>
    </w:tbl>
    <w:p w14:paraId="7B82544F" w14:textId="77777777" w:rsidR="002B390B" w:rsidRPr="002B390B" w:rsidRDefault="002B390B" w:rsidP="002B390B">
      <w:pPr>
        <w:tabs>
          <w:tab w:val="left" w:pos="3888"/>
        </w:tabs>
        <w:jc w:val="both"/>
        <w:rPr>
          <w:rFonts w:ascii="Times New Roman" w:hAnsi="Times New Roman" w:cs="Times New Roman"/>
          <w:sz w:val="24"/>
          <w:szCs w:val="24"/>
          <w:lang w:val="en-US"/>
        </w:rPr>
      </w:pPr>
    </w:p>
    <w:p w14:paraId="44B8D52D" w14:textId="7F8DAA75" w:rsidR="002B390B" w:rsidRDefault="002B390B" w:rsidP="002B390B">
      <w:pPr>
        <w:tabs>
          <w:tab w:val="left" w:pos="3888"/>
        </w:tabs>
        <w:jc w:val="center"/>
        <w:rPr>
          <w:rFonts w:ascii="Times New Roman" w:hAnsi="Times New Roman" w:cs="Times New Roman"/>
          <w:sz w:val="24"/>
          <w:szCs w:val="24"/>
        </w:rPr>
      </w:pPr>
      <w:r>
        <w:rPr>
          <w:rFonts w:ascii="Times New Roman" w:hAnsi="Times New Roman" w:cs="Times New Roman"/>
          <w:sz w:val="24"/>
          <w:szCs w:val="24"/>
        </w:rPr>
        <w:t>Река Селенга – с. рзд Мостовой</w:t>
      </w:r>
    </w:p>
    <w:p w14:paraId="0D26965E" w14:textId="0032941B" w:rsidR="002B390B" w:rsidRDefault="002B390B" w:rsidP="002B390B">
      <w:pPr>
        <w:spacing w:after="0" w:line="360" w:lineRule="auto"/>
        <w:rPr>
          <w:rFonts w:ascii="Times New Roman" w:eastAsia="Times New Roman" w:hAnsi="Times New Roman" w:cs="Times New Roman"/>
          <w:color w:val="000000"/>
          <w:sz w:val="20"/>
          <w:szCs w:val="20"/>
          <w:lang w:val="en-US" w:eastAsia="ru-RU"/>
        </w:rPr>
      </w:pPr>
      <w:r w:rsidRPr="00BA60BE">
        <w:rPr>
          <w:rFonts w:ascii="Times New Roman" w:eastAsia="Times New Roman" w:hAnsi="Times New Roman" w:cs="Times New Roman"/>
          <w:color w:val="000000"/>
          <w:sz w:val="20"/>
          <w:szCs w:val="20"/>
          <w:lang w:val="en-US" w:eastAsia="ru-RU"/>
        </w:rPr>
        <w:t>Cs=0</w:t>
      </w:r>
    </w:p>
    <w:tbl>
      <w:tblPr>
        <w:tblW w:w="5000" w:type="pct"/>
        <w:tblLook w:val="04A0" w:firstRow="1" w:lastRow="0" w:firstColumn="1" w:lastColumn="0" w:noHBand="0" w:noVBand="1"/>
      </w:tblPr>
      <w:tblGrid>
        <w:gridCol w:w="510"/>
        <w:gridCol w:w="710"/>
        <w:gridCol w:w="710"/>
        <w:gridCol w:w="710"/>
        <w:gridCol w:w="710"/>
        <w:gridCol w:w="711"/>
        <w:gridCol w:w="711"/>
        <w:gridCol w:w="711"/>
        <w:gridCol w:w="711"/>
        <w:gridCol w:w="711"/>
        <w:gridCol w:w="711"/>
        <w:gridCol w:w="711"/>
        <w:gridCol w:w="621"/>
        <w:gridCol w:w="681"/>
      </w:tblGrid>
      <w:tr w:rsidR="00B81E8D" w:rsidRPr="000C7623" w14:paraId="3823243D" w14:textId="77777777" w:rsidTr="000C7623">
        <w:trPr>
          <w:trHeight w:val="288"/>
        </w:trPr>
        <w:tc>
          <w:tcPr>
            <w:tcW w:w="46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37C299"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proofErr w:type="gramStart"/>
            <w:r w:rsidRPr="000C7623">
              <w:rPr>
                <w:rFonts w:ascii="Times New Roman" w:eastAsia="Times New Roman" w:hAnsi="Times New Roman" w:cs="Times New Roman"/>
                <w:sz w:val="20"/>
                <w:szCs w:val="20"/>
                <w:lang w:eastAsia="ru-RU"/>
              </w:rPr>
              <w:t>P,%</w:t>
            </w:r>
            <w:proofErr w:type="gramEnd"/>
          </w:p>
        </w:tc>
        <w:tc>
          <w:tcPr>
            <w:tcW w:w="320" w:type="pct"/>
            <w:tcBorders>
              <w:top w:val="single" w:sz="4" w:space="0" w:color="auto"/>
              <w:left w:val="nil"/>
              <w:bottom w:val="single" w:sz="4" w:space="0" w:color="auto"/>
              <w:right w:val="single" w:sz="4" w:space="0" w:color="auto"/>
            </w:tcBorders>
            <w:shd w:val="clear" w:color="auto" w:fill="auto"/>
            <w:noWrap/>
            <w:vAlign w:val="bottom"/>
            <w:hideMark/>
          </w:tcPr>
          <w:p w14:paraId="52310DCB"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0,01</w:t>
            </w:r>
          </w:p>
        </w:tc>
        <w:tc>
          <w:tcPr>
            <w:tcW w:w="513" w:type="pct"/>
            <w:tcBorders>
              <w:top w:val="single" w:sz="4" w:space="0" w:color="auto"/>
              <w:left w:val="nil"/>
              <w:bottom w:val="single" w:sz="4" w:space="0" w:color="auto"/>
              <w:right w:val="single" w:sz="4" w:space="0" w:color="auto"/>
            </w:tcBorders>
            <w:shd w:val="clear" w:color="auto" w:fill="auto"/>
            <w:noWrap/>
            <w:vAlign w:val="bottom"/>
            <w:hideMark/>
          </w:tcPr>
          <w:p w14:paraId="3EEB1703"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0,1</w:t>
            </w:r>
          </w:p>
        </w:tc>
        <w:tc>
          <w:tcPr>
            <w:tcW w:w="320" w:type="pct"/>
            <w:tcBorders>
              <w:top w:val="single" w:sz="4" w:space="0" w:color="auto"/>
              <w:left w:val="nil"/>
              <w:bottom w:val="single" w:sz="4" w:space="0" w:color="auto"/>
              <w:right w:val="single" w:sz="4" w:space="0" w:color="auto"/>
            </w:tcBorders>
            <w:shd w:val="clear" w:color="auto" w:fill="auto"/>
            <w:noWrap/>
            <w:vAlign w:val="bottom"/>
            <w:hideMark/>
          </w:tcPr>
          <w:p w14:paraId="5BDEA801"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1</w:t>
            </w:r>
          </w:p>
        </w:tc>
        <w:tc>
          <w:tcPr>
            <w:tcW w:w="320" w:type="pct"/>
            <w:tcBorders>
              <w:top w:val="single" w:sz="4" w:space="0" w:color="auto"/>
              <w:left w:val="nil"/>
              <w:bottom w:val="single" w:sz="4" w:space="0" w:color="auto"/>
              <w:right w:val="single" w:sz="4" w:space="0" w:color="auto"/>
            </w:tcBorders>
            <w:shd w:val="clear" w:color="auto" w:fill="auto"/>
            <w:noWrap/>
            <w:vAlign w:val="bottom"/>
            <w:hideMark/>
          </w:tcPr>
          <w:p w14:paraId="07E00702"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5</w:t>
            </w:r>
          </w:p>
        </w:tc>
        <w:tc>
          <w:tcPr>
            <w:tcW w:w="320" w:type="pct"/>
            <w:tcBorders>
              <w:top w:val="single" w:sz="4" w:space="0" w:color="auto"/>
              <w:left w:val="nil"/>
              <w:bottom w:val="single" w:sz="4" w:space="0" w:color="auto"/>
              <w:right w:val="single" w:sz="4" w:space="0" w:color="auto"/>
            </w:tcBorders>
            <w:shd w:val="clear" w:color="auto" w:fill="auto"/>
            <w:noWrap/>
            <w:vAlign w:val="bottom"/>
            <w:hideMark/>
          </w:tcPr>
          <w:p w14:paraId="387986A2"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10</w:t>
            </w:r>
          </w:p>
        </w:tc>
        <w:tc>
          <w:tcPr>
            <w:tcW w:w="413" w:type="pct"/>
            <w:tcBorders>
              <w:top w:val="single" w:sz="4" w:space="0" w:color="auto"/>
              <w:left w:val="nil"/>
              <w:bottom w:val="single" w:sz="4" w:space="0" w:color="auto"/>
              <w:right w:val="single" w:sz="4" w:space="0" w:color="auto"/>
            </w:tcBorders>
            <w:shd w:val="clear" w:color="auto" w:fill="auto"/>
            <w:noWrap/>
            <w:vAlign w:val="bottom"/>
            <w:hideMark/>
          </w:tcPr>
          <w:p w14:paraId="292EC374"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25</w:t>
            </w:r>
          </w:p>
        </w:tc>
        <w:tc>
          <w:tcPr>
            <w:tcW w:w="320" w:type="pct"/>
            <w:tcBorders>
              <w:top w:val="single" w:sz="4" w:space="0" w:color="auto"/>
              <w:left w:val="nil"/>
              <w:bottom w:val="single" w:sz="4" w:space="0" w:color="auto"/>
              <w:right w:val="single" w:sz="4" w:space="0" w:color="auto"/>
            </w:tcBorders>
            <w:shd w:val="clear" w:color="auto" w:fill="auto"/>
            <w:noWrap/>
            <w:vAlign w:val="bottom"/>
            <w:hideMark/>
          </w:tcPr>
          <w:p w14:paraId="020D0160"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50</w:t>
            </w:r>
          </w:p>
        </w:tc>
        <w:tc>
          <w:tcPr>
            <w:tcW w:w="413" w:type="pct"/>
            <w:tcBorders>
              <w:top w:val="single" w:sz="4" w:space="0" w:color="auto"/>
              <w:left w:val="nil"/>
              <w:bottom w:val="single" w:sz="4" w:space="0" w:color="auto"/>
              <w:right w:val="single" w:sz="4" w:space="0" w:color="auto"/>
            </w:tcBorders>
            <w:shd w:val="clear" w:color="auto" w:fill="auto"/>
            <w:noWrap/>
            <w:vAlign w:val="bottom"/>
            <w:hideMark/>
          </w:tcPr>
          <w:p w14:paraId="47FA773F"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75</w:t>
            </w:r>
          </w:p>
        </w:tc>
        <w:tc>
          <w:tcPr>
            <w:tcW w:w="320" w:type="pct"/>
            <w:tcBorders>
              <w:top w:val="single" w:sz="4" w:space="0" w:color="auto"/>
              <w:left w:val="nil"/>
              <w:bottom w:val="single" w:sz="4" w:space="0" w:color="auto"/>
              <w:right w:val="single" w:sz="4" w:space="0" w:color="auto"/>
            </w:tcBorders>
            <w:shd w:val="clear" w:color="auto" w:fill="auto"/>
            <w:noWrap/>
            <w:vAlign w:val="bottom"/>
            <w:hideMark/>
          </w:tcPr>
          <w:p w14:paraId="6EBD8EA4"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90</w:t>
            </w:r>
          </w:p>
        </w:tc>
        <w:tc>
          <w:tcPr>
            <w:tcW w:w="320" w:type="pct"/>
            <w:tcBorders>
              <w:top w:val="single" w:sz="4" w:space="0" w:color="auto"/>
              <w:left w:val="nil"/>
              <w:bottom w:val="single" w:sz="4" w:space="0" w:color="auto"/>
              <w:right w:val="single" w:sz="4" w:space="0" w:color="auto"/>
            </w:tcBorders>
            <w:shd w:val="clear" w:color="auto" w:fill="auto"/>
            <w:noWrap/>
            <w:vAlign w:val="bottom"/>
            <w:hideMark/>
          </w:tcPr>
          <w:p w14:paraId="791629DA"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95</w:t>
            </w:r>
          </w:p>
        </w:tc>
        <w:tc>
          <w:tcPr>
            <w:tcW w:w="320" w:type="pct"/>
            <w:tcBorders>
              <w:top w:val="single" w:sz="4" w:space="0" w:color="auto"/>
              <w:left w:val="nil"/>
              <w:bottom w:val="single" w:sz="4" w:space="0" w:color="auto"/>
              <w:right w:val="single" w:sz="4" w:space="0" w:color="auto"/>
            </w:tcBorders>
            <w:shd w:val="clear" w:color="auto" w:fill="auto"/>
            <w:noWrap/>
            <w:vAlign w:val="bottom"/>
            <w:hideMark/>
          </w:tcPr>
          <w:p w14:paraId="62508F32"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97</w:t>
            </w:r>
          </w:p>
        </w:tc>
        <w:tc>
          <w:tcPr>
            <w:tcW w:w="320" w:type="pct"/>
            <w:tcBorders>
              <w:top w:val="single" w:sz="4" w:space="0" w:color="auto"/>
              <w:left w:val="nil"/>
              <w:bottom w:val="single" w:sz="4" w:space="0" w:color="auto"/>
              <w:right w:val="single" w:sz="4" w:space="0" w:color="auto"/>
            </w:tcBorders>
            <w:shd w:val="clear" w:color="auto" w:fill="auto"/>
            <w:noWrap/>
            <w:vAlign w:val="bottom"/>
            <w:hideMark/>
          </w:tcPr>
          <w:p w14:paraId="47926CDF"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99</w:t>
            </w:r>
          </w:p>
        </w:tc>
        <w:tc>
          <w:tcPr>
            <w:tcW w:w="320" w:type="pct"/>
            <w:tcBorders>
              <w:top w:val="single" w:sz="4" w:space="0" w:color="auto"/>
              <w:left w:val="nil"/>
              <w:bottom w:val="single" w:sz="4" w:space="0" w:color="auto"/>
              <w:right w:val="single" w:sz="4" w:space="0" w:color="auto"/>
            </w:tcBorders>
            <w:shd w:val="clear" w:color="auto" w:fill="auto"/>
            <w:noWrap/>
            <w:vAlign w:val="bottom"/>
            <w:hideMark/>
          </w:tcPr>
          <w:p w14:paraId="57677C94"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99,9</w:t>
            </w:r>
          </w:p>
        </w:tc>
      </w:tr>
      <w:tr w:rsidR="000C7623" w:rsidRPr="000C7623" w14:paraId="17679238" w14:textId="77777777" w:rsidTr="000C7623">
        <w:trPr>
          <w:trHeight w:val="288"/>
        </w:trPr>
        <w:tc>
          <w:tcPr>
            <w:tcW w:w="466" w:type="pct"/>
            <w:tcBorders>
              <w:top w:val="nil"/>
              <w:left w:val="single" w:sz="4" w:space="0" w:color="auto"/>
              <w:bottom w:val="single" w:sz="4" w:space="0" w:color="auto"/>
              <w:right w:val="single" w:sz="4" w:space="0" w:color="auto"/>
            </w:tcBorders>
            <w:shd w:val="clear" w:color="auto" w:fill="auto"/>
            <w:noWrap/>
            <w:vAlign w:val="bottom"/>
            <w:hideMark/>
          </w:tcPr>
          <w:p w14:paraId="37321645"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proofErr w:type="spellStart"/>
            <w:r w:rsidRPr="000C7623">
              <w:rPr>
                <w:rFonts w:ascii="Times New Roman" w:eastAsia="Times New Roman" w:hAnsi="Times New Roman" w:cs="Times New Roman"/>
                <w:sz w:val="20"/>
                <w:szCs w:val="20"/>
                <w:lang w:eastAsia="ru-RU"/>
              </w:rPr>
              <w:t>tp</w:t>
            </w:r>
            <w:proofErr w:type="spellEnd"/>
          </w:p>
        </w:tc>
        <w:tc>
          <w:tcPr>
            <w:tcW w:w="320" w:type="pct"/>
            <w:tcBorders>
              <w:top w:val="nil"/>
              <w:left w:val="nil"/>
              <w:bottom w:val="single" w:sz="4" w:space="0" w:color="auto"/>
              <w:right w:val="single" w:sz="4" w:space="0" w:color="auto"/>
            </w:tcBorders>
            <w:shd w:val="clear" w:color="auto" w:fill="auto"/>
            <w:noWrap/>
            <w:vAlign w:val="bottom"/>
            <w:hideMark/>
          </w:tcPr>
          <w:p w14:paraId="178D344E"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3,72</w:t>
            </w:r>
          </w:p>
        </w:tc>
        <w:tc>
          <w:tcPr>
            <w:tcW w:w="513" w:type="pct"/>
            <w:tcBorders>
              <w:top w:val="nil"/>
              <w:left w:val="nil"/>
              <w:bottom w:val="single" w:sz="4" w:space="0" w:color="auto"/>
              <w:right w:val="single" w:sz="4" w:space="0" w:color="auto"/>
            </w:tcBorders>
            <w:shd w:val="clear" w:color="auto" w:fill="auto"/>
            <w:noWrap/>
            <w:vAlign w:val="bottom"/>
            <w:hideMark/>
          </w:tcPr>
          <w:p w14:paraId="1F1C42A5"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3,09</w:t>
            </w:r>
          </w:p>
        </w:tc>
        <w:tc>
          <w:tcPr>
            <w:tcW w:w="320" w:type="pct"/>
            <w:tcBorders>
              <w:top w:val="nil"/>
              <w:left w:val="nil"/>
              <w:bottom w:val="single" w:sz="4" w:space="0" w:color="auto"/>
              <w:right w:val="single" w:sz="4" w:space="0" w:color="auto"/>
            </w:tcBorders>
            <w:shd w:val="clear" w:color="auto" w:fill="auto"/>
            <w:noWrap/>
            <w:vAlign w:val="bottom"/>
            <w:hideMark/>
          </w:tcPr>
          <w:p w14:paraId="1A357129"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2,33</w:t>
            </w:r>
          </w:p>
        </w:tc>
        <w:tc>
          <w:tcPr>
            <w:tcW w:w="320" w:type="pct"/>
            <w:tcBorders>
              <w:top w:val="nil"/>
              <w:left w:val="nil"/>
              <w:bottom w:val="single" w:sz="4" w:space="0" w:color="auto"/>
              <w:right w:val="single" w:sz="4" w:space="0" w:color="auto"/>
            </w:tcBorders>
            <w:shd w:val="clear" w:color="auto" w:fill="auto"/>
            <w:noWrap/>
            <w:vAlign w:val="bottom"/>
            <w:hideMark/>
          </w:tcPr>
          <w:p w14:paraId="0F42F4BC"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1,64</w:t>
            </w:r>
          </w:p>
        </w:tc>
        <w:tc>
          <w:tcPr>
            <w:tcW w:w="320" w:type="pct"/>
            <w:tcBorders>
              <w:top w:val="nil"/>
              <w:left w:val="nil"/>
              <w:bottom w:val="single" w:sz="4" w:space="0" w:color="auto"/>
              <w:right w:val="single" w:sz="4" w:space="0" w:color="auto"/>
            </w:tcBorders>
            <w:shd w:val="clear" w:color="auto" w:fill="auto"/>
            <w:noWrap/>
            <w:vAlign w:val="bottom"/>
            <w:hideMark/>
          </w:tcPr>
          <w:p w14:paraId="16B384AD"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1,28</w:t>
            </w:r>
          </w:p>
        </w:tc>
        <w:tc>
          <w:tcPr>
            <w:tcW w:w="413" w:type="pct"/>
            <w:tcBorders>
              <w:top w:val="nil"/>
              <w:left w:val="nil"/>
              <w:bottom w:val="single" w:sz="4" w:space="0" w:color="auto"/>
              <w:right w:val="single" w:sz="4" w:space="0" w:color="auto"/>
            </w:tcBorders>
            <w:shd w:val="clear" w:color="auto" w:fill="auto"/>
            <w:noWrap/>
            <w:vAlign w:val="bottom"/>
            <w:hideMark/>
          </w:tcPr>
          <w:p w14:paraId="7FF5930C"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0,67</w:t>
            </w:r>
          </w:p>
        </w:tc>
        <w:tc>
          <w:tcPr>
            <w:tcW w:w="320" w:type="pct"/>
            <w:tcBorders>
              <w:top w:val="nil"/>
              <w:left w:val="nil"/>
              <w:bottom w:val="single" w:sz="4" w:space="0" w:color="auto"/>
              <w:right w:val="single" w:sz="4" w:space="0" w:color="auto"/>
            </w:tcBorders>
            <w:shd w:val="clear" w:color="auto" w:fill="auto"/>
            <w:noWrap/>
            <w:vAlign w:val="bottom"/>
            <w:hideMark/>
          </w:tcPr>
          <w:p w14:paraId="0B172807"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w:t>
            </w:r>
          </w:p>
        </w:tc>
        <w:tc>
          <w:tcPr>
            <w:tcW w:w="413" w:type="pct"/>
            <w:tcBorders>
              <w:top w:val="nil"/>
              <w:left w:val="nil"/>
              <w:bottom w:val="single" w:sz="4" w:space="0" w:color="auto"/>
              <w:right w:val="single" w:sz="4" w:space="0" w:color="auto"/>
            </w:tcBorders>
            <w:shd w:val="clear" w:color="auto" w:fill="auto"/>
            <w:noWrap/>
            <w:vAlign w:val="bottom"/>
            <w:hideMark/>
          </w:tcPr>
          <w:p w14:paraId="126740FB"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-0,67</w:t>
            </w:r>
          </w:p>
        </w:tc>
        <w:tc>
          <w:tcPr>
            <w:tcW w:w="320" w:type="pct"/>
            <w:tcBorders>
              <w:top w:val="nil"/>
              <w:left w:val="nil"/>
              <w:bottom w:val="single" w:sz="4" w:space="0" w:color="auto"/>
              <w:right w:val="single" w:sz="4" w:space="0" w:color="auto"/>
            </w:tcBorders>
            <w:shd w:val="clear" w:color="auto" w:fill="auto"/>
            <w:noWrap/>
            <w:vAlign w:val="bottom"/>
            <w:hideMark/>
          </w:tcPr>
          <w:p w14:paraId="1E3485A6"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-1,28</w:t>
            </w:r>
          </w:p>
        </w:tc>
        <w:tc>
          <w:tcPr>
            <w:tcW w:w="320" w:type="pct"/>
            <w:tcBorders>
              <w:top w:val="nil"/>
              <w:left w:val="nil"/>
              <w:bottom w:val="single" w:sz="4" w:space="0" w:color="auto"/>
              <w:right w:val="single" w:sz="4" w:space="0" w:color="auto"/>
            </w:tcBorders>
            <w:shd w:val="clear" w:color="auto" w:fill="auto"/>
            <w:noWrap/>
            <w:vAlign w:val="bottom"/>
            <w:hideMark/>
          </w:tcPr>
          <w:p w14:paraId="5FF7E813"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-1,64</w:t>
            </w:r>
          </w:p>
        </w:tc>
        <w:tc>
          <w:tcPr>
            <w:tcW w:w="320" w:type="pct"/>
            <w:tcBorders>
              <w:top w:val="nil"/>
              <w:left w:val="nil"/>
              <w:bottom w:val="single" w:sz="4" w:space="0" w:color="auto"/>
              <w:right w:val="single" w:sz="4" w:space="0" w:color="auto"/>
            </w:tcBorders>
            <w:shd w:val="clear" w:color="auto" w:fill="auto"/>
            <w:noWrap/>
            <w:vAlign w:val="bottom"/>
            <w:hideMark/>
          </w:tcPr>
          <w:p w14:paraId="448F18A3"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-1,88</w:t>
            </w:r>
          </w:p>
        </w:tc>
        <w:tc>
          <w:tcPr>
            <w:tcW w:w="320" w:type="pct"/>
            <w:tcBorders>
              <w:top w:val="nil"/>
              <w:left w:val="nil"/>
              <w:bottom w:val="single" w:sz="4" w:space="0" w:color="auto"/>
              <w:right w:val="single" w:sz="4" w:space="0" w:color="auto"/>
            </w:tcBorders>
            <w:shd w:val="clear" w:color="auto" w:fill="auto"/>
            <w:noWrap/>
            <w:vAlign w:val="bottom"/>
            <w:hideMark/>
          </w:tcPr>
          <w:p w14:paraId="40B10918"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-2,23</w:t>
            </w:r>
          </w:p>
        </w:tc>
        <w:tc>
          <w:tcPr>
            <w:tcW w:w="320" w:type="pct"/>
            <w:tcBorders>
              <w:top w:val="nil"/>
              <w:left w:val="nil"/>
              <w:bottom w:val="single" w:sz="4" w:space="0" w:color="auto"/>
              <w:right w:val="single" w:sz="4" w:space="0" w:color="auto"/>
            </w:tcBorders>
            <w:shd w:val="clear" w:color="auto" w:fill="auto"/>
            <w:noWrap/>
            <w:vAlign w:val="bottom"/>
            <w:hideMark/>
          </w:tcPr>
          <w:p w14:paraId="62B6BC6D"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-3,09</w:t>
            </w:r>
          </w:p>
        </w:tc>
      </w:tr>
      <w:tr w:rsidR="000C7623" w:rsidRPr="000C7623" w14:paraId="7926C5F9" w14:textId="77777777" w:rsidTr="000C7623">
        <w:trPr>
          <w:trHeight w:val="288"/>
        </w:trPr>
        <w:tc>
          <w:tcPr>
            <w:tcW w:w="466" w:type="pct"/>
            <w:tcBorders>
              <w:top w:val="nil"/>
              <w:left w:val="single" w:sz="4" w:space="0" w:color="auto"/>
              <w:bottom w:val="single" w:sz="4" w:space="0" w:color="auto"/>
              <w:right w:val="single" w:sz="4" w:space="0" w:color="auto"/>
            </w:tcBorders>
            <w:shd w:val="clear" w:color="auto" w:fill="auto"/>
            <w:noWrap/>
            <w:vAlign w:val="bottom"/>
            <w:hideMark/>
          </w:tcPr>
          <w:p w14:paraId="7B61220A"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proofErr w:type="spellStart"/>
            <w:r w:rsidRPr="000C7623">
              <w:rPr>
                <w:rFonts w:ascii="Times New Roman" w:eastAsia="Times New Roman" w:hAnsi="Times New Roman" w:cs="Times New Roman"/>
                <w:sz w:val="20"/>
                <w:szCs w:val="20"/>
                <w:lang w:eastAsia="ru-RU"/>
              </w:rPr>
              <w:t>kp</w:t>
            </w:r>
            <w:proofErr w:type="spellEnd"/>
          </w:p>
        </w:tc>
        <w:tc>
          <w:tcPr>
            <w:tcW w:w="320" w:type="pct"/>
            <w:tcBorders>
              <w:top w:val="nil"/>
              <w:left w:val="nil"/>
              <w:bottom w:val="single" w:sz="4" w:space="0" w:color="auto"/>
              <w:right w:val="single" w:sz="4" w:space="0" w:color="auto"/>
            </w:tcBorders>
            <w:shd w:val="clear" w:color="auto" w:fill="auto"/>
            <w:noWrap/>
            <w:vAlign w:val="bottom"/>
            <w:hideMark/>
          </w:tcPr>
          <w:p w14:paraId="5863E692"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2,31</w:t>
            </w:r>
          </w:p>
        </w:tc>
        <w:tc>
          <w:tcPr>
            <w:tcW w:w="513" w:type="pct"/>
            <w:tcBorders>
              <w:top w:val="nil"/>
              <w:left w:val="nil"/>
              <w:bottom w:val="single" w:sz="4" w:space="0" w:color="auto"/>
              <w:right w:val="single" w:sz="4" w:space="0" w:color="auto"/>
            </w:tcBorders>
            <w:shd w:val="clear" w:color="auto" w:fill="auto"/>
            <w:noWrap/>
            <w:vAlign w:val="bottom"/>
            <w:hideMark/>
          </w:tcPr>
          <w:p w14:paraId="0B916282"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2,09</w:t>
            </w:r>
          </w:p>
        </w:tc>
        <w:tc>
          <w:tcPr>
            <w:tcW w:w="320" w:type="pct"/>
            <w:tcBorders>
              <w:top w:val="nil"/>
              <w:left w:val="nil"/>
              <w:bottom w:val="single" w:sz="4" w:space="0" w:color="auto"/>
              <w:right w:val="single" w:sz="4" w:space="0" w:color="auto"/>
            </w:tcBorders>
            <w:shd w:val="clear" w:color="auto" w:fill="auto"/>
            <w:noWrap/>
            <w:vAlign w:val="bottom"/>
            <w:hideMark/>
          </w:tcPr>
          <w:p w14:paraId="637CC52E"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1,82</w:t>
            </w:r>
          </w:p>
        </w:tc>
        <w:tc>
          <w:tcPr>
            <w:tcW w:w="320" w:type="pct"/>
            <w:tcBorders>
              <w:top w:val="nil"/>
              <w:left w:val="nil"/>
              <w:bottom w:val="single" w:sz="4" w:space="0" w:color="auto"/>
              <w:right w:val="single" w:sz="4" w:space="0" w:color="auto"/>
            </w:tcBorders>
            <w:shd w:val="clear" w:color="auto" w:fill="auto"/>
            <w:noWrap/>
            <w:vAlign w:val="bottom"/>
            <w:hideMark/>
          </w:tcPr>
          <w:p w14:paraId="44A55924"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1,58</w:t>
            </w:r>
          </w:p>
        </w:tc>
        <w:tc>
          <w:tcPr>
            <w:tcW w:w="320" w:type="pct"/>
            <w:tcBorders>
              <w:top w:val="nil"/>
              <w:left w:val="nil"/>
              <w:bottom w:val="single" w:sz="4" w:space="0" w:color="auto"/>
              <w:right w:val="single" w:sz="4" w:space="0" w:color="auto"/>
            </w:tcBorders>
            <w:shd w:val="clear" w:color="auto" w:fill="auto"/>
            <w:noWrap/>
            <w:vAlign w:val="bottom"/>
            <w:hideMark/>
          </w:tcPr>
          <w:p w14:paraId="16599558"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1,45</w:t>
            </w:r>
          </w:p>
        </w:tc>
        <w:tc>
          <w:tcPr>
            <w:tcW w:w="413" w:type="pct"/>
            <w:tcBorders>
              <w:top w:val="nil"/>
              <w:left w:val="nil"/>
              <w:bottom w:val="single" w:sz="4" w:space="0" w:color="auto"/>
              <w:right w:val="single" w:sz="4" w:space="0" w:color="auto"/>
            </w:tcBorders>
            <w:shd w:val="clear" w:color="auto" w:fill="auto"/>
            <w:noWrap/>
            <w:vAlign w:val="bottom"/>
            <w:hideMark/>
          </w:tcPr>
          <w:p w14:paraId="05C30D97"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1,24</w:t>
            </w:r>
          </w:p>
        </w:tc>
        <w:tc>
          <w:tcPr>
            <w:tcW w:w="320" w:type="pct"/>
            <w:tcBorders>
              <w:top w:val="nil"/>
              <w:left w:val="nil"/>
              <w:bottom w:val="single" w:sz="4" w:space="0" w:color="auto"/>
              <w:right w:val="single" w:sz="4" w:space="0" w:color="auto"/>
            </w:tcBorders>
            <w:shd w:val="clear" w:color="auto" w:fill="auto"/>
            <w:noWrap/>
            <w:vAlign w:val="bottom"/>
            <w:hideMark/>
          </w:tcPr>
          <w:p w14:paraId="26ED0B4F"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1,00</w:t>
            </w:r>
          </w:p>
        </w:tc>
        <w:tc>
          <w:tcPr>
            <w:tcW w:w="413" w:type="pct"/>
            <w:tcBorders>
              <w:top w:val="nil"/>
              <w:left w:val="nil"/>
              <w:bottom w:val="single" w:sz="4" w:space="0" w:color="auto"/>
              <w:right w:val="single" w:sz="4" w:space="0" w:color="auto"/>
            </w:tcBorders>
            <w:shd w:val="clear" w:color="auto" w:fill="auto"/>
            <w:noWrap/>
            <w:vAlign w:val="bottom"/>
            <w:hideMark/>
          </w:tcPr>
          <w:p w14:paraId="6ED7AB0A"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0,76</w:t>
            </w:r>
          </w:p>
        </w:tc>
        <w:tc>
          <w:tcPr>
            <w:tcW w:w="320" w:type="pct"/>
            <w:tcBorders>
              <w:top w:val="nil"/>
              <w:left w:val="nil"/>
              <w:bottom w:val="single" w:sz="4" w:space="0" w:color="auto"/>
              <w:right w:val="single" w:sz="4" w:space="0" w:color="auto"/>
            </w:tcBorders>
            <w:shd w:val="clear" w:color="auto" w:fill="auto"/>
            <w:noWrap/>
            <w:vAlign w:val="bottom"/>
            <w:hideMark/>
          </w:tcPr>
          <w:p w14:paraId="62C99A90"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0,55</w:t>
            </w:r>
          </w:p>
        </w:tc>
        <w:tc>
          <w:tcPr>
            <w:tcW w:w="320" w:type="pct"/>
            <w:tcBorders>
              <w:top w:val="nil"/>
              <w:left w:val="nil"/>
              <w:bottom w:val="single" w:sz="4" w:space="0" w:color="auto"/>
              <w:right w:val="single" w:sz="4" w:space="0" w:color="auto"/>
            </w:tcBorders>
            <w:shd w:val="clear" w:color="auto" w:fill="auto"/>
            <w:noWrap/>
            <w:vAlign w:val="bottom"/>
            <w:hideMark/>
          </w:tcPr>
          <w:p w14:paraId="6B3B70EF"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0,42</w:t>
            </w:r>
          </w:p>
        </w:tc>
        <w:tc>
          <w:tcPr>
            <w:tcW w:w="320" w:type="pct"/>
            <w:tcBorders>
              <w:top w:val="nil"/>
              <w:left w:val="nil"/>
              <w:bottom w:val="single" w:sz="4" w:space="0" w:color="auto"/>
              <w:right w:val="single" w:sz="4" w:space="0" w:color="auto"/>
            </w:tcBorders>
            <w:shd w:val="clear" w:color="auto" w:fill="auto"/>
            <w:noWrap/>
            <w:vAlign w:val="bottom"/>
            <w:hideMark/>
          </w:tcPr>
          <w:p w14:paraId="62686CDE"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0,34</w:t>
            </w:r>
          </w:p>
        </w:tc>
        <w:tc>
          <w:tcPr>
            <w:tcW w:w="320" w:type="pct"/>
            <w:tcBorders>
              <w:top w:val="nil"/>
              <w:left w:val="nil"/>
              <w:bottom w:val="single" w:sz="4" w:space="0" w:color="auto"/>
              <w:right w:val="single" w:sz="4" w:space="0" w:color="auto"/>
            </w:tcBorders>
            <w:shd w:val="clear" w:color="auto" w:fill="auto"/>
            <w:noWrap/>
            <w:vAlign w:val="bottom"/>
            <w:hideMark/>
          </w:tcPr>
          <w:p w14:paraId="5B257E27"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0,22</w:t>
            </w:r>
          </w:p>
        </w:tc>
        <w:tc>
          <w:tcPr>
            <w:tcW w:w="320" w:type="pct"/>
            <w:tcBorders>
              <w:top w:val="nil"/>
              <w:left w:val="nil"/>
              <w:bottom w:val="single" w:sz="4" w:space="0" w:color="auto"/>
              <w:right w:val="single" w:sz="4" w:space="0" w:color="auto"/>
            </w:tcBorders>
            <w:shd w:val="clear" w:color="auto" w:fill="auto"/>
            <w:noWrap/>
            <w:vAlign w:val="bottom"/>
            <w:hideMark/>
          </w:tcPr>
          <w:p w14:paraId="48658186"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-0,09</w:t>
            </w:r>
          </w:p>
        </w:tc>
      </w:tr>
      <w:tr w:rsidR="000C7623" w:rsidRPr="000C7623" w14:paraId="323BF872" w14:textId="77777777" w:rsidTr="000C7623">
        <w:trPr>
          <w:trHeight w:val="288"/>
        </w:trPr>
        <w:tc>
          <w:tcPr>
            <w:tcW w:w="466" w:type="pct"/>
            <w:tcBorders>
              <w:top w:val="nil"/>
              <w:left w:val="single" w:sz="4" w:space="0" w:color="auto"/>
              <w:bottom w:val="single" w:sz="4" w:space="0" w:color="auto"/>
              <w:right w:val="single" w:sz="4" w:space="0" w:color="auto"/>
            </w:tcBorders>
            <w:shd w:val="clear" w:color="auto" w:fill="auto"/>
            <w:noWrap/>
            <w:vAlign w:val="bottom"/>
            <w:hideMark/>
          </w:tcPr>
          <w:p w14:paraId="5F85C88F"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proofErr w:type="spellStart"/>
            <w:r w:rsidRPr="000C7623">
              <w:rPr>
                <w:rFonts w:ascii="Times New Roman" w:eastAsia="Times New Roman" w:hAnsi="Times New Roman" w:cs="Times New Roman"/>
                <w:sz w:val="20"/>
                <w:szCs w:val="20"/>
                <w:lang w:eastAsia="ru-RU"/>
              </w:rPr>
              <w:t>xp</w:t>
            </w:r>
            <w:proofErr w:type="spellEnd"/>
          </w:p>
        </w:tc>
        <w:tc>
          <w:tcPr>
            <w:tcW w:w="320" w:type="pct"/>
            <w:tcBorders>
              <w:top w:val="nil"/>
              <w:left w:val="nil"/>
              <w:bottom w:val="single" w:sz="4" w:space="0" w:color="auto"/>
              <w:right w:val="single" w:sz="4" w:space="0" w:color="auto"/>
            </w:tcBorders>
            <w:shd w:val="clear" w:color="auto" w:fill="auto"/>
            <w:noWrap/>
            <w:vAlign w:val="bottom"/>
            <w:hideMark/>
          </w:tcPr>
          <w:p w14:paraId="2A6BED64"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783,24</w:t>
            </w:r>
          </w:p>
        </w:tc>
        <w:tc>
          <w:tcPr>
            <w:tcW w:w="513" w:type="pct"/>
            <w:tcBorders>
              <w:top w:val="nil"/>
              <w:left w:val="nil"/>
              <w:bottom w:val="single" w:sz="4" w:space="0" w:color="auto"/>
              <w:right w:val="single" w:sz="4" w:space="0" w:color="auto"/>
            </w:tcBorders>
            <w:shd w:val="clear" w:color="auto" w:fill="auto"/>
            <w:noWrap/>
            <w:vAlign w:val="bottom"/>
            <w:hideMark/>
          </w:tcPr>
          <w:p w14:paraId="097EEE32"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708,07</w:t>
            </w:r>
          </w:p>
        </w:tc>
        <w:tc>
          <w:tcPr>
            <w:tcW w:w="320" w:type="pct"/>
            <w:tcBorders>
              <w:top w:val="nil"/>
              <w:left w:val="nil"/>
              <w:bottom w:val="single" w:sz="4" w:space="0" w:color="auto"/>
              <w:right w:val="single" w:sz="4" w:space="0" w:color="auto"/>
            </w:tcBorders>
            <w:shd w:val="clear" w:color="auto" w:fill="auto"/>
            <w:noWrap/>
            <w:vAlign w:val="bottom"/>
            <w:hideMark/>
          </w:tcPr>
          <w:p w14:paraId="6584B7F9"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617,40</w:t>
            </w:r>
          </w:p>
        </w:tc>
        <w:tc>
          <w:tcPr>
            <w:tcW w:w="320" w:type="pct"/>
            <w:tcBorders>
              <w:top w:val="nil"/>
              <w:left w:val="nil"/>
              <w:bottom w:val="single" w:sz="4" w:space="0" w:color="auto"/>
              <w:right w:val="single" w:sz="4" w:space="0" w:color="auto"/>
            </w:tcBorders>
            <w:shd w:val="clear" w:color="auto" w:fill="auto"/>
            <w:noWrap/>
            <w:vAlign w:val="bottom"/>
            <w:hideMark/>
          </w:tcPr>
          <w:p w14:paraId="2F92B40F"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535,07</w:t>
            </w:r>
          </w:p>
        </w:tc>
        <w:tc>
          <w:tcPr>
            <w:tcW w:w="320" w:type="pct"/>
            <w:tcBorders>
              <w:top w:val="nil"/>
              <w:left w:val="nil"/>
              <w:bottom w:val="single" w:sz="4" w:space="0" w:color="auto"/>
              <w:right w:val="single" w:sz="4" w:space="0" w:color="auto"/>
            </w:tcBorders>
            <w:shd w:val="clear" w:color="auto" w:fill="auto"/>
            <w:noWrap/>
            <w:vAlign w:val="bottom"/>
            <w:hideMark/>
          </w:tcPr>
          <w:p w14:paraId="2A126CCE"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492,12</w:t>
            </w:r>
          </w:p>
        </w:tc>
        <w:tc>
          <w:tcPr>
            <w:tcW w:w="413" w:type="pct"/>
            <w:tcBorders>
              <w:top w:val="nil"/>
              <w:left w:val="nil"/>
              <w:bottom w:val="single" w:sz="4" w:space="0" w:color="auto"/>
              <w:right w:val="single" w:sz="4" w:space="0" w:color="auto"/>
            </w:tcBorders>
            <w:shd w:val="clear" w:color="auto" w:fill="auto"/>
            <w:noWrap/>
            <w:vAlign w:val="bottom"/>
            <w:hideMark/>
          </w:tcPr>
          <w:p w14:paraId="1FE4EE02"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419,34</w:t>
            </w:r>
          </w:p>
        </w:tc>
        <w:tc>
          <w:tcPr>
            <w:tcW w:w="320" w:type="pct"/>
            <w:tcBorders>
              <w:top w:val="nil"/>
              <w:left w:val="nil"/>
              <w:bottom w:val="single" w:sz="4" w:space="0" w:color="auto"/>
              <w:right w:val="single" w:sz="4" w:space="0" w:color="auto"/>
            </w:tcBorders>
            <w:shd w:val="clear" w:color="auto" w:fill="auto"/>
            <w:noWrap/>
            <w:vAlign w:val="bottom"/>
            <w:hideMark/>
          </w:tcPr>
          <w:p w14:paraId="2C8B8E08"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339,41</w:t>
            </w:r>
          </w:p>
        </w:tc>
        <w:tc>
          <w:tcPr>
            <w:tcW w:w="413" w:type="pct"/>
            <w:tcBorders>
              <w:top w:val="nil"/>
              <w:left w:val="nil"/>
              <w:bottom w:val="single" w:sz="4" w:space="0" w:color="auto"/>
              <w:right w:val="single" w:sz="4" w:space="0" w:color="auto"/>
            </w:tcBorders>
            <w:shd w:val="clear" w:color="auto" w:fill="auto"/>
            <w:noWrap/>
            <w:vAlign w:val="bottom"/>
            <w:hideMark/>
          </w:tcPr>
          <w:p w14:paraId="00D49171"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259,47</w:t>
            </w:r>
          </w:p>
        </w:tc>
        <w:tc>
          <w:tcPr>
            <w:tcW w:w="320" w:type="pct"/>
            <w:tcBorders>
              <w:top w:val="nil"/>
              <w:left w:val="nil"/>
              <w:bottom w:val="single" w:sz="4" w:space="0" w:color="auto"/>
              <w:right w:val="single" w:sz="4" w:space="0" w:color="auto"/>
            </w:tcBorders>
            <w:shd w:val="clear" w:color="auto" w:fill="auto"/>
            <w:noWrap/>
            <w:vAlign w:val="bottom"/>
            <w:hideMark/>
          </w:tcPr>
          <w:p w14:paraId="75DC48EE"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186,69</w:t>
            </w:r>
          </w:p>
        </w:tc>
        <w:tc>
          <w:tcPr>
            <w:tcW w:w="320" w:type="pct"/>
            <w:tcBorders>
              <w:top w:val="nil"/>
              <w:left w:val="nil"/>
              <w:bottom w:val="single" w:sz="4" w:space="0" w:color="auto"/>
              <w:right w:val="single" w:sz="4" w:space="0" w:color="auto"/>
            </w:tcBorders>
            <w:shd w:val="clear" w:color="auto" w:fill="auto"/>
            <w:noWrap/>
            <w:vAlign w:val="bottom"/>
            <w:hideMark/>
          </w:tcPr>
          <w:p w14:paraId="1EE6CB19"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143,74</w:t>
            </w:r>
          </w:p>
        </w:tc>
        <w:tc>
          <w:tcPr>
            <w:tcW w:w="320" w:type="pct"/>
            <w:tcBorders>
              <w:top w:val="nil"/>
              <w:left w:val="nil"/>
              <w:bottom w:val="single" w:sz="4" w:space="0" w:color="auto"/>
              <w:right w:val="single" w:sz="4" w:space="0" w:color="auto"/>
            </w:tcBorders>
            <w:shd w:val="clear" w:color="auto" w:fill="auto"/>
            <w:noWrap/>
            <w:vAlign w:val="bottom"/>
            <w:hideMark/>
          </w:tcPr>
          <w:p w14:paraId="170A4E09"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115,10</w:t>
            </w:r>
          </w:p>
        </w:tc>
        <w:tc>
          <w:tcPr>
            <w:tcW w:w="320" w:type="pct"/>
            <w:tcBorders>
              <w:top w:val="nil"/>
              <w:left w:val="nil"/>
              <w:bottom w:val="single" w:sz="4" w:space="0" w:color="auto"/>
              <w:right w:val="single" w:sz="4" w:space="0" w:color="auto"/>
            </w:tcBorders>
            <w:shd w:val="clear" w:color="auto" w:fill="auto"/>
            <w:noWrap/>
            <w:vAlign w:val="bottom"/>
            <w:hideMark/>
          </w:tcPr>
          <w:p w14:paraId="01605B7B"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73,35</w:t>
            </w:r>
          </w:p>
        </w:tc>
        <w:tc>
          <w:tcPr>
            <w:tcW w:w="320" w:type="pct"/>
            <w:tcBorders>
              <w:top w:val="nil"/>
              <w:left w:val="nil"/>
              <w:bottom w:val="single" w:sz="4" w:space="0" w:color="auto"/>
              <w:right w:val="single" w:sz="4" w:space="0" w:color="auto"/>
            </w:tcBorders>
            <w:shd w:val="clear" w:color="auto" w:fill="auto"/>
            <w:noWrap/>
            <w:vAlign w:val="bottom"/>
            <w:hideMark/>
          </w:tcPr>
          <w:p w14:paraId="68A2379A"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-29,26</w:t>
            </w:r>
          </w:p>
        </w:tc>
      </w:tr>
    </w:tbl>
    <w:p w14:paraId="2F68847C" w14:textId="77777777" w:rsidR="000C7623" w:rsidRDefault="000C7623" w:rsidP="002B390B">
      <w:pPr>
        <w:spacing w:after="0" w:line="360" w:lineRule="auto"/>
        <w:rPr>
          <w:rFonts w:ascii="Times New Roman" w:eastAsia="Times New Roman" w:hAnsi="Times New Roman" w:cs="Times New Roman"/>
          <w:color w:val="000000"/>
          <w:sz w:val="20"/>
          <w:szCs w:val="20"/>
          <w:lang w:val="en-US" w:eastAsia="ru-RU"/>
        </w:rPr>
      </w:pPr>
    </w:p>
    <w:p w14:paraId="6FCFBD06" w14:textId="57AF571F" w:rsidR="002B390B" w:rsidRDefault="002B390B" w:rsidP="002B390B">
      <w:pPr>
        <w:spacing w:after="0" w:line="360" w:lineRule="auto"/>
        <w:rPr>
          <w:rFonts w:ascii="Times New Roman" w:eastAsia="Times New Roman" w:hAnsi="Times New Roman" w:cs="Times New Roman"/>
          <w:color w:val="000000"/>
          <w:sz w:val="20"/>
          <w:szCs w:val="20"/>
          <w:lang w:val="en-US" w:eastAsia="ru-RU"/>
        </w:rPr>
      </w:pPr>
      <w:r w:rsidRPr="00BA60BE">
        <w:rPr>
          <w:rFonts w:ascii="Times New Roman" w:eastAsia="Times New Roman" w:hAnsi="Times New Roman" w:cs="Times New Roman"/>
          <w:color w:val="000000"/>
          <w:sz w:val="20"/>
          <w:szCs w:val="20"/>
          <w:lang w:val="en-US" w:eastAsia="ru-RU"/>
        </w:rPr>
        <w:t>Cs=</w:t>
      </w:r>
      <w:proofErr w:type="spellStart"/>
      <w:r w:rsidRPr="00BA60BE">
        <w:rPr>
          <w:rFonts w:ascii="Times New Roman" w:eastAsia="Times New Roman" w:hAnsi="Times New Roman" w:cs="Times New Roman"/>
          <w:color w:val="000000"/>
          <w:sz w:val="20"/>
          <w:szCs w:val="20"/>
          <w:lang w:val="en-US" w:eastAsia="ru-RU"/>
        </w:rPr>
        <w:t>Cv</w:t>
      </w:r>
      <w:proofErr w:type="spellEnd"/>
    </w:p>
    <w:tbl>
      <w:tblPr>
        <w:tblW w:w="5000" w:type="pct"/>
        <w:tblLook w:val="04A0" w:firstRow="1" w:lastRow="0" w:firstColumn="1" w:lastColumn="0" w:noHBand="0" w:noVBand="1"/>
      </w:tblPr>
      <w:tblGrid>
        <w:gridCol w:w="515"/>
        <w:gridCol w:w="716"/>
        <w:gridCol w:w="715"/>
        <w:gridCol w:w="715"/>
        <w:gridCol w:w="715"/>
        <w:gridCol w:w="715"/>
        <w:gridCol w:w="715"/>
        <w:gridCol w:w="715"/>
        <w:gridCol w:w="715"/>
        <w:gridCol w:w="715"/>
        <w:gridCol w:w="715"/>
        <w:gridCol w:w="715"/>
        <w:gridCol w:w="624"/>
        <w:gridCol w:w="624"/>
      </w:tblGrid>
      <w:tr w:rsidR="00B81E8D" w:rsidRPr="000C7623" w14:paraId="5AA6BACB" w14:textId="77777777" w:rsidTr="0009208A">
        <w:trPr>
          <w:trHeight w:val="288"/>
        </w:trPr>
        <w:tc>
          <w:tcPr>
            <w:tcW w:w="46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11FA86"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proofErr w:type="gramStart"/>
            <w:r w:rsidRPr="000C7623">
              <w:rPr>
                <w:rFonts w:ascii="Times New Roman" w:eastAsia="Times New Roman" w:hAnsi="Times New Roman" w:cs="Times New Roman"/>
                <w:sz w:val="20"/>
                <w:szCs w:val="20"/>
                <w:lang w:eastAsia="ru-RU"/>
              </w:rPr>
              <w:t>P,%</w:t>
            </w:r>
            <w:proofErr w:type="gramEnd"/>
          </w:p>
        </w:tc>
        <w:tc>
          <w:tcPr>
            <w:tcW w:w="320" w:type="pct"/>
            <w:tcBorders>
              <w:top w:val="single" w:sz="4" w:space="0" w:color="auto"/>
              <w:left w:val="nil"/>
              <w:bottom w:val="single" w:sz="4" w:space="0" w:color="auto"/>
              <w:right w:val="single" w:sz="4" w:space="0" w:color="auto"/>
            </w:tcBorders>
            <w:shd w:val="clear" w:color="auto" w:fill="auto"/>
            <w:noWrap/>
            <w:vAlign w:val="bottom"/>
            <w:hideMark/>
          </w:tcPr>
          <w:p w14:paraId="0BC4BD27"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0,01</w:t>
            </w:r>
          </w:p>
        </w:tc>
        <w:tc>
          <w:tcPr>
            <w:tcW w:w="513" w:type="pct"/>
            <w:tcBorders>
              <w:top w:val="single" w:sz="4" w:space="0" w:color="auto"/>
              <w:left w:val="nil"/>
              <w:bottom w:val="single" w:sz="4" w:space="0" w:color="auto"/>
              <w:right w:val="single" w:sz="4" w:space="0" w:color="auto"/>
            </w:tcBorders>
            <w:shd w:val="clear" w:color="auto" w:fill="auto"/>
            <w:noWrap/>
            <w:vAlign w:val="bottom"/>
            <w:hideMark/>
          </w:tcPr>
          <w:p w14:paraId="159925D0"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0,1</w:t>
            </w:r>
          </w:p>
        </w:tc>
        <w:tc>
          <w:tcPr>
            <w:tcW w:w="320" w:type="pct"/>
            <w:tcBorders>
              <w:top w:val="single" w:sz="4" w:space="0" w:color="auto"/>
              <w:left w:val="nil"/>
              <w:bottom w:val="single" w:sz="4" w:space="0" w:color="auto"/>
              <w:right w:val="single" w:sz="4" w:space="0" w:color="auto"/>
            </w:tcBorders>
            <w:shd w:val="clear" w:color="auto" w:fill="auto"/>
            <w:noWrap/>
            <w:vAlign w:val="bottom"/>
            <w:hideMark/>
          </w:tcPr>
          <w:p w14:paraId="2F4C4939"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1</w:t>
            </w:r>
          </w:p>
        </w:tc>
        <w:tc>
          <w:tcPr>
            <w:tcW w:w="320" w:type="pct"/>
            <w:tcBorders>
              <w:top w:val="single" w:sz="4" w:space="0" w:color="auto"/>
              <w:left w:val="nil"/>
              <w:bottom w:val="single" w:sz="4" w:space="0" w:color="auto"/>
              <w:right w:val="single" w:sz="4" w:space="0" w:color="auto"/>
            </w:tcBorders>
            <w:shd w:val="clear" w:color="auto" w:fill="auto"/>
            <w:noWrap/>
            <w:vAlign w:val="bottom"/>
            <w:hideMark/>
          </w:tcPr>
          <w:p w14:paraId="1CA1CD13"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5</w:t>
            </w:r>
          </w:p>
        </w:tc>
        <w:tc>
          <w:tcPr>
            <w:tcW w:w="320" w:type="pct"/>
            <w:tcBorders>
              <w:top w:val="single" w:sz="4" w:space="0" w:color="auto"/>
              <w:left w:val="nil"/>
              <w:bottom w:val="single" w:sz="4" w:space="0" w:color="auto"/>
              <w:right w:val="single" w:sz="4" w:space="0" w:color="auto"/>
            </w:tcBorders>
            <w:shd w:val="clear" w:color="auto" w:fill="auto"/>
            <w:noWrap/>
            <w:vAlign w:val="bottom"/>
            <w:hideMark/>
          </w:tcPr>
          <w:p w14:paraId="064522AE"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10</w:t>
            </w:r>
          </w:p>
        </w:tc>
        <w:tc>
          <w:tcPr>
            <w:tcW w:w="413" w:type="pct"/>
            <w:tcBorders>
              <w:top w:val="single" w:sz="4" w:space="0" w:color="auto"/>
              <w:left w:val="nil"/>
              <w:bottom w:val="single" w:sz="4" w:space="0" w:color="auto"/>
              <w:right w:val="single" w:sz="4" w:space="0" w:color="auto"/>
            </w:tcBorders>
            <w:shd w:val="clear" w:color="auto" w:fill="auto"/>
            <w:noWrap/>
            <w:vAlign w:val="bottom"/>
            <w:hideMark/>
          </w:tcPr>
          <w:p w14:paraId="25501958"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25</w:t>
            </w:r>
          </w:p>
        </w:tc>
        <w:tc>
          <w:tcPr>
            <w:tcW w:w="320" w:type="pct"/>
            <w:tcBorders>
              <w:top w:val="single" w:sz="4" w:space="0" w:color="auto"/>
              <w:left w:val="nil"/>
              <w:bottom w:val="single" w:sz="4" w:space="0" w:color="auto"/>
              <w:right w:val="single" w:sz="4" w:space="0" w:color="auto"/>
            </w:tcBorders>
            <w:shd w:val="clear" w:color="auto" w:fill="auto"/>
            <w:noWrap/>
            <w:vAlign w:val="bottom"/>
            <w:hideMark/>
          </w:tcPr>
          <w:p w14:paraId="0CE91E49"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50</w:t>
            </w:r>
          </w:p>
        </w:tc>
        <w:tc>
          <w:tcPr>
            <w:tcW w:w="413" w:type="pct"/>
            <w:tcBorders>
              <w:top w:val="single" w:sz="4" w:space="0" w:color="auto"/>
              <w:left w:val="nil"/>
              <w:bottom w:val="single" w:sz="4" w:space="0" w:color="auto"/>
              <w:right w:val="single" w:sz="4" w:space="0" w:color="auto"/>
            </w:tcBorders>
            <w:shd w:val="clear" w:color="auto" w:fill="auto"/>
            <w:noWrap/>
            <w:vAlign w:val="bottom"/>
            <w:hideMark/>
          </w:tcPr>
          <w:p w14:paraId="663B9DC6"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75</w:t>
            </w:r>
          </w:p>
        </w:tc>
        <w:tc>
          <w:tcPr>
            <w:tcW w:w="320" w:type="pct"/>
            <w:tcBorders>
              <w:top w:val="single" w:sz="4" w:space="0" w:color="auto"/>
              <w:left w:val="nil"/>
              <w:bottom w:val="single" w:sz="4" w:space="0" w:color="auto"/>
              <w:right w:val="single" w:sz="4" w:space="0" w:color="auto"/>
            </w:tcBorders>
            <w:shd w:val="clear" w:color="auto" w:fill="auto"/>
            <w:noWrap/>
            <w:vAlign w:val="bottom"/>
            <w:hideMark/>
          </w:tcPr>
          <w:p w14:paraId="1820AB2B"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90</w:t>
            </w:r>
          </w:p>
        </w:tc>
        <w:tc>
          <w:tcPr>
            <w:tcW w:w="320" w:type="pct"/>
            <w:tcBorders>
              <w:top w:val="single" w:sz="4" w:space="0" w:color="auto"/>
              <w:left w:val="nil"/>
              <w:bottom w:val="single" w:sz="4" w:space="0" w:color="auto"/>
              <w:right w:val="single" w:sz="4" w:space="0" w:color="auto"/>
            </w:tcBorders>
            <w:shd w:val="clear" w:color="auto" w:fill="auto"/>
            <w:noWrap/>
            <w:vAlign w:val="bottom"/>
            <w:hideMark/>
          </w:tcPr>
          <w:p w14:paraId="38535C39"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95</w:t>
            </w:r>
          </w:p>
        </w:tc>
        <w:tc>
          <w:tcPr>
            <w:tcW w:w="320" w:type="pct"/>
            <w:tcBorders>
              <w:top w:val="single" w:sz="4" w:space="0" w:color="auto"/>
              <w:left w:val="nil"/>
              <w:bottom w:val="single" w:sz="4" w:space="0" w:color="auto"/>
              <w:right w:val="single" w:sz="4" w:space="0" w:color="auto"/>
            </w:tcBorders>
            <w:shd w:val="clear" w:color="auto" w:fill="auto"/>
            <w:noWrap/>
            <w:vAlign w:val="bottom"/>
            <w:hideMark/>
          </w:tcPr>
          <w:p w14:paraId="7105DB1C"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97</w:t>
            </w:r>
          </w:p>
        </w:tc>
        <w:tc>
          <w:tcPr>
            <w:tcW w:w="320" w:type="pct"/>
            <w:tcBorders>
              <w:top w:val="single" w:sz="4" w:space="0" w:color="auto"/>
              <w:left w:val="nil"/>
              <w:bottom w:val="single" w:sz="4" w:space="0" w:color="auto"/>
              <w:right w:val="single" w:sz="4" w:space="0" w:color="auto"/>
            </w:tcBorders>
            <w:shd w:val="clear" w:color="auto" w:fill="auto"/>
            <w:noWrap/>
            <w:vAlign w:val="bottom"/>
            <w:hideMark/>
          </w:tcPr>
          <w:p w14:paraId="08B3AA4D"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99</w:t>
            </w:r>
          </w:p>
        </w:tc>
        <w:tc>
          <w:tcPr>
            <w:tcW w:w="320" w:type="pct"/>
            <w:tcBorders>
              <w:top w:val="single" w:sz="4" w:space="0" w:color="auto"/>
              <w:left w:val="nil"/>
              <w:bottom w:val="single" w:sz="4" w:space="0" w:color="auto"/>
              <w:right w:val="single" w:sz="4" w:space="0" w:color="auto"/>
            </w:tcBorders>
            <w:shd w:val="clear" w:color="auto" w:fill="auto"/>
            <w:noWrap/>
            <w:vAlign w:val="bottom"/>
            <w:hideMark/>
          </w:tcPr>
          <w:p w14:paraId="6F98F974"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99,9</w:t>
            </w:r>
          </w:p>
        </w:tc>
      </w:tr>
      <w:tr w:rsidR="000C7623" w:rsidRPr="000C7623" w14:paraId="231EC94D" w14:textId="77777777" w:rsidTr="0009208A">
        <w:trPr>
          <w:trHeight w:val="288"/>
        </w:trPr>
        <w:tc>
          <w:tcPr>
            <w:tcW w:w="466" w:type="pct"/>
            <w:tcBorders>
              <w:top w:val="nil"/>
              <w:left w:val="single" w:sz="4" w:space="0" w:color="auto"/>
              <w:bottom w:val="single" w:sz="4" w:space="0" w:color="auto"/>
              <w:right w:val="single" w:sz="4" w:space="0" w:color="auto"/>
            </w:tcBorders>
            <w:shd w:val="clear" w:color="auto" w:fill="auto"/>
            <w:noWrap/>
            <w:vAlign w:val="bottom"/>
            <w:hideMark/>
          </w:tcPr>
          <w:p w14:paraId="4958EE10"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proofErr w:type="spellStart"/>
            <w:r w:rsidRPr="000C7623">
              <w:rPr>
                <w:rFonts w:ascii="Times New Roman" w:eastAsia="Times New Roman" w:hAnsi="Times New Roman" w:cs="Times New Roman"/>
                <w:sz w:val="20"/>
                <w:szCs w:val="20"/>
                <w:lang w:eastAsia="ru-RU"/>
              </w:rPr>
              <w:t>tp</w:t>
            </w:r>
            <w:proofErr w:type="spellEnd"/>
          </w:p>
        </w:tc>
        <w:tc>
          <w:tcPr>
            <w:tcW w:w="320" w:type="pct"/>
            <w:tcBorders>
              <w:top w:val="nil"/>
              <w:left w:val="nil"/>
              <w:bottom w:val="single" w:sz="4" w:space="0" w:color="auto"/>
              <w:right w:val="single" w:sz="4" w:space="0" w:color="auto"/>
            </w:tcBorders>
            <w:shd w:val="clear" w:color="auto" w:fill="auto"/>
            <w:noWrap/>
            <w:vAlign w:val="bottom"/>
            <w:hideMark/>
          </w:tcPr>
          <w:p w14:paraId="73B1C05D"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4,61</w:t>
            </w:r>
          </w:p>
        </w:tc>
        <w:tc>
          <w:tcPr>
            <w:tcW w:w="513" w:type="pct"/>
            <w:tcBorders>
              <w:top w:val="nil"/>
              <w:left w:val="nil"/>
              <w:bottom w:val="single" w:sz="4" w:space="0" w:color="auto"/>
              <w:right w:val="single" w:sz="4" w:space="0" w:color="auto"/>
            </w:tcBorders>
            <w:shd w:val="clear" w:color="auto" w:fill="auto"/>
            <w:noWrap/>
            <w:vAlign w:val="bottom"/>
            <w:hideMark/>
          </w:tcPr>
          <w:p w14:paraId="052DA6DA"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3,66</w:t>
            </w:r>
          </w:p>
        </w:tc>
        <w:tc>
          <w:tcPr>
            <w:tcW w:w="320" w:type="pct"/>
            <w:tcBorders>
              <w:top w:val="nil"/>
              <w:left w:val="nil"/>
              <w:bottom w:val="single" w:sz="4" w:space="0" w:color="auto"/>
              <w:right w:val="single" w:sz="4" w:space="0" w:color="auto"/>
            </w:tcBorders>
            <w:shd w:val="clear" w:color="auto" w:fill="auto"/>
            <w:noWrap/>
            <w:vAlign w:val="bottom"/>
            <w:hideMark/>
          </w:tcPr>
          <w:p w14:paraId="43669E6F"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2,61</w:t>
            </w:r>
          </w:p>
        </w:tc>
        <w:tc>
          <w:tcPr>
            <w:tcW w:w="320" w:type="pct"/>
            <w:tcBorders>
              <w:top w:val="nil"/>
              <w:left w:val="nil"/>
              <w:bottom w:val="single" w:sz="4" w:space="0" w:color="auto"/>
              <w:right w:val="single" w:sz="4" w:space="0" w:color="auto"/>
            </w:tcBorders>
            <w:shd w:val="clear" w:color="auto" w:fill="auto"/>
            <w:noWrap/>
            <w:vAlign w:val="bottom"/>
            <w:hideMark/>
          </w:tcPr>
          <w:p w14:paraId="52D8ECBA"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1,75</w:t>
            </w:r>
          </w:p>
        </w:tc>
        <w:tc>
          <w:tcPr>
            <w:tcW w:w="320" w:type="pct"/>
            <w:tcBorders>
              <w:top w:val="nil"/>
              <w:left w:val="nil"/>
              <w:bottom w:val="single" w:sz="4" w:space="0" w:color="auto"/>
              <w:right w:val="single" w:sz="4" w:space="0" w:color="auto"/>
            </w:tcBorders>
            <w:shd w:val="clear" w:color="auto" w:fill="auto"/>
            <w:noWrap/>
            <w:vAlign w:val="bottom"/>
            <w:hideMark/>
          </w:tcPr>
          <w:p w14:paraId="66FE84B1"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1,32</w:t>
            </w:r>
          </w:p>
        </w:tc>
        <w:tc>
          <w:tcPr>
            <w:tcW w:w="413" w:type="pct"/>
            <w:tcBorders>
              <w:top w:val="nil"/>
              <w:left w:val="nil"/>
              <w:bottom w:val="single" w:sz="4" w:space="0" w:color="auto"/>
              <w:right w:val="single" w:sz="4" w:space="0" w:color="auto"/>
            </w:tcBorders>
            <w:shd w:val="clear" w:color="auto" w:fill="auto"/>
            <w:noWrap/>
            <w:vAlign w:val="bottom"/>
            <w:hideMark/>
          </w:tcPr>
          <w:p w14:paraId="4D35746F"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0,63</w:t>
            </w:r>
          </w:p>
        </w:tc>
        <w:tc>
          <w:tcPr>
            <w:tcW w:w="320" w:type="pct"/>
            <w:tcBorders>
              <w:top w:val="nil"/>
              <w:left w:val="nil"/>
              <w:bottom w:val="single" w:sz="4" w:space="0" w:color="auto"/>
              <w:right w:val="single" w:sz="4" w:space="0" w:color="auto"/>
            </w:tcBorders>
            <w:shd w:val="clear" w:color="auto" w:fill="auto"/>
            <w:noWrap/>
            <w:vAlign w:val="bottom"/>
            <w:hideMark/>
          </w:tcPr>
          <w:p w14:paraId="16C0A303"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-0,07</w:t>
            </w:r>
          </w:p>
        </w:tc>
        <w:tc>
          <w:tcPr>
            <w:tcW w:w="413" w:type="pct"/>
            <w:tcBorders>
              <w:top w:val="nil"/>
              <w:left w:val="nil"/>
              <w:bottom w:val="single" w:sz="4" w:space="0" w:color="auto"/>
              <w:right w:val="single" w:sz="4" w:space="0" w:color="auto"/>
            </w:tcBorders>
            <w:shd w:val="clear" w:color="auto" w:fill="auto"/>
            <w:noWrap/>
            <w:vAlign w:val="bottom"/>
            <w:hideMark/>
          </w:tcPr>
          <w:p w14:paraId="773A7803"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-0,71</w:t>
            </w:r>
          </w:p>
        </w:tc>
        <w:tc>
          <w:tcPr>
            <w:tcW w:w="320" w:type="pct"/>
            <w:tcBorders>
              <w:top w:val="nil"/>
              <w:left w:val="nil"/>
              <w:bottom w:val="single" w:sz="4" w:space="0" w:color="auto"/>
              <w:right w:val="single" w:sz="4" w:space="0" w:color="auto"/>
            </w:tcBorders>
            <w:shd w:val="clear" w:color="auto" w:fill="auto"/>
            <w:noWrap/>
            <w:vAlign w:val="bottom"/>
            <w:hideMark/>
          </w:tcPr>
          <w:p w14:paraId="191B07B3"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-1,23</w:t>
            </w:r>
          </w:p>
        </w:tc>
        <w:tc>
          <w:tcPr>
            <w:tcW w:w="320" w:type="pct"/>
            <w:tcBorders>
              <w:top w:val="nil"/>
              <w:left w:val="nil"/>
              <w:bottom w:val="single" w:sz="4" w:space="0" w:color="auto"/>
              <w:right w:val="single" w:sz="4" w:space="0" w:color="auto"/>
            </w:tcBorders>
            <w:shd w:val="clear" w:color="auto" w:fill="auto"/>
            <w:noWrap/>
            <w:vAlign w:val="bottom"/>
            <w:hideMark/>
          </w:tcPr>
          <w:p w14:paraId="3D031433"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-1,52</w:t>
            </w:r>
          </w:p>
        </w:tc>
        <w:tc>
          <w:tcPr>
            <w:tcW w:w="320" w:type="pct"/>
            <w:tcBorders>
              <w:top w:val="nil"/>
              <w:left w:val="nil"/>
              <w:bottom w:val="single" w:sz="4" w:space="0" w:color="auto"/>
              <w:right w:val="single" w:sz="4" w:space="0" w:color="auto"/>
            </w:tcBorders>
            <w:shd w:val="clear" w:color="auto" w:fill="auto"/>
            <w:noWrap/>
            <w:vAlign w:val="bottom"/>
            <w:hideMark/>
          </w:tcPr>
          <w:p w14:paraId="3A2ACEE1"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-1,7</w:t>
            </w:r>
          </w:p>
        </w:tc>
        <w:tc>
          <w:tcPr>
            <w:tcW w:w="320" w:type="pct"/>
            <w:tcBorders>
              <w:top w:val="nil"/>
              <w:left w:val="nil"/>
              <w:bottom w:val="single" w:sz="4" w:space="0" w:color="auto"/>
              <w:right w:val="single" w:sz="4" w:space="0" w:color="auto"/>
            </w:tcBorders>
            <w:shd w:val="clear" w:color="auto" w:fill="auto"/>
            <w:noWrap/>
            <w:vAlign w:val="bottom"/>
            <w:hideMark/>
          </w:tcPr>
          <w:p w14:paraId="174F6C3A"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-2,03</w:t>
            </w:r>
          </w:p>
        </w:tc>
        <w:tc>
          <w:tcPr>
            <w:tcW w:w="320" w:type="pct"/>
            <w:tcBorders>
              <w:top w:val="nil"/>
              <w:left w:val="nil"/>
              <w:bottom w:val="single" w:sz="4" w:space="0" w:color="auto"/>
              <w:right w:val="single" w:sz="4" w:space="0" w:color="auto"/>
            </w:tcBorders>
            <w:shd w:val="clear" w:color="auto" w:fill="auto"/>
            <w:noWrap/>
            <w:vAlign w:val="bottom"/>
            <w:hideMark/>
          </w:tcPr>
          <w:p w14:paraId="5CF7A26B"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-2,54</w:t>
            </w:r>
          </w:p>
        </w:tc>
      </w:tr>
      <w:tr w:rsidR="000C7623" w:rsidRPr="000C7623" w14:paraId="1BB49AEA" w14:textId="77777777" w:rsidTr="0009208A">
        <w:trPr>
          <w:trHeight w:val="288"/>
        </w:trPr>
        <w:tc>
          <w:tcPr>
            <w:tcW w:w="466" w:type="pct"/>
            <w:tcBorders>
              <w:top w:val="nil"/>
              <w:left w:val="single" w:sz="4" w:space="0" w:color="auto"/>
              <w:bottom w:val="single" w:sz="4" w:space="0" w:color="auto"/>
              <w:right w:val="single" w:sz="4" w:space="0" w:color="auto"/>
            </w:tcBorders>
            <w:shd w:val="clear" w:color="auto" w:fill="auto"/>
            <w:noWrap/>
            <w:vAlign w:val="bottom"/>
            <w:hideMark/>
          </w:tcPr>
          <w:p w14:paraId="6F1D4E0F"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proofErr w:type="spellStart"/>
            <w:r w:rsidRPr="000C7623">
              <w:rPr>
                <w:rFonts w:ascii="Times New Roman" w:eastAsia="Times New Roman" w:hAnsi="Times New Roman" w:cs="Times New Roman"/>
                <w:sz w:val="20"/>
                <w:szCs w:val="20"/>
                <w:lang w:eastAsia="ru-RU"/>
              </w:rPr>
              <w:t>kp</w:t>
            </w:r>
            <w:proofErr w:type="spellEnd"/>
          </w:p>
        </w:tc>
        <w:tc>
          <w:tcPr>
            <w:tcW w:w="320" w:type="pct"/>
            <w:tcBorders>
              <w:top w:val="nil"/>
              <w:left w:val="nil"/>
              <w:bottom w:val="single" w:sz="4" w:space="0" w:color="auto"/>
              <w:right w:val="single" w:sz="4" w:space="0" w:color="auto"/>
            </w:tcBorders>
            <w:shd w:val="clear" w:color="auto" w:fill="auto"/>
            <w:noWrap/>
            <w:vAlign w:val="bottom"/>
            <w:hideMark/>
          </w:tcPr>
          <w:p w14:paraId="52489367"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2,62</w:t>
            </w:r>
          </w:p>
        </w:tc>
        <w:tc>
          <w:tcPr>
            <w:tcW w:w="513" w:type="pct"/>
            <w:tcBorders>
              <w:top w:val="nil"/>
              <w:left w:val="nil"/>
              <w:bottom w:val="single" w:sz="4" w:space="0" w:color="auto"/>
              <w:right w:val="single" w:sz="4" w:space="0" w:color="auto"/>
            </w:tcBorders>
            <w:shd w:val="clear" w:color="auto" w:fill="auto"/>
            <w:noWrap/>
            <w:vAlign w:val="bottom"/>
            <w:hideMark/>
          </w:tcPr>
          <w:p w14:paraId="454BBD4B"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2,29</w:t>
            </w:r>
          </w:p>
        </w:tc>
        <w:tc>
          <w:tcPr>
            <w:tcW w:w="320" w:type="pct"/>
            <w:tcBorders>
              <w:top w:val="nil"/>
              <w:left w:val="nil"/>
              <w:bottom w:val="single" w:sz="4" w:space="0" w:color="auto"/>
              <w:right w:val="single" w:sz="4" w:space="0" w:color="auto"/>
            </w:tcBorders>
            <w:shd w:val="clear" w:color="auto" w:fill="auto"/>
            <w:noWrap/>
            <w:vAlign w:val="bottom"/>
            <w:hideMark/>
          </w:tcPr>
          <w:p w14:paraId="05A9CF26"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1,92</w:t>
            </w:r>
          </w:p>
        </w:tc>
        <w:tc>
          <w:tcPr>
            <w:tcW w:w="320" w:type="pct"/>
            <w:tcBorders>
              <w:top w:val="nil"/>
              <w:left w:val="nil"/>
              <w:bottom w:val="single" w:sz="4" w:space="0" w:color="auto"/>
              <w:right w:val="single" w:sz="4" w:space="0" w:color="auto"/>
            </w:tcBorders>
            <w:shd w:val="clear" w:color="auto" w:fill="auto"/>
            <w:noWrap/>
            <w:vAlign w:val="bottom"/>
            <w:hideMark/>
          </w:tcPr>
          <w:p w14:paraId="5E7CA3AB"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1,62</w:t>
            </w:r>
          </w:p>
        </w:tc>
        <w:tc>
          <w:tcPr>
            <w:tcW w:w="320" w:type="pct"/>
            <w:tcBorders>
              <w:top w:val="nil"/>
              <w:left w:val="nil"/>
              <w:bottom w:val="single" w:sz="4" w:space="0" w:color="auto"/>
              <w:right w:val="single" w:sz="4" w:space="0" w:color="auto"/>
            </w:tcBorders>
            <w:shd w:val="clear" w:color="auto" w:fill="auto"/>
            <w:noWrap/>
            <w:vAlign w:val="bottom"/>
            <w:hideMark/>
          </w:tcPr>
          <w:p w14:paraId="6E9FC02B"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1,46</w:t>
            </w:r>
          </w:p>
        </w:tc>
        <w:tc>
          <w:tcPr>
            <w:tcW w:w="413" w:type="pct"/>
            <w:tcBorders>
              <w:top w:val="nil"/>
              <w:left w:val="nil"/>
              <w:bottom w:val="single" w:sz="4" w:space="0" w:color="auto"/>
              <w:right w:val="single" w:sz="4" w:space="0" w:color="auto"/>
            </w:tcBorders>
            <w:shd w:val="clear" w:color="auto" w:fill="auto"/>
            <w:noWrap/>
            <w:vAlign w:val="bottom"/>
            <w:hideMark/>
          </w:tcPr>
          <w:p w14:paraId="019C24CA"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1,22</w:t>
            </w:r>
          </w:p>
        </w:tc>
        <w:tc>
          <w:tcPr>
            <w:tcW w:w="320" w:type="pct"/>
            <w:tcBorders>
              <w:top w:val="nil"/>
              <w:left w:val="nil"/>
              <w:bottom w:val="single" w:sz="4" w:space="0" w:color="auto"/>
              <w:right w:val="single" w:sz="4" w:space="0" w:color="auto"/>
            </w:tcBorders>
            <w:shd w:val="clear" w:color="auto" w:fill="auto"/>
            <w:noWrap/>
            <w:vAlign w:val="bottom"/>
            <w:hideMark/>
          </w:tcPr>
          <w:p w14:paraId="5E3C13E6"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0,98</w:t>
            </w:r>
          </w:p>
        </w:tc>
        <w:tc>
          <w:tcPr>
            <w:tcW w:w="413" w:type="pct"/>
            <w:tcBorders>
              <w:top w:val="nil"/>
              <w:left w:val="nil"/>
              <w:bottom w:val="single" w:sz="4" w:space="0" w:color="auto"/>
              <w:right w:val="single" w:sz="4" w:space="0" w:color="auto"/>
            </w:tcBorders>
            <w:shd w:val="clear" w:color="auto" w:fill="auto"/>
            <w:noWrap/>
            <w:vAlign w:val="bottom"/>
            <w:hideMark/>
          </w:tcPr>
          <w:p w14:paraId="41D45970"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0,75</w:t>
            </w:r>
          </w:p>
        </w:tc>
        <w:tc>
          <w:tcPr>
            <w:tcW w:w="320" w:type="pct"/>
            <w:tcBorders>
              <w:top w:val="nil"/>
              <w:left w:val="nil"/>
              <w:bottom w:val="single" w:sz="4" w:space="0" w:color="auto"/>
              <w:right w:val="single" w:sz="4" w:space="0" w:color="auto"/>
            </w:tcBorders>
            <w:shd w:val="clear" w:color="auto" w:fill="auto"/>
            <w:noWrap/>
            <w:vAlign w:val="bottom"/>
            <w:hideMark/>
          </w:tcPr>
          <w:p w14:paraId="0A77FECC"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0,57</w:t>
            </w:r>
          </w:p>
        </w:tc>
        <w:tc>
          <w:tcPr>
            <w:tcW w:w="320" w:type="pct"/>
            <w:tcBorders>
              <w:top w:val="nil"/>
              <w:left w:val="nil"/>
              <w:bottom w:val="single" w:sz="4" w:space="0" w:color="auto"/>
              <w:right w:val="single" w:sz="4" w:space="0" w:color="auto"/>
            </w:tcBorders>
            <w:shd w:val="clear" w:color="auto" w:fill="auto"/>
            <w:noWrap/>
            <w:vAlign w:val="bottom"/>
            <w:hideMark/>
          </w:tcPr>
          <w:p w14:paraId="38769B2C"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0,47</w:t>
            </w:r>
          </w:p>
        </w:tc>
        <w:tc>
          <w:tcPr>
            <w:tcW w:w="320" w:type="pct"/>
            <w:tcBorders>
              <w:top w:val="nil"/>
              <w:left w:val="nil"/>
              <w:bottom w:val="single" w:sz="4" w:space="0" w:color="auto"/>
              <w:right w:val="single" w:sz="4" w:space="0" w:color="auto"/>
            </w:tcBorders>
            <w:shd w:val="clear" w:color="auto" w:fill="auto"/>
            <w:noWrap/>
            <w:vAlign w:val="bottom"/>
            <w:hideMark/>
          </w:tcPr>
          <w:p w14:paraId="392BB044"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0,40</w:t>
            </w:r>
          </w:p>
        </w:tc>
        <w:tc>
          <w:tcPr>
            <w:tcW w:w="320" w:type="pct"/>
            <w:tcBorders>
              <w:top w:val="nil"/>
              <w:left w:val="nil"/>
              <w:bottom w:val="single" w:sz="4" w:space="0" w:color="auto"/>
              <w:right w:val="single" w:sz="4" w:space="0" w:color="auto"/>
            </w:tcBorders>
            <w:shd w:val="clear" w:color="auto" w:fill="auto"/>
            <w:noWrap/>
            <w:vAlign w:val="bottom"/>
            <w:hideMark/>
          </w:tcPr>
          <w:p w14:paraId="5C15ECE7"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0,29</w:t>
            </w:r>
          </w:p>
        </w:tc>
        <w:tc>
          <w:tcPr>
            <w:tcW w:w="320" w:type="pct"/>
            <w:tcBorders>
              <w:top w:val="nil"/>
              <w:left w:val="nil"/>
              <w:bottom w:val="single" w:sz="4" w:space="0" w:color="auto"/>
              <w:right w:val="single" w:sz="4" w:space="0" w:color="auto"/>
            </w:tcBorders>
            <w:shd w:val="clear" w:color="auto" w:fill="auto"/>
            <w:noWrap/>
            <w:vAlign w:val="bottom"/>
            <w:hideMark/>
          </w:tcPr>
          <w:p w14:paraId="502E4FB4"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0,11</w:t>
            </w:r>
          </w:p>
        </w:tc>
      </w:tr>
      <w:tr w:rsidR="000C7623" w:rsidRPr="000C7623" w14:paraId="689014AF" w14:textId="77777777" w:rsidTr="0009208A">
        <w:trPr>
          <w:trHeight w:val="288"/>
        </w:trPr>
        <w:tc>
          <w:tcPr>
            <w:tcW w:w="466" w:type="pct"/>
            <w:tcBorders>
              <w:top w:val="nil"/>
              <w:left w:val="single" w:sz="4" w:space="0" w:color="auto"/>
              <w:bottom w:val="single" w:sz="4" w:space="0" w:color="auto"/>
              <w:right w:val="single" w:sz="4" w:space="0" w:color="auto"/>
            </w:tcBorders>
            <w:shd w:val="clear" w:color="auto" w:fill="auto"/>
            <w:noWrap/>
            <w:vAlign w:val="bottom"/>
            <w:hideMark/>
          </w:tcPr>
          <w:p w14:paraId="7AA7B369"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proofErr w:type="spellStart"/>
            <w:r w:rsidRPr="000C7623">
              <w:rPr>
                <w:rFonts w:ascii="Times New Roman" w:eastAsia="Times New Roman" w:hAnsi="Times New Roman" w:cs="Times New Roman"/>
                <w:sz w:val="20"/>
                <w:szCs w:val="20"/>
                <w:lang w:eastAsia="ru-RU"/>
              </w:rPr>
              <w:t>xp</w:t>
            </w:r>
            <w:proofErr w:type="spellEnd"/>
          </w:p>
        </w:tc>
        <w:tc>
          <w:tcPr>
            <w:tcW w:w="320" w:type="pct"/>
            <w:tcBorders>
              <w:top w:val="nil"/>
              <w:left w:val="nil"/>
              <w:bottom w:val="single" w:sz="4" w:space="0" w:color="auto"/>
              <w:right w:val="single" w:sz="4" w:space="0" w:color="auto"/>
            </w:tcBorders>
            <w:shd w:val="clear" w:color="auto" w:fill="auto"/>
            <w:noWrap/>
            <w:vAlign w:val="bottom"/>
            <w:hideMark/>
          </w:tcPr>
          <w:p w14:paraId="0E9AAA06"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889,42</w:t>
            </w:r>
          </w:p>
        </w:tc>
        <w:tc>
          <w:tcPr>
            <w:tcW w:w="513" w:type="pct"/>
            <w:tcBorders>
              <w:top w:val="nil"/>
              <w:left w:val="nil"/>
              <w:bottom w:val="single" w:sz="4" w:space="0" w:color="auto"/>
              <w:right w:val="single" w:sz="4" w:space="0" w:color="auto"/>
            </w:tcBorders>
            <w:shd w:val="clear" w:color="auto" w:fill="auto"/>
            <w:noWrap/>
            <w:vAlign w:val="bottom"/>
            <w:hideMark/>
          </w:tcPr>
          <w:p w14:paraId="5E796ACA"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776,08</w:t>
            </w:r>
          </w:p>
        </w:tc>
        <w:tc>
          <w:tcPr>
            <w:tcW w:w="320" w:type="pct"/>
            <w:tcBorders>
              <w:top w:val="nil"/>
              <w:left w:val="nil"/>
              <w:bottom w:val="single" w:sz="4" w:space="0" w:color="auto"/>
              <w:right w:val="single" w:sz="4" w:space="0" w:color="auto"/>
            </w:tcBorders>
            <w:shd w:val="clear" w:color="auto" w:fill="auto"/>
            <w:noWrap/>
            <w:vAlign w:val="bottom"/>
            <w:hideMark/>
          </w:tcPr>
          <w:p w14:paraId="7302B394"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650,80</w:t>
            </w:r>
          </w:p>
        </w:tc>
        <w:tc>
          <w:tcPr>
            <w:tcW w:w="320" w:type="pct"/>
            <w:tcBorders>
              <w:top w:val="nil"/>
              <w:left w:val="nil"/>
              <w:bottom w:val="single" w:sz="4" w:space="0" w:color="auto"/>
              <w:right w:val="single" w:sz="4" w:space="0" w:color="auto"/>
            </w:tcBorders>
            <w:shd w:val="clear" w:color="auto" w:fill="auto"/>
            <w:noWrap/>
            <w:vAlign w:val="bottom"/>
            <w:hideMark/>
          </w:tcPr>
          <w:p w14:paraId="49B019B2"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548,20</w:t>
            </w:r>
          </w:p>
        </w:tc>
        <w:tc>
          <w:tcPr>
            <w:tcW w:w="320" w:type="pct"/>
            <w:tcBorders>
              <w:top w:val="nil"/>
              <w:left w:val="nil"/>
              <w:bottom w:val="single" w:sz="4" w:space="0" w:color="auto"/>
              <w:right w:val="single" w:sz="4" w:space="0" w:color="auto"/>
            </w:tcBorders>
            <w:shd w:val="clear" w:color="auto" w:fill="auto"/>
            <w:noWrap/>
            <w:vAlign w:val="bottom"/>
            <w:hideMark/>
          </w:tcPr>
          <w:p w14:paraId="03D68EEB"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496,89</w:t>
            </w:r>
          </w:p>
        </w:tc>
        <w:tc>
          <w:tcPr>
            <w:tcW w:w="413" w:type="pct"/>
            <w:tcBorders>
              <w:top w:val="nil"/>
              <w:left w:val="nil"/>
              <w:bottom w:val="single" w:sz="4" w:space="0" w:color="auto"/>
              <w:right w:val="single" w:sz="4" w:space="0" w:color="auto"/>
            </w:tcBorders>
            <w:shd w:val="clear" w:color="auto" w:fill="auto"/>
            <w:noWrap/>
            <w:vAlign w:val="bottom"/>
            <w:hideMark/>
          </w:tcPr>
          <w:p w14:paraId="59358B43"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414,57</w:t>
            </w:r>
          </w:p>
        </w:tc>
        <w:tc>
          <w:tcPr>
            <w:tcW w:w="320" w:type="pct"/>
            <w:tcBorders>
              <w:top w:val="nil"/>
              <w:left w:val="nil"/>
              <w:bottom w:val="single" w:sz="4" w:space="0" w:color="auto"/>
              <w:right w:val="single" w:sz="4" w:space="0" w:color="auto"/>
            </w:tcBorders>
            <w:shd w:val="clear" w:color="auto" w:fill="auto"/>
            <w:noWrap/>
            <w:vAlign w:val="bottom"/>
            <w:hideMark/>
          </w:tcPr>
          <w:p w14:paraId="762C6486"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331,05</w:t>
            </w:r>
          </w:p>
        </w:tc>
        <w:tc>
          <w:tcPr>
            <w:tcW w:w="413" w:type="pct"/>
            <w:tcBorders>
              <w:top w:val="nil"/>
              <w:left w:val="nil"/>
              <w:bottom w:val="single" w:sz="4" w:space="0" w:color="auto"/>
              <w:right w:val="single" w:sz="4" w:space="0" w:color="auto"/>
            </w:tcBorders>
            <w:shd w:val="clear" w:color="auto" w:fill="auto"/>
            <w:noWrap/>
            <w:vAlign w:val="bottom"/>
            <w:hideMark/>
          </w:tcPr>
          <w:p w14:paraId="20196B0F"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254,70</w:t>
            </w:r>
          </w:p>
        </w:tc>
        <w:tc>
          <w:tcPr>
            <w:tcW w:w="320" w:type="pct"/>
            <w:tcBorders>
              <w:top w:val="nil"/>
              <w:left w:val="nil"/>
              <w:bottom w:val="single" w:sz="4" w:space="0" w:color="auto"/>
              <w:right w:val="single" w:sz="4" w:space="0" w:color="auto"/>
            </w:tcBorders>
            <w:shd w:val="clear" w:color="auto" w:fill="auto"/>
            <w:noWrap/>
            <w:vAlign w:val="bottom"/>
            <w:hideMark/>
          </w:tcPr>
          <w:p w14:paraId="0A2CD407"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192,66</w:t>
            </w:r>
          </w:p>
        </w:tc>
        <w:tc>
          <w:tcPr>
            <w:tcW w:w="320" w:type="pct"/>
            <w:tcBorders>
              <w:top w:val="nil"/>
              <w:left w:val="nil"/>
              <w:bottom w:val="single" w:sz="4" w:space="0" w:color="auto"/>
              <w:right w:val="single" w:sz="4" w:space="0" w:color="auto"/>
            </w:tcBorders>
            <w:shd w:val="clear" w:color="auto" w:fill="auto"/>
            <w:noWrap/>
            <w:vAlign w:val="bottom"/>
            <w:hideMark/>
          </w:tcPr>
          <w:p w14:paraId="74CEBF25"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158,06</w:t>
            </w:r>
          </w:p>
        </w:tc>
        <w:tc>
          <w:tcPr>
            <w:tcW w:w="320" w:type="pct"/>
            <w:tcBorders>
              <w:top w:val="nil"/>
              <w:left w:val="nil"/>
              <w:bottom w:val="single" w:sz="4" w:space="0" w:color="auto"/>
              <w:right w:val="single" w:sz="4" w:space="0" w:color="auto"/>
            </w:tcBorders>
            <w:shd w:val="clear" w:color="auto" w:fill="auto"/>
            <w:noWrap/>
            <w:vAlign w:val="bottom"/>
            <w:hideMark/>
          </w:tcPr>
          <w:p w14:paraId="3A87EDE5"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136,58</w:t>
            </w:r>
          </w:p>
        </w:tc>
        <w:tc>
          <w:tcPr>
            <w:tcW w:w="320" w:type="pct"/>
            <w:tcBorders>
              <w:top w:val="nil"/>
              <w:left w:val="nil"/>
              <w:bottom w:val="single" w:sz="4" w:space="0" w:color="auto"/>
              <w:right w:val="single" w:sz="4" w:space="0" w:color="auto"/>
            </w:tcBorders>
            <w:shd w:val="clear" w:color="auto" w:fill="auto"/>
            <w:noWrap/>
            <w:vAlign w:val="bottom"/>
            <w:hideMark/>
          </w:tcPr>
          <w:p w14:paraId="0BBE42FC"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97,21</w:t>
            </w:r>
          </w:p>
        </w:tc>
        <w:tc>
          <w:tcPr>
            <w:tcW w:w="320" w:type="pct"/>
            <w:tcBorders>
              <w:top w:val="nil"/>
              <w:left w:val="nil"/>
              <w:bottom w:val="single" w:sz="4" w:space="0" w:color="auto"/>
              <w:right w:val="single" w:sz="4" w:space="0" w:color="auto"/>
            </w:tcBorders>
            <w:shd w:val="clear" w:color="auto" w:fill="auto"/>
            <w:noWrap/>
            <w:vAlign w:val="bottom"/>
            <w:hideMark/>
          </w:tcPr>
          <w:p w14:paraId="1D1C7A64"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36,36</w:t>
            </w:r>
          </w:p>
        </w:tc>
      </w:tr>
    </w:tbl>
    <w:p w14:paraId="7CAE32D3" w14:textId="77777777" w:rsidR="000C7623" w:rsidRDefault="000C7623" w:rsidP="002B390B">
      <w:pPr>
        <w:spacing w:after="0" w:line="360" w:lineRule="auto"/>
        <w:rPr>
          <w:rFonts w:ascii="Times New Roman" w:eastAsia="Times New Roman" w:hAnsi="Times New Roman" w:cs="Times New Roman"/>
          <w:color w:val="000000"/>
          <w:sz w:val="20"/>
          <w:szCs w:val="20"/>
          <w:lang w:val="en-US" w:eastAsia="ru-RU"/>
        </w:rPr>
      </w:pPr>
    </w:p>
    <w:p w14:paraId="118F6ACC" w14:textId="41E0BE71" w:rsidR="002B390B" w:rsidRDefault="002B390B" w:rsidP="002B390B">
      <w:pPr>
        <w:spacing w:after="0" w:line="360" w:lineRule="auto"/>
        <w:rPr>
          <w:rFonts w:ascii="Times New Roman" w:eastAsia="Times New Roman" w:hAnsi="Times New Roman" w:cs="Times New Roman"/>
          <w:color w:val="000000"/>
          <w:sz w:val="20"/>
          <w:szCs w:val="20"/>
          <w:lang w:val="en-US" w:eastAsia="ru-RU"/>
        </w:rPr>
      </w:pPr>
      <w:r w:rsidRPr="00BA60BE">
        <w:rPr>
          <w:rFonts w:ascii="Times New Roman" w:eastAsia="Times New Roman" w:hAnsi="Times New Roman" w:cs="Times New Roman"/>
          <w:color w:val="000000"/>
          <w:sz w:val="20"/>
          <w:szCs w:val="20"/>
          <w:lang w:val="en-US" w:eastAsia="ru-RU"/>
        </w:rPr>
        <w:t>Cs=</w:t>
      </w:r>
      <w:r w:rsidRPr="00A83062">
        <w:rPr>
          <w:rFonts w:ascii="Times New Roman" w:eastAsia="Times New Roman" w:hAnsi="Times New Roman" w:cs="Times New Roman"/>
          <w:color w:val="000000"/>
          <w:sz w:val="20"/>
          <w:szCs w:val="20"/>
          <w:lang w:val="en-US" w:eastAsia="ru-RU"/>
        </w:rPr>
        <w:t>2</w:t>
      </w:r>
      <w:r w:rsidRPr="00BA60BE">
        <w:rPr>
          <w:rFonts w:ascii="Times New Roman" w:eastAsia="Times New Roman" w:hAnsi="Times New Roman" w:cs="Times New Roman"/>
          <w:color w:val="000000"/>
          <w:sz w:val="20"/>
          <w:szCs w:val="20"/>
          <w:lang w:val="en-US" w:eastAsia="ru-RU"/>
        </w:rPr>
        <w:t>Cv</w:t>
      </w:r>
    </w:p>
    <w:tbl>
      <w:tblPr>
        <w:tblW w:w="5000" w:type="pct"/>
        <w:tblLook w:val="04A0" w:firstRow="1" w:lastRow="0" w:firstColumn="1" w:lastColumn="0" w:noHBand="0" w:noVBand="1"/>
      </w:tblPr>
      <w:tblGrid>
        <w:gridCol w:w="511"/>
        <w:gridCol w:w="709"/>
        <w:gridCol w:w="709"/>
        <w:gridCol w:w="709"/>
        <w:gridCol w:w="708"/>
        <w:gridCol w:w="708"/>
        <w:gridCol w:w="708"/>
        <w:gridCol w:w="708"/>
        <w:gridCol w:w="708"/>
        <w:gridCol w:w="708"/>
        <w:gridCol w:w="708"/>
        <w:gridCol w:w="708"/>
        <w:gridCol w:w="708"/>
        <w:gridCol w:w="619"/>
      </w:tblGrid>
      <w:tr w:rsidR="00B81E8D" w:rsidRPr="000C7623" w14:paraId="2DBA66CB" w14:textId="77777777" w:rsidTr="0009208A">
        <w:trPr>
          <w:trHeight w:val="288"/>
        </w:trPr>
        <w:tc>
          <w:tcPr>
            <w:tcW w:w="46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7E88EA"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proofErr w:type="gramStart"/>
            <w:r w:rsidRPr="000C7623">
              <w:rPr>
                <w:rFonts w:ascii="Times New Roman" w:eastAsia="Times New Roman" w:hAnsi="Times New Roman" w:cs="Times New Roman"/>
                <w:sz w:val="20"/>
                <w:szCs w:val="20"/>
                <w:lang w:eastAsia="ru-RU"/>
              </w:rPr>
              <w:t>P,%</w:t>
            </w:r>
            <w:proofErr w:type="gramEnd"/>
          </w:p>
        </w:tc>
        <w:tc>
          <w:tcPr>
            <w:tcW w:w="320" w:type="pct"/>
            <w:tcBorders>
              <w:top w:val="single" w:sz="4" w:space="0" w:color="auto"/>
              <w:left w:val="nil"/>
              <w:bottom w:val="single" w:sz="4" w:space="0" w:color="auto"/>
              <w:right w:val="single" w:sz="4" w:space="0" w:color="auto"/>
            </w:tcBorders>
            <w:shd w:val="clear" w:color="auto" w:fill="auto"/>
            <w:noWrap/>
            <w:vAlign w:val="bottom"/>
            <w:hideMark/>
          </w:tcPr>
          <w:p w14:paraId="5457462F"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0,01</w:t>
            </w:r>
          </w:p>
        </w:tc>
        <w:tc>
          <w:tcPr>
            <w:tcW w:w="513" w:type="pct"/>
            <w:tcBorders>
              <w:top w:val="single" w:sz="4" w:space="0" w:color="auto"/>
              <w:left w:val="nil"/>
              <w:bottom w:val="single" w:sz="4" w:space="0" w:color="auto"/>
              <w:right w:val="single" w:sz="4" w:space="0" w:color="auto"/>
            </w:tcBorders>
            <w:shd w:val="clear" w:color="auto" w:fill="auto"/>
            <w:noWrap/>
            <w:vAlign w:val="bottom"/>
            <w:hideMark/>
          </w:tcPr>
          <w:p w14:paraId="332C565C"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0,1</w:t>
            </w:r>
          </w:p>
        </w:tc>
        <w:tc>
          <w:tcPr>
            <w:tcW w:w="320" w:type="pct"/>
            <w:tcBorders>
              <w:top w:val="single" w:sz="4" w:space="0" w:color="auto"/>
              <w:left w:val="nil"/>
              <w:bottom w:val="single" w:sz="4" w:space="0" w:color="auto"/>
              <w:right w:val="single" w:sz="4" w:space="0" w:color="auto"/>
            </w:tcBorders>
            <w:shd w:val="clear" w:color="auto" w:fill="auto"/>
            <w:noWrap/>
            <w:vAlign w:val="bottom"/>
            <w:hideMark/>
          </w:tcPr>
          <w:p w14:paraId="46F9E6BB"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1</w:t>
            </w:r>
          </w:p>
        </w:tc>
        <w:tc>
          <w:tcPr>
            <w:tcW w:w="320" w:type="pct"/>
            <w:tcBorders>
              <w:top w:val="single" w:sz="4" w:space="0" w:color="auto"/>
              <w:left w:val="nil"/>
              <w:bottom w:val="single" w:sz="4" w:space="0" w:color="auto"/>
              <w:right w:val="single" w:sz="4" w:space="0" w:color="auto"/>
            </w:tcBorders>
            <w:shd w:val="clear" w:color="auto" w:fill="auto"/>
            <w:noWrap/>
            <w:vAlign w:val="bottom"/>
            <w:hideMark/>
          </w:tcPr>
          <w:p w14:paraId="7C156F91"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5</w:t>
            </w:r>
          </w:p>
        </w:tc>
        <w:tc>
          <w:tcPr>
            <w:tcW w:w="320" w:type="pct"/>
            <w:tcBorders>
              <w:top w:val="single" w:sz="4" w:space="0" w:color="auto"/>
              <w:left w:val="nil"/>
              <w:bottom w:val="single" w:sz="4" w:space="0" w:color="auto"/>
              <w:right w:val="single" w:sz="4" w:space="0" w:color="auto"/>
            </w:tcBorders>
            <w:shd w:val="clear" w:color="auto" w:fill="auto"/>
            <w:noWrap/>
            <w:vAlign w:val="bottom"/>
            <w:hideMark/>
          </w:tcPr>
          <w:p w14:paraId="5D66137F"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10</w:t>
            </w:r>
          </w:p>
        </w:tc>
        <w:tc>
          <w:tcPr>
            <w:tcW w:w="413" w:type="pct"/>
            <w:tcBorders>
              <w:top w:val="single" w:sz="4" w:space="0" w:color="auto"/>
              <w:left w:val="nil"/>
              <w:bottom w:val="single" w:sz="4" w:space="0" w:color="auto"/>
              <w:right w:val="single" w:sz="4" w:space="0" w:color="auto"/>
            </w:tcBorders>
            <w:shd w:val="clear" w:color="auto" w:fill="auto"/>
            <w:noWrap/>
            <w:vAlign w:val="bottom"/>
            <w:hideMark/>
          </w:tcPr>
          <w:p w14:paraId="3006D8DD"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25</w:t>
            </w:r>
          </w:p>
        </w:tc>
        <w:tc>
          <w:tcPr>
            <w:tcW w:w="320" w:type="pct"/>
            <w:tcBorders>
              <w:top w:val="single" w:sz="4" w:space="0" w:color="auto"/>
              <w:left w:val="nil"/>
              <w:bottom w:val="single" w:sz="4" w:space="0" w:color="auto"/>
              <w:right w:val="single" w:sz="4" w:space="0" w:color="auto"/>
            </w:tcBorders>
            <w:shd w:val="clear" w:color="auto" w:fill="auto"/>
            <w:noWrap/>
            <w:vAlign w:val="bottom"/>
            <w:hideMark/>
          </w:tcPr>
          <w:p w14:paraId="11BA5514"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50</w:t>
            </w:r>
          </w:p>
        </w:tc>
        <w:tc>
          <w:tcPr>
            <w:tcW w:w="413" w:type="pct"/>
            <w:tcBorders>
              <w:top w:val="single" w:sz="4" w:space="0" w:color="auto"/>
              <w:left w:val="nil"/>
              <w:bottom w:val="single" w:sz="4" w:space="0" w:color="auto"/>
              <w:right w:val="single" w:sz="4" w:space="0" w:color="auto"/>
            </w:tcBorders>
            <w:shd w:val="clear" w:color="auto" w:fill="auto"/>
            <w:noWrap/>
            <w:vAlign w:val="bottom"/>
            <w:hideMark/>
          </w:tcPr>
          <w:p w14:paraId="345E9BFC"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75</w:t>
            </w:r>
          </w:p>
        </w:tc>
        <w:tc>
          <w:tcPr>
            <w:tcW w:w="320" w:type="pct"/>
            <w:tcBorders>
              <w:top w:val="single" w:sz="4" w:space="0" w:color="auto"/>
              <w:left w:val="nil"/>
              <w:bottom w:val="single" w:sz="4" w:space="0" w:color="auto"/>
              <w:right w:val="single" w:sz="4" w:space="0" w:color="auto"/>
            </w:tcBorders>
            <w:shd w:val="clear" w:color="auto" w:fill="auto"/>
            <w:noWrap/>
            <w:vAlign w:val="bottom"/>
            <w:hideMark/>
          </w:tcPr>
          <w:p w14:paraId="2C92E379"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90</w:t>
            </w:r>
          </w:p>
        </w:tc>
        <w:tc>
          <w:tcPr>
            <w:tcW w:w="320" w:type="pct"/>
            <w:tcBorders>
              <w:top w:val="single" w:sz="4" w:space="0" w:color="auto"/>
              <w:left w:val="nil"/>
              <w:bottom w:val="single" w:sz="4" w:space="0" w:color="auto"/>
              <w:right w:val="single" w:sz="4" w:space="0" w:color="auto"/>
            </w:tcBorders>
            <w:shd w:val="clear" w:color="auto" w:fill="auto"/>
            <w:noWrap/>
            <w:vAlign w:val="bottom"/>
            <w:hideMark/>
          </w:tcPr>
          <w:p w14:paraId="1A2D5307"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95</w:t>
            </w:r>
          </w:p>
        </w:tc>
        <w:tc>
          <w:tcPr>
            <w:tcW w:w="320" w:type="pct"/>
            <w:tcBorders>
              <w:top w:val="single" w:sz="4" w:space="0" w:color="auto"/>
              <w:left w:val="nil"/>
              <w:bottom w:val="single" w:sz="4" w:space="0" w:color="auto"/>
              <w:right w:val="single" w:sz="4" w:space="0" w:color="auto"/>
            </w:tcBorders>
            <w:shd w:val="clear" w:color="auto" w:fill="auto"/>
            <w:noWrap/>
            <w:vAlign w:val="bottom"/>
            <w:hideMark/>
          </w:tcPr>
          <w:p w14:paraId="57D7049D"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97</w:t>
            </w:r>
          </w:p>
        </w:tc>
        <w:tc>
          <w:tcPr>
            <w:tcW w:w="320" w:type="pct"/>
            <w:tcBorders>
              <w:top w:val="single" w:sz="4" w:space="0" w:color="auto"/>
              <w:left w:val="nil"/>
              <w:bottom w:val="single" w:sz="4" w:space="0" w:color="auto"/>
              <w:right w:val="single" w:sz="4" w:space="0" w:color="auto"/>
            </w:tcBorders>
            <w:shd w:val="clear" w:color="auto" w:fill="auto"/>
            <w:noWrap/>
            <w:vAlign w:val="bottom"/>
            <w:hideMark/>
          </w:tcPr>
          <w:p w14:paraId="6ED8E967"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99</w:t>
            </w:r>
          </w:p>
        </w:tc>
        <w:tc>
          <w:tcPr>
            <w:tcW w:w="320" w:type="pct"/>
            <w:tcBorders>
              <w:top w:val="single" w:sz="4" w:space="0" w:color="auto"/>
              <w:left w:val="nil"/>
              <w:bottom w:val="single" w:sz="4" w:space="0" w:color="auto"/>
              <w:right w:val="single" w:sz="4" w:space="0" w:color="auto"/>
            </w:tcBorders>
            <w:shd w:val="clear" w:color="auto" w:fill="auto"/>
            <w:noWrap/>
            <w:vAlign w:val="bottom"/>
            <w:hideMark/>
          </w:tcPr>
          <w:p w14:paraId="127F039D"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99,9</w:t>
            </w:r>
          </w:p>
        </w:tc>
      </w:tr>
      <w:tr w:rsidR="000C7623" w:rsidRPr="000C7623" w14:paraId="347AD70D" w14:textId="77777777" w:rsidTr="0009208A">
        <w:trPr>
          <w:trHeight w:val="288"/>
        </w:trPr>
        <w:tc>
          <w:tcPr>
            <w:tcW w:w="466" w:type="pct"/>
            <w:tcBorders>
              <w:top w:val="nil"/>
              <w:left w:val="single" w:sz="4" w:space="0" w:color="auto"/>
              <w:bottom w:val="single" w:sz="4" w:space="0" w:color="auto"/>
              <w:right w:val="single" w:sz="4" w:space="0" w:color="auto"/>
            </w:tcBorders>
            <w:shd w:val="clear" w:color="auto" w:fill="auto"/>
            <w:noWrap/>
            <w:vAlign w:val="bottom"/>
            <w:hideMark/>
          </w:tcPr>
          <w:p w14:paraId="63063B88"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proofErr w:type="spellStart"/>
            <w:r w:rsidRPr="000C7623">
              <w:rPr>
                <w:rFonts w:ascii="Times New Roman" w:eastAsia="Times New Roman" w:hAnsi="Times New Roman" w:cs="Times New Roman"/>
                <w:sz w:val="20"/>
                <w:szCs w:val="20"/>
                <w:lang w:eastAsia="ru-RU"/>
              </w:rPr>
              <w:t>tp</w:t>
            </w:r>
            <w:proofErr w:type="spellEnd"/>
          </w:p>
        </w:tc>
        <w:tc>
          <w:tcPr>
            <w:tcW w:w="320" w:type="pct"/>
            <w:tcBorders>
              <w:top w:val="nil"/>
              <w:left w:val="nil"/>
              <w:bottom w:val="single" w:sz="4" w:space="0" w:color="auto"/>
              <w:right w:val="single" w:sz="4" w:space="0" w:color="auto"/>
            </w:tcBorders>
            <w:shd w:val="clear" w:color="auto" w:fill="auto"/>
            <w:noWrap/>
            <w:vAlign w:val="bottom"/>
            <w:hideMark/>
          </w:tcPr>
          <w:p w14:paraId="0126BCAF"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5,28</w:t>
            </w:r>
          </w:p>
        </w:tc>
        <w:tc>
          <w:tcPr>
            <w:tcW w:w="513" w:type="pct"/>
            <w:tcBorders>
              <w:top w:val="nil"/>
              <w:left w:val="nil"/>
              <w:bottom w:val="single" w:sz="4" w:space="0" w:color="auto"/>
              <w:right w:val="single" w:sz="4" w:space="0" w:color="auto"/>
            </w:tcBorders>
            <w:shd w:val="clear" w:color="auto" w:fill="auto"/>
            <w:noWrap/>
            <w:vAlign w:val="bottom"/>
            <w:hideMark/>
          </w:tcPr>
          <w:p w14:paraId="462124BF"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4,1</w:t>
            </w:r>
          </w:p>
        </w:tc>
        <w:tc>
          <w:tcPr>
            <w:tcW w:w="320" w:type="pct"/>
            <w:tcBorders>
              <w:top w:val="nil"/>
              <w:left w:val="nil"/>
              <w:bottom w:val="single" w:sz="4" w:space="0" w:color="auto"/>
              <w:right w:val="single" w:sz="4" w:space="0" w:color="auto"/>
            </w:tcBorders>
            <w:shd w:val="clear" w:color="auto" w:fill="auto"/>
            <w:noWrap/>
            <w:vAlign w:val="bottom"/>
            <w:hideMark/>
          </w:tcPr>
          <w:p w14:paraId="008B7C72"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2,82</w:t>
            </w:r>
          </w:p>
        </w:tc>
        <w:tc>
          <w:tcPr>
            <w:tcW w:w="320" w:type="pct"/>
            <w:tcBorders>
              <w:top w:val="nil"/>
              <w:left w:val="nil"/>
              <w:bottom w:val="single" w:sz="4" w:space="0" w:color="auto"/>
              <w:right w:val="single" w:sz="4" w:space="0" w:color="auto"/>
            </w:tcBorders>
            <w:shd w:val="clear" w:color="auto" w:fill="auto"/>
            <w:noWrap/>
            <w:vAlign w:val="bottom"/>
            <w:hideMark/>
          </w:tcPr>
          <w:p w14:paraId="0231E42E"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1,82</w:t>
            </w:r>
          </w:p>
        </w:tc>
        <w:tc>
          <w:tcPr>
            <w:tcW w:w="320" w:type="pct"/>
            <w:tcBorders>
              <w:top w:val="nil"/>
              <w:left w:val="nil"/>
              <w:bottom w:val="single" w:sz="4" w:space="0" w:color="auto"/>
              <w:right w:val="single" w:sz="4" w:space="0" w:color="auto"/>
            </w:tcBorders>
            <w:shd w:val="clear" w:color="auto" w:fill="auto"/>
            <w:noWrap/>
            <w:vAlign w:val="bottom"/>
            <w:hideMark/>
          </w:tcPr>
          <w:p w14:paraId="4F0B661E"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1,33</w:t>
            </w:r>
          </w:p>
        </w:tc>
        <w:tc>
          <w:tcPr>
            <w:tcW w:w="413" w:type="pct"/>
            <w:tcBorders>
              <w:top w:val="nil"/>
              <w:left w:val="nil"/>
              <w:bottom w:val="single" w:sz="4" w:space="0" w:color="auto"/>
              <w:right w:val="single" w:sz="4" w:space="0" w:color="auto"/>
            </w:tcBorders>
            <w:shd w:val="clear" w:color="auto" w:fill="auto"/>
            <w:noWrap/>
            <w:vAlign w:val="bottom"/>
            <w:hideMark/>
          </w:tcPr>
          <w:p w14:paraId="03597517"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0,59</w:t>
            </w:r>
          </w:p>
        </w:tc>
        <w:tc>
          <w:tcPr>
            <w:tcW w:w="320" w:type="pct"/>
            <w:tcBorders>
              <w:top w:val="nil"/>
              <w:left w:val="nil"/>
              <w:bottom w:val="single" w:sz="4" w:space="0" w:color="auto"/>
              <w:right w:val="single" w:sz="4" w:space="0" w:color="auto"/>
            </w:tcBorders>
            <w:shd w:val="clear" w:color="auto" w:fill="auto"/>
            <w:noWrap/>
            <w:vAlign w:val="bottom"/>
            <w:hideMark/>
          </w:tcPr>
          <w:p w14:paraId="19ED929A"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-0,12</w:t>
            </w:r>
          </w:p>
        </w:tc>
        <w:tc>
          <w:tcPr>
            <w:tcW w:w="413" w:type="pct"/>
            <w:tcBorders>
              <w:top w:val="nil"/>
              <w:left w:val="nil"/>
              <w:bottom w:val="single" w:sz="4" w:space="0" w:color="auto"/>
              <w:right w:val="single" w:sz="4" w:space="0" w:color="auto"/>
            </w:tcBorders>
            <w:shd w:val="clear" w:color="auto" w:fill="auto"/>
            <w:noWrap/>
            <w:vAlign w:val="bottom"/>
            <w:hideMark/>
          </w:tcPr>
          <w:p w14:paraId="4A1DEDF8"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-0,72</w:t>
            </w:r>
          </w:p>
        </w:tc>
        <w:tc>
          <w:tcPr>
            <w:tcW w:w="320" w:type="pct"/>
            <w:tcBorders>
              <w:top w:val="nil"/>
              <w:left w:val="nil"/>
              <w:bottom w:val="single" w:sz="4" w:space="0" w:color="auto"/>
              <w:right w:val="single" w:sz="4" w:space="0" w:color="auto"/>
            </w:tcBorders>
            <w:shd w:val="clear" w:color="auto" w:fill="auto"/>
            <w:noWrap/>
            <w:vAlign w:val="bottom"/>
            <w:hideMark/>
          </w:tcPr>
          <w:p w14:paraId="793F1CA1"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-1,18</w:t>
            </w:r>
          </w:p>
        </w:tc>
        <w:tc>
          <w:tcPr>
            <w:tcW w:w="320" w:type="pct"/>
            <w:tcBorders>
              <w:top w:val="nil"/>
              <w:left w:val="nil"/>
              <w:bottom w:val="single" w:sz="4" w:space="0" w:color="auto"/>
              <w:right w:val="single" w:sz="4" w:space="0" w:color="auto"/>
            </w:tcBorders>
            <w:shd w:val="clear" w:color="auto" w:fill="auto"/>
            <w:noWrap/>
            <w:vAlign w:val="bottom"/>
            <w:hideMark/>
          </w:tcPr>
          <w:p w14:paraId="053A4F04"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-1,42</w:t>
            </w:r>
          </w:p>
        </w:tc>
        <w:tc>
          <w:tcPr>
            <w:tcW w:w="320" w:type="pct"/>
            <w:tcBorders>
              <w:top w:val="nil"/>
              <w:left w:val="nil"/>
              <w:bottom w:val="single" w:sz="4" w:space="0" w:color="auto"/>
              <w:right w:val="single" w:sz="4" w:space="0" w:color="auto"/>
            </w:tcBorders>
            <w:shd w:val="clear" w:color="auto" w:fill="auto"/>
            <w:noWrap/>
            <w:vAlign w:val="bottom"/>
            <w:hideMark/>
          </w:tcPr>
          <w:p w14:paraId="28F6101D"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-1,57</w:t>
            </w:r>
          </w:p>
        </w:tc>
        <w:tc>
          <w:tcPr>
            <w:tcW w:w="320" w:type="pct"/>
            <w:tcBorders>
              <w:top w:val="nil"/>
              <w:left w:val="nil"/>
              <w:bottom w:val="single" w:sz="4" w:space="0" w:color="auto"/>
              <w:right w:val="single" w:sz="4" w:space="0" w:color="auto"/>
            </w:tcBorders>
            <w:shd w:val="clear" w:color="auto" w:fill="auto"/>
            <w:noWrap/>
            <w:vAlign w:val="bottom"/>
            <w:hideMark/>
          </w:tcPr>
          <w:p w14:paraId="02D50334"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-1,81</w:t>
            </w:r>
          </w:p>
        </w:tc>
        <w:tc>
          <w:tcPr>
            <w:tcW w:w="320" w:type="pct"/>
            <w:tcBorders>
              <w:top w:val="nil"/>
              <w:left w:val="nil"/>
              <w:bottom w:val="single" w:sz="4" w:space="0" w:color="auto"/>
              <w:right w:val="single" w:sz="4" w:space="0" w:color="auto"/>
            </w:tcBorders>
            <w:shd w:val="clear" w:color="auto" w:fill="auto"/>
            <w:noWrap/>
            <w:vAlign w:val="bottom"/>
            <w:hideMark/>
          </w:tcPr>
          <w:p w14:paraId="40E88D20"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-2,14</w:t>
            </w:r>
          </w:p>
        </w:tc>
      </w:tr>
      <w:tr w:rsidR="000C7623" w:rsidRPr="000C7623" w14:paraId="62E4E603" w14:textId="77777777" w:rsidTr="0009208A">
        <w:trPr>
          <w:trHeight w:val="288"/>
        </w:trPr>
        <w:tc>
          <w:tcPr>
            <w:tcW w:w="466" w:type="pct"/>
            <w:tcBorders>
              <w:top w:val="nil"/>
              <w:left w:val="single" w:sz="4" w:space="0" w:color="auto"/>
              <w:bottom w:val="single" w:sz="4" w:space="0" w:color="auto"/>
              <w:right w:val="single" w:sz="4" w:space="0" w:color="auto"/>
            </w:tcBorders>
            <w:shd w:val="clear" w:color="auto" w:fill="auto"/>
            <w:noWrap/>
            <w:vAlign w:val="bottom"/>
            <w:hideMark/>
          </w:tcPr>
          <w:p w14:paraId="6798D0B5"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proofErr w:type="spellStart"/>
            <w:r w:rsidRPr="000C7623">
              <w:rPr>
                <w:rFonts w:ascii="Times New Roman" w:eastAsia="Times New Roman" w:hAnsi="Times New Roman" w:cs="Times New Roman"/>
                <w:sz w:val="20"/>
                <w:szCs w:val="20"/>
                <w:lang w:eastAsia="ru-RU"/>
              </w:rPr>
              <w:t>kp</w:t>
            </w:r>
            <w:proofErr w:type="spellEnd"/>
          </w:p>
        </w:tc>
        <w:tc>
          <w:tcPr>
            <w:tcW w:w="320" w:type="pct"/>
            <w:tcBorders>
              <w:top w:val="nil"/>
              <w:left w:val="nil"/>
              <w:bottom w:val="single" w:sz="4" w:space="0" w:color="auto"/>
              <w:right w:val="single" w:sz="4" w:space="0" w:color="auto"/>
            </w:tcBorders>
            <w:shd w:val="clear" w:color="auto" w:fill="auto"/>
            <w:noWrap/>
            <w:vAlign w:val="bottom"/>
            <w:hideMark/>
          </w:tcPr>
          <w:p w14:paraId="6C8B986D"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2,86</w:t>
            </w:r>
          </w:p>
        </w:tc>
        <w:tc>
          <w:tcPr>
            <w:tcW w:w="513" w:type="pct"/>
            <w:tcBorders>
              <w:top w:val="nil"/>
              <w:left w:val="nil"/>
              <w:bottom w:val="single" w:sz="4" w:space="0" w:color="auto"/>
              <w:right w:val="single" w:sz="4" w:space="0" w:color="auto"/>
            </w:tcBorders>
            <w:shd w:val="clear" w:color="auto" w:fill="auto"/>
            <w:noWrap/>
            <w:vAlign w:val="bottom"/>
            <w:hideMark/>
          </w:tcPr>
          <w:p w14:paraId="42638449"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2,44</w:t>
            </w:r>
          </w:p>
        </w:tc>
        <w:tc>
          <w:tcPr>
            <w:tcW w:w="320" w:type="pct"/>
            <w:tcBorders>
              <w:top w:val="nil"/>
              <w:left w:val="nil"/>
              <w:bottom w:val="single" w:sz="4" w:space="0" w:color="auto"/>
              <w:right w:val="single" w:sz="4" w:space="0" w:color="auto"/>
            </w:tcBorders>
            <w:shd w:val="clear" w:color="auto" w:fill="auto"/>
            <w:noWrap/>
            <w:vAlign w:val="bottom"/>
            <w:hideMark/>
          </w:tcPr>
          <w:p w14:paraId="7ED6B391"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1,99</w:t>
            </w:r>
          </w:p>
        </w:tc>
        <w:tc>
          <w:tcPr>
            <w:tcW w:w="320" w:type="pct"/>
            <w:tcBorders>
              <w:top w:val="nil"/>
              <w:left w:val="nil"/>
              <w:bottom w:val="single" w:sz="4" w:space="0" w:color="auto"/>
              <w:right w:val="single" w:sz="4" w:space="0" w:color="auto"/>
            </w:tcBorders>
            <w:shd w:val="clear" w:color="auto" w:fill="auto"/>
            <w:noWrap/>
            <w:vAlign w:val="bottom"/>
            <w:hideMark/>
          </w:tcPr>
          <w:p w14:paraId="0DB3B3B8"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1,64</w:t>
            </w:r>
          </w:p>
        </w:tc>
        <w:tc>
          <w:tcPr>
            <w:tcW w:w="320" w:type="pct"/>
            <w:tcBorders>
              <w:top w:val="nil"/>
              <w:left w:val="nil"/>
              <w:bottom w:val="single" w:sz="4" w:space="0" w:color="auto"/>
              <w:right w:val="single" w:sz="4" w:space="0" w:color="auto"/>
            </w:tcBorders>
            <w:shd w:val="clear" w:color="auto" w:fill="auto"/>
            <w:noWrap/>
            <w:vAlign w:val="bottom"/>
            <w:hideMark/>
          </w:tcPr>
          <w:p w14:paraId="42025F01"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1,47</w:t>
            </w:r>
          </w:p>
        </w:tc>
        <w:tc>
          <w:tcPr>
            <w:tcW w:w="413" w:type="pct"/>
            <w:tcBorders>
              <w:top w:val="nil"/>
              <w:left w:val="nil"/>
              <w:bottom w:val="single" w:sz="4" w:space="0" w:color="auto"/>
              <w:right w:val="single" w:sz="4" w:space="0" w:color="auto"/>
            </w:tcBorders>
            <w:shd w:val="clear" w:color="auto" w:fill="auto"/>
            <w:noWrap/>
            <w:vAlign w:val="bottom"/>
            <w:hideMark/>
          </w:tcPr>
          <w:p w14:paraId="700375F0"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1,21</w:t>
            </w:r>
          </w:p>
        </w:tc>
        <w:tc>
          <w:tcPr>
            <w:tcW w:w="320" w:type="pct"/>
            <w:tcBorders>
              <w:top w:val="nil"/>
              <w:left w:val="nil"/>
              <w:bottom w:val="single" w:sz="4" w:space="0" w:color="auto"/>
              <w:right w:val="single" w:sz="4" w:space="0" w:color="auto"/>
            </w:tcBorders>
            <w:shd w:val="clear" w:color="auto" w:fill="auto"/>
            <w:noWrap/>
            <w:vAlign w:val="bottom"/>
            <w:hideMark/>
          </w:tcPr>
          <w:p w14:paraId="4FD06A74"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0,96</w:t>
            </w:r>
          </w:p>
        </w:tc>
        <w:tc>
          <w:tcPr>
            <w:tcW w:w="413" w:type="pct"/>
            <w:tcBorders>
              <w:top w:val="nil"/>
              <w:left w:val="nil"/>
              <w:bottom w:val="single" w:sz="4" w:space="0" w:color="auto"/>
              <w:right w:val="single" w:sz="4" w:space="0" w:color="auto"/>
            </w:tcBorders>
            <w:shd w:val="clear" w:color="auto" w:fill="auto"/>
            <w:noWrap/>
            <w:vAlign w:val="bottom"/>
            <w:hideMark/>
          </w:tcPr>
          <w:p w14:paraId="0990BE22"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0,75</w:t>
            </w:r>
          </w:p>
        </w:tc>
        <w:tc>
          <w:tcPr>
            <w:tcW w:w="320" w:type="pct"/>
            <w:tcBorders>
              <w:top w:val="nil"/>
              <w:left w:val="nil"/>
              <w:bottom w:val="single" w:sz="4" w:space="0" w:color="auto"/>
              <w:right w:val="single" w:sz="4" w:space="0" w:color="auto"/>
            </w:tcBorders>
            <w:shd w:val="clear" w:color="auto" w:fill="auto"/>
            <w:noWrap/>
            <w:vAlign w:val="bottom"/>
            <w:hideMark/>
          </w:tcPr>
          <w:p w14:paraId="10DAD79A"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0,59</w:t>
            </w:r>
          </w:p>
        </w:tc>
        <w:tc>
          <w:tcPr>
            <w:tcW w:w="320" w:type="pct"/>
            <w:tcBorders>
              <w:top w:val="nil"/>
              <w:left w:val="nil"/>
              <w:bottom w:val="single" w:sz="4" w:space="0" w:color="auto"/>
              <w:right w:val="single" w:sz="4" w:space="0" w:color="auto"/>
            </w:tcBorders>
            <w:shd w:val="clear" w:color="auto" w:fill="auto"/>
            <w:noWrap/>
            <w:vAlign w:val="bottom"/>
            <w:hideMark/>
          </w:tcPr>
          <w:p w14:paraId="368DD9BB"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0,50</w:t>
            </w:r>
          </w:p>
        </w:tc>
        <w:tc>
          <w:tcPr>
            <w:tcW w:w="320" w:type="pct"/>
            <w:tcBorders>
              <w:top w:val="nil"/>
              <w:left w:val="nil"/>
              <w:bottom w:val="single" w:sz="4" w:space="0" w:color="auto"/>
              <w:right w:val="single" w:sz="4" w:space="0" w:color="auto"/>
            </w:tcBorders>
            <w:shd w:val="clear" w:color="auto" w:fill="auto"/>
            <w:noWrap/>
            <w:vAlign w:val="bottom"/>
            <w:hideMark/>
          </w:tcPr>
          <w:p w14:paraId="7AE6A9E8"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0,45</w:t>
            </w:r>
          </w:p>
        </w:tc>
        <w:tc>
          <w:tcPr>
            <w:tcW w:w="320" w:type="pct"/>
            <w:tcBorders>
              <w:top w:val="nil"/>
              <w:left w:val="nil"/>
              <w:bottom w:val="single" w:sz="4" w:space="0" w:color="auto"/>
              <w:right w:val="single" w:sz="4" w:space="0" w:color="auto"/>
            </w:tcBorders>
            <w:shd w:val="clear" w:color="auto" w:fill="auto"/>
            <w:noWrap/>
            <w:vAlign w:val="bottom"/>
            <w:hideMark/>
          </w:tcPr>
          <w:p w14:paraId="7E11145A"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0,36</w:t>
            </w:r>
          </w:p>
        </w:tc>
        <w:tc>
          <w:tcPr>
            <w:tcW w:w="320" w:type="pct"/>
            <w:tcBorders>
              <w:top w:val="nil"/>
              <w:left w:val="nil"/>
              <w:bottom w:val="single" w:sz="4" w:space="0" w:color="auto"/>
              <w:right w:val="single" w:sz="4" w:space="0" w:color="auto"/>
            </w:tcBorders>
            <w:shd w:val="clear" w:color="auto" w:fill="auto"/>
            <w:noWrap/>
            <w:vAlign w:val="bottom"/>
            <w:hideMark/>
          </w:tcPr>
          <w:p w14:paraId="7046B043"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0,25</w:t>
            </w:r>
          </w:p>
        </w:tc>
      </w:tr>
      <w:tr w:rsidR="000C7623" w:rsidRPr="000C7623" w14:paraId="0B6C7DCA" w14:textId="77777777" w:rsidTr="0009208A">
        <w:trPr>
          <w:trHeight w:val="288"/>
        </w:trPr>
        <w:tc>
          <w:tcPr>
            <w:tcW w:w="466" w:type="pct"/>
            <w:tcBorders>
              <w:top w:val="nil"/>
              <w:left w:val="single" w:sz="4" w:space="0" w:color="auto"/>
              <w:bottom w:val="single" w:sz="4" w:space="0" w:color="auto"/>
              <w:right w:val="single" w:sz="4" w:space="0" w:color="auto"/>
            </w:tcBorders>
            <w:shd w:val="clear" w:color="auto" w:fill="auto"/>
            <w:noWrap/>
            <w:vAlign w:val="bottom"/>
            <w:hideMark/>
          </w:tcPr>
          <w:p w14:paraId="0258DBAF"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proofErr w:type="spellStart"/>
            <w:r w:rsidRPr="000C7623">
              <w:rPr>
                <w:rFonts w:ascii="Times New Roman" w:eastAsia="Times New Roman" w:hAnsi="Times New Roman" w:cs="Times New Roman"/>
                <w:sz w:val="20"/>
                <w:szCs w:val="20"/>
                <w:lang w:eastAsia="ru-RU"/>
              </w:rPr>
              <w:t>xp</w:t>
            </w:r>
            <w:proofErr w:type="spellEnd"/>
          </w:p>
        </w:tc>
        <w:tc>
          <w:tcPr>
            <w:tcW w:w="320" w:type="pct"/>
            <w:tcBorders>
              <w:top w:val="nil"/>
              <w:left w:val="nil"/>
              <w:bottom w:val="single" w:sz="4" w:space="0" w:color="auto"/>
              <w:right w:val="single" w:sz="4" w:space="0" w:color="auto"/>
            </w:tcBorders>
            <w:shd w:val="clear" w:color="auto" w:fill="auto"/>
            <w:noWrap/>
            <w:vAlign w:val="bottom"/>
            <w:hideMark/>
          </w:tcPr>
          <w:p w14:paraId="25F06CD7"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969,36</w:t>
            </w:r>
          </w:p>
        </w:tc>
        <w:tc>
          <w:tcPr>
            <w:tcW w:w="513" w:type="pct"/>
            <w:tcBorders>
              <w:top w:val="nil"/>
              <w:left w:val="nil"/>
              <w:bottom w:val="single" w:sz="4" w:space="0" w:color="auto"/>
              <w:right w:val="single" w:sz="4" w:space="0" w:color="auto"/>
            </w:tcBorders>
            <w:shd w:val="clear" w:color="auto" w:fill="auto"/>
            <w:noWrap/>
            <w:vAlign w:val="bottom"/>
            <w:hideMark/>
          </w:tcPr>
          <w:p w14:paraId="138C4AA7"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828,58</w:t>
            </w:r>
          </w:p>
        </w:tc>
        <w:tc>
          <w:tcPr>
            <w:tcW w:w="320" w:type="pct"/>
            <w:tcBorders>
              <w:top w:val="nil"/>
              <w:left w:val="nil"/>
              <w:bottom w:val="single" w:sz="4" w:space="0" w:color="auto"/>
              <w:right w:val="single" w:sz="4" w:space="0" w:color="auto"/>
            </w:tcBorders>
            <w:shd w:val="clear" w:color="auto" w:fill="auto"/>
            <w:noWrap/>
            <w:vAlign w:val="bottom"/>
            <w:hideMark/>
          </w:tcPr>
          <w:p w14:paraId="0818AB48"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675,86</w:t>
            </w:r>
          </w:p>
        </w:tc>
        <w:tc>
          <w:tcPr>
            <w:tcW w:w="320" w:type="pct"/>
            <w:tcBorders>
              <w:top w:val="nil"/>
              <w:left w:val="nil"/>
              <w:bottom w:val="single" w:sz="4" w:space="0" w:color="auto"/>
              <w:right w:val="single" w:sz="4" w:space="0" w:color="auto"/>
            </w:tcBorders>
            <w:shd w:val="clear" w:color="auto" w:fill="auto"/>
            <w:noWrap/>
            <w:vAlign w:val="bottom"/>
            <w:hideMark/>
          </w:tcPr>
          <w:p w14:paraId="356FAEFE"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556,55</w:t>
            </w:r>
          </w:p>
        </w:tc>
        <w:tc>
          <w:tcPr>
            <w:tcW w:w="320" w:type="pct"/>
            <w:tcBorders>
              <w:top w:val="nil"/>
              <w:left w:val="nil"/>
              <w:bottom w:val="single" w:sz="4" w:space="0" w:color="auto"/>
              <w:right w:val="single" w:sz="4" w:space="0" w:color="auto"/>
            </w:tcBorders>
            <w:shd w:val="clear" w:color="auto" w:fill="auto"/>
            <w:noWrap/>
            <w:vAlign w:val="bottom"/>
            <w:hideMark/>
          </w:tcPr>
          <w:p w14:paraId="189904D7"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498,09</w:t>
            </w:r>
          </w:p>
        </w:tc>
        <w:tc>
          <w:tcPr>
            <w:tcW w:w="413" w:type="pct"/>
            <w:tcBorders>
              <w:top w:val="nil"/>
              <w:left w:val="nil"/>
              <w:bottom w:val="single" w:sz="4" w:space="0" w:color="auto"/>
              <w:right w:val="single" w:sz="4" w:space="0" w:color="auto"/>
            </w:tcBorders>
            <w:shd w:val="clear" w:color="auto" w:fill="auto"/>
            <w:noWrap/>
            <w:vAlign w:val="bottom"/>
            <w:hideMark/>
          </w:tcPr>
          <w:p w14:paraId="415B7948"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409,80</w:t>
            </w:r>
          </w:p>
        </w:tc>
        <w:tc>
          <w:tcPr>
            <w:tcW w:w="320" w:type="pct"/>
            <w:tcBorders>
              <w:top w:val="nil"/>
              <w:left w:val="nil"/>
              <w:bottom w:val="single" w:sz="4" w:space="0" w:color="auto"/>
              <w:right w:val="single" w:sz="4" w:space="0" w:color="auto"/>
            </w:tcBorders>
            <w:shd w:val="clear" w:color="auto" w:fill="auto"/>
            <w:noWrap/>
            <w:vAlign w:val="bottom"/>
            <w:hideMark/>
          </w:tcPr>
          <w:p w14:paraId="6D489C71"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325,09</w:t>
            </w:r>
          </w:p>
        </w:tc>
        <w:tc>
          <w:tcPr>
            <w:tcW w:w="413" w:type="pct"/>
            <w:tcBorders>
              <w:top w:val="nil"/>
              <w:left w:val="nil"/>
              <w:bottom w:val="single" w:sz="4" w:space="0" w:color="auto"/>
              <w:right w:val="single" w:sz="4" w:space="0" w:color="auto"/>
            </w:tcBorders>
            <w:shd w:val="clear" w:color="auto" w:fill="auto"/>
            <w:noWrap/>
            <w:vAlign w:val="bottom"/>
            <w:hideMark/>
          </w:tcPr>
          <w:p w14:paraId="15A67A5D"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253,50</w:t>
            </w:r>
          </w:p>
        </w:tc>
        <w:tc>
          <w:tcPr>
            <w:tcW w:w="320" w:type="pct"/>
            <w:tcBorders>
              <w:top w:val="nil"/>
              <w:left w:val="nil"/>
              <w:bottom w:val="single" w:sz="4" w:space="0" w:color="auto"/>
              <w:right w:val="single" w:sz="4" w:space="0" w:color="auto"/>
            </w:tcBorders>
            <w:shd w:val="clear" w:color="auto" w:fill="auto"/>
            <w:noWrap/>
            <w:vAlign w:val="bottom"/>
            <w:hideMark/>
          </w:tcPr>
          <w:p w14:paraId="2EB0F710"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198,62</w:t>
            </w:r>
          </w:p>
        </w:tc>
        <w:tc>
          <w:tcPr>
            <w:tcW w:w="320" w:type="pct"/>
            <w:tcBorders>
              <w:top w:val="nil"/>
              <w:left w:val="nil"/>
              <w:bottom w:val="single" w:sz="4" w:space="0" w:color="auto"/>
              <w:right w:val="single" w:sz="4" w:space="0" w:color="auto"/>
            </w:tcBorders>
            <w:shd w:val="clear" w:color="auto" w:fill="auto"/>
            <w:noWrap/>
            <w:vAlign w:val="bottom"/>
            <w:hideMark/>
          </w:tcPr>
          <w:p w14:paraId="5602D9E8"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169,99</w:t>
            </w:r>
          </w:p>
        </w:tc>
        <w:tc>
          <w:tcPr>
            <w:tcW w:w="320" w:type="pct"/>
            <w:tcBorders>
              <w:top w:val="nil"/>
              <w:left w:val="nil"/>
              <w:bottom w:val="single" w:sz="4" w:space="0" w:color="auto"/>
              <w:right w:val="single" w:sz="4" w:space="0" w:color="auto"/>
            </w:tcBorders>
            <w:shd w:val="clear" w:color="auto" w:fill="auto"/>
            <w:noWrap/>
            <w:vAlign w:val="bottom"/>
            <w:hideMark/>
          </w:tcPr>
          <w:p w14:paraId="466E82DB"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152,09</w:t>
            </w:r>
          </w:p>
        </w:tc>
        <w:tc>
          <w:tcPr>
            <w:tcW w:w="320" w:type="pct"/>
            <w:tcBorders>
              <w:top w:val="nil"/>
              <w:left w:val="nil"/>
              <w:bottom w:val="single" w:sz="4" w:space="0" w:color="auto"/>
              <w:right w:val="single" w:sz="4" w:space="0" w:color="auto"/>
            </w:tcBorders>
            <w:shd w:val="clear" w:color="auto" w:fill="auto"/>
            <w:noWrap/>
            <w:vAlign w:val="bottom"/>
            <w:hideMark/>
          </w:tcPr>
          <w:p w14:paraId="189EE2C7"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123,46</w:t>
            </w:r>
          </w:p>
        </w:tc>
        <w:tc>
          <w:tcPr>
            <w:tcW w:w="320" w:type="pct"/>
            <w:tcBorders>
              <w:top w:val="nil"/>
              <w:left w:val="nil"/>
              <w:bottom w:val="single" w:sz="4" w:space="0" w:color="auto"/>
              <w:right w:val="single" w:sz="4" w:space="0" w:color="auto"/>
            </w:tcBorders>
            <w:shd w:val="clear" w:color="auto" w:fill="auto"/>
            <w:noWrap/>
            <w:vAlign w:val="bottom"/>
            <w:hideMark/>
          </w:tcPr>
          <w:p w14:paraId="226EB041"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84,08</w:t>
            </w:r>
          </w:p>
        </w:tc>
      </w:tr>
    </w:tbl>
    <w:p w14:paraId="65F6BD34" w14:textId="77777777" w:rsidR="000C7623" w:rsidRDefault="000C7623" w:rsidP="002B390B">
      <w:pPr>
        <w:spacing w:after="0" w:line="360" w:lineRule="auto"/>
        <w:rPr>
          <w:rFonts w:ascii="Times New Roman" w:eastAsia="Times New Roman" w:hAnsi="Times New Roman" w:cs="Times New Roman"/>
          <w:color w:val="000000"/>
          <w:sz w:val="20"/>
          <w:szCs w:val="20"/>
          <w:lang w:val="en-US" w:eastAsia="ru-RU"/>
        </w:rPr>
      </w:pPr>
    </w:p>
    <w:p w14:paraId="548D9A69" w14:textId="77777777" w:rsidR="002B390B" w:rsidRPr="00A83062" w:rsidRDefault="002B390B" w:rsidP="002B390B">
      <w:pPr>
        <w:spacing w:after="0" w:line="360" w:lineRule="auto"/>
        <w:rPr>
          <w:rFonts w:ascii="Times New Roman" w:hAnsi="Times New Roman" w:cs="Times New Roman"/>
          <w:lang w:val="en-US"/>
        </w:rPr>
      </w:pPr>
      <w:r w:rsidRPr="00BA60BE">
        <w:rPr>
          <w:rFonts w:ascii="Times New Roman" w:eastAsia="Times New Roman" w:hAnsi="Times New Roman" w:cs="Times New Roman"/>
          <w:color w:val="000000"/>
          <w:sz w:val="20"/>
          <w:szCs w:val="20"/>
          <w:lang w:val="en-US" w:eastAsia="ru-RU"/>
        </w:rPr>
        <w:t>Cs=</w:t>
      </w:r>
      <w:r w:rsidRPr="00A83062">
        <w:rPr>
          <w:rFonts w:ascii="Times New Roman" w:eastAsia="Times New Roman" w:hAnsi="Times New Roman" w:cs="Times New Roman"/>
          <w:color w:val="000000"/>
          <w:sz w:val="20"/>
          <w:szCs w:val="20"/>
          <w:lang w:val="en-US" w:eastAsia="ru-RU"/>
        </w:rPr>
        <w:t>3</w:t>
      </w:r>
      <w:r w:rsidRPr="00BA60BE">
        <w:rPr>
          <w:rFonts w:ascii="Times New Roman" w:eastAsia="Times New Roman" w:hAnsi="Times New Roman" w:cs="Times New Roman"/>
          <w:color w:val="000000"/>
          <w:sz w:val="20"/>
          <w:szCs w:val="20"/>
          <w:lang w:val="en-US" w:eastAsia="ru-RU"/>
        </w:rPr>
        <w:t>Cv</w:t>
      </w:r>
    </w:p>
    <w:tbl>
      <w:tblPr>
        <w:tblW w:w="5000" w:type="pct"/>
        <w:tblLook w:val="04A0" w:firstRow="1" w:lastRow="0" w:firstColumn="1" w:lastColumn="0" w:noHBand="0" w:noVBand="1"/>
      </w:tblPr>
      <w:tblGrid>
        <w:gridCol w:w="503"/>
        <w:gridCol w:w="784"/>
        <w:gridCol w:w="696"/>
        <w:gridCol w:w="696"/>
        <w:gridCol w:w="695"/>
        <w:gridCol w:w="695"/>
        <w:gridCol w:w="695"/>
        <w:gridCol w:w="695"/>
        <w:gridCol w:w="695"/>
        <w:gridCol w:w="695"/>
        <w:gridCol w:w="695"/>
        <w:gridCol w:w="695"/>
        <w:gridCol w:w="695"/>
        <w:gridCol w:w="695"/>
      </w:tblGrid>
      <w:tr w:rsidR="00B81E8D" w:rsidRPr="000C7623" w14:paraId="3C4F4D25" w14:textId="77777777" w:rsidTr="0009208A">
        <w:trPr>
          <w:trHeight w:val="288"/>
        </w:trPr>
        <w:tc>
          <w:tcPr>
            <w:tcW w:w="46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DAE7DB"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proofErr w:type="gramStart"/>
            <w:r w:rsidRPr="000C7623">
              <w:rPr>
                <w:rFonts w:ascii="Times New Roman" w:eastAsia="Times New Roman" w:hAnsi="Times New Roman" w:cs="Times New Roman"/>
                <w:sz w:val="20"/>
                <w:szCs w:val="20"/>
                <w:lang w:eastAsia="ru-RU"/>
              </w:rPr>
              <w:t>P,%</w:t>
            </w:r>
            <w:proofErr w:type="gramEnd"/>
          </w:p>
        </w:tc>
        <w:tc>
          <w:tcPr>
            <w:tcW w:w="320" w:type="pct"/>
            <w:tcBorders>
              <w:top w:val="single" w:sz="4" w:space="0" w:color="auto"/>
              <w:left w:val="nil"/>
              <w:bottom w:val="single" w:sz="4" w:space="0" w:color="auto"/>
              <w:right w:val="single" w:sz="4" w:space="0" w:color="auto"/>
            </w:tcBorders>
            <w:shd w:val="clear" w:color="auto" w:fill="auto"/>
            <w:noWrap/>
            <w:vAlign w:val="bottom"/>
            <w:hideMark/>
          </w:tcPr>
          <w:p w14:paraId="05FD931B"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0,01</w:t>
            </w:r>
          </w:p>
        </w:tc>
        <w:tc>
          <w:tcPr>
            <w:tcW w:w="513" w:type="pct"/>
            <w:tcBorders>
              <w:top w:val="single" w:sz="4" w:space="0" w:color="auto"/>
              <w:left w:val="nil"/>
              <w:bottom w:val="single" w:sz="4" w:space="0" w:color="auto"/>
              <w:right w:val="single" w:sz="4" w:space="0" w:color="auto"/>
            </w:tcBorders>
            <w:shd w:val="clear" w:color="auto" w:fill="auto"/>
            <w:noWrap/>
            <w:vAlign w:val="bottom"/>
            <w:hideMark/>
          </w:tcPr>
          <w:p w14:paraId="6C011E6A"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0,1</w:t>
            </w:r>
          </w:p>
        </w:tc>
        <w:tc>
          <w:tcPr>
            <w:tcW w:w="320" w:type="pct"/>
            <w:tcBorders>
              <w:top w:val="single" w:sz="4" w:space="0" w:color="auto"/>
              <w:left w:val="nil"/>
              <w:bottom w:val="single" w:sz="4" w:space="0" w:color="auto"/>
              <w:right w:val="single" w:sz="4" w:space="0" w:color="auto"/>
            </w:tcBorders>
            <w:shd w:val="clear" w:color="auto" w:fill="auto"/>
            <w:noWrap/>
            <w:vAlign w:val="bottom"/>
            <w:hideMark/>
          </w:tcPr>
          <w:p w14:paraId="01F8BDC6"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1</w:t>
            </w:r>
          </w:p>
        </w:tc>
        <w:tc>
          <w:tcPr>
            <w:tcW w:w="320" w:type="pct"/>
            <w:tcBorders>
              <w:top w:val="single" w:sz="4" w:space="0" w:color="auto"/>
              <w:left w:val="nil"/>
              <w:bottom w:val="single" w:sz="4" w:space="0" w:color="auto"/>
              <w:right w:val="single" w:sz="4" w:space="0" w:color="auto"/>
            </w:tcBorders>
            <w:shd w:val="clear" w:color="auto" w:fill="auto"/>
            <w:noWrap/>
            <w:vAlign w:val="bottom"/>
            <w:hideMark/>
          </w:tcPr>
          <w:p w14:paraId="3E9512BF"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5</w:t>
            </w:r>
          </w:p>
        </w:tc>
        <w:tc>
          <w:tcPr>
            <w:tcW w:w="320" w:type="pct"/>
            <w:tcBorders>
              <w:top w:val="single" w:sz="4" w:space="0" w:color="auto"/>
              <w:left w:val="nil"/>
              <w:bottom w:val="single" w:sz="4" w:space="0" w:color="auto"/>
              <w:right w:val="single" w:sz="4" w:space="0" w:color="auto"/>
            </w:tcBorders>
            <w:shd w:val="clear" w:color="auto" w:fill="auto"/>
            <w:noWrap/>
            <w:vAlign w:val="bottom"/>
            <w:hideMark/>
          </w:tcPr>
          <w:p w14:paraId="77FCFD9B"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10</w:t>
            </w:r>
          </w:p>
        </w:tc>
        <w:tc>
          <w:tcPr>
            <w:tcW w:w="413" w:type="pct"/>
            <w:tcBorders>
              <w:top w:val="single" w:sz="4" w:space="0" w:color="auto"/>
              <w:left w:val="nil"/>
              <w:bottom w:val="single" w:sz="4" w:space="0" w:color="auto"/>
              <w:right w:val="single" w:sz="4" w:space="0" w:color="auto"/>
            </w:tcBorders>
            <w:shd w:val="clear" w:color="auto" w:fill="auto"/>
            <w:noWrap/>
            <w:vAlign w:val="bottom"/>
            <w:hideMark/>
          </w:tcPr>
          <w:p w14:paraId="3F9A1A72"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25</w:t>
            </w:r>
          </w:p>
        </w:tc>
        <w:tc>
          <w:tcPr>
            <w:tcW w:w="320" w:type="pct"/>
            <w:tcBorders>
              <w:top w:val="single" w:sz="4" w:space="0" w:color="auto"/>
              <w:left w:val="nil"/>
              <w:bottom w:val="single" w:sz="4" w:space="0" w:color="auto"/>
              <w:right w:val="single" w:sz="4" w:space="0" w:color="auto"/>
            </w:tcBorders>
            <w:shd w:val="clear" w:color="auto" w:fill="auto"/>
            <w:noWrap/>
            <w:vAlign w:val="bottom"/>
            <w:hideMark/>
          </w:tcPr>
          <w:p w14:paraId="15F55A10"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50</w:t>
            </w:r>
          </w:p>
        </w:tc>
        <w:tc>
          <w:tcPr>
            <w:tcW w:w="413" w:type="pct"/>
            <w:tcBorders>
              <w:top w:val="single" w:sz="4" w:space="0" w:color="auto"/>
              <w:left w:val="nil"/>
              <w:bottom w:val="single" w:sz="4" w:space="0" w:color="auto"/>
              <w:right w:val="single" w:sz="4" w:space="0" w:color="auto"/>
            </w:tcBorders>
            <w:shd w:val="clear" w:color="auto" w:fill="auto"/>
            <w:noWrap/>
            <w:vAlign w:val="bottom"/>
            <w:hideMark/>
          </w:tcPr>
          <w:p w14:paraId="008CD8B4"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75</w:t>
            </w:r>
          </w:p>
        </w:tc>
        <w:tc>
          <w:tcPr>
            <w:tcW w:w="320" w:type="pct"/>
            <w:tcBorders>
              <w:top w:val="single" w:sz="4" w:space="0" w:color="auto"/>
              <w:left w:val="nil"/>
              <w:bottom w:val="single" w:sz="4" w:space="0" w:color="auto"/>
              <w:right w:val="single" w:sz="4" w:space="0" w:color="auto"/>
            </w:tcBorders>
            <w:shd w:val="clear" w:color="auto" w:fill="auto"/>
            <w:noWrap/>
            <w:vAlign w:val="bottom"/>
            <w:hideMark/>
          </w:tcPr>
          <w:p w14:paraId="36623068"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90</w:t>
            </w:r>
          </w:p>
        </w:tc>
        <w:tc>
          <w:tcPr>
            <w:tcW w:w="320" w:type="pct"/>
            <w:tcBorders>
              <w:top w:val="single" w:sz="4" w:space="0" w:color="auto"/>
              <w:left w:val="nil"/>
              <w:bottom w:val="single" w:sz="4" w:space="0" w:color="auto"/>
              <w:right w:val="single" w:sz="4" w:space="0" w:color="auto"/>
            </w:tcBorders>
            <w:shd w:val="clear" w:color="auto" w:fill="auto"/>
            <w:noWrap/>
            <w:vAlign w:val="bottom"/>
            <w:hideMark/>
          </w:tcPr>
          <w:p w14:paraId="6FE7D667"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95</w:t>
            </w:r>
          </w:p>
        </w:tc>
        <w:tc>
          <w:tcPr>
            <w:tcW w:w="320" w:type="pct"/>
            <w:tcBorders>
              <w:top w:val="single" w:sz="4" w:space="0" w:color="auto"/>
              <w:left w:val="nil"/>
              <w:bottom w:val="single" w:sz="4" w:space="0" w:color="auto"/>
              <w:right w:val="single" w:sz="4" w:space="0" w:color="auto"/>
            </w:tcBorders>
            <w:shd w:val="clear" w:color="auto" w:fill="auto"/>
            <w:noWrap/>
            <w:vAlign w:val="bottom"/>
            <w:hideMark/>
          </w:tcPr>
          <w:p w14:paraId="2C1923CE"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97</w:t>
            </w:r>
          </w:p>
        </w:tc>
        <w:tc>
          <w:tcPr>
            <w:tcW w:w="320" w:type="pct"/>
            <w:tcBorders>
              <w:top w:val="single" w:sz="4" w:space="0" w:color="auto"/>
              <w:left w:val="nil"/>
              <w:bottom w:val="single" w:sz="4" w:space="0" w:color="auto"/>
              <w:right w:val="single" w:sz="4" w:space="0" w:color="auto"/>
            </w:tcBorders>
            <w:shd w:val="clear" w:color="auto" w:fill="auto"/>
            <w:noWrap/>
            <w:vAlign w:val="bottom"/>
            <w:hideMark/>
          </w:tcPr>
          <w:p w14:paraId="5B7F6F60"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99</w:t>
            </w:r>
          </w:p>
        </w:tc>
        <w:tc>
          <w:tcPr>
            <w:tcW w:w="320" w:type="pct"/>
            <w:tcBorders>
              <w:top w:val="single" w:sz="4" w:space="0" w:color="auto"/>
              <w:left w:val="nil"/>
              <w:bottom w:val="single" w:sz="4" w:space="0" w:color="auto"/>
              <w:right w:val="single" w:sz="4" w:space="0" w:color="auto"/>
            </w:tcBorders>
            <w:shd w:val="clear" w:color="auto" w:fill="auto"/>
            <w:noWrap/>
            <w:vAlign w:val="bottom"/>
            <w:hideMark/>
          </w:tcPr>
          <w:p w14:paraId="42E09209"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r w:rsidRPr="000C7623">
              <w:rPr>
                <w:rFonts w:ascii="Times New Roman" w:eastAsia="Times New Roman" w:hAnsi="Times New Roman" w:cs="Times New Roman"/>
                <w:sz w:val="20"/>
                <w:szCs w:val="20"/>
                <w:lang w:eastAsia="ru-RU"/>
              </w:rPr>
              <w:t>99,9</w:t>
            </w:r>
          </w:p>
        </w:tc>
      </w:tr>
      <w:tr w:rsidR="000C7623" w:rsidRPr="000C7623" w14:paraId="0B3C9253" w14:textId="77777777" w:rsidTr="0009208A">
        <w:trPr>
          <w:trHeight w:val="288"/>
        </w:trPr>
        <w:tc>
          <w:tcPr>
            <w:tcW w:w="466" w:type="pct"/>
            <w:tcBorders>
              <w:top w:val="nil"/>
              <w:left w:val="single" w:sz="4" w:space="0" w:color="auto"/>
              <w:bottom w:val="single" w:sz="4" w:space="0" w:color="auto"/>
              <w:right w:val="single" w:sz="4" w:space="0" w:color="auto"/>
            </w:tcBorders>
            <w:shd w:val="clear" w:color="auto" w:fill="auto"/>
            <w:noWrap/>
            <w:vAlign w:val="bottom"/>
            <w:hideMark/>
          </w:tcPr>
          <w:p w14:paraId="494F512B"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proofErr w:type="spellStart"/>
            <w:r w:rsidRPr="000C7623">
              <w:rPr>
                <w:rFonts w:ascii="Times New Roman" w:eastAsia="Times New Roman" w:hAnsi="Times New Roman" w:cs="Times New Roman"/>
                <w:sz w:val="20"/>
                <w:szCs w:val="20"/>
                <w:lang w:eastAsia="ru-RU"/>
              </w:rPr>
              <w:t>tp</w:t>
            </w:r>
            <w:proofErr w:type="spellEnd"/>
          </w:p>
        </w:tc>
        <w:tc>
          <w:tcPr>
            <w:tcW w:w="320" w:type="pct"/>
            <w:tcBorders>
              <w:top w:val="nil"/>
              <w:left w:val="nil"/>
              <w:bottom w:val="single" w:sz="4" w:space="0" w:color="auto"/>
              <w:right w:val="single" w:sz="4" w:space="0" w:color="auto"/>
            </w:tcBorders>
            <w:shd w:val="clear" w:color="auto" w:fill="auto"/>
            <w:noWrap/>
            <w:vAlign w:val="bottom"/>
            <w:hideMark/>
          </w:tcPr>
          <w:p w14:paraId="02E9B877"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6,18</w:t>
            </w:r>
          </w:p>
        </w:tc>
        <w:tc>
          <w:tcPr>
            <w:tcW w:w="513" w:type="pct"/>
            <w:tcBorders>
              <w:top w:val="nil"/>
              <w:left w:val="nil"/>
              <w:bottom w:val="single" w:sz="4" w:space="0" w:color="auto"/>
              <w:right w:val="single" w:sz="4" w:space="0" w:color="auto"/>
            </w:tcBorders>
            <w:shd w:val="clear" w:color="auto" w:fill="auto"/>
            <w:noWrap/>
            <w:vAlign w:val="bottom"/>
            <w:hideMark/>
          </w:tcPr>
          <w:p w14:paraId="5B56588A"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4,67</w:t>
            </w:r>
          </w:p>
        </w:tc>
        <w:tc>
          <w:tcPr>
            <w:tcW w:w="320" w:type="pct"/>
            <w:tcBorders>
              <w:top w:val="nil"/>
              <w:left w:val="nil"/>
              <w:bottom w:val="single" w:sz="4" w:space="0" w:color="auto"/>
              <w:right w:val="single" w:sz="4" w:space="0" w:color="auto"/>
            </w:tcBorders>
            <w:shd w:val="clear" w:color="auto" w:fill="auto"/>
            <w:noWrap/>
            <w:vAlign w:val="bottom"/>
            <w:hideMark/>
          </w:tcPr>
          <w:p w14:paraId="1A8F7F87"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3,09</w:t>
            </w:r>
          </w:p>
        </w:tc>
        <w:tc>
          <w:tcPr>
            <w:tcW w:w="320" w:type="pct"/>
            <w:tcBorders>
              <w:top w:val="nil"/>
              <w:left w:val="nil"/>
              <w:bottom w:val="single" w:sz="4" w:space="0" w:color="auto"/>
              <w:right w:val="single" w:sz="4" w:space="0" w:color="auto"/>
            </w:tcBorders>
            <w:shd w:val="clear" w:color="auto" w:fill="auto"/>
            <w:noWrap/>
            <w:vAlign w:val="bottom"/>
            <w:hideMark/>
          </w:tcPr>
          <w:p w14:paraId="0E1C1CE9"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1,89</w:t>
            </w:r>
          </w:p>
        </w:tc>
        <w:tc>
          <w:tcPr>
            <w:tcW w:w="320" w:type="pct"/>
            <w:tcBorders>
              <w:top w:val="nil"/>
              <w:left w:val="nil"/>
              <w:bottom w:val="single" w:sz="4" w:space="0" w:color="auto"/>
              <w:right w:val="single" w:sz="4" w:space="0" w:color="auto"/>
            </w:tcBorders>
            <w:shd w:val="clear" w:color="auto" w:fill="auto"/>
            <w:noWrap/>
            <w:vAlign w:val="bottom"/>
            <w:hideMark/>
          </w:tcPr>
          <w:p w14:paraId="678DD954"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1,34</w:t>
            </w:r>
          </w:p>
        </w:tc>
        <w:tc>
          <w:tcPr>
            <w:tcW w:w="413" w:type="pct"/>
            <w:tcBorders>
              <w:top w:val="nil"/>
              <w:left w:val="nil"/>
              <w:bottom w:val="single" w:sz="4" w:space="0" w:color="auto"/>
              <w:right w:val="single" w:sz="4" w:space="0" w:color="auto"/>
            </w:tcBorders>
            <w:shd w:val="clear" w:color="auto" w:fill="auto"/>
            <w:noWrap/>
            <w:vAlign w:val="bottom"/>
            <w:hideMark/>
          </w:tcPr>
          <w:p w14:paraId="47D75EAE"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0,54</w:t>
            </w:r>
          </w:p>
        </w:tc>
        <w:tc>
          <w:tcPr>
            <w:tcW w:w="320" w:type="pct"/>
            <w:tcBorders>
              <w:top w:val="nil"/>
              <w:left w:val="nil"/>
              <w:bottom w:val="single" w:sz="4" w:space="0" w:color="auto"/>
              <w:right w:val="single" w:sz="4" w:space="0" w:color="auto"/>
            </w:tcBorders>
            <w:shd w:val="clear" w:color="auto" w:fill="auto"/>
            <w:noWrap/>
            <w:vAlign w:val="bottom"/>
            <w:hideMark/>
          </w:tcPr>
          <w:p w14:paraId="2C581A05"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-0,18</w:t>
            </w:r>
          </w:p>
        </w:tc>
        <w:tc>
          <w:tcPr>
            <w:tcW w:w="413" w:type="pct"/>
            <w:tcBorders>
              <w:top w:val="nil"/>
              <w:left w:val="nil"/>
              <w:bottom w:val="single" w:sz="4" w:space="0" w:color="auto"/>
              <w:right w:val="single" w:sz="4" w:space="0" w:color="auto"/>
            </w:tcBorders>
            <w:shd w:val="clear" w:color="auto" w:fill="auto"/>
            <w:noWrap/>
            <w:vAlign w:val="bottom"/>
            <w:hideMark/>
          </w:tcPr>
          <w:p w14:paraId="4AEAFF5E"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-0,74</w:t>
            </w:r>
          </w:p>
        </w:tc>
        <w:tc>
          <w:tcPr>
            <w:tcW w:w="320" w:type="pct"/>
            <w:tcBorders>
              <w:top w:val="nil"/>
              <w:left w:val="nil"/>
              <w:bottom w:val="single" w:sz="4" w:space="0" w:color="auto"/>
              <w:right w:val="single" w:sz="4" w:space="0" w:color="auto"/>
            </w:tcBorders>
            <w:shd w:val="clear" w:color="auto" w:fill="auto"/>
            <w:noWrap/>
            <w:vAlign w:val="bottom"/>
            <w:hideMark/>
          </w:tcPr>
          <w:p w14:paraId="345392EA"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-1,1</w:t>
            </w:r>
          </w:p>
        </w:tc>
        <w:tc>
          <w:tcPr>
            <w:tcW w:w="320" w:type="pct"/>
            <w:tcBorders>
              <w:top w:val="nil"/>
              <w:left w:val="nil"/>
              <w:bottom w:val="single" w:sz="4" w:space="0" w:color="auto"/>
              <w:right w:val="single" w:sz="4" w:space="0" w:color="auto"/>
            </w:tcBorders>
            <w:shd w:val="clear" w:color="auto" w:fill="auto"/>
            <w:noWrap/>
            <w:vAlign w:val="bottom"/>
            <w:hideMark/>
          </w:tcPr>
          <w:p w14:paraId="0537E5B7"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-1,28</w:t>
            </w:r>
          </w:p>
        </w:tc>
        <w:tc>
          <w:tcPr>
            <w:tcW w:w="320" w:type="pct"/>
            <w:tcBorders>
              <w:top w:val="nil"/>
              <w:left w:val="nil"/>
              <w:bottom w:val="single" w:sz="4" w:space="0" w:color="auto"/>
              <w:right w:val="single" w:sz="4" w:space="0" w:color="auto"/>
            </w:tcBorders>
            <w:shd w:val="clear" w:color="auto" w:fill="auto"/>
            <w:noWrap/>
            <w:vAlign w:val="bottom"/>
            <w:hideMark/>
          </w:tcPr>
          <w:p w14:paraId="4C7454A1"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-1,38</w:t>
            </w:r>
          </w:p>
        </w:tc>
        <w:tc>
          <w:tcPr>
            <w:tcW w:w="320" w:type="pct"/>
            <w:tcBorders>
              <w:top w:val="nil"/>
              <w:left w:val="nil"/>
              <w:bottom w:val="single" w:sz="4" w:space="0" w:color="auto"/>
              <w:right w:val="single" w:sz="4" w:space="0" w:color="auto"/>
            </w:tcBorders>
            <w:shd w:val="clear" w:color="auto" w:fill="auto"/>
            <w:noWrap/>
            <w:vAlign w:val="bottom"/>
            <w:hideMark/>
          </w:tcPr>
          <w:p w14:paraId="25DF7257"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-1,52</w:t>
            </w:r>
          </w:p>
        </w:tc>
        <w:tc>
          <w:tcPr>
            <w:tcW w:w="320" w:type="pct"/>
            <w:tcBorders>
              <w:top w:val="nil"/>
              <w:left w:val="nil"/>
              <w:bottom w:val="single" w:sz="4" w:space="0" w:color="auto"/>
              <w:right w:val="single" w:sz="4" w:space="0" w:color="auto"/>
            </w:tcBorders>
            <w:shd w:val="clear" w:color="auto" w:fill="auto"/>
            <w:noWrap/>
            <w:vAlign w:val="bottom"/>
            <w:hideMark/>
          </w:tcPr>
          <w:p w14:paraId="083242E2"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-1,68</w:t>
            </w:r>
          </w:p>
        </w:tc>
      </w:tr>
      <w:tr w:rsidR="000C7623" w:rsidRPr="000C7623" w14:paraId="2AB29FEC" w14:textId="77777777" w:rsidTr="0009208A">
        <w:trPr>
          <w:trHeight w:val="288"/>
        </w:trPr>
        <w:tc>
          <w:tcPr>
            <w:tcW w:w="466" w:type="pct"/>
            <w:tcBorders>
              <w:top w:val="nil"/>
              <w:left w:val="single" w:sz="4" w:space="0" w:color="auto"/>
              <w:bottom w:val="single" w:sz="4" w:space="0" w:color="auto"/>
              <w:right w:val="single" w:sz="4" w:space="0" w:color="auto"/>
            </w:tcBorders>
            <w:shd w:val="clear" w:color="auto" w:fill="auto"/>
            <w:noWrap/>
            <w:vAlign w:val="bottom"/>
            <w:hideMark/>
          </w:tcPr>
          <w:p w14:paraId="2DC632CD"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proofErr w:type="spellStart"/>
            <w:r w:rsidRPr="000C7623">
              <w:rPr>
                <w:rFonts w:ascii="Times New Roman" w:eastAsia="Times New Roman" w:hAnsi="Times New Roman" w:cs="Times New Roman"/>
                <w:sz w:val="20"/>
                <w:szCs w:val="20"/>
                <w:lang w:eastAsia="ru-RU"/>
              </w:rPr>
              <w:t>kp</w:t>
            </w:r>
            <w:proofErr w:type="spellEnd"/>
          </w:p>
        </w:tc>
        <w:tc>
          <w:tcPr>
            <w:tcW w:w="320" w:type="pct"/>
            <w:tcBorders>
              <w:top w:val="nil"/>
              <w:left w:val="nil"/>
              <w:bottom w:val="single" w:sz="4" w:space="0" w:color="auto"/>
              <w:right w:val="single" w:sz="4" w:space="0" w:color="auto"/>
            </w:tcBorders>
            <w:shd w:val="clear" w:color="auto" w:fill="auto"/>
            <w:noWrap/>
            <w:vAlign w:val="bottom"/>
            <w:hideMark/>
          </w:tcPr>
          <w:p w14:paraId="2797A23D"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3,17</w:t>
            </w:r>
          </w:p>
        </w:tc>
        <w:tc>
          <w:tcPr>
            <w:tcW w:w="513" w:type="pct"/>
            <w:tcBorders>
              <w:top w:val="nil"/>
              <w:left w:val="nil"/>
              <w:bottom w:val="single" w:sz="4" w:space="0" w:color="auto"/>
              <w:right w:val="single" w:sz="4" w:space="0" w:color="auto"/>
            </w:tcBorders>
            <w:shd w:val="clear" w:color="auto" w:fill="auto"/>
            <w:noWrap/>
            <w:vAlign w:val="bottom"/>
            <w:hideMark/>
          </w:tcPr>
          <w:p w14:paraId="7F37C7BC"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2,64</w:t>
            </w:r>
          </w:p>
        </w:tc>
        <w:tc>
          <w:tcPr>
            <w:tcW w:w="320" w:type="pct"/>
            <w:tcBorders>
              <w:top w:val="nil"/>
              <w:left w:val="nil"/>
              <w:bottom w:val="single" w:sz="4" w:space="0" w:color="auto"/>
              <w:right w:val="single" w:sz="4" w:space="0" w:color="auto"/>
            </w:tcBorders>
            <w:shd w:val="clear" w:color="auto" w:fill="auto"/>
            <w:noWrap/>
            <w:vAlign w:val="bottom"/>
            <w:hideMark/>
          </w:tcPr>
          <w:p w14:paraId="19F685BD"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2,09</w:t>
            </w:r>
          </w:p>
        </w:tc>
        <w:tc>
          <w:tcPr>
            <w:tcW w:w="320" w:type="pct"/>
            <w:tcBorders>
              <w:top w:val="nil"/>
              <w:left w:val="nil"/>
              <w:bottom w:val="single" w:sz="4" w:space="0" w:color="auto"/>
              <w:right w:val="single" w:sz="4" w:space="0" w:color="auto"/>
            </w:tcBorders>
            <w:shd w:val="clear" w:color="auto" w:fill="auto"/>
            <w:noWrap/>
            <w:vAlign w:val="bottom"/>
            <w:hideMark/>
          </w:tcPr>
          <w:p w14:paraId="217562AD"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1,66</w:t>
            </w:r>
          </w:p>
        </w:tc>
        <w:tc>
          <w:tcPr>
            <w:tcW w:w="320" w:type="pct"/>
            <w:tcBorders>
              <w:top w:val="nil"/>
              <w:left w:val="nil"/>
              <w:bottom w:val="single" w:sz="4" w:space="0" w:color="auto"/>
              <w:right w:val="single" w:sz="4" w:space="0" w:color="auto"/>
            </w:tcBorders>
            <w:shd w:val="clear" w:color="auto" w:fill="auto"/>
            <w:noWrap/>
            <w:vAlign w:val="bottom"/>
            <w:hideMark/>
          </w:tcPr>
          <w:p w14:paraId="2F575779"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1,47</w:t>
            </w:r>
          </w:p>
        </w:tc>
        <w:tc>
          <w:tcPr>
            <w:tcW w:w="413" w:type="pct"/>
            <w:tcBorders>
              <w:top w:val="nil"/>
              <w:left w:val="nil"/>
              <w:bottom w:val="single" w:sz="4" w:space="0" w:color="auto"/>
              <w:right w:val="single" w:sz="4" w:space="0" w:color="auto"/>
            </w:tcBorders>
            <w:shd w:val="clear" w:color="auto" w:fill="auto"/>
            <w:noWrap/>
            <w:vAlign w:val="bottom"/>
            <w:hideMark/>
          </w:tcPr>
          <w:p w14:paraId="44C38184"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1,19</w:t>
            </w:r>
          </w:p>
        </w:tc>
        <w:tc>
          <w:tcPr>
            <w:tcW w:w="320" w:type="pct"/>
            <w:tcBorders>
              <w:top w:val="nil"/>
              <w:left w:val="nil"/>
              <w:bottom w:val="single" w:sz="4" w:space="0" w:color="auto"/>
              <w:right w:val="single" w:sz="4" w:space="0" w:color="auto"/>
            </w:tcBorders>
            <w:shd w:val="clear" w:color="auto" w:fill="auto"/>
            <w:noWrap/>
            <w:vAlign w:val="bottom"/>
            <w:hideMark/>
          </w:tcPr>
          <w:p w14:paraId="1B4C8683"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0,94</w:t>
            </w:r>
          </w:p>
        </w:tc>
        <w:tc>
          <w:tcPr>
            <w:tcW w:w="413" w:type="pct"/>
            <w:tcBorders>
              <w:top w:val="nil"/>
              <w:left w:val="nil"/>
              <w:bottom w:val="single" w:sz="4" w:space="0" w:color="auto"/>
              <w:right w:val="single" w:sz="4" w:space="0" w:color="auto"/>
            </w:tcBorders>
            <w:shd w:val="clear" w:color="auto" w:fill="auto"/>
            <w:noWrap/>
            <w:vAlign w:val="bottom"/>
            <w:hideMark/>
          </w:tcPr>
          <w:p w14:paraId="61D11618"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0,74</w:t>
            </w:r>
          </w:p>
        </w:tc>
        <w:tc>
          <w:tcPr>
            <w:tcW w:w="320" w:type="pct"/>
            <w:tcBorders>
              <w:top w:val="nil"/>
              <w:left w:val="nil"/>
              <w:bottom w:val="single" w:sz="4" w:space="0" w:color="auto"/>
              <w:right w:val="single" w:sz="4" w:space="0" w:color="auto"/>
            </w:tcBorders>
            <w:shd w:val="clear" w:color="auto" w:fill="auto"/>
            <w:noWrap/>
            <w:vAlign w:val="bottom"/>
            <w:hideMark/>
          </w:tcPr>
          <w:p w14:paraId="2D499400"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0,61</w:t>
            </w:r>
          </w:p>
        </w:tc>
        <w:tc>
          <w:tcPr>
            <w:tcW w:w="320" w:type="pct"/>
            <w:tcBorders>
              <w:top w:val="nil"/>
              <w:left w:val="nil"/>
              <w:bottom w:val="single" w:sz="4" w:space="0" w:color="auto"/>
              <w:right w:val="single" w:sz="4" w:space="0" w:color="auto"/>
            </w:tcBorders>
            <w:shd w:val="clear" w:color="auto" w:fill="auto"/>
            <w:noWrap/>
            <w:vAlign w:val="bottom"/>
            <w:hideMark/>
          </w:tcPr>
          <w:p w14:paraId="7ABF9272"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0,55</w:t>
            </w:r>
          </w:p>
        </w:tc>
        <w:tc>
          <w:tcPr>
            <w:tcW w:w="320" w:type="pct"/>
            <w:tcBorders>
              <w:top w:val="nil"/>
              <w:left w:val="nil"/>
              <w:bottom w:val="single" w:sz="4" w:space="0" w:color="auto"/>
              <w:right w:val="single" w:sz="4" w:space="0" w:color="auto"/>
            </w:tcBorders>
            <w:shd w:val="clear" w:color="auto" w:fill="auto"/>
            <w:noWrap/>
            <w:vAlign w:val="bottom"/>
            <w:hideMark/>
          </w:tcPr>
          <w:p w14:paraId="22622670"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0,51</w:t>
            </w:r>
          </w:p>
        </w:tc>
        <w:tc>
          <w:tcPr>
            <w:tcW w:w="320" w:type="pct"/>
            <w:tcBorders>
              <w:top w:val="nil"/>
              <w:left w:val="nil"/>
              <w:bottom w:val="single" w:sz="4" w:space="0" w:color="auto"/>
              <w:right w:val="single" w:sz="4" w:space="0" w:color="auto"/>
            </w:tcBorders>
            <w:shd w:val="clear" w:color="auto" w:fill="auto"/>
            <w:noWrap/>
            <w:vAlign w:val="bottom"/>
            <w:hideMark/>
          </w:tcPr>
          <w:p w14:paraId="2A695674"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0,47</w:t>
            </w:r>
          </w:p>
        </w:tc>
        <w:tc>
          <w:tcPr>
            <w:tcW w:w="320" w:type="pct"/>
            <w:tcBorders>
              <w:top w:val="nil"/>
              <w:left w:val="nil"/>
              <w:bottom w:val="single" w:sz="4" w:space="0" w:color="auto"/>
              <w:right w:val="single" w:sz="4" w:space="0" w:color="auto"/>
            </w:tcBorders>
            <w:shd w:val="clear" w:color="auto" w:fill="auto"/>
            <w:noWrap/>
            <w:vAlign w:val="bottom"/>
            <w:hideMark/>
          </w:tcPr>
          <w:p w14:paraId="262669B9"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0,41</w:t>
            </w:r>
          </w:p>
        </w:tc>
      </w:tr>
      <w:tr w:rsidR="000C7623" w:rsidRPr="000C7623" w14:paraId="3C5434B8" w14:textId="77777777" w:rsidTr="0009208A">
        <w:trPr>
          <w:trHeight w:val="288"/>
        </w:trPr>
        <w:tc>
          <w:tcPr>
            <w:tcW w:w="466" w:type="pct"/>
            <w:tcBorders>
              <w:top w:val="nil"/>
              <w:left w:val="single" w:sz="4" w:space="0" w:color="auto"/>
              <w:bottom w:val="single" w:sz="4" w:space="0" w:color="auto"/>
              <w:right w:val="single" w:sz="4" w:space="0" w:color="auto"/>
            </w:tcBorders>
            <w:shd w:val="clear" w:color="auto" w:fill="auto"/>
            <w:noWrap/>
            <w:vAlign w:val="bottom"/>
            <w:hideMark/>
          </w:tcPr>
          <w:p w14:paraId="21ADDFAD" w14:textId="77777777" w:rsidR="000C7623" w:rsidRPr="000C7623" w:rsidRDefault="000C7623" w:rsidP="000C7623">
            <w:pPr>
              <w:spacing w:after="0" w:line="240" w:lineRule="auto"/>
              <w:jc w:val="center"/>
              <w:rPr>
                <w:rFonts w:ascii="Times New Roman" w:eastAsia="Times New Roman" w:hAnsi="Times New Roman" w:cs="Times New Roman"/>
                <w:sz w:val="20"/>
                <w:szCs w:val="20"/>
                <w:lang w:eastAsia="ru-RU"/>
              </w:rPr>
            </w:pPr>
            <w:proofErr w:type="spellStart"/>
            <w:r w:rsidRPr="000C7623">
              <w:rPr>
                <w:rFonts w:ascii="Times New Roman" w:eastAsia="Times New Roman" w:hAnsi="Times New Roman" w:cs="Times New Roman"/>
                <w:sz w:val="20"/>
                <w:szCs w:val="20"/>
                <w:lang w:eastAsia="ru-RU"/>
              </w:rPr>
              <w:t>xp</w:t>
            </w:r>
            <w:proofErr w:type="spellEnd"/>
          </w:p>
        </w:tc>
        <w:tc>
          <w:tcPr>
            <w:tcW w:w="320" w:type="pct"/>
            <w:tcBorders>
              <w:top w:val="nil"/>
              <w:left w:val="nil"/>
              <w:bottom w:val="single" w:sz="4" w:space="0" w:color="auto"/>
              <w:right w:val="single" w:sz="4" w:space="0" w:color="auto"/>
            </w:tcBorders>
            <w:shd w:val="clear" w:color="auto" w:fill="auto"/>
            <w:noWrap/>
            <w:vAlign w:val="bottom"/>
            <w:hideMark/>
          </w:tcPr>
          <w:p w14:paraId="266AB981"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1076,74</w:t>
            </w:r>
          </w:p>
        </w:tc>
        <w:tc>
          <w:tcPr>
            <w:tcW w:w="513" w:type="pct"/>
            <w:tcBorders>
              <w:top w:val="nil"/>
              <w:left w:val="nil"/>
              <w:bottom w:val="single" w:sz="4" w:space="0" w:color="auto"/>
              <w:right w:val="single" w:sz="4" w:space="0" w:color="auto"/>
            </w:tcBorders>
            <w:shd w:val="clear" w:color="auto" w:fill="auto"/>
            <w:noWrap/>
            <w:vAlign w:val="bottom"/>
            <w:hideMark/>
          </w:tcPr>
          <w:p w14:paraId="675B528B"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896,58</w:t>
            </w:r>
          </w:p>
        </w:tc>
        <w:tc>
          <w:tcPr>
            <w:tcW w:w="320" w:type="pct"/>
            <w:tcBorders>
              <w:top w:val="nil"/>
              <w:left w:val="nil"/>
              <w:bottom w:val="single" w:sz="4" w:space="0" w:color="auto"/>
              <w:right w:val="single" w:sz="4" w:space="0" w:color="auto"/>
            </w:tcBorders>
            <w:shd w:val="clear" w:color="auto" w:fill="auto"/>
            <w:noWrap/>
            <w:vAlign w:val="bottom"/>
            <w:hideMark/>
          </w:tcPr>
          <w:p w14:paraId="357A7FAE"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708,07</w:t>
            </w:r>
          </w:p>
        </w:tc>
        <w:tc>
          <w:tcPr>
            <w:tcW w:w="320" w:type="pct"/>
            <w:tcBorders>
              <w:top w:val="nil"/>
              <w:left w:val="nil"/>
              <w:bottom w:val="single" w:sz="4" w:space="0" w:color="auto"/>
              <w:right w:val="single" w:sz="4" w:space="0" w:color="auto"/>
            </w:tcBorders>
            <w:shd w:val="clear" w:color="auto" w:fill="auto"/>
            <w:noWrap/>
            <w:vAlign w:val="bottom"/>
            <w:hideMark/>
          </w:tcPr>
          <w:p w14:paraId="3781003E"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564,90</w:t>
            </w:r>
          </w:p>
        </w:tc>
        <w:tc>
          <w:tcPr>
            <w:tcW w:w="320" w:type="pct"/>
            <w:tcBorders>
              <w:top w:val="nil"/>
              <w:left w:val="nil"/>
              <w:bottom w:val="single" w:sz="4" w:space="0" w:color="auto"/>
              <w:right w:val="single" w:sz="4" w:space="0" w:color="auto"/>
            </w:tcBorders>
            <w:shd w:val="clear" w:color="auto" w:fill="auto"/>
            <w:noWrap/>
            <w:vAlign w:val="bottom"/>
            <w:hideMark/>
          </w:tcPr>
          <w:p w14:paraId="6AF30FAE"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499,28</w:t>
            </w:r>
          </w:p>
        </w:tc>
        <w:tc>
          <w:tcPr>
            <w:tcW w:w="413" w:type="pct"/>
            <w:tcBorders>
              <w:top w:val="nil"/>
              <w:left w:val="nil"/>
              <w:bottom w:val="single" w:sz="4" w:space="0" w:color="auto"/>
              <w:right w:val="single" w:sz="4" w:space="0" w:color="auto"/>
            </w:tcBorders>
            <w:shd w:val="clear" w:color="auto" w:fill="auto"/>
            <w:noWrap/>
            <w:vAlign w:val="bottom"/>
            <w:hideMark/>
          </w:tcPr>
          <w:p w14:paraId="09AD7928"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403,83</w:t>
            </w:r>
          </w:p>
        </w:tc>
        <w:tc>
          <w:tcPr>
            <w:tcW w:w="320" w:type="pct"/>
            <w:tcBorders>
              <w:top w:val="nil"/>
              <w:left w:val="nil"/>
              <w:bottom w:val="single" w:sz="4" w:space="0" w:color="auto"/>
              <w:right w:val="single" w:sz="4" w:space="0" w:color="auto"/>
            </w:tcBorders>
            <w:shd w:val="clear" w:color="auto" w:fill="auto"/>
            <w:noWrap/>
            <w:vAlign w:val="bottom"/>
            <w:hideMark/>
          </w:tcPr>
          <w:p w14:paraId="5F0D9938"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317,93</w:t>
            </w:r>
          </w:p>
        </w:tc>
        <w:tc>
          <w:tcPr>
            <w:tcW w:w="413" w:type="pct"/>
            <w:tcBorders>
              <w:top w:val="nil"/>
              <w:left w:val="nil"/>
              <w:bottom w:val="single" w:sz="4" w:space="0" w:color="auto"/>
              <w:right w:val="single" w:sz="4" w:space="0" w:color="auto"/>
            </w:tcBorders>
            <w:shd w:val="clear" w:color="auto" w:fill="auto"/>
            <w:noWrap/>
            <w:vAlign w:val="bottom"/>
            <w:hideMark/>
          </w:tcPr>
          <w:p w14:paraId="27BBE132"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251,12</w:t>
            </w:r>
          </w:p>
        </w:tc>
        <w:tc>
          <w:tcPr>
            <w:tcW w:w="320" w:type="pct"/>
            <w:tcBorders>
              <w:top w:val="nil"/>
              <w:left w:val="nil"/>
              <w:bottom w:val="single" w:sz="4" w:space="0" w:color="auto"/>
              <w:right w:val="single" w:sz="4" w:space="0" w:color="auto"/>
            </w:tcBorders>
            <w:shd w:val="clear" w:color="auto" w:fill="auto"/>
            <w:noWrap/>
            <w:vAlign w:val="bottom"/>
            <w:hideMark/>
          </w:tcPr>
          <w:p w14:paraId="6DBB0B8F"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208,17</w:t>
            </w:r>
          </w:p>
        </w:tc>
        <w:tc>
          <w:tcPr>
            <w:tcW w:w="320" w:type="pct"/>
            <w:tcBorders>
              <w:top w:val="nil"/>
              <w:left w:val="nil"/>
              <w:bottom w:val="single" w:sz="4" w:space="0" w:color="auto"/>
              <w:right w:val="single" w:sz="4" w:space="0" w:color="auto"/>
            </w:tcBorders>
            <w:shd w:val="clear" w:color="auto" w:fill="auto"/>
            <w:noWrap/>
            <w:vAlign w:val="bottom"/>
            <w:hideMark/>
          </w:tcPr>
          <w:p w14:paraId="3BB76955"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186,69</w:t>
            </w:r>
          </w:p>
        </w:tc>
        <w:tc>
          <w:tcPr>
            <w:tcW w:w="320" w:type="pct"/>
            <w:tcBorders>
              <w:top w:val="nil"/>
              <w:left w:val="nil"/>
              <w:bottom w:val="single" w:sz="4" w:space="0" w:color="auto"/>
              <w:right w:val="single" w:sz="4" w:space="0" w:color="auto"/>
            </w:tcBorders>
            <w:shd w:val="clear" w:color="auto" w:fill="auto"/>
            <w:noWrap/>
            <w:vAlign w:val="bottom"/>
            <w:hideMark/>
          </w:tcPr>
          <w:p w14:paraId="0650A970"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174,76</w:t>
            </w:r>
          </w:p>
        </w:tc>
        <w:tc>
          <w:tcPr>
            <w:tcW w:w="320" w:type="pct"/>
            <w:tcBorders>
              <w:top w:val="nil"/>
              <w:left w:val="nil"/>
              <w:bottom w:val="single" w:sz="4" w:space="0" w:color="auto"/>
              <w:right w:val="single" w:sz="4" w:space="0" w:color="auto"/>
            </w:tcBorders>
            <w:shd w:val="clear" w:color="auto" w:fill="auto"/>
            <w:noWrap/>
            <w:vAlign w:val="bottom"/>
            <w:hideMark/>
          </w:tcPr>
          <w:p w14:paraId="5F80F312"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158,06</w:t>
            </w:r>
          </w:p>
        </w:tc>
        <w:tc>
          <w:tcPr>
            <w:tcW w:w="320" w:type="pct"/>
            <w:tcBorders>
              <w:top w:val="nil"/>
              <w:left w:val="nil"/>
              <w:bottom w:val="single" w:sz="4" w:space="0" w:color="auto"/>
              <w:right w:val="single" w:sz="4" w:space="0" w:color="auto"/>
            </w:tcBorders>
            <w:shd w:val="clear" w:color="auto" w:fill="auto"/>
            <w:noWrap/>
            <w:vAlign w:val="bottom"/>
            <w:hideMark/>
          </w:tcPr>
          <w:p w14:paraId="70F9DB05" w14:textId="77777777" w:rsidR="000C7623" w:rsidRPr="000C7623" w:rsidRDefault="000C7623" w:rsidP="000C7623">
            <w:pPr>
              <w:spacing w:after="0" w:line="240" w:lineRule="auto"/>
              <w:jc w:val="right"/>
              <w:rPr>
                <w:rFonts w:ascii="Times New Roman" w:eastAsia="Times New Roman" w:hAnsi="Times New Roman" w:cs="Times New Roman"/>
                <w:color w:val="000000"/>
                <w:sz w:val="20"/>
                <w:szCs w:val="20"/>
                <w:lang w:eastAsia="ru-RU"/>
              </w:rPr>
            </w:pPr>
            <w:r w:rsidRPr="000C7623">
              <w:rPr>
                <w:rFonts w:ascii="Times New Roman" w:eastAsia="Times New Roman" w:hAnsi="Times New Roman" w:cs="Times New Roman"/>
                <w:color w:val="000000"/>
                <w:sz w:val="20"/>
                <w:szCs w:val="20"/>
                <w:lang w:eastAsia="ru-RU"/>
              </w:rPr>
              <w:t>138,97</w:t>
            </w:r>
          </w:p>
        </w:tc>
      </w:tr>
    </w:tbl>
    <w:p w14:paraId="78D1368C" w14:textId="77777777" w:rsidR="002B390B" w:rsidRPr="002B390B" w:rsidRDefault="002B390B" w:rsidP="002B390B">
      <w:pPr>
        <w:tabs>
          <w:tab w:val="left" w:pos="3888"/>
        </w:tabs>
        <w:jc w:val="both"/>
        <w:rPr>
          <w:rFonts w:ascii="Times New Roman" w:hAnsi="Times New Roman" w:cs="Times New Roman"/>
          <w:sz w:val="24"/>
          <w:szCs w:val="24"/>
          <w:lang w:val="en-US"/>
        </w:rPr>
      </w:pPr>
    </w:p>
    <w:p w14:paraId="01D704CE" w14:textId="1C635138" w:rsidR="002B390B" w:rsidRDefault="002B390B" w:rsidP="002B390B">
      <w:pPr>
        <w:tabs>
          <w:tab w:val="left" w:pos="3888"/>
        </w:tabs>
        <w:jc w:val="center"/>
        <w:rPr>
          <w:rFonts w:ascii="Times New Roman" w:hAnsi="Times New Roman" w:cs="Times New Roman"/>
          <w:sz w:val="24"/>
          <w:szCs w:val="24"/>
        </w:rPr>
      </w:pPr>
      <w:r>
        <w:rPr>
          <w:rFonts w:ascii="Times New Roman" w:hAnsi="Times New Roman" w:cs="Times New Roman"/>
          <w:sz w:val="24"/>
          <w:szCs w:val="24"/>
        </w:rPr>
        <w:lastRenderedPageBreak/>
        <w:t>Река Селенга – с. Новоселенгинск</w:t>
      </w:r>
    </w:p>
    <w:p w14:paraId="1F3DDB82" w14:textId="753E2259" w:rsidR="002B390B" w:rsidRDefault="002B390B" w:rsidP="002B390B">
      <w:pPr>
        <w:spacing w:after="0" w:line="360" w:lineRule="auto"/>
        <w:rPr>
          <w:rFonts w:ascii="Times New Roman" w:eastAsia="Times New Roman" w:hAnsi="Times New Roman" w:cs="Times New Roman"/>
          <w:color w:val="000000"/>
          <w:sz w:val="20"/>
          <w:szCs w:val="20"/>
          <w:lang w:val="en-US" w:eastAsia="ru-RU"/>
        </w:rPr>
      </w:pPr>
      <w:r w:rsidRPr="00BA60BE">
        <w:rPr>
          <w:rFonts w:ascii="Times New Roman" w:eastAsia="Times New Roman" w:hAnsi="Times New Roman" w:cs="Times New Roman"/>
          <w:color w:val="000000"/>
          <w:sz w:val="20"/>
          <w:szCs w:val="20"/>
          <w:lang w:val="en-US" w:eastAsia="ru-RU"/>
        </w:rPr>
        <w:t>Cs=0</w:t>
      </w:r>
    </w:p>
    <w:tbl>
      <w:tblPr>
        <w:tblW w:w="5000" w:type="pct"/>
        <w:tblLook w:val="04A0" w:firstRow="1" w:lastRow="0" w:firstColumn="1" w:lastColumn="0" w:noHBand="0" w:noVBand="1"/>
      </w:tblPr>
      <w:tblGrid>
        <w:gridCol w:w="505"/>
        <w:gridCol w:w="701"/>
        <w:gridCol w:w="701"/>
        <w:gridCol w:w="702"/>
        <w:gridCol w:w="702"/>
        <w:gridCol w:w="702"/>
        <w:gridCol w:w="702"/>
        <w:gridCol w:w="702"/>
        <w:gridCol w:w="702"/>
        <w:gridCol w:w="702"/>
        <w:gridCol w:w="702"/>
        <w:gridCol w:w="702"/>
        <w:gridCol w:w="702"/>
        <w:gridCol w:w="702"/>
      </w:tblGrid>
      <w:tr w:rsidR="0009208A" w:rsidRPr="0009208A" w14:paraId="1C851459" w14:textId="77777777" w:rsidTr="0009208A">
        <w:trPr>
          <w:trHeight w:val="288"/>
        </w:trPr>
        <w:tc>
          <w:tcPr>
            <w:tcW w:w="30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D2ED86"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proofErr w:type="gramStart"/>
            <w:r w:rsidRPr="0009208A">
              <w:rPr>
                <w:rFonts w:ascii="Times New Roman" w:eastAsia="Times New Roman" w:hAnsi="Times New Roman" w:cs="Times New Roman"/>
                <w:sz w:val="20"/>
                <w:szCs w:val="20"/>
                <w:lang w:eastAsia="ru-RU"/>
              </w:rPr>
              <w:t>P,%</w:t>
            </w:r>
            <w:proofErr w:type="gramEnd"/>
          </w:p>
        </w:tc>
        <w:tc>
          <w:tcPr>
            <w:tcW w:w="301" w:type="pct"/>
            <w:tcBorders>
              <w:top w:val="single" w:sz="4" w:space="0" w:color="auto"/>
              <w:left w:val="nil"/>
              <w:bottom w:val="single" w:sz="4" w:space="0" w:color="auto"/>
              <w:right w:val="single" w:sz="4" w:space="0" w:color="auto"/>
            </w:tcBorders>
            <w:shd w:val="clear" w:color="auto" w:fill="auto"/>
            <w:noWrap/>
            <w:vAlign w:val="bottom"/>
            <w:hideMark/>
          </w:tcPr>
          <w:p w14:paraId="3FEEF649"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0,01</w:t>
            </w:r>
          </w:p>
        </w:tc>
        <w:tc>
          <w:tcPr>
            <w:tcW w:w="301" w:type="pct"/>
            <w:tcBorders>
              <w:top w:val="single" w:sz="4" w:space="0" w:color="auto"/>
              <w:left w:val="nil"/>
              <w:bottom w:val="single" w:sz="4" w:space="0" w:color="auto"/>
              <w:right w:val="single" w:sz="4" w:space="0" w:color="auto"/>
            </w:tcBorders>
            <w:shd w:val="clear" w:color="auto" w:fill="auto"/>
            <w:noWrap/>
            <w:vAlign w:val="bottom"/>
            <w:hideMark/>
          </w:tcPr>
          <w:p w14:paraId="4D6B28BC"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0,1</w:t>
            </w:r>
          </w:p>
        </w:tc>
        <w:tc>
          <w:tcPr>
            <w:tcW w:w="301" w:type="pct"/>
            <w:tcBorders>
              <w:top w:val="single" w:sz="4" w:space="0" w:color="auto"/>
              <w:left w:val="nil"/>
              <w:bottom w:val="single" w:sz="4" w:space="0" w:color="auto"/>
              <w:right w:val="single" w:sz="4" w:space="0" w:color="auto"/>
            </w:tcBorders>
            <w:shd w:val="clear" w:color="auto" w:fill="auto"/>
            <w:noWrap/>
            <w:vAlign w:val="bottom"/>
            <w:hideMark/>
          </w:tcPr>
          <w:p w14:paraId="23068273"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1</w:t>
            </w:r>
          </w:p>
        </w:tc>
        <w:tc>
          <w:tcPr>
            <w:tcW w:w="301" w:type="pct"/>
            <w:tcBorders>
              <w:top w:val="single" w:sz="4" w:space="0" w:color="auto"/>
              <w:left w:val="nil"/>
              <w:bottom w:val="single" w:sz="4" w:space="0" w:color="auto"/>
              <w:right w:val="single" w:sz="4" w:space="0" w:color="auto"/>
            </w:tcBorders>
            <w:shd w:val="clear" w:color="auto" w:fill="auto"/>
            <w:noWrap/>
            <w:vAlign w:val="bottom"/>
            <w:hideMark/>
          </w:tcPr>
          <w:p w14:paraId="4BC73A90"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5</w:t>
            </w:r>
          </w:p>
        </w:tc>
        <w:tc>
          <w:tcPr>
            <w:tcW w:w="301" w:type="pct"/>
            <w:tcBorders>
              <w:top w:val="single" w:sz="4" w:space="0" w:color="auto"/>
              <w:left w:val="nil"/>
              <w:bottom w:val="single" w:sz="4" w:space="0" w:color="auto"/>
              <w:right w:val="single" w:sz="4" w:space="0" w:color="auto"/>
            </w:tcBorders>
            <w:shd w:val="clear" w:color="auto" w:fill="auto"/>
            <w:noWrap/>
            <w:vAlign w:val="bottom"/>
            <w:hideMark/>
          </w:tcPr>
          <w:p w14:paraId="351E7669"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10</w:t>
            </w:r>
          </w:p>
        </w:tc>
        <w:tc>
          <w:tcPr>
            <w:tcW w:w="301" w:type="pct"/>
            <w:tcBorders>
              <w:top w:val="single" w:sz="4" w:space="0" w:color="auto"/>
              <w:left w:val="nil"/>
              <w:bottom w:val="single" w:sz="4" w:space="0" w:color="auto"/>
              <w:right w:val="single" w:sz="4" w:space="0" w:color="auto"/>
            </w:tcBorders>
            <w:shd w:val="clear" w:color="auto" w:fill="auto"/>
            <w:noWrap/>
            <w:vAlign w:val="bottom"/>
            <w:hideMark/>
          </w:tcPr>
          <w:p w14:paraId="6CB17AA6"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25</w:t>
            </w:r>
          </w:p>
        </w:tc>
        <w:tc>
          <w:tcPr>
            <w:tcW w:w="407" w:type="pct"/>
            <w:tcBorders>
              <w:top w:val="single" w:sz="4" w:space="0" w:color="auto"/>
              <w:left w:val="nil"/>
              <w:bottom w:val="single" w:sz="4" w:space="0" w:color="auto"/>
              <w:right w:val="single" w:sz="4" w:space="0" w:color="auto"/>
            </w:tcBorders>
            <w:shd w:val="clear" w:color="auto" w:fill="auto"/>
            <w:noWrap/>
            <w:vAlign w:val="bottom"/>
            <w:hideMark/>
          </w:tcPr>
          <w:p w14:paraId="6FBB30B5"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50</w:t>
            </w:r>
          </w:p>
        </w:tc>
        <w:tc>
          <w:tcPr>
            <w:tcW w:w="708" w:type="pct"/>
            <w:tcBorders>
              <w:top w:val="single" w:sz="4" w:space="0" w:color="auto"/>
              <w:left w:val="nil"/>
              <w:bottom w:val="single" w:sz="4" w:space="0" w:color="auto"/>
              <w:right w:val="single" w:sz="4" w:space="0" w:color="auto"/>
            </w:tcBorders>
            <w:shd w:val="clear" w:color="auto" w:fill="auto"/>
            <w:noWrap/>
            <w:vAlign w:val="bottom"/>
            <w:hideMark/>
          </w:tcPr>
          <w:p w14:paraId="7B487A13"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75</w:t>
            </w:r>
          </w:p>
        </w:tc>
        <w:tc>
          <w:tcPr>
            <w:tcW w:w="576" w:type="pct"/>
            <w:tcBorders>
              <w:top w:val="single" w:sz="4" w:space="0" w:color="auto"/>
              <w:left w:val="nil"/>
              <w:bottom w:val="single" w:sz="4" w:space="0" w:color="auto"/>
              <w:right w:val="single" w:sz="4" w:space="0" w:color="auto"/>
            </w:tcBorders>
            <w:shd w:val="clear" w:color="auto" w:fill="auto"/>
            <w:noWrap/>
            <w:vAlign w:val="bottom"/>
            <w:hideMark/>
          </w:tcPr>
          <w:p w14:paraId="26802184"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90</w:t>
            </w:r>
          </w:p>
        </w:tc>
        <w:tc>
          <w:tcPr>
            <w:tcW w:w="301" w:type="pct"/>
            <w:tcBorders>
              <w:top w:val="single" w:sz="4" w:space="0" w:color="auto"/>
              <w:left w:val="nil"/>
              <w:bottom w:val="single" w:sz="4" w:space="0" w:color="auto"/>
              <w:right w:val="single" w:sz="4" w:space="0" w:color="auto"/>
            </w:tcBorders>
            <w:shd w:val="clear" w:color="auto" w:fill="auto"/>
            <w:noWrap/>
            <w:vAlign w:val="bottom"/>
            <w:hideMark/>
          </w:tcPr>
          <w:p w14:paraId="1C928D1D"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95</w:t>
            </w:r>
          </w:p>
        </w:tc>
        <w:tc>
          <w:tcPr>
            <w:tcW w:w="301" w:type="pct"/>
            <w:tcBorders>
              <w:top w:val="single" w:sz="4" w:space="0" w:color="auto"/>
              <w:left w:val="nil"/>
              <w:bottom w:val="single" w:sz="4" w:space="0" w:color="auto"/>
              <w:right w:val="single" w:sz="4" w:space="0" w:color="auto"/>
            </w:tcBorders>
            <w:shd w:val="clear" w:color="auto" w:fill="auto"/>
            <w:noWrap/>
            <w:vAlign w:val="bottom"/>
            <w:hideMark/>
          </w:tcPr>
          <w:p w14:paraId="3D3C41F0"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97</w:t>
            </w:r>
          </w:p>
        </w:tc>
        <w:tc>
          <w:tcPr>
            <w:tcW w:w="301" w:type="pct"/>
            <w:tcBorders>
              <w:top w:val="single" w:sz="4" w:space="0" w:color="auto"/>
              <w:left w:val="nil"/>
              <w:bottom w:val="single" w:sz="4" w:space="0" w:color="auto"/>
              <w:right w:val="single" w:sz="4" w:space="0" w:color="auto"/>
            </w:tcBorders>
            <w:shd w:val="clear" w:color="auto" w:fill="auto"/>
            <w:noWrap/>
            <w:vAlign w:val="bottom"/>
            <w:hideMark/>
          </w:tcPr>
          <w:p w14:paraId="4BBA7B10"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99</w:t>
            </w:r>
          </w:p>
        </w:tc>
        <w:tc>
          <w:tcPr>
            <w:tcW w:w="301" w:type="pct"/>
            <w:tcBorders>
              <w:top w:val="single" w:sz="4" w:space="0" w:color="auto"/>
              <w:left w:val="nil"/>
              <w:bottom w:val="single" w:sz="4" w:space="0" w:color="auto"/>
              <w:right w:val="single" w:sz="4" w:space="0" w:color="auto"/>
            </w:tcBorders>
            <w:shd w:val="clear" w:color="auto" w:fill="auto"/>
            <w:noWrap/>
            <w:vAlign w:val="bottom"/>
            <w:hideMark/>
          </w:tcPr>
          <w:p w14:paraId="4C0FFDB6"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99,9</w:t>
            </w:r>
          </w:p>
        </w:tc>
      </w:tr>
      <w:tr w:rsidR="0009208A" w:rsidRPr="0009208A" w14:paraId="7D86F5BC" w14:textId="77777777" w:rsidTr="0009208A">
        <w:trPr>
          <w:trHeight w:val="288"/>
        </w:trPr>
        <w:tc>
          <w:tcPr>
            <w:tcW w:w="301" w:type="pct"/>
            <w:tcBorders>
              <w:top w:val="nil"/>
              <w:left w:val="single" w:sz="4" w:space="0" w:color="auto"/>
              <w:bottom w:val="single" w:sz="4" w:space="0" w:color="auto"/>
              <w:right w:val="single" w:sz="4" w:space="0" w:color="auto"/>
            </w:tcBorders>
            <w:shd w:val="clear" w:color="auto" w:fill="auto"/>
            <w:noWrap/>
            <w:vAlign w:val="bottom"/>
            <w:hideMark/>
          </w:tcPr>
          <w:p w14:paraId="386A5D05"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proofErr w:type="spellStart"/>
            <w:r w:rsidRPr="0009208A">
              <w:rPr>
                <w:rFonts w:ascii="Times New Roman" w:eastAsia="Times New Roman" w:hAnsi="Times New Roman" w:cs="Times New Roman"/>
                <w:sz w:val="20"/>
                <w:szCs w:val="20"/>
                <w:lang w:eastAsia="ru-RU"/>
              </w:rPr>
              <w:t>tp</w:t>
            </w:r>
            <w:proofErr w:type="spellEnd"/>
          </w:p>
        </w:tc>
        <w:tc>
          <w:tcPr>
            <w:tcW w:w="301" w:type="pct"/>
            <w:tcBorders>
              <w:top w:val="nil"/>
              <w:left w:val="nil"/>
              <w:bottom w:val="single" w:sz="4" w:space="0" w:color="auto"/>
              <w:right w:val="single" w:sz="4" w:space="0" w:color="auto"/>
            </w:tcBorders>
            <w:shd w:val="clear" w:color="auto" w:fill="auto"/>
            <w:noWrap/>
            <w:vAlign w:val="bottom"/>
            <w:hideMark/>
          </w:tcPr>
          <w:p w14:paraId="637F559E"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3,72</w:t>
            </w:r>
          </w:p>
        </w:tc>
        <w:tc>
          <w:tcPr>
            <w:tcW w:w="301" w:type="pct"/>
            <w:tcBorders>
              <w:top w:val="nil"/>
              <w:left w:val="nil"/>
              <w:bottom w:val="single" w:sz="4" w:space="0" w:color="auto"/>
              <w:right w:val="single" w:sz="4" w:space="0" w:color="auto"/>
            </w:tcBorders>
            <w:shd w:val="clear" w:color="auto" w:fill="auto"/>
            <w:noWrap/>
            <w:vAlign w:val="bottom"/>
            <w:hideMark/>
          </w:tcPr>
          <w:p w14:paraId="27046F35"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3,09</w:t>
            </w:r>
          </w:p>
        </w:tc>
        <w:tc>
          <w:tcPr>
            <w:tcW w:w="301" w:type="pct"/>
            <w:tcBorders>
              <w:top w:val="nil"/>
              <w:left w:val="nil"/>
              <w:bottom w:val="single" w:sz="4" w:space="0" w:color="auto"/>
              <w:right w:val="single" w:sz="4" w:space="0" w:color="auto"/>
            </w:tcBorders>
            <w:shd w:val="clear" w:color="auto" w:fill="auto"/>
            <w:noWrap/>
            <w:vAlign w:val="bottom"/>
            <w:hideMark/>
          </w:tcPr>
          <w:p w14:paraId="702B11CD"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2,33</w:t>
            </w:r>
          </w:p>
        </w:tc>
        <w:tc>
          <w:tcPr>
            <w:tcW w:w="301" w:type="pct"/>
            <w:tcBorders>
              <w:top w:val="nil"/>
              <w:left w:val="nil"/>
              <w:bottom w:val="single" w:sz="4" w:space="0" w:color="auto"/>
              <w:right w:val="single" w:sz="4" w:space="0" w:color="auto"/>
            </w:tcBorders>
            <w:shd w:val="clear" w:color="auto" w:fill="auto"/>
            <w:noWrap/>
            <w:vAlign w:val="bottom"/>
            <w:hideMark/>
          </w:tcPr>
          <w:p w14:paraId="3F56E59A"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1,64</w:t>
            </w:r>
          </w:p>
        </w:tc>
        <w:tc>
          <w:tcPr>
            <w:tcW w:w="301" w:type="pct"/>
            <w:tcBorders>
              <w:top w:val="nil"/>
              <w:left w:val="nil"/>
              <w:bottom w:val="single" w:sz="4" w:space="0" w:color="auto"/>
              <w:right w:val="single" w:sz="4" w:space="0" w:color="auto"/>
            </w:tcBorders>
            <w:shd w:val="clear" w:color="auto" w:fill="auto"/>
            <w:noWrap/>
            <w:vAlign w:val="bottom"/>
            <w:hideMark/>
          </w:tcPr>
          <w:p w14:paraId="03B30FCD"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1,28</w:t>
            </w:r>
          </w:p>
        </w:tc>
        <w:tc>
          <w:tcPr>
            <w:tcW w:w="301" w:type="pct"/>
            <w:tcBorders>
              <w:top w:val="nil"/>
              <w:left w:val="nil"/>
              <w:bottom w:val="single" w:sz="4" w:space="0" w:color="auto"/>
              <w:right w:val="single" w:sz="4" w:space="0" w:color="auto"/>
            </w:tcBorders>
            <w:shd w:val="clear" w:color="auto" w:fill="auto"/>
            <w:noWrap/>
            <w:vAlign w:val="bottom"/>
            <w:hideMark/>
          </w:tcPr>
          <w:p w14:paraId="0771F08F"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0,67</w:t>
            </w:r>
          </w:p>
        </w:tc>
        <w:tc>
          <w:tcPr>
            <w:tcW w:w="407" w:type="pct"/>
            <w:tcBorders>
              <w:top w:val="nil"/>
              <w:left w:val="nil"/>
              <w:bottom w:val="single" w:sz="4" w:space="0" w:color="auto"/>
              <w:right w:val="single" w:sz="4" w:space="0" w:color="auto"/>
            </w:tcBorders>
            <w:shd w:val="clear" w:color="auto" w:fill="auto"/>
            <w:noWrap/>
            <w:vAlign w:val="bottom"/>
            <w:hideMark/>
          </w:tcPr>
          <w:p w14:paraId="3926638F"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w:t>
            </w:r>
          </w:p>
        </w:tc>
        <w:tc>
          <w:tcPr>
            <w:tcW w:w="708" w:type="pct"/>
            <w:tcBorders>
              <w:top w:val="nil"/>
              <w:left w:val="nil"/>
              <w:bottom w:val="single" w:sz="4" w:space="0" w:color="auto"/>
              <w:right w:val="single" w:sz="4" w:space="0" w:color="auto"/>
            </w:tcBorders>
            <w:shd w:val="clear" w:color="auto" w:fill="auto"/>
            <w:noWrap/>
            <w:vAlign w:val="bottom"/>
            <w:hideMark/>
          </w:tcPr>
          <w:p w14:paraId="10C634FA"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-0,67</w:t>
            </w:r>
          </w:p>
        </w:tc>
        <w:tc>
          <w:tcPr>
            <w:tcW w:w="576" w:type="pct"/>
            <w:tcBorders>
              <w:top w:val="nil"/>
              <w:left w:val="nil"/>
              <w:bottom w:val="single" w:sz="4" w:space="0" w:color="auto"/>
              <w:right w:val="single" w:sz="4" w:space="0" w:color="auto"/>
            </w:tcBorders>
            <w:shd w:val="clear" w:color="auto" w:fill="auto"/>
            <w:noWrap/>
            <w:vAlign w:val="bottom"/>
            <w:hideMark/>
          </w:tcPr>
          <w:p w14:paraId="1EEB0E00"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-1,28</w:t>
            </w:r>
          </w:p>
        </w:tc>
        <w:tc>
          <w:tcPr>
            <w:tcW w:w="301" w:type="pct"/>
            <w:tcBorders>
              <w:top w:val="nil"/>
              <w:left w:val="nil"/>
              <w:bottom w:val="single" w:sz="4" w:space="0" w:color="auto"/>
              <w:right w:val="single" w:sz="4" w:space="0" w:color="auto"/>
            </w:tcBorders>
            <w:shd w:val="clear" w:color="auto" w:fill="auto"/>
            <w:noWrap/>
            <w:vAlign w:val="bottom"/>
            <w:hideMark/>
          </w:tcPr>
          <w:p w14:paraId="3A84CBCD"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-1,64</w:t>
            </w:r>
          </w:p>
        </w:tc>
        <w:tc>
          <w:tcPr>
            <w:tcW w:w="301" w:type="pct"/>
            <w:tcBorders>
              <w:top w:val="nil"/>
              <w:left w:val="nil"/>
              <w:bottom w:val="single" w:sz="4" w:space="0" w:color="auto"/>
              <w:right w:val="single" w:sz="4" w:space="0" w:color="auto"/>
            </w:tcBorders>
            <w:shd w:val="clear" w:color="auto" w:fill="auto"/>
            <w:noWrap/>
            <w:vAlign w:val="bottom"/>
            <w:hideMark/>
          </w:tcPr>
          <w:p w14:paraId="138B3AFC"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-1,88</w:t>
            </w:r>
          </w:p>
        </w:tc>
        <w:tc>
          <w:tcPr>
            <w:tcW w:w="301" w:type="pct"/>
            <w:tcBorders>
              <w:top w:val="nil"/>
              <w:left w:val="nil"/>
              <w:bottom w:val="single" w:sz="4" w:space="0" w:color="auto"/>
              <w:right w:val="single" w:sz="4" w:space="0" w:color="auto"/>
            </w:tcBorders>
            <w:shd w:val="clear" w:color="auto" w:fill="auto"/>
            <w:noWrap/>
            <w:vAlign w:val="bottom"/>
            <w:hideMark/>
          </w:tcPr>
          <w:p w14:paraId="5F62A246"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-2,23</w:t>
            </w:r>
          </w:p>
        </w:tc>
        <w:tc>
          <w:tcPr>
            <w:tcW w:w="301" w:type="pct"/>
            <w:tcBorders>
              <w:top w:val="nil"/>
              <w:left w:val="nil"/>
              <w:bottom w:val="single" w:sz="4" w:space="0" w:color="auto"/>
              <w:right w:val="single" w:sz="4" w:space="0" w:color="auto"/>
            </w:tcBorders>
            <w:shd w:val="clear" w:color="auto" w:fill="auto"/>
            <w:noWrap/>
            <w:vAlign w:val="bottom"/>
            <w:hideMark/>
          </w:tcPr>
          <w:p w14:paraId="65F83144"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-3,09</w:t>
            </w:r>
          </w:p>
        </w:tc>
      </w:tr>
      <w:tr w:rsidR="0009208A" w:rsidRPr="0009208A" w14:paraId="0FE9DBBB" w14:textId="77777777" w:rsidTr="0009208A">
        <w:trPr>
          <w:trHeight w:val="288"/>
        </w:trPr>
        <w:tc>
          <w:tcPr>
            <w:tcW w:w="301" w:type="pct"/>
            <w:tcBorders>
              <w:top w:val="nil"/>
              <w:left w:val="single" w:sz="4" w:space="0" w:color="auto"/>
              <w:bottom w:val="single" w:sz="4" w:space="0" w:color="auto"/>
              <w:right w:val="single" w:sz="4" w:space="0" w:color="auto"/>
            </w:tcBorders>
            <w:shd w:val="clear" w:color="auto" w:fill="auto"/>
            <w:noWrap/>
            <w:vAlign w:val="bottom"/>
            <w:hideMark/>
          </w:tcPr>
          <w:p w14:paraId="3D8E2D0D"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proofErr w:type="spellStart"/>
            <w:r w:rsidRPr="0009208A">
              <w:rPr>
                <w:rFonts w:ascii="Times New Roman" w:eastAsia="Times New Roman" w:hAnsi="Times New Roman" w:cs="Times New Roman"/>
                <w:sz w:val="20"/>
                <w:szCs w:val="20"/>
                <w:lang w:eastAsia="ru-RU"/>
              </w:rPr>
              <w:t>kp</w:t>
            </w:r>
            <w:proofErr w:type="spellEnd"/>
          </w:p>
        </w:tc>
        <w:tc>
          <w:tcPr>
            <w:tcW w:w="301" w:type="pct"/>
            <w:tcBorders>
              <w:top w:val="nil"/>
              <w:left w:val="nil"/>
              <w:bottom w:val="single" w:sz="4" w:space="0" w:color="auto"/>
              <w:right w:val="single" w:sz="4" w:space="0" w:color="auto"/>
            </w:tcBorders>
            <w:shd w:val="clear" w:color="auto" w:fill="auto"/>
            <w:noWrap/>
            <w:vAlign w:val="bottom"/>
            <w:hideMark/>
          </w:tcPr>
          <w:p w14:paraId="12631A07"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1,80</w:t>
            </w:r>
          </w:p>
        </w:tc>
        <w:tc>
          <w:tcPr>
            <w:tcW w:w="301" w:type="pct"/>
            <w:tcBorders>
              <w:top w:val="nil"/>
              <w:left w:val="nil"/>
              <w:bottom w:val="single" w:sz="4" w:space="0" w:color="auto"/>
              <w:right w:val="single" w:sz="4" w:space="0" w:color="auto"/>
            </w:tcBorders>
            <w:shd w:val="clear" w:color="auto" w:fill="auto"/>
            <w:noWrap/>
            <w:vAlign w:val="bottom"/>
            <w:hideMark/>
          </w:tcPr>
          <w:p w14:paraId="7EEA2AE6"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1,66</w:t>
            </w:r>
          </w:p>
        </w:tc>
        <w:tc>
          <w:tcPr>
            <w:tcW w:w="301" w:type="pct"/>
            <w:tcBorders>
              <w:top w:val="nil"/>
              <w:left w:val="nil"/>
              <w:bottom w:val="single" w:sz="4" w:space="0" w:color="auto"/>
              <w:right w:val="single" w:sz="4" w:space="0" w:color="auto"/>
            </w:tcBorders>
            <w:shd w:val="clear" w:color="auto" w:fill="auto"/>
            <w:noWrap/>
            <w:vAlign w:val="bottom"/>
            <w:hideMark/>
          </w:tcPr>
          <w:p w14:paraId="787CA7C5"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1,50</w:t>
            </w:r>
          </w:p>
        </w:tc>
        <w:tc>
          <w:tcPr>
            <w:tcW w:w="301" w:type="pct"/>
            <w:tcBorders>
              <w:top w:val="nil"/>
              <w:left w:val="nil"/>
              <w:bottom w:val="single" w:sz="4" w:space="0" w:color="auto"/>
              <w:right w:val="single" w:sz="4" w:space="0" w:color="auto"/>
            </w:tcBorders>
            <w:shd w:val="clear" w:color="auto" w:fill="auto"/>
            <w:noWrap/>
            <w:vAlign w:val="bottom"/>
            <w:hideMark/>
          </w:tcPr>
          <w:p w14:paraId="613D3843"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1,35</w:t>
            </w:r>
          </w:p>
        </w:tc>
        <w:tc>
          <w:tcPr>
            <w:tcW w:w="301" w:type="pct"/>
            <w:tcBorders>
              <w:top w:val="nil"/>
              <w:left w:val="nil"/>
              <w:bottom w:val="single" w:sz="4" w:space="0" w:color="auto"/>
              <w:right w:val="single" w:sz="4" w:space="0" w:color="auto"/>
            </w:tcBorders>
            <w:shd w:val="clear" w:color="auto" w:fill="auto"/>
            <w:noWrap/>
            <w:vAlign w:val="bottom"/>
            <w:hideMark/>
          </w:tcPr>
          <w:p w14:paraId="04A43A62"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1,28</w:t>
            </w:r>
          </w:p>
        </w:tc>
        <w:tc>
          <w:tcPr>
            <w:tcW w:w="301" w:type="pct"/>
            <w:tcBorders>
              <w:top w:val="nil"/>
              <w:left w:val="nil"/>
              <w:bottom w:val="single" w:sz="4" w:space="0" w:color="auto"/>
              <w:right w:val="single" w:sz="4" w:space="0" w:color="auto"/>
            </w:tcBorders>
            <w:shd w:val="clear" w:color="auto" w:fill="auto"/>
            <w:noWrap/>
            <w:vAlign w:val="bottom"/>
            <w:hideMark/>
          </w:tcPr>
          <w:p w14:paraId="2B60857D"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1,14</w:t>
            </w:r>
          </w:p>
        </w:tc>
        <w:tc>
          <w:tcPr>
            <w:tcW w:w="407" w:type="pct"/>
            <w:tcBorders>
              <w:top w:val="nil"/>
              <w:left w:val="nil"/>
              <w:bottom w:val="single" w:sz="4" w:space="0" w:color="auto"/>
              <w:right w:val="single" w:sz="4" w:space="0" w:color="auto"/>
            </w:tcBorders>
            <w:shd w:val="clear" w:color="auto" w:fill="auto"/>
            <w:noWrap/>
            <w:vAlign w:val="bottom"/>
            <w:hideMark/>
          </w:tcPr>
          <w:p w14:paraId="30EDD59E"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1,00</w:t>
            </w:r>
          </w:p>
        </w:tc>
        <w:tc>
          <w:tcPr>
            <w:tcW w:w="708" w:type="pct"/>
            <w:tcBorders>
              <w:top w:val="nil"/>
              <w:left w:val="nil"/>
              <w:bottom w:val="single" w:sz="4" w:space="0" w:color="auto"/>
              <w:right w:val="single" w:sz="4" w:space="0" w:color="auto"/>
            </w:tcBorders>
            <w:shd w:val="clear" w:color="auto" w:fill="auto"/>
            <w:noWrap/>
            <w:vAlign w:val="bottom"/>
            <w:hideMark/>
          </w:tcPr>
          <w:p w14:paraId="2F28D3A2"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0,86</w:t>
            </w:r>
          </w:p>
        </w:tc>
        <w:tc>
          <w:tcPr>
            <w:tcW w:w="576" w:type="pct"/>
            <w:tcBorders>
              <w:top w:val="nil"/>
              <w:left w:val="nil"/>
              <w:bottom w:val="single" w:sz="4" w:space="0" w:color="auto"/>
              <w:right w:val="single" w:sz="4" w:space="0" w:color="auto"/>
            </w:tcBorders>
            <w:shd w:val="clear" w:color="auto" w:fill="auto"/>
            <w:noWrap/>
            <w:vAlign w:val="bottom"/>
            <w:hideMark/>
          </w:tcPr>
          <w:p w14:paraId="4C4BC165"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0,72</w:t>
            </w:r>
          </w:p>
        </w:tc>
        <w:tc>
          <w:tcPr>
            <w:tcW w:w="301" w:type="pct"/>
            <w:tcBorders>
              <w:top w:val="nil"/>
              <w:left w:val="nil"/>
              <w:bottom w:val="single" w:sz="4" w:space="0" w:color="auto"/>
              <w:right w:val="single" w:sz="4" w:space="0" w:color="auto"/>
            </w:tcBorders>
            <w:shd w:val="clear" w:color="auto" w:fill="auto"/>
            <w:noWrap/>
            <w:vAlign w:val="bottom"/>
            <w:hideMark/>
          </w:tcPr>
          <w:p w14:paraId="11472DD7"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0,65</w:t>
            </w:r>
          </w:p>
        </w:tc>
        <w:tc>
          <w:tcPr>
            <w:tcW w:w="301" w:type="pct"/>
            <w:tcBorders>
              <w:top w:val="nil"/>
              <w:left w:val="nil"/>
              <w:bottom w:val="single" w:sz="4" w:space="0" w:color="auto"/>
              <w:right w:val="single" w:sz="4" w:space="0" w:color="auto"/>
            </w:tcBorders>
            <w:shd w:val="clear" w:color="auto" w:fill="auto"/>
            <w:noWrap/>
            <w:vAlign w:val="bottom"/>
            <w:hideMark/>
          </w:tcPr>
          <w:p w14:paraId="72B64507"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0,60</w:t>
            </w:r>
          </w:p>
        </w:tc>
        <w:tc>
          <w:tcPr>
            <w:tcW w:w="301" w:type="pct"/>
            <w:tcBorders>
              <w:top w:val="nil"/>
              <w:left w:val="nil"/>
              <w:bottom w:val="single" w:sz="4" w:space="0" w:color="auto"/>
              <w:right w:val="single" w:sz="4" w:space="0" w:color="auto"/>
            </w:tcBorders>
            <w:shd w:val="clear" w:color="auto" w:fill="auto"/>
            <w:noWrap/>
            <w:vAlign w:val="bottom"/>
            <w:hideMark/>
          </w:tcPr>
          <w:p w14:paraId="55831906"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0,52</w:t>
            </w:r>
          </w:p>
        </w:tc>
        <w:tc>
          <w:tcPr>
            <w:tcW w:w="301" w:type="pct"/>
            <w:tcBorders>
              <w:top w:val="nil"/>
              <w:left w:val="nil"/>
              <w:bottom w:val="single" w:sz="4" w:space="0" w:color="auto"/>
              <w:right w:val="single" w:sz="4" w:space="0" w:color="auto"/>
            </w:tcBorders>
            <w:shd w:val="clear" w:color="auto" w:fill="auto"/>
            <w:noWrap/>
            <w:vAlign w:val="bottom"/>
            <w:hideMark/>
          </w:tcPr>
          <w:p w14:paraId="2163E235"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0,34</w:t>
            </w:r>
          </w:p>
        </w:tc>
      </w:tr>
      <w:tr w:rsidR="0009208A" w:rsidRPr="0009208A" w14:paraId="47DA17C0" w14:textId="77777777" w:rsidTr="0009208A">
        <w:trPr>
          <w:trHeight w:val="288"/>
        </w:trPr>
        <w:tc>
          <w:tcPr>
            <w:tcW w:w="301" w:type="pct"/>
            <w:tcBorders>
              <w:top w:val="nil"/>
              <w:left w:val="single" w:sz="4" w:space="0" w:color="auto"/>
              <w:bottom w:val="single" w:sz="4" w:space="0" w:color="auto"/>
              <w:right w:val="single" w:sz="4" w:space="0" w:color="auto"/>
            </w:tcBorders>
            <w:shd w:val="clear" w:color="auto" w:fill="auto"/>
            <w:noWrap/>
            <w:vAlign w:val="bottom"/>
            <w:hideMark/>
          </w:tcPr>
          <w:p w14:paraId="199F4B8F"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proofErr w:type="spellStart"/>
            <w:r w:rsidRPr="0009208A">
              <w:rPr>
                <w:rFonts w:ascii="Times New Roman" w:eastAsia="Times New Roman" w:hAnsi="Times New Roman" w:cs="Times New Roman"/>
                <w:sz w:val="20"/>
                <w:szCs w:val="20"/>
                <w:lang w:eastAsia="ru-RU"/>
              </w:rPr>
              <w:t>xp</w:t>
            </w:r>
            <w:proofErr w:type="spellEnd"/>
          </w:p>
        </w:tc>
        <w:tc>
          <w:tcPr>
            <w:tcW w:w="301" w:type="pct"/>
            <w:tcBorders>
              <w:top w:val="nil"/>
              <w:left w:val="nil"/>
              <w:bottom w:val="single" w:sz="4" w:space="0" w:color="auto"/>
              <w:right w:val="single" w:sz="4" w:space="0" w:color="auto"/>
            </w:tcBorders>
            <w:shd w:val="clear" w:color="auto" w:fill="auto"/>
            <w:noWrap/>
            <w:vAlign w:val="bottom"/>
            <w:hideMark/>
          </w:tcPr>
          <w:p w14:paraId="0F227063"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816,77</w:t>
            </w:r>
          </w:p>
        </w:tc>
        <w:tc>
          <w:tcPr>
            <w:tcW w:w="301" w:type="pct"/>
            <w:tcBorders>
              <w:top w:val="nil"/>
              <w:left w:val="nil"/>
              <w:bottom w:val="single" w:sz="4" w:space="0" w:color="auto"/>
              <w:right w:val="single" w:sz="4" w:space="0" w:color="auto"/>
            </w:tcBorders>
            <w:shd w:val="clear" w:color="auto" w:fill="auto"/>
            <w:noWrap/>
            <w:vAlign w:val="bottom"/>
            <w:hideMark/>
          </w:tcPr>
          <w:p w14:paraId="373E4BB9"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755,30</w:t>
            </w:r>
          </w:p>
        </w:tc>
        <w:tc>
          <w:tcPr>
            <w:tcW w:w="301" w:type="pct"/>
            <w:tcBorders>
              <w:top w:val="nil"/>
              <w:left w:val="nil"/>
              <w:bottom w:val="single" w:sz="4" w:space="0" w:color="auto"/>
              <w:right w:val="single" w:sz="4" w:space="0" w:color="auto"/>
            </w:tcBorders>
            <w:shd w:val="clear" w:color="auto" w:fill="auto"/>
            <w:noWrap/>
            <w:vAlign w:val="bottom"/>
            <w:hideMark/>
          </w:tcPr>
          <w:p w14:paraId="6BEBD62A"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681,15</w:t>
            </w:r>
          </w:p>
        </w:tc>
        <w:tc>
          <w:tcPr>
            <w:tcW w:w="301" w:type="pct"/>
            <w:tcBorders>
              <w:top w:val="nil"/>
              <w:left w:val="nil"/>
              <w:bottom w:val="single" w:sz="4" w:space="0" w:color="auto"/>
              <w:right w:val="single" w:sz="4" w:space="0" w:color="auto"/>
            </w:tcBorders>
            <w:shd w:val="clear" w:color="auto" w:fill="auto"/>
            <w:noWrap/>
            <w:vAlign w:val="bottom"/>
            <w:hideMark/>
          </w:tcPr>
          <w:p w14:paraId="518400EB"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613,83</w:t>
            </w:r>
          </w:p>
        </w:tc>
        <w:tc>
          <w:tcPr>
            <w:tcW w:w="301" w:type="pct"/>
            <w:tcBorders>
              <w:top w:val="nil"/>
              <w:left w:val="nil"/>
              <w:bottom w:val="single" w:sz="4" w:space="0" w:color="auto"/>
              <w:right w:val="single" w:sz="4" w:space="0" w:color="auto"/>
            </w:tcBorders>
            <w:shd w:val="clear" w:color="auto" w:fill="auto"/>
            <w:noWrap/>
            <w:vAlign w:val="bottom"/>
            <w:hideMark/>
          </w:tcPr>
          <w:p w14:paraId="5024145B"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578,70</w:t>
            </w:r>
          </w:p>
        </w:tc>
        <w:tc>
          <w:tcPr>
            <w:tcW w:w="301" w:type="pct"/>
            <w:tcBorders>
              <w:top w:val="nil"/>
              <w:left w:val="nil"/>
              <w:bottom w:val="single" w:sz="4" w:space="0" w:color="auto"/>
              <w:right w:val="single" w:sz="4" w:space="0" w:color="auto"/>
            </w:tcBorders>
            <w:shd w:val="clear" w:color="auto" w:fill="auto"/>
            <w:noWrap/>
            <w:vAlign w:val="bottom"/>
            <w:hideMark/>
          </w:tcPr>
          <w:p w14:paraId="132DD0DC"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519,18</w:t>
            </w:r>
          </w:p>
        </w:tc>
        <w:tc>
          <w:tcPr>
            <w:tcW w:w="407" w:type="pct"/>
            <w:tcBorders>
              <w:top w:val="nil"/>
              <w:left w:val="nil"/>
              <w:bottom w:val="single" w:sz="4" w:space="0" w:color="auto"/>
              <w:right w:val="single" w:sz="4" w:space="0" w:color="auto"/>
            </w:tcBorders>
            <w:shd w:val="clear" w:color="auto" w:fill="auto"/>
            <w:noWrap/>
            <w:vAlign w:val="bottom"/>
            <w:hideMark/>
          </w:tcPr>
          <w:p w14:paraId="5FB24DAE"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453,81</w:t>
            </w:r>
          </w:p>
        </w:tc>
        <w:tc>
          <w:tcPr>
            <w:tcW w:w="708" w:type="pct"/>
            <w:tcBorders>
              <w:top w:val="nil"/>
              <w:left w:val="nil"/>
              <w:bottom w:val="single" w:sz="4" w:space="0" w:color="auto"/>
              <w:right w:val="single" w:sz="4" w:space="0" w:color="auto"/>
            </w:tcBorders>
            <w:shd w:val="clear" w:color="auto" w:fill="auto"/>
            <w:noWrap/>
            <w:vAlign w:val="bottom"/>
            <w:hideMark/>
          </w:tcPr>
          <w:p w14:paraId="565AEA2C"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388,44</w:t>
            </w:r>
          </w:p>
        </w:tc>
        <w:tc>
          <w:tcPr>
            <w:tcW w:w="576" w:type="pct"/>
            <w:tcBorders>
              <w:top w:val="nil"/>
              <w:left w:val="nil"/>
              <w:bottom w:val="single" w:sz="4" w:space="0" w:color="auto"/>
              <w:right w:val="single" w:sz="4" w:space="0" w:color="auto"/>
            </w:tcBorders>
            <w:shd w:val="clear" w:color="auto" w:fill="auto"/>
            <w:noWrap/>
            <w:vAlign w:val="bottom"/>
            <w:hideMark/>
          </w:tcPr>
          <w:p w14:paraId="78D66B47"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328,92</w:t>
            </w:r>
          </w:p>
        </w:tc>
        <w:tc>
          <w:tcPr>
            <w:tcW w:w="301" w:type="pct"/>
            <w:tcBorders>
              <w:top w:val="nil"/>
              <w:left w:val="nil"/>
              <w:bottom w:val="single" w:sz="4" w:space="0" w:color="auto"/>
              <w:right w:val="single" w:sz="4" w:space="0" w:color="auto"/>
            </w:tcBorders>
            <w:shd w:val="clear" w:color="auto" w:fill="auto"/>
            <w:noWrap/>
            <w:vAlign w:val="bottom"/>
            <w:hideMark/>
          </w:tcPr>
          <w:p w14:paraId="54DE8611"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293,80</w:t>
            </w:r>
          </w:p>
        </w:tc>
        <w:tc>
          <w:tcPr>
            <w:tcW w:w="301" w:type="pct"/>
            <w:tcBorders>
              <w:top w:val="nil"/>
              <w:left w:val="nil"/>
              <w:bottom w:val="single" w:sz="4" w:space="0" w:color="auto"/>
              <w:right w:val="single" w:sz="4" w:space="0" w:color="auto"/>
            </w:tcBorders>
            <w:shd w:val="clear" w:color="auto" w:fill="auto"/>
            <w:noWrap/>
            <w:vAlign w:val="bottom"/>
            <w:hideMark/>
          </w:tcPr>
          <w:p w14:paraId="77CA1D01"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270,38</w:t>
            </w:r>
          </w:p>
        </w:tc>
        <w:tc>
          <w:tcPr>
            <w:tcW w:w="301" w:type="pct"/>
            <w:tcBorders>
              <w:top w:val="nil"/>
              <w:left w:val="nil"/>
              <w:bottom w:val="single" w:sz="4" w:space="0" w:color="auto"/>
              <w:right w:val="single" w:sz="4" w:space="0" w:color="auto"/>
            </w:tcBorders>
            <w:shd w:val="clear" w:color="auto" w:fill="auto"/>
            <w:noWrap/>
            <w:vAlign w:val="bottom"/>
            <w:hideMark/>
          </w:tcPr>
          <w:p w14:paraId="1FC79F9C"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236,23</w:t>
            </w:r>
          </w:p>
        </w:tc>
        <w:tc>
          <w:tcPr>
            <w:tcW w:w="301" w:type="pct"/>
            <w:tcBorders>
              <w:top w:val="nil"/>
              <w:left w:val="nil"/>
              <w:bottom w:val="single" w:sz="4" w:space="0" w:color="auto"/>
              <w:right w:val="single" w:sz="4" w:space="0" w:color="auto"/>
            </w:tcBorders>
            <w:shd w:val="clear" w:color="auto" w:fill="auto"/>
            <w:noWrap/>
            <w:vAlign w:val="bottom"/>
            <w:hideMark/>
          </w:tcPr>
          <w:p w14:paraId="4842DB0B"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152,33</w:t>
            </w:r>
          </w:p>
        </w:tc>
      </w:tr>
    </w:tbl>
    <w:p w14:paraId="6BB89BDA" w14:textId="77777777" w:rsidR="0009208A" w:rsidRDefault="0009208A" w:rsidP="002B390B">
      <w:pPr>
        <w:spacing w:after="0" w:line="360" w:lineRule="auto"/>
        <w:rPr>
          <w:rFonts w:ascii="Times New Roman" w:eastAsia="Times New Roman" w:hAnsi="Times New Roman" w:cs="Times New Roman"/>
          <w:color w:val="000000"/>
          <w:sz w:val="20"/>
          <w:szCs w:val="20"/>
          <w:lang w:val="en-US" w:eastAsia="ru-RU"/>
        </w:rPr>
      </w:pPr>
    </w:p>
    <w:p w14:paraId="0F938EF0" w14:textId="243FED36" w:rsidR="002B390B" w:rsidRDefault="002B390B" w:rsidP="002B390B">
      <w:pPr>
        <w:spacing w:after="0" w:line="360" w:lineRule="auto"/>
        <w:rPr>
          <w:rFonts w:ascii="Times New Roman" w:eastAsia="Times New Roman" w:hAnsi="Times New Roman" w:cs="Times New Roman"/>
          <w:color w:val="000000"/>
          <w:sz w:val="20"/>
          <w:szCs w:val="20"/>
          <w:lang w:val="en-US" w:eastAsia="ru-RU"/>
        </w:rPr>
      </w:pPr>
      <w:r w:rsidRPr="00BA60BE">
        <w:rPr>
          <w:rFonts w:ascii="Times New Roman" w:eastAsia="Times New Roman" w:hAnsi="Times New Roman" w:cs="Times New Roman"/>
          <w:color w:val="000000"/>
          <w:sz w:val="20"/>
          <w:szCs w:val="20"/>
          <w:lang w:val="en-US" w:eastAsia="ru-RU"/>
        </w:rPr>
        <w:t>Cs=</w:t>
      </w:r>
      <w:proofErr w:type="spellStart"/>
      <w:r w:rsidRPr="00BA60BE">
        <w:rPr>
          <w:rFonts w:ascii="Times New Roman" w:eastAsia="Times New Roman" w:hAnsi="Times New Roman" w:cs="Times New Roman"/>
          <w:color w:val="000000"/>
          <w:sz w:val="20"/>
          <w:szCs w:val="20"/>
          <w:lang w:val="en-US" w:eastAsia="ru-RU"/>
        </w:rPr>
        <w:t>Cv</w:t>
      </w:r>
      <w:proofErr w:type="spellEnd"/>
    </w:p>
    <w:tbl>
      <w:tblPr>
        <w:tblW w:w="5000" w:type="pct"/>
        <w:tblLook w:val="04A0" w:firstRow="1" w:lastRow="0" w:firstColumn="1" w:lastColumn="0" w:noHBand="0" w:noVBand="1"/>
      </w:tblPr>
      <w:tblGrid>
        <w:gridCol w:w="505"/>
        <w:gridCol w:w="701"/>
        <w:gridCol w:w="701"/>
        <w:gridCol w:w="702"/>
        <w:gridCol w:w="702"/>
        <w:gridCol w:w="702"/>
        <w:gridCol w:w="702"/>
        <w:gridCol w:w="702"/>
        <w:gridCol w:w="702"/>
        <w:gridCol w:w="702"/>
        <w:gridCol w:w="702"/>
        <w:gridCol w:w="702"/>
        <w:gridCol w:w="702"/>
        <w:gridCol w:w="702"/>
      </w:tblGrid>
      <w:tr w:rsidR="0009208A" w:rsidRPr="0009208A" w14:paraId="1D90C9C1" w14:textId="77777777" w:rsidTr="0009208A">
        <w:trPr>
          <w:trHeight w:val="288"/>
        </w:trPr>
        <w:tc>
          <w:tcPr>
            <w:tcW w:w="30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2F9639"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proofErr w:type="gramStart"/>
            <w:r w:rsidRPr="0009208A">
              <w:rPr>
                <w:rFonts w:ascii="Times New Roman" w:eastAsia="Times New Roman" w:hAnsi="Times New Roman" w:cs="Times New Roman"/>
                <w:sz w:val="20"/>
                <w:szCs w:val="20"/>
                <w:lang w:eastAsia="ru-RU"/>
              </w:rPr>
              <w:t>P,%</w:t>
            </w:r>
            <w:proofErr w:type="gramEnd"/>
          </w:p>
        </w:tc>
        <w:tc>
          <w:tcPr>
            <w:tcW w:w="301" w:type="pct"/>
            <w:tcBorders>
              <w:top w:val="single" w:sz="4" w:space="0" w:color="auto"/>
              <w:left w:val="nil"/>
              <w:bottom w:val="single" w:sz="4" w:space="0" w:color="auto"/>
              <w:right w:val="single" w:sz="4" w:space="0" w:color="auto"/>
            </w:tcBorders>
            <w:shd w:val="clear" w:color="auto" w:fill="auto"/>
            <w:noWrap/>
            <w:vAlign w:val="bottom"/>
            <w:hideMark/>
          </w:tcPr>
          <w:p w14:paraId="29A2EEB0"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0,01</w:t>
            </w:r>
          </w:p>
        </w:tc>
        <w:tc>
          <w:tcPr>
            <w:tcW w:w="301" w:type="pct"/>
            <w:tcBorders>
              <w:top w:val="single" w:sz="4" w:space="0" w:color="auto"/>
              <w:left w:val="nil"/>
              <w:bottom w:val="single" w:sz="4" w:space="0" w:color="auto"/>
              <w:right w:val="single" w:sz="4" w:space="0" w:color="auto"/>
            </w:tcBorders>
            <w:shd w:val="clear" w:color="auto" w:fill="auto"/>
            <w:noWrap/>
            <w:vAlign w:val="bottom"/>
            <w:hideMark/>
          </w:tcPr>
          <w:p w14:paraId="6AAB9194"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0,1</w:t>
            </w:r>
          </w:p>
        </w:tc>
        <w:tc>
          <w:tcPr>
            <w:tcW w:w="301" w:type="pct"/>
            <w:tcBorders>
              <w:top w:val="single" w:sz="4" w:space="0" w:color="auto"/>
              <w:left w:val="nil"/>
              <w:bottom w:val="single" w:sz="4" w:space="0" w:color="auto"/>
              <w:right w:val="single" w:sz="4" w:space="0" w:color="auto"/>
            </w:tcBorders>
            <w:shd w:val="clear" w:color="auto" w:fill="auto"/>
            <w:noWrap/>
            <w:vAlign w:val="bottom"/>
            <w:hideMark/>
          </w:tcPr>
          <w:p w14:paraId="52FCCB15"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1</w:t>
            </w:r>
          </w:p>
        </w:tc>
        <w:tc>
          <w:tcPr>
            <w:tcW w:w="301" w:type="pct"/>
            <w:tcBorders>
              <w:top w:val="single" w:sz="4" w:space="0" w:color="auto"/>
              <w:left w:val="nil"/>
              <w:bottom w:val="single" w:sz="4" w:space="0" w:color="auto"/>
              <w:right w:val="single" w:sz="4" w:space="0" w:color="auto"/>
            </w:tcBorders>
            <w:shd w:val="clear" w:color="auto" w:fill="auto"/>
            <w:noWrap/>
            <w:vAlign w:val="bottom"/>
            <w:hideMark/>
          </w:tcPr>
          <w:p w14:paraId="4707C92F"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5</w:t>
            </w:r>
          </w:p>
        </w:tc>
        <w:tc>
          <w:tcPr>
            <w:tcW w:w="301" w:type="pct"/>
            <w:tcBorders>
              <w:top w:val="single" w:sz="4" w:space="0" w:color="auto"/>
              <w:left w:val="nil"/>
              <w:bottom w:val="single" w:sz="4" w:space="0" w:color="auto"/>
              <w:right w:val="single" w:sz="4" w:space="0" w:color="auto"/>
            </w:tcBorders>
            <w:shd w:val="clear" w:color="auto" w:fill="auto"/>
            <w:noWrap/>
            <w:vAlign w:val="bottom"/>
            <w:hideMark/>
          </w:tcPr>
          <w:p w14:paraId="10BDE0C6"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10</w:t>
            </w:r>
          </w:p>
        </w:tc>
        <w:tc>
          <w:tcPr>
            <w:tcW w:w="301" w:type="pct"/>
            <w:tcBorders>
              <w:top w:val="single" w:sz="4" w:space="0" w:color="auto"/>
              <w:left w:val="nil"/>
              <w:bottom w:val="single" w:sz="4" w:space="0" w:color="auto"/>
              <w:right w:val="single" w:sz="4" w:space="0" w:color="auto"/>
            </w:tcBorders>
            <w:shd w:val="clear" w:color="auto" w:fill="auto"/>
            <w:noWrap/>
            <w:vAlign w:val="bottom"/>
            <w:hideMark/>
          </w:tcPr>
          <w:p w14:paraId="5F64D775"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25</w:t>
            </w:r>
          </w:p>
        </w:tc>
        <w:tc>
          <w:tcPr>
            <w:tcW w:w="407" w:type="pct"/>
            <w:tcBorders>
              <w:top w:val="single" w:sz="4" w:space="0" w:color="auto"/>
              <w:left w:val="nil"/>
              <w:bottom w:val="single" w:sz="4" w:space="0" w:color="auto"/>
              <w:right w:val="single" w:sz="4" w:space="0" w:color="auto"/>
            </w:tcBorders>
            <w:shd w:val="clear" w:color="auto" w:fill="auto"/>
            <w:noWrap/>
            <w:vAlign w:val="bottom"/>
            <w:hideMark/>
          </w:tcPr>
          <w:p w14:paraId="3AAA80F1"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50</w:t>
            </w:r>
          </w:p>
        </w:tc>
        <w:tc>
          <w:tcPr>
            <w:tcW w:w="708" w:type="pct"/>
            <w:tcBorders>
              <w:top w:val="single" w:sz="4" w:space="0" w:color="auto"/>
              <w:left w:val="nil"/>
              <w:bottom w:val="single" w:sz="4" w:space="0" w:color="auto"/>
              <w:right w:val="single" w:sz="4" w:space="0" w:color="auto"/>
            </w:tcBorders>
            <w:shd w:val="clear" w:color="auto" w:fill="auto"/>
            <w:noWrap/>
            <w:vAlign w:val="bottom"/>
            <w:hideMark/>
          </w:tcPr>
          <w:p w14:paraId="3A21646F"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75</w:t>
            </w:r>
          </w:p>
        </w:tc>
        <w:tc>
          <w:tcPr>
            <w:tcW w:w="576" w:type="pct"/>
            <w:tcBorders>
              <w:top w:val="single" w:sz="4" w:space="0" w:color="auto"/>
              <w:left w:val="nil"/>
              <w:bottom w:val="single" w:sz="4" w:space="0" w:color="auto"/>
              <w:right w:val="single" w:sz="4" w:space="0" w:color="auto"/>
            </w:tcBorders>
            <w:shd w:val="clear" w:color="auto" w:fill="auto"/>
            <w:noWrap/>
            <w:vAlign w:val="bottom"/>
            <w:hideMark/>
          </w:tcPr>
          <w:p w14:paraId="2E16C9B9"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90</w:t>
            </w:r>
          </w:p>
        </w:tc>
        <w:tc>
          <w:tcPr>
            <w:tcW w:w="301" w:type="pct"/>
            <w:tcBorders>
              <w:top w:val="single" w:sz="4" w:space="0" w:color="auto"/>
              <w:left w:val="nil"/>
              <w:bottom w:val="single" w:sz="4" w:space="0" w:color="auto"/>
              <w:right w:val="single" w:sz="4" w:space="0" w:color="auto"/>
            </w:tcBorders>
            <w:shd w:val="clear" w:color="auto" w:fill="auto"/>
            <w:noWrap/>
            <w:vAlign w:val="bottom"/>
            <w:hideMark/>
          </w:tcPr>
          <w:p w14:paraId="3B45780D"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95</w:t>
            </w:r>
          </w:p>
        </w:tc>
        <w:tc>
          <w:tcPr>
            <w:tcW w:w="301" w:type="pct"/>
            <w:tcBorders>
              <w:top w:val="single" w:sz="4" w:space="0" w:color="auto"/>
              <w:left w:val="nil"/>
              <w:bottom w:val="single" w:sz="4" w:space="0" w:color="auto"/>
              <w:right w:val="single" w:sz="4" w:space="0" w:color="auto"/>
            </w:tcBorders>
            <w:shd w:val="clear" w:color="auto" w:fill="auto"/>
            <w:noWrap/>
            <w:vAlign w:val="bottom"/>
            <w:hideMark/>
          </w:tcPr>
          <w:p w14:paraId="731B6D40"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97</w:t>
            </w:r>
          </w:p>
        </w:tc>
        <w:tc>
          <w:tcPr>
            <w:tcW w:w="301" w:type="pct"/>
            <w:tcBorders>
              <w:top w:val="single" w:sz="4" w:space="0" w:color="auto"/>
              <w:left w:val="nil"/>
              <w:bottom w:val="single" w:sz="4" w:space="0" w:color="auto"/>
              <w:right w:val="single" w:sz="4" w:space="0" w:color="auto"/>
            </w:tcBorders>
            <w:shd w:val="clear" w:color="auto" w:fill="auto"/>
            <w:noWrap/>
            <w:vAlign w:val="bottom"/>
            <w:hideMark/>
          </w:tcPr>
          <w:p w14:paraId="7E3B2AFB"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99</w:t>
            </w:r>
          </w:p>
        </w:tc>
        <w:tc>
          <w:tcPr>
            <w:tcW w:w="301" w:type="pct"/>
            <w:tcBorders>
              <w:top w:val="single" w:sz="4" w:space="0" w:color="auto"/>
              <w:left w:val="nil"/>
              <w:bottom w:val="single" w:sz="4" w:space="0" w:color="auto"/>
              <w:right w:val="single" w:sz="4" w:space="0" w:color="auto"/>
            </w:tcBorders>
            <w:shd w:val="clear" w:color="auto" w:fill="auto"/>
            <w:noWrap/>
            <w:vAlign w:val="bottom"/>
            <w:hideMark/>
          </w:tcPr>
          <w:p w14:paraId="3EECCD67"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99,9</w:t>
            </w:r>
          </w:p>
        </w:tc>
      </w:tr>
      <w:tr w:rsidR="0009208A" w:rsidRPr="0009208A" w14:paraId="4C873D02" w14:textId="77777777" w:rsidTr="0009208A">
        <w:trPr>
          <w:trHeight w:val="288"/>
        </w:trPr>
        <w:tc>
          <w:tcPr>
            <w:tcW w:w="301" w:type="pct"/>
            <w:tcBorders>
              <w:top w:val="nil"/>
              <w:left w:val="single" w:sz="4" w:space="0" w:color="auto"/>
              <w:bottom w:val="single" w:sz="4" w:space="0" w:color="auto"/>
              <w:right w:val="single" w:sz="4" w:space="0" w:color="auto"/>
            </w:tcBorders>
            <w:shd w:val="clear" w:color="auto" w:fill="auto"/>
            <w:noWrap/>
            <w:vAlign w:val="bottom"/>
            <w:hideMark/>
          </w:tcPr>
          <w:p w14:paraId="5698A2B7"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proofErr w:type="spellStart"/>
            <w:r w:rsidRPr="0009208A">
              <w:rPr>
                <w:rFonts w:ascii="Times New Roman" w:eastAsia="Times New Roman" w:hAnsi="Times New Roman" w:cs="Times New Roman"/>
                <w:sz w:val="20"/>
                <w:szCs w:val="20"/>
                <w:lang w:eastAsia="ru-RU"/>
              </w:rPr>
              <w:t>tp</w:t>
            </w:r>
            <w:proofErr w:type="spellEnd"/>
          </w:p>
        </w:tc>
        <w:tc>
          <w:tcPr>
            <w:tcW w:w="301" w:type="pct"/>
            <w:tcBorders>
              <w:top w:val="nil"/>
              <w:left w:val="nil"/>
              <w:bottom w:val="single" w:sz="4" w:space="0" w:color="auto"/>
              <w:right w:val="single" w:sz="4" w:space="0" w:color="auto"/>
            </w:tcBorders>
            <w:shd w:val="clear" w:color="auto" w:fill="auto"/>
            <w:noWrap/>
            <w:vAlign w:val="bottom"/>
            <w:hideMark/>
          </w:tcPr>
          <w:p w14:paraId="38A729C3"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4,16</w:t>
            </w:r>
          </w:p>
        </w:tc>
        <w:tc>
          <w:tcPr>
            <w:tcW w:w="301" w:type="pct"/>
            <w:tcBorders>
              <w:top w:val="nil"/>
              <w:left w:val="nil"/>
              <w:bottom w:val="single" w:sz="4" w:space="0" w:color="auto"/>
              <w:right w:val="single" w:sz="4" w:space="0" w:color="auto"/>
            </w:tcBorders>
            <w:shd w:val="clear" w:color="auto" w:fill="auto"/>
            <w:noWrap/>
            <w:vAlign w:val="bottom"/>
            <w:hideMark/>
          </w:tcPr>
          <w:p w14:paraId="7FF9EB2A"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3,38</w:t>
            </w:r>
          </w:p>
        </w:tc>
        <w:tc>
          <w:tcPr>
            <w:tcW w:w="301" w:type="pct"/>
            <w:tcBorders>
              <w:top w:val="nil"/>
              <w:left w:val="nil"/>
              <w:bottom w:val="single" w:sz="4" w:space="0" w:color="auto"/>
              <w:right w:val="single" w:sz="4" w:space="0" w:color="auto"/>
            </w:tcBorders>
            <w:shd w:val="clear" w:color="auto" w:fill="auto"/>
            <w:noWrap/>
            <w:vAlign w:val="bottom"/>
            <w:hideMark/>
          </w:tcPr>
          <w:p w14:paraId="31BF957B"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2,47</w:t>
            </w:r>
          </w:p>
        </w:tc>
        <w:tc>
          <w:tcPr>
            <w:tcW w:w="301" w:type="pct"/>
            <w:tcBorders>
              <w:top w:val="nil"/>
              <w:left w:val="nil"/>
              <w:bottom w:val="single" w:sz="4" w:space="0" w:color="auto"/>
              <w:right w:val="single" w:sz="4" w:space="0" w:color="auto"/>
            </w:tcBorders>
            <w:shd w:val="clear" w:color="auto" w:fill="auto"/>
            <w:noWrap/>
            <w:vAlign w:val="bottom"/>
            <w:hideMark/>
          </w:tcPr>
          <w:p w14:paraId="1DD666D4"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1,7</w:t>
            </w:r>
          </w:p>
        </w:tc>
        <w:tc>
          <w:tcPr>
            <w:tcW w:w="301" w:type="pct"/>
            <w:tcBorders>
              <w:top w:val="nil"/>
              <w:left w:val="nil"/>
              <w:bottom w:val="single" w:sz="4" w:space="0" w:color="auto"/>
              <w:right w:val="single" w:sz="4" w:space="0" w:color="auto"/>
            </w:tcBorders>
            <w:shd w:val="clear" w:color="auto" w:fill="auto"/>
            <w:noWrap/>
            <w:vAlign w:val="bottom"/>
            <w:hideMark/>
          </w:tcPr>
          <w:p w14:paraId="45339002"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1,3</w:t>
            </w:r>
          </w:p>
        </w:tc>
        <w:tc>
          <w:tcPr>
            <w:tcW w:w="301" w:type="pct"/>
            <w:tcBorders>
              <w:top w:val="nil"/>
              <w:left w:val="nil"/>
              <w:bottom w:val="single" w:sz="4" w:space="0" w:color="auto"/>
              <w:right w:val="single" w:sz="4" w:space="0" w:color="auto"/>
            </w:tcBorders>
            <w:shd w:val="clear" w:color="auto" w:fill="auto"/>
            <w:noWrap/>
            <w:vAlign w:val="bottom"/>
            <w:hideMark/>
          </w:tcPr>
          <w:p w14:paraId="66287105"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0,65</w:t>
            </w:r>
          </w:p>
        </w:tc>
        <w:tc>
          <w:tcPr>
            <w:tcW w:w="407" w:type="pct"/>
            <w:tcBorders>
              <w:top w:val="nil"/>
              <w:left w:val="nil"/>
              <w:bottom w:val="single" w:sz="4" w:space="0" w:color="auto"/>
              <w:right w:val="single" w:sz="4" w:space="0" w:color="auto"/>
            </w:tcBorders>
            <w:shd w:val="clear" w:color="auto" w:fill="auto"/>
            <w:noWrap/>
            <w:vAlign w:val="bottom"/>
            <w:hideMark/>
          </w:tcPr>
          <w:p w14:paraId="3884B3EB"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-0,3</w:t>
            </w:r>
          </w:p>
        </w:tc>
        <w:tc>
          <w:tcPr>
            <w:tcW w:w="708" w:type="pct"/>
            <w:tcBorders>
              <w:top w:val="nil"/>
              <w:left w:val="nil"/>
              <w:bottom w:val="single" w:sz="4" w:space="0" w:color="auto"/>
              <w:right w:val="single" w:sz="4" w:space="0" w:color="auto"/>
            </w:tcBorders>
            <w:shd w:val="clear" w:color="auto" w:fill="auto"/>
            <w:noWrap/>
            <w:vAlign w:val="bottom"/>
            <w:hideMark/>
          </w:tcPr>
          <w:p w14:paraId="55F715D0"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-0,69</w:t>
            </w:r>
          </w:p>
        </w:tc>
        <w:tc>
          <w:tcPr>
            <w:tcW w:w="576" w:type="pct"/>
            <w:tcBorders>
              <w:top w:val="nil"/>
              <w:left w:val="nil"/>
              <w:bottom w:val="single" w:sz="4" w:space="0" w:color="auto"/>
              <w:right w:val="single" w:sz="4" w:space="0" w:color="auto"/>
            </w:tcBorders>
            <w:shd w:val="clear" w:color="auto" w:fill="auto"/>
            <w:noWrap/>
            <w:vAlign w:val="bottom"/>
            <w:hideMark/>
          </w:tcPr>
          <w:p w14:paraId="030CA56E"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-1,26</w:t>
            </w:r>
          </w:p>
        </w:tc>
        <w:tc>
          <w:tcPr>
            <w:tcW w:w="301" w:type="pct"/>
            <w:tcBorders>
              <w:top w:val="nil"/>
              <w:left w:val="nil"/>
              <w:bottom w:val="single" w:sz="4" w:space="0" w:color="auto"/>
              <w:right w:val="single" w:sz="4" w:space="0" w:color="auto"/>
            </w:tcBorders>
            <w:shd w:val="clear" w:color="auto" w:fill="auto"/>
            <w:noWrap/>
            <w:vAlign w:val="bottom"/>
            <w:hideMark/>
          </w:tcPr>
          <w:p w14:paraId="173330C6"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-1,58</w:t>
            </w:r>
          </w:p>
        </w:tc>
        <w:tc>
          <w:tcPr>
            <w:tcW w:w="301" w:type="pct"/>
            <w:tcBorders>
              <w:top w:val="nil"/>
              <w:left w:val="nil"/>
              <w:bottom w:val="single" w:sz="4" w:space="0" w:color="auto"/>
              <w:right w:val="single" w:sz="4" w:space="0" w:color="auto"/>
            </w:tcBorders>
            <w:shd w:val="clear" w:color="auto" w:fill="auto"/>
            <w:noWrap/>
            <w:vAlign w:val="bottom"/>
            <w:hideMark/>
          </w:tcPr>
          <w:p w14:paraId="21E2DE2C"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-1,79</w:t>
            </w:r>
          </w:p>
        </w:tc>
        <w:tc>
          <w:tcPr>
            <w:tcW w:w="301" w:type="pct"/>
            <w:tcBorders>
              <w:top w:val="nil"/>
              <w:left w:val="nil"/>
              <w:bottom w:val="single" w:sz="4" w:space="0" w:color="auto"/>
              <w:right w:val="single" w:sz="4" w:space="0" w:color="auto"/>
            </w:tcBorders>
            <w:shd w:val="clear" w:color="auto" w:fill="auto"/>
            <w:noWrap/>
            <w:vAlign w:val="bottom"/>
            <w:hideMark/>
          </w:tcPr>
          <w:p w14:paraId="1771F7FB"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-2,18</w:t>
            </w:r>
          </w:p>
        </w:tc>
        <w:tc>
          <w:tcPr>
            <w:tcW w:w="301" w:type="pct"/>
            <w:tcBorders>
              <w:top w:val="nil"/>
              <w:left w:val="nil"/>
              <w:bottom w:val="single" w:sz="4" w:space="0" w:color="auto"/>
              <w:right w:val="single" w:sz="4" w:space="0" w:color="auto"/>
            </w:tcBorders>
            <w:shd w:val="clear" w:color="auto" w:fill="auto"/>
            <w:noWrap/>
            <w:vAlign w:val="bottom"/>
            <w:hideMark/>
          </w:tcPr>
          <w:p w14:paraId="0A43224B"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-2,81</w:t>
            </w:r>
          </w:p>
        </w:tc>
      </w:tr>
      <w:tr w:rsidR="0009208A" w:rsidRPr="0009208A" w14:paraId="6D378D0E" w14:textId="77777777" w:rsidTr="0009208A">
        <w:trPr>
          <w:trHeight w:val="288"/>
        </w:trPr>
        <w:tc>
          <w:tcPr>
            <w:tcW w:w="301" w:type="pct"/>
            <w:tcBorders>
              <w:top w:val="nil"/>
              <w:left w:val="single" w:sz="4" w:space="0" w:color="auto"/>
              <w:bottom w:val="single" w:sz="4" w:space="0" w:color="auto"/>
              <w:right w:val="single" w:sz="4" w:space="0" w:color="auto"/>
            </w:tcBorders>
            <w:shd w:val="clear" w:color="auto" w:fill="auto"/>
            <w:noWrap/>
            <w:vAlign w:val="bottom"/>
            <w:hideMark/>
          </w:tcPr>
          <w:p w14:paraId="7B3C648B"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proofErr w:type="spellStart"/>
            <w:r w:rsidRPr="0009208A">
              <w:rPr>
                <w:rFonts w:ascii="Times New Roman" w:eastAsia="Times New Roman" w:hAnsi="Times New Roman" w:cs="Times New Roman"/>
                <w:sz w:val="20"/>
                <w:szCs w:val="20"/>
                <w:lang w:eastAsia="ru-RU"/>
              </w:rPr>
              <w:t>kp</w:t>
            </w:r>
            <w:proofErr w:type="spellEnd"/>
          </w:p>
        </w:tc>
        <w:tc>
          <w:tcPr>
            <w:tcW w:w="301" w:type="pct"/>
            <w:tcBorders>
              <w:top w:val="nil"/>
              <w:left w:val="nil"/>
              <w:bottom w:val="single" w:sz="4" w:space="0" w:color="auto"/>
              <w:right w:val="single" w:sz="4" w:space="0" w:color="auto"/>
            </w:tcBorders>
            <w:shd w:val="clear" w:color="auto" w:fill="auto"/>
            <w:noWrap/>
            <w:vAlign w:val="bottom"/>
            <w:hideMark/>
          </w:tcPr>
          <w:p w14:paraId="56EA1B23"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1,89</w:t>
            </w:r>
          </w:p>
        </w:tc>
        <w:tc>
          <w:tcPr>
            <w:tcW w:w="301" w:type="pct"/>
            <w:tcBorders>
              <w:top w:val="nil"/>
              <w:left w:val="nil"/>
              <w:bottom w:val="single" w:sz="4" w:space="0" w:color="auto"/>
              <w:right w:val="single" w:sz="4" w:space="0" w:color="auto"/>
            </w:tcBorders>
            <w:shd w:val="clear" w:color="auto" w:fill="auto"/>
            <w:noWrap/>
            <w:vAlign w:val="bottom"/>
            <w:hideMark/>
          </w:tcPr>
          <w:p w14:paraId="6E1FE441"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1,73</w:t>
            </w:r>
          </w:p>
        </w:tc>
        <w:tc>
          <w:tcPr>
            <w:tcW w:w="301" w:type="pct"/>
            <w:tcBorders>
              <w:top w:val="nil"/>
              <w:left w:val="nil"/>
              <w:bottom w:val="single" w:sz="4" w:space="0" w:color="auto"/>
              <w:right w:val="single" w:sz="4" w:space="0" w:color="auto"/>
            </w:tcBorders>
            <w:shd w:val="clear" w:color="auto" w:fill="auto"/>
            <w:noWrap/>
            <w:vAlign w:val="bottom"/>
            <w:hideMark/>
          </w:tcPr>
          <w:p w14:paraId="588489F2"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1,53</w:t>
            </w:r>
          </w:p>
        </w:tc>
        <w:tc>
          <w:tcPr>
            <w:tcW w:w="301" w:type="pct"/>
            <w:tcBorders>
              <w:top w:val="nil"/>
              <w:left w:val="nil"/>
              <w:bottom w:val="single" w:sz="4" w:space="0" w:color="auto"/>
              <w:right w:val="single" w:sz="4" w:space="0" w:color="auto"/>
            </w:tcBorders>
            <w:shd w:val="clear" w:color="auto" w:fill="auto"/>
            <w:noWrap/>
            <w:vAlign w:val="bottom"/>
            <w:hideMark/>
          </w:tcPr>
          <w:p w14:paraId="6FACFE53"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1,37</w:t>
            </w:r>
          </w:p>
        </w:tc>
        <w:tc>
          <w:tcPr>
            <w:tcW w:w="301" w:type="pct"/>
            <w:tcBorders>
              <w:top w:val="nil"/>
              <w:left w:val="nil"/>
              <w:bottom w:val="single" w:sz="4" w:space="0" w:color="auto"/>
              <w:right w:val="single" w:sz="4" w:space="0" w:color="auto"/>
            </w:tcBorders>
            <w:shd w:val="clear" w:color="auto" w:fill="auto"/>
            <w:noWrap/>
            <w:vAlign w:val="bottom"/>
            <w:hideMark/>
          </w:tcPr>
          <w:p w14:paraId="5AA5A831"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1,28</w:t>
            </w:r>
          </w:p>
        </w:tc>
        <w:tc>
          <w:tcPr>
            <w:tcW w:w="301" w:type="pct"/>
            <w:tcBorders>
              <w:top w:val="nil"/>
              <w:left w:val="nil"/>
              <w:bottom w:val="single" w:sz="4" w:space="0" w:color="auto"/>
              <w:right w:val="single" w:sz="4" w:space="0" w:color="auto"/>
            </w:tcBorders>
            <w:shd w:val="clear" w:color="auto" w:fill="auto"/>
            <w:noWrap/>
            <w:vAlign w:val="bottom"/>
            <w:hideMark/>
          </w:tcPr>
          <w:p w14:paraId="20324B53"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1,14</w:t>
            </w:r>
          </w:p>
        </w:tc>
        <w:tc>
          <w:tcPr>
            <w:tcW w:w="407" w:type="pct"/>
            <w:tcBorders>
              <w:top w:val="nil"/>
              <w:left w:val="nil"/>
              <w:bottom w:val="single" w:sz="4" w:space="0" w:color="auto"/>
              <w:right w:val="single" w:sz="4" w:space="0" w:color="auto"/>
            </w:tcBorders>
            <w:shd w:val="clear" w:color="auto" w:fill="auto"/>
            <w:noWrap/>
            <w:vAlign w:val="bottom"/>
            <w:hideMark/>
          </w:tcPr>
          <w:p w14:paraId="44807BBB"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0,94</w:t>
            </w:r>
          </w:p>
        </w:tc>
        <w:tc>
          <w:tcPr>
            <w:tcW w:w="708" w:type="pct"/>
            <w:tcBorders>
              <w:top w:val="nil"/>
              <w:left w:val="nil"/>
              <w:bottom w:val="single" w:sz="4" w:space="0" w:color="auto"/>
              <w:right w:val="single" w:sz="4" w:space="0" w:color="auto"/>
            </w:tcBorders>
            <w:shd w:val="clear" w:color="auto" w:fill="auto"/>
            <w:noWrap/>
            <w:vAlign w:val="bottom"/>
            <w:hideMark/>
          </w:tcPr>
          <w:p w14:paraId="101780D7"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0,85</w:t>
            </w:r>
          </w:p>
        </w:tc>
        <w:tc>
          <w:tcPr>
            <w:tcW w:w="576" w:type="pct"/>
            <w:tcBorders>
              <w:top w:val="nil"/>
              <w:left w:val="nil"/>
              <w:bottom w:val="single" w:sz="4" w:space="0" w:color="auto"/>
              <w:right w:val="single" w:sz="4" w:space="0" w:color="auto"/>
            </w:tcBorders>
            <w:shd w:val="clear" w:color="auto" w:fill="auto"/>
            <w:noWrap/>
            <w:vAlign w:val="bottom"/>
            <w:hideMark/>
          </w:tcPr>
          <w:p w14:paraId="70B66BA7"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0,73</w:t>
            </w:r>
          </w:p>
        </w:tc>
        <w:tc>
          <w:tcPr>
            <w:tcW w:w="301" w:type="pct"/>
            <w:tcBorders>
              <w:top w:val="nil"/>
              <w:left w:val="nil"/>
              <w:bottom w:val="single" w:sz="4" w:space="0" w:color="auto"/>
              <w:right w:val="single" w:sz="4" w:space="0" w:color="auto"/>
            </w:tcBorders>
            <w:shd w:val="clear" w:color="auto" w:fill="auto"/>
            <w:noWrap/>
            <w:vAlign w:val="bottom"/>
            <w:hideMark/>
          </w:tcPr>
          <w:p w14:paraId="214CE4AC"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0,66</w:t>
            </w:r>
          </w:p>
        </w:tc>
        <w:tc>
          <w:tcPr>
            <w:tcW w:w="301" w:type="pct"/>
            <w:tcBorders>
              <w:top w:val="nil"/>
              <w:left w:val="nil"/>
              <w:bottom w:val="single" w:sz="4" w:space="0" w:color="auto"/>
              <w:right w:val="single" w:sz="4" w:space="0" w:color="auto"/>
            </w:tcBorders>
            <w:shd w:val="clear" w:color="auto" w:fill="auto"/>
            <w:noWrap/>
            <w:vAlign w:val="bottom"/>
            <w:hideMark/>
          </w:tcPr>
          <w:p w14:paraId="1DED6FD5"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0,62</w:t>
            </w:r>
          </w:p>
        </w:tc>
        <w:tc>
          <w:tcPr>
            <w:tcW w:w="301" w:type="pct"/>
            <w:tcBorders>
              <w:top w:val="nil"/>
              <w:left w:val="nil"/>
              <w:bottom w:val="single" w:sz="4" w:space="0" w:color="auto"/>
              <w:right w:val="single" w:sz="4" w:space="0" w:color="auto"/>
            </w:tcBorders>
            <w:shd w:val="clear" w:color="auto" w:fill="auto"/>
            <w:noWrap/>
            <w:vAlign w:val="bottom"/>
            <w:hideMark/>
          </w:tcPr>
          <w:p w14:paraId="38E7ED96"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0,53</w:t>
            </w:r>
          </w:p>
        </w:tc>
        <w:tc>
          <w:tcPr>
            <w:tcW w:w="301" w:type="pct"/>
            <w:tcBorders>
              <w:top w:val="nil"/>
              <w:left w:val="nil"/>
              <w:bottom w:val="single" w:sz="4" w:space="0" w:color="auto"/>
              <w:right w:val="single" w:sz="4" w:space="0" w:color="auto"/>
            </w:tcBorders>
            <w:shd w:val="clear" w:color="auto" w:fill="auto"/>
            <w:noWrap/>
            <w:vAlign w:val="bottom"/>
            <w:hideMark/>
          </w:tcPr>
          <w:p w14:paraId="3492579A"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0,40</w:t>
            </w:r>
          </w:p>
        </w:tc>
      </w:tr>
      <w:tr w:rsidR="0009208A" w:rsidRPr="0009208A" w14:paraId="69DF82DE" w14:textId="77777777" w:rsidTr="0009208A">
        <w:trPr>
          <w:trHeight w:val="288"/>
        </w:trPr>
        <w:tc>
          <w:tcPr>
            <w:tcW w:w="301" w:type="pct"/>
            <w:tcBorders>
              <w:top w:val="nil"/>
              <w:left w:val="single" w:sz="4" w:space="0" w:color="auto"/>
              <w:bottom w:val="single" w:sz="4" w:space="0" w:color="auto"/>
              <w:right w:val="single" w:sz="4" w:space="0" w:color="auto"/>
            </w:tcBorders>
            <w:shd w:val="clear" w:color="auto" w:fill="auto"/>
            <w:noWrap/>
            <w:vAlign w:val="bottom"/>
            <w:hideMark/>
          </w:tcPr>
          <w:p w14:paraId="072B3153"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proofErr w:type="spellStart"/>
            <w:r w:rsidRPr="0009208A">
              <w:rPr>
                <w:rFonts w:ascii="Times New Roman" w:eastAsia="Times New Roman" w:hAnsi="Times New Roman" w:cs="Times New Roman"/>
                <w:sz w:val="20"/>
                <w:szCs w:val="20"/>
                <w:lang w:eastAsia="ru-RU"/>
              </w:rPr>
              <w:t>xp</w:t>
            </w:r>
            <w:proofErr w:type="spellEnd"/>
          </w:p>
        </w:tc>
        <w:tc>
          <w:tcPr>
            <w:tcW w:w="301" w:type="pct"/>
            <w:tcBorders>
              <w:top w:val="nil"/>
              <w:left w:val="nil"/>
              <w:bottom w:val="single" w:sz="4" w:space="0" w:color="auto"/>
              <w:right w:val="single" w:sz="4" w:space="0" w:color="auto"/>
            </w:tcBorders>
            <w:shd w:val="clear" w:color="auto" w:fill="auto"/>
            <w:noWrap/>
            <w:vAlign w:val="bottom"/>
            <w:hideMark/>
          </w:tcPr>
          <w:p w14:paraId="1F0FEB89"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859,70</w:t>
            </w:r>
          </w:p>
        </w:tc>
        <w:tc>
          <w:tcPr>
            <w:tcW w:w="301" w:type="pct"/>
            <w:tcBorders>
              <w:top w:val="nil"/>
              <w:left w:val="nil"/>
              <w:bottom w:val="single" w:sz="4" w:space="0" w:color="auto"/>
              <w:right w:val="single" w:sz="4" w:space="0" w:color="auto"/>
            </w:tcBorders>
            <w:shd w:val="clear" w:color="auto" w:fill="auto"/>
            <w:noWrap/>
            <w:vAlign w:val="bottom"/>
            <w:hideMark/>
          </w:tcPr>
          <w:p w14:paraId="40CBAAF4"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783,59</w:t>
            </w:r>
          </w:p>
        </w:tc>
        <w:tc>
          <w:tcPr>
            <w:tcW w:w="301" w:type="pct"/>
            <w:tcBorders>
              <w:top w:val="nil"/>
              <w:left w:val="nil"/>
              <w:bottom w:val="single" w:sz="4" w:space="0" w:color="auto"/>
              <w:right w:val="single" w:sz="4" w:space="0" w:color="auto"/>
            </w:tcBorders>
            <w:shd w:val="clear" w:color="auto" w:fill="auto"/>
            <w:noWrap/>
            <w:vAlign w:val="bottom"/>
            <w:hideMark/>
          </w:tcPr>
          <w:p w14:paraId="606A37B8"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694,81</w:t>
            </w:r>
          </w:p>
        </w:tc>
        <w:tc>
          <w:tcPr>
            <w:tcW w:w="301" w:type="pct"/>
            <w:tcBorders>
              <w:top w:val="nil"/>
              <w:left w:val="nil"/>
              <w:bottom w:val="single" w:sz="4" w:space="0" w:color="auto"/>
              <w:right w:val="single" w:sz="4" w:space="0" w:color="auto"/>
            </w:tcBorders>
            <w:shd w:val="clear" w:color="auto" w:fill="auto"/>
            <w:noWrap/>
            <w:vAlign w:val="bottom"/>
            <w:hideMark/>
          </w:tcPr>
          <w:p w14:paraId="65E868F4"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619,68</w:t>
            </w:r>
          </w:p>
        </w:tc>
        <w:tc>
          <w:tcPr>
            <w:tcW w:w="301" w:type="pct"/>
            <w:tcBorders>
              <w:top w:val="nil"/>
              <w:left w:val="nil"/>
              <w:bottom w:val="single" w:sz="4" w:space="0" w:color="auto"/>
              <w:right w:val="single" w:sz="4" w:space="0" w:color="auto"/>
            </w:tcBorders>
            <w:shd w:val="clear" w:color="auto" w:fill="auto"/>
            <w:noWrap/>
            <w:vAlign w:val="bottom"/>
            <w:hideMark/>
          </w:tcPr>
          <w:p w14:paraId="200F540D"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580,65</w:t>
            </w:r>
          </w:p>
        </w:tc>
        <w:tc>
          <w:tcPr>
            <w:tcW w:w="301" w:type="pct"/>
            <w:tcBorders>
              <w:top w:val="nil"/>
              <w:left w:val="nil"/>
              <w:bottom w:val="single" w:sz="4" w:space="0" w:color="auto"/>
              <w:right w:val="single" w:sz="4" w:space="0" w:color="auto"/>
            </w:tcBorders>
            <w:shd w:val="clear" w:color="auto" w:fill="auto"/>
            <w:noWrap/>
            <w:vAlign w:val="bottom"/>
            <w:hideMark/>
          </w:tcPr>
          <w:p w14:paraId="0718306C"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517,23</w:t>
            </w:r>
          </w:p>
        </w:tc>
        <w:tc>
          <w:tcPr>
            <w:tcW w:w="407" w:type="pct"/>
            <w:tcBorders>
              <w:top w:val="nil"/>
              <w:left w:val="nil"/>
              <w:bottom w:val="single" w:sz="4" w:space="0" w:color="auto"/>
              <w:right w:val="single" w:sz="4" w:space="0" w:color="auto"/>
            </w:tcBorders>
            <w:shd w:val="clear" w:color="auto" w:fill="auto"/>
            <w:noWrap/>
            <w:vAlign w:val="bottom"/>
            <w:hideMark/>
          </w:tcPr>
          <w:p w14:paraId="46064D77"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424,54</w:t>
            </w:r>
          </w:p>
        </w:tc>
        <w:tc>
          <w:tcPr>
            <w:tcW w:w="708" w:type="pct"/>
            <w:tcBorders>
              <w:top w:val="nil"/>
              <w:left w:val="nil"/>
              <w:bottom w:val="single" w:sz="4" w:space="0" w:color="auto"/>
              <w:right w:val="single" w:sz="4" w:space="0" w:color="auto"/>
            </w:tcBorders>
            <w:shd w:val="clear" w:color="auto" w:fill="auto"/>
            <w:noWrap/>
            <w:vAlign w:val="bottom"/>
            <w:hideMark/>
          </w:tcPr>
          <w:p w14:paraId="7AD6AAD7"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386,49</w:t>
            </w:r>
          </w:p>
        </w:tc>
        <w:tc>
          <w:tcPr>
            <w:tcW w:w="576" w:type="pct"/>
            <w:tcBorders>
              <w:top w:val="nil"/>
              <w:left w:val="nil"/>
              <w:bottom w:val="single" w:sz="4" w:space="0" w:color="auto"/>
              <w:right w:val="single" w:sz="4" w:space="0" w:color="auto"/>
            </w:tcBorders>
            <w:shd w:val="clear" w:color="auto" w:fill="auto"/>
            <w:noWrap/>
            <w:vAlign w:val="bottom"/>
            <w:hideMark/>
          </w:tcPr>
          <w:p w14:paraId="1864E76E"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330,88</w:t>
            </w:r>
          </w:p>
        </w:tc>
        <w:tc>
          <w:tcPr>
            <w:tcW w:w="301" w:type="pct"/>
            <w:tcBorders>
              <w:top w:val="nil"/>
              <w:left w:val="nil"/>
              <w:bottom w:val="single" w:sz="4" w:space="0" w:color="auto"/>
              <w:right w:val="single" w:sz="4" w:space="0" w:color="auto"/>
            </w:tcBorders>
            <w:shd w:val="clear" w:color="auto" w:fill="auto"/>
            <w:noWrap/>
            <w:vAlign w:val="bottom"/>
            <w:hideMark/>
          </w:tcPr>
          <w:p w14:paraId="720F1B09"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299,65</w:t>
            </w:r>
          </w:p>
        </w:tc>
        <w:tc>
          <w:tcPr>
            <w:tcW w:w="301" w:type="pct"/>
            <w:tcBorders>
              <w:top w:val="nil"/>
              <w:left w:val="nil"/>
              <w:bottom w:val="single" w:sz="4" w:space="0" w:color="auto"/>
              <w:right w:val="single" w:sz="4" w:space="0" w:color="auto"/>
            </w:tcBorders>
            <w:shd w:val="clear" w:color="auto" w:fill="auto"/>
            <w:noWrap/>
            <w:vAlign w:val="bottom"/>
            <w:hideMark/>
          </w:tcPr>
          <w:p w14:paraId="488D0B53"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279,16</w:t>
            </w:r>
          </w:p>
        </w:tc>
        <w:tc>
          <w:tcPr>
            <w:tcW w:w="301" w:type="pct"/>
            <w:tcBorders>
              <w:top w:val="nil"/>
              <w:left w:val="nil"/>
              <w:bottom w:val="single" w:sz="4" w:space="0" w:color="auto"/>
              <w:right w:val="single" w:sz="4" w:space="0" w:color="auto"/>
            </w:tcBorders>
            <w:shd w:val="clear" w:color="auto" w:fill="auto"/>
            <w:noWrap/>
            <w:vAlign w:val="bottom"/>
            <w:hideMark/>
          </w:tcPr>
          <w:p w14:paraId="65F84E16"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241,11</w:t>
            </w:r>
          </w:p>
        </w:tc>
        <w:tc>
          <w:tcPr>
            <w:tcW w:w="301" w:type="pct"/>
            <w:tcBorders>
              <w:top w:val="nil"/>
              <w:left w:val="nil"/>
              <w:bottom w:val="single" w:sz="4" w:space="0" w:color="auto"/>
              <w:right w:val="single" w:sz="4" w:space="0" w:color="auto"/>
            </w:tcBorders>
            <w:shd w:val="clear" w:color="auto" w:fill="auto"/>
            <w:noWrap/>
            <w:vAlign w:val="bottom"/>
            <w:hideMark/>
          </w:tcPr>
          <w:p w14:paraId="01D88128"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179,64</w:t>
            </w:r>
          </w:p>
        </w:tc>
      </w:tr>
    </w:tbl>
    <w:p w14:paraId="437C0390" w14:textId="77777777" w:rsidR="0009208A" w:rsidRDefault="0009208A" w:rsidP="002B390B">
      <w:pPr>
        <w:spacing w:after="0" w:line="360" w:lineRule="auto"/>
        <w:rPr>
          <w:rFonts w:ascii="Times New Roman" w:eastAsia="Times New Roman" w:hAnsi="Times New Roman" w:cs="Times New Roman"/>
          <w:color w:val="000000"/>
          <w:sz w:val="20"/>
          <w:szCs w:val="20"/>
          <w:lang w:val="en-US" w:eastAsia="ru-RU"/>
        </w:rPr>
      </w:pPr>
    </w:p>
    <w:p w14:paraId="4600E110" w14:textId="07A18814" w:rsidR="002B390B" w:rsidRDefault="002B390B" w:rsidP="002B390B">
      <w:pPr>
        <w:spacing w:after="0" w:line="360" w:lineRule="auto"/>
        <w:rPr>
          <w:rFonts w:ascii="Times New Roman" w:eastAsia="Times New Roman" w:hAnsi="Times New Roman" w:cs="Times New Roman"/>
          <w:color w:val="000000"/>
          <w:sz w:val="20"/>
          <w:szCs w:val="20"/>
          <w:lang w:val="en-US" w:eastAsia="ru-RU"/>
        </w:rPr>
      </w:pPr>
      <w:r w:rsidRPr="00BA60BE">
        <w:rPr>
          <w:rFonts w:ascii="Times New Roman" w:eastAsia="Times New Roman" w:hAnsi="Times New Roman" w:cs="Times New Roman"/>
          <w:color w:val="000000"/>
          <w:sz w:val="20"/>
          <w:szCs w:val="20"/>
          <w:lang w:val="en-US" w:eastAsia="ru-RU"/>
        </w:rPr>
        <w:t>Cs=</w:t>
      </w:r>
      <w:r w:rsidRPr="00A83062">
        <w:rPr>
          <w:rFonts w:ascii="Times New Roman" w:eastAsia="Times New Roman" w:hAnsi="Times New Roman" w:cs="Times New Roman"/>
          <w:color w:val="000000"/>
          <w:sz w:val="20"/>
          <w:szCs w:val="20"/>
          <w:lang w:val="en-US" w:eastAsia="ru-RU"/>
        </w:rPr>
        <w:t>2</w:t>
      </w:r>
      <w:r w:rsidRPr="00BA60BE">
        <w:rPr>
          <w:rFonts w:ascii="Times New Roman" w:eastAsia="Times New Roman" w:hAnsi="Times New Roman" w:cs="Times New Roman"/>
          <w:color w:val="000000"/>
          <w:sz w:val="20"/>
          <w:szCs w:val="20"/>
          <w:lang w:val="en-US" w:eastAsia="ru-RU"/>
        </w:rPr>
        <w:t>Cv</w:t>
      </w:r>
    </w:p>
    <w:tbl>
      <w:tblPr>
        <w:tblW w:w="5000" w:type="pct"/>
        <w:tblLook w:val="04A0" w:firstRow="1" w:lastRow="0" w:firstColumn="1" w:lastColumn="0" w:noHBand="0" w:noVBand="1"/>
      </w:tblPr>
      <w:tblGrid>
        <w:gridCol w:w="505"/>
        <w:gridCol w:w="701"/>
        <w:gridCol w:w="701"/>
        <w:gridCol w:w="702"/>
        <w:gridCol w:w="702"/>
        <w:gridCol w:w="702"/>
        <w:gridCol w:w="702"/>
        <w:gridCol w:w="702"/>
        <w:gridCol w:w="702"/>
        <w:gridCol w:w="702"/>
        <w:gridCol w:w="702"/>
        <w:gridCol w:w="702"/>
        <w:gridCol w:w="702"/>
        <w:gridCol w:w="702"/>
      </w:tblGrid>
      <w:tr w:rsidR="0009208A" w:rsidRPr="0009208A" w14:paraId="6CBCDA11" w14:textId="77777777" w:rsidTr="0009208A">
        <w:trPr>
          <w:trHeight w:val="288"/>
        </w:trPr>
        <w:tc>
          <w:tcPr>
            <w:tcW w:w="30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E797CB"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proofErr w:type="gramStart"/>
            <w:r w:rsidRPr="0009208A">
              <w:rPr>
                <w:rFonts w:ascii="Times New Roman" w:eastAsia="Times New Roman" w:hAnsi="Times New Roman" w:cs="Times New Roman"/>
                <w:sz w:val="20"/>
                <w:szCs w:val="20"/>
                <w:lang w:eastAsia="ru-RU"/>
              </w:rPr>
              <w:t>P,%</w:t>
            </w:r>
            <w:proofErr w:type="gramEnd"/>
          </w:p>
        </w:tc>
        <w:tc>
          <w:tcPr>
            <w:tcW w:w="301" w:type="pct"/>
            <w:tcBorders>
              <w:top w:val="single" w:sz="4" w:space="0" w:color="auto"/>
              <w:left w:val="nil"/>
              <w:bottom w:val="single" w:sz="4" w:space="0" w:color="auto"/>
              <w:right w:val="single" w:sz="4" w:space="0" w:color="auto"/>
            </w:tcBorders>
            <w:shd w:val="clear" w:color="auto" w:fill="auto"/>
            <w:noWrap/>
            <w:vAlign w:val="bottom"/>
            <w:hideMark/>
          </w:tcPr>
          <w:p w14:paraId="20B706AA"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0,01</w:t>
            </w:r>
          </w:p>
        </w:tc>
        <w:tc>
          <w:tcPr>
            <w:tcW w:w="301" w:type="pct"/>
            <w:tcBorders>
              <w:top w:val="single" w:sz="4" w:space="0" w:color="auto"/>
              <w:left w:val="nil"/>
              <w:bottom w:val="single" w:sz="4" w:space="0" w:color="auto"/>
              <w:right w:val="single" w:sz="4" w:space="0" w:color="auto"/>
            </w:tcBorders>
            <w:shd w:val="clear" w:color="auto" w:fill="auto"/>
            <w:noWrap/>
            <w:vAlign w:val="bottom"/>
            <w:hideMark/>
          </w:tcPr>
          <w:p w14:paraId="288758EA"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0,1</w:t>
            </w:r>
          </w:p>
        </w:tc>
        <w:tc>
          <w:tcPr>
            <w:tcW w:w="301" w:type="pct"/>
            <w:tcBorders>
              <w:top w:val="single" w:sz="4" w:space="0" w:color="auto"/>
              <w:left w:val="nil"/>
              <w:bottom w:val="single" w:sz="4" w:space="0" w:color="auto"/>
              <w:right w:val="single" w:sz="4" w:space="0" w:color="auto"/>
            </w:tcBorders>
            <w:shd w:val="clear" w:color="auto" w:fill="auto"/>
            <w:noWrap/>
            <w:vAlign w:val="bottom"/>
            <w:hideMark/>
          </w:tcPr>
          <w:p w14:paraId="6B6AC27A"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1</w:t>
            </w:r>
          </w:p>
        </w:tc>
        <w:tc>
          <w:tcPr>
            <w:tcW w:w="301" w:type="pct"/>
            <w:tcBorders>
              <w:top w:val="single" w:sz="4" w:space="0" w:color="auto"/>
              <w:left w:val="nil"/>
              <w:bottom w:val="single" w:sz="4" w:space="0" w:color="auto"/>
              <w:right w:val="single" w:sz="4" w:space="0" w:color="auto"/>
            </w:tcBorders>
            <w:shd w:val="clear" w:color="auto" w:fill="auto"/>
            <w:noWrap/>
            <w:vAlign w:val="bottom"/>
            <w:hideMark/>
          </w:tcPr>
          <w:p w14:paraId="79B3A85F"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5</w:t>
            </w:r>
          </w:p>
        </w:tc>
        <w:tc>
          <w:tcPr>
            <w:tcW w:w="301" w:type="pct"/>
            <w:tcBorders>
              <w:top w:val="single" w:sz="4" w:space="0" w:color="auto"/>
              <w:left w:val="nil"/>
              <w:bottom w:val="single" w:sz="4" w:space="0" w:color="auto"/>
              <w:right w:val="single" w:sz="4" w:space="0" w:color="auto"/>
            </w:tcBorders>
            <w:shd w:val="clear" w:color="auto" w:fill="auto"/>
            <w:noWrap/>
            <w:vAlign w:val="bottom"/>
            <w:hideMark/>
          </w:tcPr>
          <w:p w14:paraId="7C4F2DA2"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10</w:t>
            </w:r>
          </w:p>
        </w:tc>
        <w:tc>
          <w:tcPr>
            <w:tcW w:w="301" w:type="pct"/>
            <w:tcBorders>
              <w:top w:val="single" w:sz="4" w:space="0" w:color="auto"/>
              <w:left w:val="nil"/>
              <w:bottom w:val="single" w:sz="4" w:space="0" w:color="auto"/>
              <w:right w:val="single" w:sz="4" w:space="0" w:color="auto"/>
            </w:tcBorders>
            <w:shd w:val="clear" w:color="auto" w:fill="auto"/>
            <w:noWrap/>
            <w:vAlign w:val="bottom"/>
            <w:hideMark/>
          </w:tcPr>
          <w:p w14:paraId="04969A10"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25</w:t>
            </w:r>
          </w:p>
        </w:tc>
        <w:tc>
          <w:tcPr>
            <w:tcW w:w="407" w:type="pct"/>
            <w:tcBorders>
              <w:top w:val="single" w:sz="4" w:space="0" w:color="auto"/>
              <w:left w:val="nil"/>
              <w:bottom w:val="single" w:sz="4" w:space="0" w:color="auto"/>
              <w:right w:val="single" w:sz="4" w:space="0" w:color="auto"/>
            </w:tcBorders>
            <w:shd w:val="clear" w:color="auto" w:fill="auto"/>
            <w:noWrap/>
            <w:vAlign w:val="bottom"/>
            <w:hideMark/>
          </w:tcPr>
          <w:p w14:paraId="20A1152E"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50</w:t>
            </w:r>
          </w:p>
        </w:tc>
        <w:tc>
          <w:tcPr>
            <w:tcW w:w="708" w:type="pct"/>
            <w:tcBorders>
              <w:top w:val="single" w:sz="4" w:space="0" w:color="auto"/>
              <w:left w:val="nil"/>
              <w:bottom w:val="single" w:sz="4" w:space="0" w:color="auto"/>
              <w:right w:val="single" w:sz="4" w:space="0" w:color="auto"/>
            </w:tcBorders>
            <w:shd w:val="clear" w:color="auto" w:fill="auto"/>
            <w:noWrap/>
            <w:vAlign w:val="bottom"/>
            <w:hideMark/>
          </w:tcPr>
          <w:p w14:paraId="5EB6567B"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75</w:t>
            </w:r>
          </w:p>
        </w:tc>
        <w:tc>
          <w:tcPr>
            <w:tcW w:w="576" w:type="pct"/>
            <w:tcBorders>
              <w:top w:val="single" w:sz="4" w:space="0" w:color="auto"/>
              <w:left w:val="nil"/>
              <w:bottom w:val="single" w:sz="4" w:space="0" w:color="auto"/>
              <w:right w:val="single" w:sz="4" w:space="0" w:color="auto"/>
            </w:tcBorders>
            <w:shd w:val="clear" w:color="auto" w:fill="auto"/>
            <w:noWrap/>
            <w:vAlign w:val="bottom"/>
            <w:hideMark/>
          </w:tcPr>
          <w:p w14:paraId="1420A58C"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90</w:t>
            </w:r>
          </w:p>
        </w:tc>
        <w:tc>
          <w:tcPr>
            <w:tcW w:w="301" w:type="pct"/>
            <w:tcBorders>
              <w:top w:val="single" w:sz="4" w:space="0" w:color="auto"/>
              <w:left w:val="nil"/>
              <w:bottom w:val="single" w:sz="4" w:space="0" w:color="auto"/>
              <w:right w:val="single" w:sz="4" w:space="0" w:color="auto"/>
            </w:tcBorders>
            <w:shd w:val="clear" w:color="auto" w:fill="auto"/>
            <w:noWrap/>
            <w:vAlign w:val="bottom"/>
            <w:hideMark/>
          </w:tcPr>
          <w:p w14:paraId="437B9ED0"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95</w:t>
            </w:r>
          </w:p>
        </w:tc>
        <w:tc>
          <w:tcPr>
            <w:tcW w:w="301" w:type="pct"/>
            <w:tcBorders>
              <w:top w:val="single" w:sz="4" w:space="0" w:color="auto"/>
              <w:left w:val="nil"/>
              <w:bottom w:val="single" w:sz="4" w:space="0" w:color="auto"/>
              <w:right w:val="single" w:sz="4" w:space="0" w:color="auto"/>
            </w:tcBorders>
            <w:shd w:val="clear" w:color="auto" w:fill="auto"/>
            <w:noWrap/>
            <w:vAlign w:val="bottom"/>
            <w:hideMark/>
          </w:tcPr>
          <w:p w14:paraId="788858D1"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97</w:t>
            </w:r>
          </w:p>
        </w:tc>
        <w:tc>
          <w:tcPr>
            <w:tcW w:w="301" w:type="pct"/>
            <w:tcBorders>
              <w:top w:val="single" w:sz="4" w:space="0" w:color="auto"/>
              <w:left w:val="nil"/>
              <w:bottom w:val="single" w:sz="4" w:space="0" w:color="auto"/>
              <w:right w:val="single" w:sz="4" w:space="0" w:color="auto"/>
            </w:tcBorders>
            <w:shd w:val="clear" w:color="auto" w:fill="auto"/>
            <w:noWrap/>
            <w:vAlign w:val="bottom"/>
            <w:hideMark/>
          </w:tcPr>
          <w:p w14:paraId="21C4402A"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99</w:t>
            </w:r>
          </w:p>
        </w:tc>
        <w:tc>
          <w:tcPr>
            <w:tcW w:w="301" w:type="pct"/>
            <w:tcBorders>
              <w:top w:val="single" w:sz="4" w:space="0" w:color="auto"/>
              <w:left w:val="nil"/>
              <w:bottom w:val="single" w:sz="4" w:space="0" w:color="auto"/>
              <w:right w:val="single" w:sz="4" w:space="0" w:color="auto"/>
            </w:tcBorders>
            <w:shd w:val="clear" w:color="auto" w:fill="auto"/>
            <w:noWrap/>
            <w:vAlign w:val="bottom"/>
            <w:hideMark/>
          </w:tcPr>
          <w:p w14:paraId="00DE5704"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99,9</w:t>
            </w:r>
          </w:p>
        </w:tc>
      </w:tr>
      <w:tr w:rsidR="0009208A" w:rsidRPr="0009208A" w14:paraId="6F0431ED" w14:textId="77777777" w:rsidTr="0009208A">
        <w:trPr>
          <w:trHeight w:val="288"/>
        </w:trPr>
        <w:tc>
          <w:tcPr>
            <w:tcW w:w="301" w:type="pct"/>
            <w:tcBorders>
              <w:top w:val="nil"/>
              <w:left w:val="single" w:sz="4" w:space="0" w:color="auto"/>
              <w:bottom w:val="single" w:sz="4" w:space="0" w:color="auto"/>
              <w:right w:val="single" w:sz="4" w:space="0" w:color="auto"/>
            </w:tcBorders>
            <w:shd w:val="clear" w:color="auto" w:fill="auto"/>
            <w:noWrap/>
            <w:vAlign w:val="bottom"/>
            <w:hideMark/>
          </w:tcPr>
          <w:p w14:paraId="24069F10"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proofErr w:type="spellStart"/>
            <w:r w:rsidRPr="0009208A">
              <w:rPr>
                <w:rFonts w:ascii="Times New Roman" w:eastAsia="Times New Roman" w:hAnsi="Times New Roman" w:cs="Times New Roman"/>
                <w:sz w:val="20"/>
                <w:szCs w:val="20"/>
                <w:lang w:eastAsia="ru-RU"/>
              </w:rPr>
              <w:t>tp</w:t>
            </w:r>
            <w:proofErr w:type="spellEnd"/>
          </w:p>
        </w:tc>
        <w:tc>
          <w:tcPr>
            <w:tcW w:w="301" w:type="pct"/>
            <w:tcBorders>
              <w:top w:val="nil"/>
              <w:left w:val="nil"/>
              <w:bottom w:val="single" w:sz="4" w:space="0" w:color="auto"/>
              <w:right w:val="single" w:sz="4" w:space="0" w:color="auto"/>
            </w:tcBorders>
            <w:shd w:val="clear" w:color="auto" w:fill="auto"/>
            <w:noWrap/>
            <w:vAlign w:val="bottom"/>
            <w:hideMark/>
          </w:tcPr>
          <w:p w14:paraId="2D10E295"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4,61</w:t>
            </w:r>
          </w:p>
        </w:tc>
        <w:tc>
          <w:tcPr>
            <w:tcW w:w="301" w:type="pct"/>
            <w:tcBorders>
              <w:top w:val="nil"/>
              <w:left w:val="nil"/>
              <w:bottom w:val="single" w:sz="4" w:space="0" w:color="auto"/>
              <w:right w:val="single" w:sz="4" w:space="0" w:color="auto"/>
            </w:tcBorders>
            <w:shd w:val="clear" w:color="auto" w:fill="auto"/>
            <w:noWrap/>
            <w:vAlign w:val="bottom"/>
            <w:hideMark/>
          </w:tcPr>
          <w:p w14:paraId="7BD149B0"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3,66</w:t>
            </w:r>
          </w:p>
        </w:tc>
        <w:tc>
          <w:tcPr>
            <w:tcW w:w="301" w:type="pct"/>
            <w:tcBorders>
              <w:top w:val="nil"/>
              <w:left w:val="nil"/>
              <w:bottom w:val="single" w:sz="4" w:space="0" w:color="auto"/>
              <w:right w:val="single" w:sz="4" w:space="0" w:color="auto"/>
            </w:tcBorders>
            <w:shd w:val="clear" w:color="auto" w:fill="auto"/>
            <w:noWrap/>
            <w:vAlign w:val="bottom"/>
            <w:hideMark/>
          </w:tcPr>
          <w:p w14:paraId="2704E3CB"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2,61</w:t>
            </w:r>
          </w:p>
        </w:tc>
        <w:tc>
          <w:tcPr>
            <w:tcW w:w="301" w:type="pct"/>
            <w:tcBorders>
              <w:top w:val="nil"/>
              <w:left w:val="nil"/>
              <w:bottom w:val="single" w:sz="4" w:space="0" w:color="auto"/>
              <w:right w:val="single" w:sz="4" w:space="0" w:color="auto"/>
            </w:tcBorders>
            <w:shd w:val="clear" w:color="auto" w:fill="auto"/>
            <w:noWrap/>
            <w:vAlign w:val="bottom"/>
            <w:hideMark/>
          </w:tcPr>
          <w:p w14:paraId="01A3AA28"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1,75</w:t>
            </w:r>
          </w:p>
        </w:tc>
        <w:tc>
          <w:tcPr>
            <w:tcW w:w="301" w:type="pct"/>
            <w:tcBorders>
              <w:top w:val="nil"/>
              <w:left w:val="nil"/>
              <w:bottom w:val="single" w:sz="4" w:space="0" w:color="auto"/>
              <w:right w:val="single" w:sz="4" w:space="0" w:color="auto"/>
            </w:tcBorders>
            <w:shd w:val="clear" w:color="auto" w:fill="auto"/>
            <w:noWrap/>
            <w:vAlign w:val="bottom"/>
            <w:hideMark/>
          </w:tcPr>
          <w:p w14:paraId="7EC377FA"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1,32</w:t>
            </w:r>
          </w:p>
        </w:tc>
        <w:tc>
          <w:tcPr>
            <w:tcW w:w="301" w:type="pct"/>
            <w:tcBorders>
              <w:top w:val="nil"/>
              <w:left w:val="nil"/>
              <w:bottom w:val="single" w:sz="4" w:space="0" w:color="auto"/>
              <w:right w:val="single" w:sz="4" w:space="0" w:color="auto"/>
            </w:tcBorders>
            <w:shd w:val="clear" w:color="auto" w:fill="auto"/>
            <w:noWrap/>
            <w:vAlign w:val="bottom"/>
            <w:hideMark/>
          </w:tcPr>
          <w:p w14:paraId="2BDE9B8C"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0,63</w:t>
            </w:r>
          </w:p>
        </w:tc>
        <w:tc>
          <w:tcPr>
            <w:tcW w:w="407" w:type="pct"/>
            <w:tcBorders>
              <w:top w:val="nil"/>
              <w:left w:val="nil"/>
              <w:bottom w:val="single" w:sz="4" w:space="0" w:color="auto"/>
              <w:right w:val="single" w:sz="4" w:space="0" w:color="auto"/>
            </w:tcBorders>
            <w:shd w:val="clear" w:color="auto" w:fill="auto"/>
            <w:noWrap/>
            <w:vAlign w:val="bottom"/>
            <w:hideMark/>
          </w:tcPr>
          <w:p w14:paraId="16021444"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-0,07</w:t>
            </w:r>
          </w:p>
        </w:tc>
        <w:tc>
          <w:tcPr>
            <w:tcW w:w="708" w:type="pct"/>
            <w:tcBorders>
              <w:top w:val="nil"/>
              <w:left w:val="nil"/>
              <w:bottom w:val="single" w:sz="4" w:space="0" w:color="auto"/>
              <w:right w:val="single" w:sz="4" w:space="0" w:color="auto"/>
            </w:tcBorders>
            <w:shd w:val="clear" w:color="auto" w:fill="auto"/>
            <w:noWrap/>
            <w:vAlign w:val="bottom"/>
            <w:hideMark/>
          </w:tcPr>
          <w:p w14:paraId="68D03657"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-0,71</w:t>
            </w:r>
          </w:p>
        </w:tc>
        <w:tc>
          <w:tcPr>
            <w:tcW w:w="576" w:type="pct"/>
            <w:tcBorders>
              <w:top w:val="nil"/>
              <w:left w:val="nil"/>
              <w:bottom w:val="single" w:sz="4" w:space="0" w:color="auto"/>
              <w:right w:val="single" w:sz="4" w:space="0" w:color="auto"/>
            </w:tcBorders>
            <w:shd w:val="clear" w:color="auto" w:fill="auto"/>
            <w:noWrap/>
            <w:vAlign w:val="bottom"/>
            <w:hideMark/>
          </w:tcPr>
          <w:p w14:paraId="16C185F1"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-1,23</w:t>
            </w:r>
          </w:p>
        </w:tc>
        <w:tc>
          <w:tcPr>
            <w:tcW w:w="301" w:type="pct"/>
            <w:tcBorders>
              <w:top w:val="nil"/>
              <w:left w:val="nil"/>
              <w:bottom w:val="single" w:sz="4" w:space="0" w:color="auto"/>
              <w:right w:val="single" w:sz="4" w:space="0" w:color="auto"/>
            </w:tcBorders>
            <w:shd w:val="clear" w:color="auto" w:fill="auto"/>
            <w:noWrap/>
            <w:vAlign w:val="bottom"/>
            <w:hideMark/>
          </w:tcPr>
          <w:p w14:paraId="193C3C54"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-1,52</w:t>
            </w:r>
          </w:p>
        </w:tc>
        <w:tc>
          <w:tcPr>
            <w:tcW w:w="301" w:type="pct"/>
            <w:tcBorders>
              <w:top w:val="nil"/>
              <w:left w:val="nil"/>
              <w:bottom w:val="single" w:sz="4" w:space="0" w:color="auto"/>
              <w:right w:val="single" w:sz="4" w:space="0" w:color="auto"/>
            </w:tcBorders>
            <w:shd w:val="clear" w:color="auto" w:fill="auto"/>
            <w:noWrap/>
            <w:vAlign w:val="bottom"/>
            <w:hideMark/>
          </w:tcPr>
          <w:p w14:paraId="36E32AD3"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-1,7</w:t>
            </w:r>
          </w:p>
        </w:tc>
        <w:tc>
          <w:tcPr>
            <w:tcW w:w="301" w:type="pct"/>
            <w:tcBorders>
              <w:top w:val="nil"/>
              <w:left w:val="nil"/>
              <w:bottom w:val="single" w:sz="4" w:space="0" w:color="auto"/>
              <w:right w:val="single" w:sz="4" w:space="0" w:color="auto"/>
            </w:tcBorders>
            <w:shd w:val="clear" w:color="auto" w:fill="auto"/>
            <w:noWrap/>
            <w:vAlign w:val="bottom"/>
            <w:hideMark/>
          </w:tcPr>
          <w:p w14:paraId="43EE9EFE"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-2,03</w:t>
            </w:r>
          </w:p>
        </w:tc>
        <w:tc>
          <w:tcPr>
            <w:tcW w:w="301" w:type="pct"/>
            <w:tcBorders>
              <w:top w:val="nil"/>
              <w:left w:val="nil"/>
              <w:bottom w:val="single" w:sz="4" w:space="0" w:color="auto"/>
              <w:right w:val="single" w:sz="4" w:space="0" w:color="auto"/>
            </w:tcBorders>
            <w:shd w:val="clear" w:color="auto" w:fill="auto"/>
            <w:noWrap/>
            <w:vAlign w:val="bottom"/>
            <w:hideMark/>
          </w:tcPr>
          <w:p w14:paraId="345654E9"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-2,54</w:t>
            </w:r>
          </w:p>
        </w:tc>
      </w:tr>
      <w:tr w:rsidR="0009208A" w:rsidRPr="0009208A" w14:paraId="6DD2A60E" w14:textId="77777777" w:rsidTr="0009208A">
        <w:trPr>
          <w:trHeight w:val="288"/>
        </w:trPr>
        <w:tc>
          <w:tcPr>
            <w:tcW w:w="301" w:type="pct"/>
            <w:tcBorders>
              <w:top w:val="nil"/>
              <w:left w:val="single" w:sz="4" w:space="0" w:color="auto"/>
              <w:bottom w:val="single" w:sz="4" w:space="0" w:color="auto"/>
              <w:right w:val="single" w:sz="4" w:space="0" w:color="auto"/>
            </w:tcBorders>
            <w:shd w:val="clear" w:color="auto" w:fill="auto"/>
            <w:noWrap/>
            <w:vAlign w:val="bottom"/>
            <w:hideMark/>
          </w:tcPr>
          <w:p w14:paraId="0EFC55A6"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proofErr w:type="spellStart"/>
            <w:r w:rsidRPr="0009208A">
              <w:rPr>
                <w:rFonts w:ascii="Times New Roman" w:eastAsia="Times New Roman" w:hAnsi="Times New Roman" w:cs="Times New Roman"/>
                <w:sz w:val="20"/>
                <w:szCs w:val="20"/>
                <w:lang w:eastAsia="ru-RU"/>
              </w:rPr>
              <w:t>kp</w:t>
            </w:r>
            <w:proofErr w:type="spellEnd"/>
          </w:p>
        </w:tc>
        <w:tc>
          <w:tcPr>
            <w:tcW w:w="301" w:type="pct"/>
            <w:tcBorders>
              <w:top w:val="nil"/>
              <w:left w:val="nil"/>
              <w:bottom w:val="single" w:sz="4" w:space="0" w:color="auto"/>
              <w:right w:val="single" w:sz="4" w:space="0" w:color="auto"/>
            </w:tcBorders>
            <w:shd w:val="clear" w:color="auto" w:fill="auto"/>
            <w:noWrap/>
            <w:vAlign w:val="bottom"/>
            <w:hideMark/>
          </w:tcPr>
          <w:p w14:paraId="016E8139"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1,99</w:t>
            </w:r>
          </w:p>
        </w:tc>
        <w:tc>
          <w:tcPr>
            <w:tcW w:w="301" w:type="pct"/>
            <w:tcBorders>
              <w:top w:val="nil"/>
              <w:left w:val="nil"/>
              <w:bottom w:val="single" w:sz="4" w:space="0" w:color="auto"/>
              <w:right w:val="single" w:sz="4" w:space="0" w:color="auto"/>
            </w:tcBorders>
            <w:shd w:val="clear" w:color="auto" w:fill="auto"/>
            <w:noWrap/>
            <w:vAlign w:val="bottom"/>
            <w:hideMark/>
          </w:tcPr>
          <w:p w14:paraId="076018DD"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1,79</w:t>
            </w:r>
          </w:p>
        </w:tc>
        <w:tc>
          <w:tcPr>
            <w:tcW w:w="301" w:type="pct"/>
            <w:tcBorders>
              <w:top w:val="nil"/>
              <w:left w:val="nil"/>
              <w:bottom w:val="single" w:sz="4" w:space="0" w:color="auto"/>
              <w:right w:val="single" w:sz="4" w:space="0" w:color="auto"/>
            </w:tcBorders>
            <w:shd w:val="clear" w:color="auto" w:fill="auto"/>
            <w:noWrap/>
            <w:vAlign w:val="bottom"/>
            <w:hideMark/>
          </w:tcPr>
          <w:p w14:paraId="0CA68FC3"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1,56</w:t>
            </w:r>
          </w:p>
        </w:tc>
        <w:tc>
          <w:tcPr>
            <w:tcW w:w="301" w:type="pct"/>
            <w:tcBorders>
              <w:top w:val="nil"/>
              <w:left w:val="nil"/>
              <w:bottom w:val="single" w:sz="4" w:space="0" w:color="auto"/>
              <w:right w:val="single" w:sz="4" w:space="0" w:color="auto"/>
            </w:tcBorders>
            <w:shd w:val="clear" w:color="auto" w:fill="auto"/>
            <w:noWrap/>
            <w:vAlign w:val="bottom"/>
            <w:hideMark/>
          </w:tcPr>
          <w:p w14:paraId="6CE5D0AA"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1,38</w:t>
            </w:r>
          </w:p>
        </w:tc>
        <w:tc>
          <w:tcPr>
            <w:tcW w:w="301" w:type="pct"/>
            <w:tcBorders>
              <w:top w:val="nil"/>
              <w:left w:val="nil"/>
              <w:bottom w:val="single" w:sz="4" w:space="0" w:color="auto"/>
              <w:right w:val="single" w:sz="4" w:space="0" w:color="auto"/>
            </w:tcBorders>
            <w:shd w:val="clear" w:color="auto" w:fill="auto"/>
            <w:noWrap/>
            <w:vAlign w:val="bottom"/>
            <w:hideMark/>
          </w:tcPr>
          <w:p w14:paraId="47830161"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1,28</w:t>
            </w:r>
          </w:p>
        </w:tc>
        <w:tc>
          <w:tcPr>
            <w:tcW w:w="301" w:type="pct"/>
            <w:tcBorders>
              <w:top w:val="nil"/>
              <w:left w:val="nil"/>
              <w:bottom w:val="single" w:sz="4" w:space="0" w:color="auto"/>
              <w:right w:val="single" w:sz="4" w:space="0" w:color="auto"/>
            </w:tcBorders>
            <w:shd w:val="clear" w:color="auto" w:fill="auto"/>
            <w:noWrap/>
            <w:vAlign w:val="bottom"/>
            <w:hideMark/>
          </w:tcPr>
          <w:p w14:paraId="07D8D2F7"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1,14</w:t>
            </w:r>
          </w:p>
        </w:tc>
        <w:tc>
          <w:tcPr>
            <w:tcW w:w="407" w:type="pct"/>
            <w:tcBorders>
              <w:top w:val="nil"/>
              <w:left w:val="nil"/>
              <w:bottom w:val="single" w:sz="4" w:space="0" w:color="auto"/>
              <w:right w:val="single" w:sz="4" w:space="0" w:color="auto"/>
            </w:tcBorders>
            <w:shd w:val="clear" w:color="auto" w:fill="auto"/>
            <w:noWrap/>
            <w:vAlign w:val="bottom"/>
            <w:hideMark/>
          </w:tcPr>
          <w:p w14:paraId="2421F059"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0,98</w:t>
            </w:r>
          </w:p>
        </w:tc>
        <w:tc>
          <w:tcPr>
            <w:tcW w:w="708" w:type="pct"/>
            <w:tcBorders>
              <w:top w:val="nil"/>
              <w:left w:val="nil"/>
              <w:bottom w:val="single" w:sz="4" w:space="0" w:color="auto"/>
              <w:right w:val="single" w:sz="4" w:space="0" w:color="auto"/>
            </w:tcBorders>
            <w:shd w:val="clear" w:color="auto" w:fill="auto"/>
            <w:noWrap/>
            <w:vAlign w:val="bottom"/>
            <w:hideMark/>
          </w:tcPr>
          <w:p w14:paraId="450E5D06"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0,85</w:t>
            </w:r>
          </w:p>
        </w:tc>
        <w:tc>
          <w:tcPr>
            <w:tcW w:w="576" w:type="pct"/>
            <w:tcBorders>
              <w:top w:val="nil"/>
              <w:left w:val="nil"/>
              <w:bottom w:val="single" w:sz="4" w:space="0" w:color="auto"/>
              <w:right w:val="single" w:sz="4" w:space="0" w:color="auto"/>
            </w:tcBorders>
            <w:shd w:val="clear" w:color="auto" w:fill="auto"/>
            <w:noWrap/>
            <w:vAlign w:val="bottom"/>
            <w:hideMark/>
          </w:tcPr>
          <w:p w14:paraId="53138F16"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0,74</w:t>
            </w:r>
          </w:p>
        </w:tc>
        <w:tc>
          <w:tcPr>
            <w:tcW w:w="301" w:type="pct"/>
            <w:tcBorders>
              <w:top w:val="nil"/>
              <w:left w:val="nil"/>
              <w:bottom w:val="single" w:sz="4" w:space="0" w:color="auto"/>
              <w:right w:val="single" w:sz="4" w:space="0" w:color="auto"/>
            </w:tcBorders>
            <w:shd w:val="clear" w:color="auto" w:fill="auto"/>
            <w:noWrap/>
            <w:vAlign w:val="bottom"/>
            <w:hideMark/>
          </w:tcPr>
          <w:p w14:paraId="30652C04"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0,67</w:t>
            </w:r>
          </w:p>
        </w:tc>
        <w:tc>
          <w:tcPr>
            <w:tcW w:w="301" w:type="pct"/>
            <w:tcBorders>
              <w:top w:val="nil"/>
              <w:left w:val="nil"/>
              <w:bottom w:val="single" w:sz="4" w:space="0" w:color="auto"/>
              <w:right w:val="single" w:sz="4" w:space="0" w:color="auto"/>
            </w:tcBorders>
            <w:shd w:val="clear" w:color="auto" w:fill="auto"/>
            <w:noWrap/>
            <w:vAlign w:val="bottom"/>
            <w:hideMark/>
          </w:tcPr>
          <w:p w14:paraId="345653F2"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0,63</w:t>
            </w:r>
          </w:p>
        </w:tc>
        <w:tc>
          <w:tcPr>
            <w:tcW w:w="301" w:type="pct"/>
            <w:tcBorders>
              <w:top w:val="nil"/>
              <w:left w:val="nil"/>
              <w:bottom w:val="single" w:sz="4" w:space="0" w:color="auto"/>
              <w:right w:val="single" w:sz="4" w:space="0" w:color="auto"/>
            </w:tcBorders>
            <w:shd w:val="clear" w:color="auto" w:fill="auto"/>
            <w:noWrap/>
            <w:vAlign w:val="bottom"/>
            <w:hideMark/>
          </w:tcPr>
          <w:p w14:paraId="6EDF311F"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0,56</w:t>
            </w:r>
          </w:p>
        </w:tc>
        <w:tc>
          <w:tcPr>
            <w:tcW w:w="301" w:type="pct"/>
            <w:tcBorders>
              <w:top w:val="nil"/>
              <w:left w:val="nil"/>
              <w:bottom w:val="single" w:sz="4" w:space="0" w:color="auto"/>
              <w:right w:val="single" w:sz="4" w:space="0" w:color="auto"/>
            </w:tcBorders>
            <w:shd w:val="clear" w:color="auto" w:fill="auto"/>
            <w:noWrap/>
            <w:vAlign w:val="bottom"/>
            <w:hideMark/>
          </w:tcPr>
          <w:p w14:paraId="036C53AC"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0,45</w:t>
            </w:r>
          </w:p>
        </w:tc>
      </w:tr>
      <w:tr w:rsidR="0009208A" w:rsidRPr="0009208A" w14:paraId="53823952" w14:textId="77777777" w:rsidTr="0009208A">
        <w:trPr>
          <w:trHeight w:val="288"/>
        </w:trPr>
        <w:tc>
          <w:tcPr>
            <w:tcW w:w="301" w:type="pct"/>
            <w:tcBorders>
              <w:top w:val="nil"/>
              <w:left w:val="single" w:sz="4" w:space="0" w:color="auto"/>
              <w:bottom w:val="single" w:sz="4" w:space="0" w:color="auto"/>
              <w:right w:val="single" w:sz="4" w:space="0" w:color="auto"/>
            </w:tcBorders>
            <w:shd w:val="clear" w:color="auto" w:fill="auto"/>
            <w:noWrap/>
            <w:vAlign w:val="bottom"/>
            <w:hideMark/>
          </w:tcPr>
          <w:p w14:paraId="4539463F"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proofErr w:type="spellStart"/>
            <w:r w:rsidRPr="0009208A">
              <w:rPr>
                <w:rFonts w:ascii="Times New Roman" w:eastAsia="Times New Roman" w:hAnsi="Times New Roman" w:cs="Times New Roman"/>
                <w:sz w:val="20"/>
                <w:szCs w:val="20"/>
                <w:lang w:eastAsia="ru-RU"/>
              </w:rPr>
              <w:t>xp</w:t>
            </w:r>
            <w:proofErr w:type="spellEnd"/>
          </w:p>
        </w:tc>
        <w:tc>
          <w:tcPr>
            <w:tcW w:w="301" w:type="pct"/>
            <w:tcBorders>
              <w:top w:val="nil"/>
              <w:left w:val="nil"/>
              <w:bottom w:val="single" w:sz="4" w:space="0" w:color="auto"/>
              <w:right w:val="single" w:sz="4" w:space="0" w:color="auto"/>
            </w:tcBorders>
            <w:shd w:val="clear" w:color="auto" w:fill="auto"/>
            <w:noWrap/>
            <w:vAlign w:val="bottom"/>
            <w:hideMark/>
          </w:tcPr>
          <w:p w14:paraId="4148ACBD"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903,60</w:t>
            </w:r>
          </w:p>
        </w:tc>
        <w:tc>
          <w:tcPr>
            <w:tcW w:w="301" w:type="pct"/>
            <w:tcBorders>
              <w:top w:val="nil"/>
              <w:left w:val="nil"/>
              <w:bottom w:val="single" w:sz="4" w:space="0" w:color="auto"/>
              <w:right w:val="single" w:sz="4" w:space="0" w:color="auto"/>
            </w:tcBorders>
            <w:shd w:val="clear" w:color="auto" w:fill="auto"/>
            <w:noWrap/>
            <w:vAlign w:val="bottom"/>
            <w:hideMark/>
          </w:tcPr>
          <w:p w14:paraId="1C179DF0"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810,91</w:t>
            </w:r>
          </w:p>
        </w:tc>
        <w:tc>
          <w:tcPr>
            <w:tcW w:w="301" w:type="pct"/>
            <w:tcBorders>
              <w:top w:val="nil"/>
              <w:left w:val="nil"/>
              <w:bottom w:val="single" w:sz="4" w:space="0" w:color="auto"/>
              <w:right w:val="single" w:sz="4" w:space="0" w:color="auto"/>
            </w:tcBorders>
            <w:shd w:val="clear" w:color="auto" w:fill="auto"/>
            <w:noWrap/>
            <w:vAlign w:val="bottom"/>
            <w:hideMark/>
          </w:tcPr>
          <w:p w14:paraId="5112BA68"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708,47</w:t>
            </w:r>
          </w:p>
        </w:tc>
        <w:tc>
          <w:tcPr>
            <w:tcW w:w="301" w:type="pct"/>
            <w:tcBorders>
              <w:top w:val="nil"/>
              <w:left w:val="nil"/>
              <w:bottom w:val="single" w:sz="4" w:space="0" w:color="auto"/>
              <w:right w:val="single" w:sz="4" w:space="0" w:color="auto"/>
            </w:tcBorders>
            <w:shd w:val="clear" w:color="auto" w:fill="auto"/>
            <w:noWrap/>
            <w:vAlign w:val="bottom"/>
            <w:hideMark/>
          </w:tcPr>
          <w:p w14:paraId="568606CA"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624,56</w:t>
            </w:r>
          </w:p>
        </w:tc>
        <w:tc>
          <w:tcPr>
            <w:tcW w:w="301" w:type="pct"/>
            <w:tcBorders>
              <w:top w:val="nil"/>
              <w:left w:val="nil"/>
              <w:bottom w:val="single" w:sz="4" w:space="0" w:color="auto"/>
              <w:right w:val="single" w:sz="4" w:space="0" w:color="auto"/>
            </w:tcBorders>
            <w:shd w:val="clear" w:color="auto" w:fill="auto"/>
            <w:noWrap/>
            <w:vAlign w:val="bottom"/>
            <w:hideMark/>
          </w:tcPr>
          <w:p w14:paraId="6EBF5982"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582,60</w:t>
            </w:r>
          </w:p>
        </w:tc>
        <w:tc>
          <w:tcPr>
            <w:tcW w:w="301" w:type="pct"/>
            <w:tcBorders>
              <w:top w:val="nil"/>
              <w:left w:val="nil"/>
              <w:bottom w:val="single" w:sz="4" w:space="0" w:color="auto"/>
              <w:right w:val="single" w:sz="4" w:space="0" w:color="auto"/>
            </w:tcBorders>
            <w:shd w:val="clear" w:color="auto" w:fill="auto"/>
            <w:noWrap/>
            <w:vAlign w:val="bottom"/>
            <w:hideMark/>
          </w:tcPr>
          <w:p w14:paraId="3DD9C02B"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515,28</w:t>
            </w:r>
          </w:p>
        </w:tc>
        <w:tc>
          <w:tcPr>
            <w:tcW w:w="407" w:type="pct"/>
            <w:tcBorders>
              <w:top w:val="nil"/>
              <w:left w:val="nil"/>
              <w:bottom w:val="single" w:sz="4" w:space="0" w:color="auto"/>
              <w:right w:val="single" w:sz="4" w:space="0" w:color="auto"/>
            </w:tcBorders>
            <w:shd w:val="clear" w:color="auto" w:fill="auto"/>
            <w:noWrap/>
            <w:vAlign w:val="bottom"/>
            <w:hideMark/>
          </w:tcPr>
          <w:p w14:paraId="65AE19D8"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446,98</w:t>
            </w:r>
          </w:p>
        </w:tc>
        <w:tc>
          <w:tcPr>
            <w:tcW w:w="708" w:type="pct"/>
            <w:tcBorders>
              <w:top w:val="nil"/>
              <w:left w:val="nil"/>
              <w:bottom w:val="single" w:sz="4" w:space="0" w:color="auto"/>
              <w:right w:val="single" w:sz="4" w:space="0" w:color="auto"/>
            </w:tcBorders>
            <w:shd w:val="clear" w:color="auto" w:fill="auto"/>
            <w:noWrap/>
            <w:vAlign w:val="bottom"/>
            <w:hideMark/>
          </w:tcPr>
          <w:p w14:paraId="632266B5"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384,54</w:t>
            </w:r>
          </w:p>
        </w:tc>
        <w:tc>
          <w:tcPr>
            <w:tcW w:w="576" w:type="pct"/>
            <w:tcBorders>
              <w:top w:val="nil"/>
              <w:left w:val="nil"/>
              <w:bottom w:val="single" w:sz="4" w:space="0" w:color="auto"/>
              <w:right w:val="single" w:sz="4" w:space="0" w:color="auto"/>
            </w:tcBorders>
            <w:shd w:val="clear" w:color="auto" w:fill="auto"/>
            <w:noWrap/>
            <w:vAlign w:val="bottom"/>
            <w:hideMark/>
          </w:tcPr>
          <w:p w14:paraId="39CB1588"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333,80</w:t>
            </w:r>
          </w:p>
        </w:tc>
        <w:tc>
          <w:tcPr>
            <w:tcW w:w="301" w:type="pct"/>
            <w:tcBorders>
              <w:top w:val="nil"/>
              <w:left w:val="nil"/>
              <w:bottom w:val="single" w:sz="4" w:space="0" w:color="auto"/>
              <w:right w:val="single" w:sz="4" w:space="0" w:color="auto"/>
            </w:tcBorders>
            <w:shd w:val="clear" w:color="auto" w:fill="auto"/>
            <w:noWrap/>
            <w:vAlign w:val="bottom"/>
            <w:hideMark/>
          </w:tcPr>
          <w:p w14:paraId="3F05CBD6"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305,51</w:t>
            </w:r>
          </w:p>
        </w:tc>
        <w:tc>
          <w:tcPr>
            <w:tcW w:w="301" w:type="pct"/>
            <w:tcBorders>
              <w:top w:val="nil"/>
              <w:left w:val="nil"/>
              <w:bottom w:val="single" w:sz="4" w:space="0" w:color="auto"/>
              <w:right w:val="single" w:sz="4" w:space="0" w:color="auto"/>
            </w:tcBorders>
            <w:shd w:val="clear" w:color="auto" w:fill="auto"/>
            <w:noWrap/>
            <w:vAlign w:val="bottom"/>
            <w:hideMark/>
          </w:tcPr>
          <w:p w14:paraId="5C69AAE1"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287,95</w:t>
            </w:r>
          </w:p>
        </w:tc>
        <w:tc>
          <w:tcPr>
            <w:tcW w:w="301" w:type="pct"/>
            <w:tcBorders>
              <w:top w:val="nil"/>
              <w:left w:val="nil"/>
              <w:bottom w:val="single" w:sz="4" w:space="0" w:color="auto"/>
              <w:right w:val="single" w:sz="4" w:space="0" w:color="auto"/>
            </w:tcBorders>
            <w:shd w:val="clear" w:color="auto" w:fill="auto"/>
            <w:noWrap/>
            <w:vAlign w:val="bottom"/>
            <w:hideMark/>
          </w:tcPr>
          <w:p w14:paraId="5CCD6748"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255,75</w:t>
            </w:r>
          </w:p>
        </w:tc>
        <w:tc>
          <w:tcPr>
            <w:tcW w:w="301" w:type="pct"/>
            <w:tcBorders>
              <w:top w:val="nil"/>
              <w:left w:val="nil"/>
              <w:bottom w:val="single" w:sz="4" w:space="0" w:color="auto"/>
              <w:right w:val="single" w:sz="4" w:space="0" w:color="auto"/>
            </w:tcBorders>
            <w:shd w:val="clear" w:color="auto" w:fill="auto"/>
            <w:noWrap/>
            <w:vAlign w:val="bottom"/>
            <w:hideMark/>
          </w:tcPr>
          <w:p w14:paraId="4F00246D"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205,99</w:t>
            </w:r>
          </w:p>
        </w:tc>
      </w:tr>
    </w:tbl>
    <w:p w14:paraId="5AEE15CB" w14:textId="77777777" w:rsidR="0009208A" w:rsidRDefault="0009208A" w:rsidP="002B390B">
      <w:pPr>
        <w:spacing w:after="0" w:line="360" w:lineRule="auto"/>
        <w:rPr>
          <w:rFonts w:ascii="Times New Roman" w:eastAsia="Times New Roman" w:hAnsi="Times New Roman" w:cs="Times New Roman"/>
          <w:color w:val="000000"/>
          <w:sz w:val="20"/>
          <w:szCs w:val="20"/>
          <w:lang w:val="en-US" w:eastAsia="ru-RU"/>
        </w:rPr>
      </w:pPr>
    </w:p>
    <w:p w14:paraId="57698091" w14:textId="77777777" w:rsidR="002B390B" w:rsidRPr="00A83062" w:rsidRDefault="002B390B" w:rsidP="002B390B">
      <w:pPr>
        <w:spacing w:after="0" w:line="360" w:lineRule="auto"/>
        <w:rPr>
          <w:rFonts w:ascii="Times New Roman" w:hAnsi="Times New Roman" w:cs="Times New Roman"/>
          <w:lang w:val="en-US"/>
        </w:rPr>
      </w:pPr>
      <w:r w:rsidRPr="00BA60BE">
        <w:rPr>
          <w:rFonts w:ascii="Times New Roman" w:eastAsia="Times New Roman" w:hAnsi="Times New Roman" w:cs="Times New Roman"/>
          <w:color w:val="000000"/>
          <w:sz w:val="20"/>
          <w:szCs w:val="20"/>
          <w:lang w:val="en-US" w:eastAsia="ru-RU"/>
        </w:rPr>
        <w:t>Cs=</w:t>
      </w:r>
      <w:r w:rsidRPr="00A83062">
        <w:rPr>
          <w:rFonts w:ascii="Times New Roman" w:eastAsia="Times New Roman" w:hAnsi="Times New Roman" w:cs="Times New Roman"/>
          <w:color w:val="000000"/>
          <w:sz w:val="20"/>
          <w:szCs w:val="20"/>
          <w:lang w:val="en-US" w:eastAsia="ru-RU"/>
        </w:rPr>
        <w:t>3</w:t>
      </w:r>
      <w:r w:rsidRPr="00BA60BE">
        <w:rPr>
          <w:rFonts w:ascii="Times New Roman" w:eastAsia="Times New Roman" w:hAnsi="Times New Roman" w:cs="Times New Roman"/>
          <w:color w:val="000000"/>
          <w:sz w:val="20"/>
          <w:szCs w:val="20"/>
          <w:lang w:val="en-US" w:eastAsia="ru-RU"/>
        </w:rPr>
        <w:t>Cv</w:t>
      </w:r>
    </w:p>
    <w:tbl>
      <w:tblPr>
        <w:tblW w:w="5000" w:type="pct"/>
        <w:tblLook w:val="04A0" w:firstRow="1" w:lastRow="0" w:firstColumn="1" w:lastColumn="0" w:noHBand="0" w:noVBand="1"/>
      </w:tblPr>
      <w:tblGrid>
        <w:gridCol w:w="505"/>
        <w:gridCol w:w="701"/>
        <w:gridCol w:w="701"/>
        <w:gridCol w:w="702"/>
        <w:gridCol w:w="702"/>
        <w:gridCol w:w="702"/>
        <w:gridCol w:w="702"/>
        <w:gridCol w:w="702"/>
        <w:gridCol w:w="702"/>
        <w:gridCol w:w="702"/>
        <w:gridCol w:w="702"/>
        <w:gridCol w:w="702"/>
        <w:gridCol w:w="702"/>
        <w:gridCol w:w="702"/>
      </w:tblGrid>
      <w:tr w:rsidR="0009208A" w:rsidRPr="0009208A" w14:paraId="16BF5BAF" w14:textId="77777777" w:rsidTr="0009208A">
        <w:trPr>
          <w:trHeight w:val="288"/>
        </w:trPr>
        <w:tc>
          <w:tcPr>
            <w:tcW w:w="30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6C4B89"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proofErr w:type="gramStart"/>
            <w:r w:rsidRPr="0009208A">
              <w:rPr>
                <w:rFonts w:ascii="Times New Roman" w:eastAsia="Times New Roman" w:hAnsi="Times New Roman" w:cs="Times New Roman"/>
                <w:sz w:val="20"/>
                <w:szCs w:val="20"/>
                <w:lang w:eastAsia="ru-RU"/>
              </w:rPr>
              <w:t>P,%</w:t>
            </w:r>
            <w:proofErr w:type="gramEnd"/>
          </w:p>
        </w:tc>
        <w:tc>
          <w:tcPr>
            <w:tcW w:w="301" w:type="pct"/>
            <w:tcBorders>
              <w:top w:val="single" w:sz="4" w:space="0" w:color="auto"/>
              <w:left w:val="nil"/>
              <w:bottom w:val="single" w:sz="4" w:space="0" w:color="auto"/>
              <w:right w:val="single" w:sz="4" w:space="0" w:color="auto"/>
            </w:tcBorders>
            <w:shd w:val="clear" w:color="auto" w:fill="auto"/>
            <w:noWrap/>
            <w:vAlign w:val="bottom"/>
            <w:hideMark/>
          </w:tcPr>
          <w:p w14:paraId="329A7334"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0,01</w:t>
            </w:r>
          </w:p>
        </w:tc>
        <w:tc>
          <w:tcPr>
            <w:tcW w:w="301" w:type="pct"/>
            <w:tcBorders>
              <w:top w:val="single" w:sz="4" w:space="0" w:color="auto"/>
              <w:left w:val="nil"/>
              <w:bottom w:val="single" w:sz="4" w:space="0" w:color="auto"/>
              <w:right w:val="single" w:sz="4" w:space="0" w:color="auto"/>
            </w:tcBorders>
            <w:shd w:val="clear" w:color="auto" w:fill="auto"/>
            <w:noWrap/>
            <w:vAlign w:val="bottom"/>
            <w:hideMark/>
          </w:tcPr>
          <w:p w14:paraId="6A4260B7"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0,1</w:t>
            </w:r>
          </w:p>
        </w:tc>
        <w:tc>
          <w:tcPr>
            <w:tcW w:w="301" w:type="pct"/>
            <w:tcBorders>
              <w:top w:val="single" w:sz="4" w:space="0" w:color="auto"/>
              <w:left w:val="nil"/>
              <w:bottom w:val="single" w:sz="4" w:space="0" w:color="auto"/>
              <w:right w:val="single" w:sz="4" w:space="0" w:color="auto"/>
            </w:tcBorders>
            <w:shd w:val="clear" w:color="auto" w:fill="auto"/>
            <w:noWrap/>
            <w:vAlign w:val="bottom"/>
            <w:hideMark/>
          </w:tcPr>
          <w:p w14:paraId="0F85351F"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1</w:t>
            </w:r>
          </w:p>
        </w:tc>
        <w:tc>
          <w:tcPr>
            <w:tcW w:w="301" w:type="pct"/>
            <w:tcBorders>
              <w:top w:val="single" w:sz="4" w:space="0" w:color="auto"/>
              <w:left w:val="nil"/>
              <w:bottom w:val="single" w:sz="4" w:space="0" w:color="auto"/>
              <w:right w:val="single" w:sz="4" w:space="0" w:color="auto"/>
            </w:tcBorders>
            <w:shd w:val="clear" w:color="auto" w:fill="auto"/>
            <w:noWrap/>
            <w:vAlign w:val="bottom"/>
            <w:hideMark/>
          </w:tcPr>
          <w:p w14:paraId="04539FF6"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5</w:t>
            </w:r>
          </w:p>
        </w:tc>
        <w:tc>
          <w:tcPr>
            <w:tcW w:w="301" w:type="pct"/>
            <w:tcBorders>
              <w:top w:val="single" w:sz="4" w:space="0" w:color="auto"/>
              <w:left w:val="nil"/>
              <w:bottom w:val="single" w:sz="4" w:space="0" w:color="auto"/>
              <w:right w:val="single" w:sz="4" w:space="0" w:color="auto"/>
            </w:tcBorders>
            <w:shd w:val="clear" w:color="auto" w:fill="auto"/>
            <w:noWrap/>
            <w:vAlign w:val="bottom"/>
            <w:hideMark/>
          </w:tcPr>
          <w:p w14:paraId="172C4E9A"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10</w:t>
            </w:r>
          </w:p>
        </w:tc>
        <w:tc>
          <w:tcPr>
            <w:tcW w:w="301" w:type="pct"/>
            <w:tcBorders>
              <w:top w:val="single" w:sz="4" w:space="0" w:color="auto"/>
              <w:left w:val="nil"/>
              <w:bottom w:val="single" w:sz="4" w:space="0" w:color="auto"/>
              <w:right w:val="single" w:sz="4" w:space="0" w:color="auto"/>
            </w:tcBorders>
            <w:shd w:val="clear" w:color="auto" w:fill="auto"/>
            <w:noWrap/>
            <w:vAlign w:val="bottom"/>
            <w:hideMark/>
          </w:tcPr>
          <w:p w14:paraId="19D02032"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25</w:t>
            </w:r>
          </w:p>
        </w:tc>
        <w:tc>
          <w:tcPr>
            <w:tcW w:w="407" w:type="pct"/>
            <w:tcBorders>
              <w:top w:val="single" w:sz="4" w:space="0" w:color="auto"/>
              <w:left w:val="nil"/>
              <w:bottom w:val="single" w:sz="4" w:space="0" w:color="auto"/>
              <w:right w:val="single" w:sz="4" w:space="0" w:color="auto"/>
            </w:tcBorders>
            <w:shd w:val="clear" w:color="auto" w:fill="auto"/>
            <w:noWrap/>
            <w:vAlign w:val="bottom"/>
            <w:hideMark/>
          </w:tcPr>
          <w:p w14:paraId="606FE51F"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50</w:t>
            </w:r>
          </w:p>
        </w:tc>
        <w:tc>
          <w:tcPr>
            <w:tcW w:w="708" w:type="pct"/>
            <w:tcBorders>
              <w:top w:val="single" w:sz="4" w:space="0" w:color="auto"/>
              <w:left w:val="nil"/>
              <w:bottom w:val="single" w:sz="4" w:space="0" w:color="auto"/>
              <w:right w:val="single" w:sz="4" w:space="0" w:color="auto"/>
            </w:tcBorders>
            <w:shd w:val="clear" w:color="auto" w:fill="auto"/>
            <w:noWrap/>
            <w:vAlign w:val="bottom"/>
            <w:hideMark/>
          </w:tcPr>
          <w:p w14:paraId="3FB5B0A0"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75</w:t>
            </w:r>
          </w:p>
        </w:tc>
        <w:tc>
          <w:tcPr>
            <w:tcW w:w="576" w:type="pct"/>
            <w:tcBorders>
              <w:top w:val="single" w:sz="4" w:space="0" w:color="auto"/>
              <w:left w:val="nil"/>
              <w:bottom w:val="single" w:sz="4" w:space="0" w:color="auto"/>
              <w:right w:val="single" w:sz="4" w:space="0" w:color="auto"/>
            </w:tcBorders>
            <w:shd w:val="clear" w:color="auto" w:fill="auto"/>
            <w:noWrap/>
            <w:vAlign w:val="bottom"/>
            <w:hideMark/>
          </w:tcPr>
          <w:p w14:paraId="3845C636"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90</w:t>
            </w:r>
          </w:p>
        </w:tc>
        <w:tc>
          <w:tcPr>
            <w:tcW w:w="301" w:type="pct"/>
            <w:tcBorders>
              <w:top w:val="single" w:sz="4" w:space="0" w:color="auto"/>
              <w:left w:val="nil"/>
              <w:bottom w:val="single" w:sz="4" w:space="0" w:color="auto"/>
              <w:right w:val="single" w:sz="4" w:space="0" w:color="auto"/>
            </w:tcBorders>
            <w:shd w:val="clear" w:color="auto" w:fill="auto"/>
            <w:noWrap/>
            <w:vAlign w:val="bottom"/>
            <w:hideMark/>
          </w:tcPr>
          <w:p w14:paraId="67D1E885"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95</w:t>
            </w:r>
          </w:p>
        </w:tc>
        <w:tc>
          <w:tcPr>
            <w:tcW w:w="301" w:type="pct"/>
            <w:tcBorders>
              <w:top w:val="single" w:sz="4" w:space="0" w:color="auto"/>
              <w:left w:val="nil"/>
              <w:bottom w:val="single" w:sz="4" w:space="0" w:color="auto"/>
              <w:right w:val="single" w:sz="4" w:space="0" w:color="auto"/>
            </w:tcBorders>
            <w:shd w:val="clear" w:color="auto" w:fill="auto"/>
            <w:noWrap/>
            <w:vAlign w:val="bottom"/>
            <w:hideMark/>
          </w:tcPr>
          <w:p w14:paraId="7AD22D86"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97</w:t>
            </w:r>
          </w:p>
        </w:tc>
        <w:tc>
          <w:tcPr>
            <w:tcW w:w="301" w:type="pct"/>
            <w:tcBorders>
              <w:top w:val="single" w:sz="4" w:space="0" w:color="auto"/>
              <w:left w:val="nil"/>
              <w:bottom w:val="single" w:sz="4" w:space="0" w:color="auto"/>
              <w:right w:val="single" w:sz="4" w:space="0" w:color="auto"/>
            </w:tcBorders>
            <w:shd w:val="clear" w:color="auto" w:fill="auto"/>
            <w:noWrap/>
            <w:vAlign w:val="bottom"/>
            <w:hideMark/>
          </w:tcPr>
          <w:p w14:paraId="6C296D81"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99</w:t>
            </w:r>
          </w:p>
        </w:tc>
        <w:tc>
          <w:tcPr>
            <w:tcW w:w="301" w:type="pct"/>
            <w:tcBorders>
              <w:top w:val="single" w:sz="4" w:space="0" w:color="auto"/>
              <w:left w:val="nil"/>
              <w:bottom w:val="single" w:sz="4" w:space="0" w:color="auto"/>
              <w:right w:val="single" w:sz="4" w:space="0" w:color="auto"/>
            </w:tcBorders>
            <w:shd w:val="clear" w:color="auto" w:fill="auto"/>
            <w:noWrap/>
            <w:vAlign w:val="bottom"/>
            <w:hideMark/>
          </w:tcPr>
          <w:p w14:paraId="0C5AE993"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99,9</w:t>
            </w:r>
          </w:p>
        </w:tc>
      </w:tr>
      <w:tr w:rsidR="0009208A" w:rsidRPr="0009208A" w14:paraId="4F069BB8" w14:textId="77777777" w:rsidTr="0009208A">
        <w:trPr>
          <w:trHeight w:val="288"/>
        </w:trPr>
        <w:tc>
          <w:tcPr>
            <w:tcW w:w="301" w:type="pct"/>
            <w:tcBorders>
              <w:top w:val="nil"/>
              <w:left w:val="single" w:sz="4" w:space="0" w:color="auto"/>
              <w:bottom w:val="single" w:sz="4" w:space="0" w:color="auto"/>
              <w:right w:val="single" w:sz="4" w:space="0" w:color="auto"/>
            </w:tcBorders>
            <w:shd w:val="clear" w:color="auto" w:fill="auto"/>
            <w:noWrap/>
            <w:vAlign w:val="bottom"/>
            <w:hideMark/>
          </w:tcPr>
          <w:p w14:paraId="462D13A7"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proofErr w:type="spellStart"/>
            <w:r w:rsidRPr="0009208A">
              <w:rPr>
                <w:rFonts w:ascii="Times New Roman" w:eastAsia="Times New Roman" w:hAnsi="Times New Roman" w:cs="Times New Roman"/>
                <w:sz w:val="20"/>
                <w:szCs w:val="20"/>
                <w:lang w:eastAsia="ru-RU"/>
              </w:rPr>
              <w:t>tp</w:t>
            </w:r>
            <w:proofErr w:type="spellEnd"/>
          </w:p>
        </w:tc>
        <w:tc>
          <w:tcPr>
            <w:tcW w:w="301" w:type="pct"/>
            <w:tcBorders>
              <w:top w:val="nil"/>
              <w:left w:val="nil"/>
              <w:bottom w:val="single" w:sz="4" w:space="0" w:color="auto"/>
              <w:right w:val="single" w:sz="4" w:space="0" w:color="auto"/>
            </w:tcBorders>
            <w:shd w:val="clear" w:color="auto" w:fill="auto"/>
            <w:noWrap/>
            <w:vAlign w:val="bottom"/>
            <w:hideMark/>
          </w:tcPr>
          <w:p w14:paraId="4A57C7A8"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5,05</w:t>
            </w:r>
          </w:p>
        </w:tc>
        <w:tc>
          <w:tcPr>
            <w:tcW w:w="301" w:type="pct"/>
            <w:tcBorders>
              <w:top w:val="nil"/>
              <w:left w:val="nil"/>
              <w:bottom w:val="single" w:sz="4" w:space="0" w:color="auto"/>
              <w:right w:val="single" w:sz="4" w:space="0" w:color="auto"/>
            </w:tcBorders>
            <w:shd w:val="clear" w:color="auto" w:fill="auto"/>
            <w:noWrap/>
            <w:vAlign w:val="bottom"/>
            <w:hideMark/>
          </w:tcPr>
          <w:p w14:paraId="249357A4"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3,96</w:t>
            </w:r>
          </w:p>
        </w:tc>
        <w:tc>
          <w:tcPr>
            <w:tcW w:w="301" w:type="pct"/>
            <w:tcBorders>
              <w:top w:val="nil"/>
              <w:left w:val="nil"/>
              <w:bottom w:val="single" w:sz="4" w:space="0" w:color="auto"/>
              <w:right w:val="single" w:sz="4" w:space="0" w:color="auto"/>
            </w:tcBorders>
            <w:shd w:val="clear" w:color="auto" w:fill="auto"/>
            <w:noWrap/>
            <w:vAlign w:val="bottom"/>
            <w:hideMark/>
          </w:tcPr>
          <w:p w14:paraId="4395FFBA"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2,75</w:t>
            </w:r>
          </w:p>
        </w:tc>
        <w:tc>
          <w:tcPr>
            <w:tcW w:w="301" w:type="pct"/>
            <w:tcBorders>
              <w:top w:val="nil"/>
              <w:left w:val="nil"/>
              <w:bottom w:val="single" w:sz="4" w:space="0" w:color="auto"/>
              <w:right w:val="single" w:sz="4" w:space="0" w:color="auto"/>
            </w:tcBorders>
            <w:shd w:val="clear" w:color="auto" w:fill="auto"/>
            <w:noWrap/>
            <w:vAlign w:val="bottom"/>
            <w:hideMark/>
          </w:tcPr>
          <w:p w14:paraId="6C80518B"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1,8</w:t>
            </w:r>
          </w:p>
        </w:tc>
        <w:tc>
          <w:tcPr>
            <w:tcW w:w="301" w:type="pct"/>
            <w:tcBorders>
              <w:top w:val="nil"/>
              <w:left w:val="nil"/>
              <w:bottom w:val="single" w:sz="4" w:space="0" w:color="auto"/>
              <w:right w:val="single" w:sz="4" w:space="0" w:color="auto"/>
            </w:tcBorders>
            <w:shd w:val="clear" w:color="auto" w:fill="auto"/>
            <w:noWrap/>
            <w:vAlign w:val="bottom"/>
            <w:hideMark/>
          </w:tcPr>
          <w:p w14:paraId="11C52C92"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1,33</w:t>
            </w:r>
          </w:p>
        </w:tc>
        <w:tc>
          <w:tcPr>
            <w:tcW w:w="301" w:type="pct"/>
            <w:tcBorders>
              <w:top w:val="nil"/>
              <w:left w:val="nil"/>
              <w:bottom w:val="single" w:sz="4" w:space="0" w:color="auto"/>
              <w:right w:val="single" w:sz="4" w:space="0" w:color="auto"/>
            </w:tcBorders>
            <w:shd w:val="clear" w:color="auto" w:fill="auto"/>
            <w:noWrap/>
            <w:vAlign w:val="bottom"/>
            <w:hideMark/>
          </w:tcPr>
          <w:p w14:paraId="544BA63E"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0,61</w:t>
            </w:r>
          </w:p>
        </w:tc>
        <w:tc>
          <w:tcPr>
            <w:tcW w:w="407" w:type="pct"/>
            <w:tcBorders>
              <w:top w:val="nil"/>
              <w:left w:val="nil"/>
              <w:bottom w:val="single" w:sz="4" w:space="0" w:color="auto"/>
              <w:right w:val="single" w:sz="4" w:space="0" w:color="auto"/>
            </w:tcBorders>
            <w:shd w:val="clear" w:color="auto" w:fill="auto"/>
            <w:noWrap/>
            <w:vAlign w:val="bottom"/>
            <w:hideMark/>
          </w:tcPr>
          <w:p w14:paraId="7535841E"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-0,1</w:t>
            </w:r>
          </w:p>
        </w:tc>
        <w:tc>
          <w:tcPr>
            <w:tcW w:w="708" w:type="pct"/>
            <w:tcBorders>
              <w:top w:val="nil"/>
              <w:left w:val="nil"/>
              <w:bottom w:val="single" w:sz="4" w:space="0" w:color="auto"/>
              <w:right w:val="single" w:sz="4" w:space="0" w:color="auto"/>
            </w:tcBorders>
            <w:shd w:val="clear" w:color="auto" w:fill="auto"/>
            <w:noWrap/>
            <w:vAlign w:val="bottom"/>
            <w:hideMark/>
          </w:tcPr>
          <w:p w14:paraId="211A6CCF"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-0,72</w:t>
            </w:r>
          </w:p>
        </w:tc>
        <w:tc>
          <w:tcPr>
            <w:tcW w:w="576" w:type="pct"/>
            <w:tcBorders>
              <w:top w:val="nil"/>
              <w:left w:val="nil"/>
              <w:bottom w:val="single" w:sz="4" w:space="0" w:color="auto"/>
              <w:right w:val="single" w:sz="4" w:space="0" w:color="auto"/>
            </w:tcBorders>
            <w:shd w:val="clear" w:color="auto" w:fill="auto"/>
            <w:noWrap/>
            <w:vAlign w:val="bottom"/>
            <w:hideMark/>
          </w:tcPr>
          <w:p w14:paraId="0DCD090F"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-1,2</w:t>
            </w:r>
          </w:p>
        </w:tc>
        <w:tc>
          <w:tcPr>
            <w:tcW w:w="301" w:type="pct"/>
            <w:tcBorders>
              <w:top w:val="nil"/>
              <w:left w:val="nil"/>
              <w:bottom w:val="single" w:sz="4" w:space="0" w:color="auto"/>
              <w:right w:val="single" w:sz="4" w:space="0" w:color="auto"/>
            </w:tcBorders>
            <w:shd w:val="clear" w:color="auto" w:fill="auto"/>
            <w:noWrap/>
            <w:vAlign w:val="bottom"/>
            <w:hideMark/>
          </w:tcPr>
          <w:p w14:paraId="0DE13F59"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-1,45</w:t>
            </w:r>
          </w:p>
        </w:tc>
        <w:tc>
          <w:tcPr>
            <w:tcW w:w="301" w:type="pct"/>
            <w:tcBorders>
              <w:top w:val="nil"/>
              <w:left w:val="nil"/>
              <w:bottom w:val="single" w:sz="4" w:space="0" w:color="auto"/>
              <w:right w:val="single" w:sz="4" w:space="0" w:color="auto"/>
            </w:tcBorders>
            <w:shd w:val="clear" w:color="auto" w:fill="auto"/>
            <w:noWrap/>
            <w:vAlign w:val="bottom"/>
            <w:hideMark/>
          </w:tcPr>
          <w:p w14:paraId="1547E3F8"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-1,61</w:t>
            </w:r>
          </w:p>
        </w:tc>
        <w:tc>
          <w:tcPr>
            <w:tcW w:w="301" w:type="pct"/>
            <w:tcBorders>
              <w:top w:val="nil"/>
              <w:left w:val="nil"/>
              <w:bottom w:val="single" w:sz="4" w:space="0" w:color="auto"/>
              <w:right w:val="single" w:sz="4" w:space="0" w:color="auto"/>
            </w:tcBorders>
            <w:shd w:val="clear" w:color="auto" w:fill="auto"/>
            <w:noWrap/>
            <w:vAlign w:val="bottom"/>
            <w:hideMark/>
          </w:tcPr>
          <w:p w14:paraId="02016223"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-1,88</w:t>
            </w:r>
          </w:p>
        </w:tc>
        <w:tc>
          <w:tcPr>
            <w:tcW w:w="301" w:type="pct"/>
            <w:tcBorders>
              <w:top w:val="nil"/>
              <w:left w:val="nil"/>
              <w:bottom w:val="single" w:sz="4" w:space="0" w:color="auto"/>
              <w:right w:val="single" w:sz="4" w:space="0" w:color="auto"/>
            </w:tcBorders>
            <w:shd w:val="clear" w:color="auto" w:fill="auto"/>
            <w:noWrap/>
            <w:vAlign w:val="bottom"/>
            <w:hideMark/>
          </w:tcPr>
          <w:p w14:paraId="0A1E7F4E"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-2,27</w:t>
            </w:r>
          </w:p>
        </w:tc>
      </w:tr>
      <w:tr w:rsidR="0009208A" w:rsidRPr="0009208A" w14:paraId="3D1FE4EE" w14:textId="77777777" w:rsidTr="0009208A">
        <w:trPr>
          <w:trHeight w:val="288"/>
        </w:trPr>
        <w:tc>
          <w:tcPr>
            <w:tcW w:w="301" w:type="pct"/>
            <w:tcBorders>
              <w:top w:val="nil"/>
              <w:left w:val="single" w:sz="4" w:space="0" w:color="auto"/>
              <w:bottom w:val="single" w:sz="4" w:space="0" w:color="auto"/>
              <w:right w:val="single" w:sz="4" w:space="0" w:color="auto"/>
            </w:tcBorders>
            <w:shd w:val="clear" w:color="auto" w:fill="auto"/>
            <w:noWrap/>
            <w:vAlign w:val="bottom"/>
            <w:hideMark/>
          </w:tcPr>
          <w:p w14:paraId="4B90BE25"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proofErr w:type="spellStart"/>
            <w:r w:rsidRPr="0009208A">
              <w:rPr>
                <w:rFonts w:ascii="Times New Roman" w:eastAsia="Times New Roman" w:hAnsi="Times New Roman" w:cs="Times New Roman"/>
                <w:sz w:val="20"/>
                <w:szCs w:val="20"/>
                <w:lang w:eastAsia="ru-RU"/>
              </w:rPr>
              <w:t>kp</w:t>
            </w:r>
            <w:proofErr w:type="spellEnd"/>
          </w:p>
        </w:tc>
        <w:tc>
          <w:tcPr>
            <w:tcW w:w="301" w:type="pct"/>
            <w:tcBorders>
              <w:top w:val="nil"/>
              <w:left w:val="nil"/>
              <w:bottom w:val="single" w:sz="4" w:space="0" w:color="auto"/>
              <w:right w:val="single" w:sz="4" w:space="0" w:color="auto"/>
            </w:tcBorders>
            <w:shd w:val="clear" w:color="auto" w:fill="auto"/>
            <w:noWrap/>
            <w:vAlign w:val="bottom"/>
            <w:hideMark/>
          </w:tcPr>
          <w:p w14:paraId="0ADB79F8"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2,09</w:t>
            </w:r>
          </w:p>
        </w:tc>
        <w:tc>
          <w:tcPr>
            <w:tcW w:w="301" w:type="pct"/>
            <w:tcBorders>
              <w:top w:val="nil"/>
              <w:left w:val="nil"/>
              <w:bottom w:val="single" w:sz="4" w:space="0" w:color="auto"/>
              <w:right w:val="single" w:sz="4" w:space="0" w:color="auto"/>
            </w:tcBorders>
            <w:shd w:val="clear" w:color="auto" w:fill="auto"/>
            <w:noWrap/>
            <w:vAlign w:val="bottom"/>
            <w:hideMark/>
          </w:tcPr>
          <w:p w14:paraId="20E2E17C"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1,85</w:t>
            </w:r>
          </w:p>
        </w:tc>
        <w:tc>
          <w:tcPr>
            <w:tcW w:w="301" w:type="pct"/>
            <w:tcBorders>
              <w:top w:val="nil"/>
              <w:left w:val="nil"/>
              <w:bottom w:val="single" w:sz="4" w:space="0" w:color="auto"/>
              <w:right w:val="single" w:sz="4" w:space="0" w:color="auto"/>
            </w:tcBorders>
            <w:shd w:val="clear" w:color="auto" w:fill="auto"/>
            <w:noWrap/>
            <w:vAlign w:val="bottom"/>
            <w:hideMark/>
          </w:tcPr>
          <w:p w14:paraId="3AF102FA"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1,59</w:t>
            </w:r>
          </w:p>
        </w:tc>
        <w:tc>
          <w:tcPr>
            <w:tcW w:w="301" w:type="pct"/>
            <w:tcBorders>
              <w:top w:val="nil"/>
              <w:left w:val="nil"/>
              <w:bottom w:val="single" w:sz="4" w:space="0" w:color="auto"/>
              <w:right w:val="single" w:sz="4" w:space="0" w:color="auto"/>
            </w:tcBorders>
            <w:shd w:val="clear" w:color="auto" w:fill="auto"/>
            <w:noWrap/>
            <w:vAlign w:val="bottom"/>
            <w:hideMark/>
          </w:tcPr>
          <w:p w14:paraId="4B0BFBC0"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1,39</w:t>
            </w:r>
          </w:p>
        </w:tc>
        <w:tc>
          <w:tcPr>
            <w:tcW w:w="301" w:type="pct"/>
            <w:tcBorders>
              <w:top w:val="nil"/>
              <w:left w:val="nil"/>
              <w:bottom w:val="single" w:sz="4" w:space="0" w:color="auto"/>
              <w:right w:val="single" w:sz="4" w:space="0" w:color="auto"/>
            </w:tcBorders>
            <w:shd w:val="clear" w:color="auto" w:fill="auto"/>
            <w:noWrap/>
            <w:vAlign w:val="bottom"/>
            <w:hideMark/>
          </w:tcPr>
          <w:p w14:paraId="25C5C0CE"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1,29</w:t>
            </w:r>
          </w:p>
        </w:tc>
        <w:tc>
          <w:tcPr>
            <w:tcW w:w="301" w:type="pct"/>
            <w:tcBorders>
              <w:top w:val="nil"/>
              <w:left w:val="nil"/>
              <w:bottom w:val="single" w:sz="4" w:space="0" w:color="auto"/>
              <w:right w:val="single" w:sz="4" w:space="0" w:color="auto"/>
            </w:tcBorders>
            <w:shd w:val="clear" w:color="auto" w:fill="auto"/>
            <w:noWrap/>
            <w:vAlign w:val="bottom"/>
            <w:hideMark/>
          </w:tcPr>
          <w:p w14:paraId="2E826053"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1,13</w:t>
            </w:r>
          </w:p>
        </w:tc>
        <w:tc>
          <w:tcPr>
            <w:tcW w:w="407" w:type="pct"/>
            <w:tcBorders>
              <w:top w:val="nil"/>
              <w:left w:val="nil"/>
              <w:bottom w:val="single" w:sz="4" w:space="0" w:color="auto"/>
              <w:right w:val="single" w:sz="4" w:space="0" w:color="auto"/>
            </w:tcBorders>
            <w:shd w:val="clear" w:color="auto" w:fill="auto"/>
            <w:noWrap/>
            <w:vAlign w:val="bottom"/>
            <w:hideMark/>
          </w:tcPr>
          <w:p w14:paraId="5AB6208D"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0,98</w:t>
            </w:r>
          </w:p>
        </w:tc>
        <w:tc>
          <w:tcPr>
            <w:tcW w:w="708" w:type="pct"/>
            <w:tcBorders>
              <w:top w:val="nil"/>
              <w:left w:val="nil"/>
              <w:bottom w:val="single" w:sz="4" w:space="0" w:color="auto"/>
              <w:right w:val="single" w:sz="4" w:space="0" w:color="auto"/>
            </w:tcBorders>
            <w:shd w:val="clear" w:color="auto" w:fill="auto"/>
            <w:noWrap/>
            <w:vAlign w:val="bottom"/>
            <w:hideMark/>
          </w:tcPr>
          <w:p w14:paraId="180B973E"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0,85</w:t>
            </w:r>
          </w:p>
        </w:tc>
        <w:tc>
          <w:tcPr>
            <w:tcW w:w="576" w:type="pct"/>
            <w:tcBorders>
              <w:top w:val="nil"/>
              <w:left w:val="nil"/>
              <w:bottom w:val="single" w:sz="4" w:space="0" w:color="auto"/>
              <w:right w:val="single" w:sz="4" w:space="0" w:color="auto"/>
            </w:tcBorders>
            <w:shd w:val="clear" w:color="auto" w:fill="auto"/>
            <w:noWrap/>
            <w:vAlign w:val="bottom"/>
            <w:hideMark/>
          </w:tcPr>
          <w:p w14:paraId="0FB5ED15"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0,74</w:t>
            </w:r>
          </w:p>
        </w:tc>
        <w:tc>
          <w:tcPr>
            <w:tcW w:w="301" w:type="pct"/>
            <w:tcBorders>
              <w:top w:val="nil"/>
              <w:left w:val="nil"/>
              <w:bottom w:val="single" w:sz="4" w:space="0" w:color="auto"/>
              <w:right w:val="single" w:sz="4" w:space="0" w:color="auto"/>
            </w:tcBorders>
            <w:shd w:val="clear" w:color="auto" w:fill="auto"/>
            <w:noWrap/>
            <w:vAlign w:val="bottom"/>
            <w:hideMark/>
          </w:tcPr>
          <w:p w14:paraId="51550403"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0,69</w:t>
            </w:r>
          </w:p>
        </w:tc>
        <w:tc>
          <w:tcPr>
            <w:tcW w:w="301" w:type="pct"/>
            <w:tcBorders>
              <w:top w:val="nil"/>
              <w:left w:val="nil"/>
              <w:bottom w:val="single" w:sz="4" w:space="0" w:color="auto"/>
              <w:right w:val="single" w:sz="4" w:space="0" w:color="auto"/>
            </w:tcBorders>
            <w:shd w:val="clear" w:color="auto" w:fill="auto"/>
            <w:noWrap/>
            <w:vAlign w:val="bottom"/>
            <w:hideMark/>
          </w:tcPr>
          <w:p w14:paraId="4587C892"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0,65</w:t>
            </w:r>
          </w:p>
        </w:tc>
        <w:tc>
          <w:tcPr>
            <w:tcW w:w="301" w:type="pct"/>
            <w:tcBorders>
              <w:top w:val="nil"/>
              <w:left w:val="nil"/>
              <w:bottom w:val="single" w:sz="4" w:space="0" w:color="auto"/>
              <w:right w:val="single" w:sz="4" w:space="0" w:color="auto"/>
            </w:tcBorders>
            <w:shd w:val="clear" w:color="auto" w:fill="auto"/>
            <w:noWrap/>
            <w:vAlign w:val="bottom"/>
            <w:hideMark/>
          </w:tcPr>
          <w:p w14:paraId="05266EF2"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0,60</w:t>
            </w:r>
          </w:p>
        </w:tc>
        <w:tc>
          <w:tcPr>
            <w:tcW w:w="301" w:type="pct"/>
            <w:tcBorders>
              <w:top w:val="nil"/>
              <w:left w:val="nil"/>
              <w:bottom w:val="single" w:sz="4" w:space="0" w:color="auto"/>
              <w:right w:val="single" w:sz="4" w:space="0" w:color="auto"/>
            </w:tcBorders>
            <w:shd w:val="clear" w:color="auto" w:fill="auto"/>
            <w:noWrap/>
            <w:vAlign w:val="bottom"/>
            <w:hideMark/>
          </w:tcPr>
          <w:p w14:paraId="2E7AEE97"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0,51</w:t>
            </w:r>
          </w:p>
        </w:tc>
      </w:tr>
      <w:tr w:rsidR="0009208A" w:rsidRPr="0009208A" w14:paraId="765DE543" w14:textId="77777777" w:rsidTr="0009208A">
        <w:trPr>
          <w:trHeight w:val="288"/>
        </w:trPr>
        <w:tc>
          <w:tcPr>
            <w:tcW w:w="301" w:type="pct"/>
            <w:tcBorders>
              <w:top w:val="nil"/>
              <w:left w:val="single" w:sz="4" w:space="0" w:color="auto"/>
              <w:bottom w:val="single" w:sz="4" w:space="0" w:color="auto"/>
              <w:right w:val="single" w:sz="4" w:space="0" w:color="auto"/>
            </w:tcBorders>
            <w:shd w:val="clear" w:color="auto" w:fill="auto"/>
            <w:noWrap/>
            <w:vAlign w:val="bottom"/>
            <w:hideMark/>
          </w:tcPr>
          <w:p w14:paraId="0B9E62A5"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proofErr w:type="spellStart"/>
            <w:r w:rsidRPr="0009208A">
              <w:rPr>
                <w:rFonts w:ascii="Times New Roman" w:eastAsia="Times New Roman" w:hAnsi="Times New Roman" w:cs="Times New Roman"/>
                <w:sz w:val="20"/>
                <w:szCs w:val="20"/>
                <w:lang w:eastAsia="ru-RU"/>
              </w:rPr>
              <w:t>xp</w:t>
            </w:r>
            <w:proofErr w:type="spellEnd"/>
          </w:p>
        </w:tc>
        <w:tc>
          <w:tcPr>
            <w:tcW w:w="301" w:type="pct"/>
            <w:tcBorders>
              <w:top w:val="nil"/>
              <w:left w:val="nil"/>
              <w:bottom w:val="single" w:sz="4" w:space="0" w:color="auto"/>
              <w:right w:val="single" w:sz="4" w:space="0" w:color="auto"/>
            </w:tcBorders>
            <w:shd w:val="clear" w:color="auto" w:fill="auto"/>
            <w:noWrap/>
            <w:vAlign w:val="bottom"/>
            <w:hideMark/>
          </w:tcPr>
          <w:p w14:paraId="563B01CC"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946,53</w:t>
            </w:r>
          </w:p>
        </w:tc>
        <w:tc>
          <w:tcPr>
            <w:tcW w:w="301" w:type="pct"/>
            <w:tcBorders>
              <w:top w:val="nil"/>
              <w:left w:val="nil"/>
              <w:bottom w:val="single" w:sz="4" w:space="0" w:color="auto"/>
              <w:right w:val="single" w:sz="4" w:space="0" w:color="auto"/>
            </w:tcBorders>
            <w:shd w:val="clear" w:color="auto" w:fill="auto"/>
            <w:noWrap/>
            <w:vAlign w:val="bottom"/>
            <w:hideMark/>
          </w:tcPr>
          <w:p w14:paraId="30C0CF3E"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840,18</w:t>
            </w:r>
          </w:p>
        </w:tc>
        <w:tc>
          <w:tcPr>
            <w:tcW w:w="301" w:type="pct"/>
            <w:tcBorders>
              <w:top w:val="nil"/>
              <w:left w:val="nil"/>
              <w:bottom w:val="single" w:sz="4" w:space="0" w:color="auto"/>
              <w:right w:val="single" w:sz="4" w:space="0" w:color="auto"/>
            </w:tcBorders>
            <w:shd w:val="clear" w:color="auto" w:fill="auto"/>
            <w:noWrap/>
            <w:vAlign w:val="bottom"/>
            <w:hideMark/>
          </w:tcPr>
          <w:p w14:paraId="6FDB5915"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722,13</w:t>
            </w:r>
          </w:p>
        </w:tc>
        <w:tc>
          <w:tcPr>
            <w:tcW w:w="301" w:type="pct"/>
            <w:tcBorders>
              <w:top w:val="nil"/>
              <w:left w:val="nil"/>
              <w:bottom w:val="single" w:sz="4" w:space="0" w:color="auto"/>
              <w:right w:val="single" w:sz="4" w:space="0" w:color="auto"/>
            </w:tcBorders>
            <w:shd w:val="clear" w:color="auto" w:fill="auto"/>
            <w:noWrap/>
            <w:vAlign w:val="bottom"/>
            <w:hideMark/>
          </w:tcPr>
          <w:p w14:paraId="4CF5797B"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629,44</w:t>
            </w:r>
          </w:p>
        </w:tc>
        <w:tc>
          <w:tcPr>
            <w:tcW w:w="301" w:type="pct"/>
            <w:tcBorders>
              <w:top w:val="nil"/>
              <w:left w:val="nil"/>
              <w:bottom w:val="single" w:sz="4" w:space="0" w:color="auto"/>
              <w:right w:val="single" w:sz="4" w:space="0" w:color="auto"/>
            </w:tcBorders>
            <w:shd w:val="clear" w:color="auto" w:fill="auto"/>
            <w:noWrap/>
            <w:vAlign w:val="bottom"/>
            <w:hideMark/>
          </w:tcPr>
          <w:p w14:paraId="00425175"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583,58</w:t>
            </w:r>
          </w:p>
        </w:tc>
        <w:tc>
          <w:tcPr>
            <w:tcW w:w="301" w:type="pct"/>
            <w:tcBorders>
              <w:top w:val="nil"/>
              <w:left w:val="nil"/>
              <w:bottom w:val="single" w:sz="4" w:space="0" w:color="auto"/>
              <w:right w:val="single" w:sz="4" w:space="0" w:color="auto"/>
            </w:tcBorders>
            <w:shd w:val="clear" w:color="auto" w:fill="auto"/>
            <w:noWrap/>
            <w:vAlign w:val="bottom"/>
            <w:hideMark/>
          </w:tcPr>
          <w:p w14:paraId="0B3BACF4"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513,33</w:t>
            </w:r>
          </w:p>
        </w:tc>
        <w:tc>
          <w:tcPr>
            <w:tcW w:w="407" w:type="pct"/>
            <w:tcBorders>
              <w:top w:val="nil"/>
              <w:left w:val="nil"/>
              <w:bottom w:val="single" w:sz="4" w:space="0" w:color="auto"/>
              <w:right w:val="single" w:sz="4" w:space="0" w:color="auto"/>
            </w:tcBorders>
            <w:shd w:val="clear" w:color="auto" w:fill="auto"/>
            <w:noWrap/>
            <w:vAlign w:val="bottom"/>
            <w:hideMark/>
          </w:tcPr>
          <w:p w14:paraId="0B66D002"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444,06</w:t>
            </w:r>
          </w:p>
        </w:tc>
        <w:tc>
          <w:tcPr>
            <w:tcW w:w="708" w:type="pct"/>
            <w:tcBorders>
              <w:top w:val="nil"/>
              <w:left w:val="nil"/>
              <w:bottom w:val="single" w:sz="4" w:space="0" w:color="auto"/>
              <w:right w:val="single" w:sz="4" w:space="0" w:color="auto"/>
            </w:tcBorders>
            <w:shd w:val="clear" w:color="auto" w:fill="auto"/>
            <w:noWrap/>
            <w:vAlign w:val="bottom"/>
            <w:hideMark/>
          </w:tcPr>
          <w:p w14:paraId="02468389"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383,56</w:t>
            </w:r>
          </w:p>
        </w:tc>
        <w:tc>
          <w:tcPr>
            <w:tcW w:w="576" w:type="pct"/>
            <w:tcBorders>
              <w:top w:val="nil"/>
              <w:left w:val="nil"/>
              <w:bottom w:val="single" w:sz="4" w:space="0" w:color="auto"/>
              <w:right w:val="single" w:sz="4" w:space="0" w:color="auto"/>
            </w:tcBorders>
            <w:shd w:val="clear" w:color="auto" w:fill="auto"/>
            <w:noWrap/>
            <w:vAlign w:val="bottom"/>
            <w:hideMark/>
          </w:tcPr>
          <w:p w14:paraId="6630C66F"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336,73</w:t>
            </w:r>
          </w:p>
        </w:tc>
        <w:tc>
          <w:tcPr>
            <w:tcW w:w="301" w:type="pct"/>
            <w:tcBorders>
              <w:top w:val="nil"/>
              <w:left w:val="nil"/>
              <w:bottom w:val="single" w:sz="4" w:space="0" w:color="auto"/>
              <w:right w:val="single" w:sz="4" w:space="0" w:color="auto"/>
            </w:tcBorders>
            <w:shd w:val="clear" w:color="auto" w:fill="auto"/>
            <w:noWrap/>
            <w:vAlign w:val="bottom"/>
            <w:hideMark/>
          </w:tcPr>
          <w:p w14:paraId="783974F1"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312,34</w:t>
            </w:r>
          </w:p>
        </w:tc>
        <w:tc>
          <w:tcPr>
            <w:tcW w:w="301" w:type="pct"/>
            <w:tcBorders>
              <w:top w:val="nil"/>
              <w:left w:val="nil"/>
              <w:bottom w:val="single" w:sz="4" w:space="0" w:color="auto"/>
              <w:right w:val="single" w:sz="4" w:space="0" w:color="auto"/>
            </w:tcBorders>
            <w:shd w:val="clear" w:color="auto" w:fill="auto"/>
            <w:noWrap/>
            <w:vAlign w:val="bottom"/>
            <w:hideMark/>
          </w:tcPr>
          <w:p w14:paraId="4F48474C"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296,73</w:t>
            </w:r>
          </w:p>
        </w:tc>
        <w:tc>
          <w:tcPr>
            <w:tcW w:w="301" w:type="pct"/>
            <w:tcBorders>
              <w:top w:val="nil"/>
              <w:left w:val="nil"/>
              <w:bottom w:val="single" w:sz="4" w:space="0" w:color="auto"/>
              <w:right w:val="single" w:sz="4" w:space="0" w:color="auto"/>
            </w:tcBorders>
            <w:shd w:val="clear" w:color="auto" w:fill="auto"/>
            <w:noWrap/>
            <w:vAlign w:val="bottom"/>
            <w:hideMark/>
          </w:tcPr>
          <w:p w14:paraId="22E4114B"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270,38</w:t>
            </w:r>
          </w:p>
        </w:tc>
        <w:tc>
          <w:tcPr>
            <w:tcW w:w="301" w:type="pct"/>
            <w:tcBorders>
              <w:top w:val="nil"/>
              <w:left w:val="nil"/>
              <w:bottom w:val="single" w:sz="4" w:space="0" w:color="auto"/>
              <w:right w:val="single" w:sz="4" w:space="0" w:color="auto"/>
            </w:tcBorders>
            <w:shd w:val="clear" w:color="auto" w:fill="auto"/>
            <w:noWrap/>
            <w:vAlign w:val="bottom"/>
            <w:hideMark/>
          </w:tcPr>
          <w:p w14:paraId="22782631"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232,33</w:t>
            </w:r>
          </w:p>
        </w:tc>
      </w:tr>
    </w:tbl>
    <w:p w14:paraId="292F863F" w14:textId="77777777" w:rsidR="002B390B" w:rsidRPr="002B390B" w:rsidRDefault="002B390B" w:rsidP="002B390B">
      <w:pPr>
        <w:tabs>
          <w:tab w:val="left" w:pos="3888"/>
        </w:tabs>
        <w:jc w:val="both"/>
        <w:rPr>
          <w:rFonts w:ascii="Times New Roman" w:hAnsi="Times New Roman" w:cs="Times New Roman"/>
          <w:sz w:val="24"/>
          <w:szCs w:val="24"/>
          <w:lang w:val="en-US"/>
        </w:rPr>
      </w:pPr>
    </w:p>
    <w:p w14:paraId="30E00411" w14:textId="231ABBAE" w:rsidR="002B390B" w:rsidRDefault="002B390B" w:rsidP="002B390B">
      <w:pPr>
        <w:tabs>
          <w:tab w:val="left" w:pos="3888"/>
        </w:tabs>
        <w:jc w:val="center"/>
        <w:rPr>
          <w:rFonts w:ascii="Times New Roman" w:hAnsi="Times New Roman" w:cs="Times New Roman"/>
          <w:sz w:val="24"/>
          <w:szCs w:val="24"/>
        </w:rPr>
      </w:pPr>
      <w:r>
        <w:rPr>
          <w:rFonts w:ascii="Times New Roman" w:hAnsi="Times New Roman" w:cs="Times New Roman"/>
          <w:sz w:val="24"/>
          <w:szCs w:val="24"/>
        </w:rPr>
        <w:t>Река Селенга – с. Улан-Удэ</w:t>
      </w:r>
    </w:p>
    <w:p w14:paraId="0FC03828" w14:textId="1ED6A232" w:rsidR="002B390B" w:rsidRDefault="002B390B" w:rsidP="002B390B">
      <w:pPr>
        <w:spacing w:after="0" w:line="360" w:lineRule="auto"/>
        <w:rPr>
          <w:rFonts w:ascii="Times New Roman" w:eastAsia="Times New Roman" w:hAnsi="Times New Roman" w:cs="Times New Roman"/>
          <w:color w:val="000000"/>
          <w:sz w:val="20"/>
          <w:szCs w:val="20"/>
          <w:lang w:val="en-US" w:eastAsia="ru-RU"/>
        </w:rPr>
      </w:pPr>
      <w:r w:rsidRPr="00BA60BE">
        <w:rPr>
          <w:rFonts w:ascii="Times New Roman" w:eastAsia="Times New Roman" w:hAnsi="Times New Roman" w:cs="Times New Roman"/>
          <w:color w:val="000000"/>
          <w:sz w:val="20"/>
          <w:szCs w:val="20"/>
          <w:lang w:val="en-US" w:eastAsia="ru-RU"/>
        </w:rPr>
        <w:t>Cs=0</w:t>
      </w:r>
    </w:p>
    <w:tbl>
      <w:tblPr>
        <w:tblW w:w="5000" w:type="pct"/>
        <w:tblLook w:val="04A0" w:firstRow="1" w:lastRow="0" w:firstColumn="1" w:lastColumn="0" w:noHBand="0" w:noVBand="1"/>
      </w:tblPr>
      <w:tblGrid>
        <w:gridCol w:w="525"/>
        <w:gridCol w:w="734"/>
        <w:gridCol w:w="734"/>
        <w:gridCol w:w="734"/>
        <w:gridCol w:w="734"/>
        <w:gridCol w:w="734"/>
        <w:gridCol w:w="734"/>
        <w:gridCol w:w="734"/>
        <w:gridCol w:w="734"/>
        <w:gridCol w:w="640"/>
        <w:gridCol w:w="640"/>
        <w:gridCol w:w="640"/>
        <w:gridCol w:w="609"/>
        <w:gridCol w:w="703"/>
      </w:tblGrid>
      <w:tr w:rsidR="00B81E8D" w:rsidRPr="0009208A" w14:paraId="3BB436F2" w14:textId="77777777" w:rsidTr="0009208A">
        <w:trPr>
          <w:trHeight w:val="288"/>
        </w:trPr>
        <w:tc>
          <w:tcPr>
            <w:tcW w:w="3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02357A"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proofErr w:type="gramStart"/>
            <w:r w:rsidRPr="0009208A">
              <w:rPr>
                <w:rFonts w:ascii="Times New Roman" w:eastAsia="Times New Roman" w:hAnsi="Times New Roman" w:cs="Times New Roman"/>
                <w:sz w:val="20"/>
                <w:szCs w:val="20"/>
                <w:lang w:eastAsia="ru-RU"/>
              </w:rPr>
              <w:t>P,%</w:t>
            </w:r>
            <w:proofErr w:type="gramEnd"/>
          </w:p>
        </w:tc>
        <w:tc>
          <w:tcPr>
            <w:tcW w:w="318" w:type="pct"/>
            <w:tcBorders>
              <w:top w:val="single" w:sz="4" w:space="0" w:color="auto"/>
              <w:left w:val="nil"/>
              <w:bottom w:val="single" w:sz="4" w:space="0" w:color="auto"/>
              <w:right w:val="single" w:sz="4" w:space="0" w:color="auto"/>
            </w:tcBorders>
            <w:shd w:val="clear" w:color="auto" w:fill="auto"/>
            <w:noWrap/>
            <w:vAlign w:val="bottom"/>
            <w:hideMark/>
          </w:tcPr>
          <w:p w14:paraId="4FCA7FB5"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0,01</w:t>
            </w:r>
          </w:p>
        </w:tc>
        <w:tc>
          <w:tcPr>
            <w:tcW w:w="318" w:type="pct"/>
            <w:tcBorders>
              <w:top w:val="single" w:sz="4" w:space="0" w:color="auto"/>
              <w:left w:val="nil"/>
              <w:bottom w:val="single" w:sz="4" w:space="0" w:color="auto"/>
              <w:right w:val="single" w:sz="4" w:space="0" w:color="auto"/>
            </w:tcBorders>
            <w:shd w:val="clear" w:color="auto" w:fill="auto"/>
            <w:noWrap/>
            <w:vAlign w:val="bottom"/>
            <w:hideMark/>
          </w:tcPr>
          <w:p w14:paraId="269227C2"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0,1</w:t>
            </w:r>
          </w:p>
        </w:tc>
        <w:tc>
          <w:tcPr>
            <w:tcW w:w="318" w:type="pct"/>
            <w:tcBorders>
              <w:top w:val="single" w:sz="4" w:space="0" w:color="auto"/>
              <w:left w:val="nil"/>
              <w:bottom w:val="single" w:sz="4" w:space="0" w:color="auto"/>
              <w:right w:val="single" w:sz="4" w:space="0" w:color="auto"/>
            </w:tcBorders>
            <w:shd w:val="clear" w:color="auto" w:fill="auto"/>
            <w:noWrap/>
            <w:vAlign w:val="bottom"/>
            <w:hideMark/>
          </w:tcPr>
          <w:p w14:paraId="500C119F"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1</w:t>
            </w:r>
          </w:p>
        </w:tc>
        <w:tc>
          <w:tcPr>
            <w:tcW w:w="450" w:type="pct"/>
            <w:tcBorders>
              <w:top w:val="single" w:sz="4" w:space="0" w:color="auto"/>
              <w:left w:val="nil"/>
              <w:bottom w:val="single" w:sz="4" w:space="0" w:color="auto"/>
              <w:right w:val="single" w:sz="4" w:space="0" w:color="auto"/>
            </w:tcBorders>
            <w:shd w:val="clear" w:color="auto" w:fill="auto"/>
            <w:noWrap/>
            <w:vAlign w:val="bottom"/>
            <w:hideMark/>
          </w:tcPr>
          <w:p w14:paraId="7A0CD9EC"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5</w:t>
            </w:r>
          </w:p>
        </w:tc>
        <w:tc>
          <w:tcPr>
            <w:tcW w:w="318" w:type="pct"/>
            <w:tcBorders>
              <w:top w:val="single" w:sz="4" w:space="0" w:color="auto"/>
              <w:left w:val="nil"/>
              <w:bottom w:val="single" w:sz="4" w:space="0" w:color="auto"/>
              <w:right w:val="single" w:sz="4" w:space="0" w:color="auto"/>
            </w:tcBorders>
            <w:shd w:val="clear" w:color="auto" w:fill="auto"/>
            <w:noWrap/>
            <w:vAlign w:val="bottom"/>
            <w:hideMark/>
          </w:tcPr>
          <w:p w14:paraId="5A1138C8"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10</w:t>
            </w:r>
          </w:p>
        </w:tc>
        <w:tc>
          <w:tcPr>
            <w:tcW w:w="450" w:type="pct"/>
            <w:tcBorders>
              <w:top w:val="single" w:sz="4" w:space="0" w:color="auto"/>
              <w:left w:val="nil"/>
              <w:bottom w:val="single" w:sz="4" w:space="0" w:color="auto"/>
              <w:right w:val="single" w:sz="4" w:space="0" w:color="auto"/>
            </w:tcBorders>
            <w:shd w:val="clear" w:color="auto" w:fill="auto"/>
            <w:noWrap/>
            <w:vAlign w:val="bottom"/>
            <w:hideMark/>
          </w:tcPr>
          <w:p w14:paraId="61BC28D8"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25</w:t>
            </w:r>
          </w:p>
        </w:tc>
        <w:tc>
          <w:tcPr>
            <w:tcW w:w="477" w:type="pct"/>
            <w:tcBorders>
              <w:top w:val="single" w:sz="4" w:space="0" w:color="auto"/>
              <w:left w:val="nil"/>
              <w:bottom w:val="single" w:sz="4" w:space="0" w:color="auto"/>
              <w:right w:val="single" w:sz="4" w:space="0" w:color="auto"/>
            </w:tcBorders>
            <w:shd w:val="clear" w:color="auto" w:fill="auto"/>
            <w:noWrap/>
            <w:vAlign w:val="bottom"/>
            <w:hideMark/>
          </w:tcPr>
          <w:p w14:paraId="0A77DEA8"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50</w:t>
            </w:r>
          </w:p>
        </w:tc>
        <w:tc>
          <w:tcPr>
            <w:tcW w:w="318" w:type="pct"/>
            <w:tcBorders>
              <w:top w:val="single" w:sz="4" w:space="0" w:color="auto"/>
              <w:left w:val="nil"/>
              <w:bottom w:val="single" w:sz="4" w:space="0" w:color="auto"/>
              <w:right w:val="single" w:sz="4" w:space="0" w:color="auto"/>
            </w:tcBorders>
            <w:shd w:val="clear" w:color="auto" w:fill="auto"/>
            <w:noWrap/>
            <w:vAlign w:val="bottom"/>
            <w:hideMark/>
          </w:tcPr>
          <w:p w14:paraId="33A593FF"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75</w:t>
            </w:r>
          </w:p>
        </w:tc>
        <w:tc>
          <w:tcPr>
            <w:tcW w:w="444" w:type="pct"/>
            <w:tcBorders>
              <w:top w:val="single" w:sz="4" w:space="0" w:color="auto"/>
              <w:left w:val="nil"/>
              <w:bottom w:val="single" w:sz="4" w:space="0" w:color="auto"/>
              <w:right w:val="single" w:sz="4" w:space="0" w:color="auto"/>
            </w:tcBorders>
            <w:shd w:val="clear" w:color="auto" w:fill="auto"/>
            <w:noWrap/>
            <w:vAlign w:val="bottom"/>
            <w:hideMark/>
          </w:tcPr>
          <w:p w14:paraId="722B639E"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90</w:t>
            </w:r>
          </w:p>
        </w:tc>
        <w:tc>
          <w:tcPr>
            <w:tcW w:w="318" w:type="pct"/>
            <w:tcBorders>
              <w:top w:val="single" w:sz="4" w:space="0" w:color="auto"/>
              <w:left w:val="nil"/>
              <w:bottom w:val="single" w:sz="4" w:space="0" w:color="auto"/>
              <w:right w:val="single" w:sz="4" w:space="0" w:color="auto"/>
            </w:tcBorders>
            <w:shd w:val="clear" w:color="auto" w:fill="auto"/>
            <w:noWrap/>
            <w:vAlign w:val="bottom"/>
            <w:hideMark/>
          </w:tcPr>
          <w:p w14:paraId="05999744"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95</w:t>
            </w:r>
          </w:p>
        </w:tc>
        <w:tc>
          <w:tcPr>
            <w:tcW w:w="318" w:type="pct"/>
            <w:tcBorders>
              <w:top w:val="single" w:sz="4" w:space="0" w:color="auto"/>
              <w:left w:val="nil"/>
              <w:bottom w:val="single" w:sz="4" w:space="0" w:color="auto"/>
              <w:right w:val="single" w:sz="4" w:space="0" w:color="auto"/>
            </w:tcBorders>
            <w:shd w:val="clear" w:color="auto" w:fill="auto"/>
            <w:noWrap/>
            <w:vAlign w:val="bottom"/>
            <w:hideMark/>
          </w:tcPr>
          <w:p w14:paraId="704CD0B6"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97</w:t>
            </w:r>
          </w:p>
        </w:tc>
        <w:tc>
          <w:tcPr>
            <w:tcW w:w="318" w:type="pct"/>
            <w:tcBorders>
              <w:top w:val="single" w:sz="4" w:space="0" w:color="auto"/>
              <w:left w:val="nil"/>
              <w:bottom w:val="single" w:sz="4" w:space="0" w:color="auto"/>
              <w:right w:val="single" w:sz="4" w:space="0" w:color="auto"/>
            </w:tcBorders>
            <w:shd w:val="clear" w:color="auto" w:fill="auto"/>
            <w:noWrap/>
            <w:vAlign w:val="bottom"/>
            <w:hideMark/>
          </w:tcPr>
          <w:p w14:paraId="4DEFBB1F"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99</w:t>
            </w:r>
          </w:p>
        </w:tc>
        <w:tc>
          <w:tcPr>
            <w:tcW w:w="318" w:type="pct"/>
            <w:tcBorders>
              <w:top w:val="single" w:sz="4" w:space="0" w:color="auto"/>
              <w:left w:val="nil"/>
              <w:bottom w:val="single" w:sz="4" w:space="0" w:color="auto"/>
              <w:right w:val="single" w:sz="4" w:space="0" w:color="auto"/>
            </w:tcBorders>
            <w:shd w:val="clear" w:color="auto" w:fill="auto"/>
            <w:noWrap/>
            <w:vAlign w:val="bottom"/>
            <w:hideMark/>
          </w:tcPr>
          <w:p w14:paraId="00EA6869"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99,9</w:t>
            </w:r>
          </w:p>
        </w:tc>
      </w:tr>
      <w:tr w:rsidR="0009208A" w:rsidRPr="0009208A" w14:paraId="74B72A91" w14:textId="77777777" w:rsidTr="0009208A">
        <w:trPr>
          <w:trHeight w:val="288"/>
        </w:trPr>
        <w:tc>
          <w:tcPr>
            <w:tcW w:w="318" w:type="pct"/>
            <w:tcBorders>
              <w:top w:val="nil"/>
              <w:left w:val="single" w:sz="4" w:space="0" w:color="auto"/>
              <w:bottom w:val="single" w:sz="4" w:space="0" w:color="auto"/>
              <w:right w:val="single" w:sz="4" w:space="0" w:color="auto"/>
            </w:tcBorders>
            <w:shd w:val="clear" w:color="auto" w:fill="auto"/>
            <w:noWrap/>
            <w:vAlign w:val="bottom"/>
            <w:hideMark/>
          </w:tcPr>
          <w:p w14:paraId="0BACC19A"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proofErr w:type="spellStart"/>
            <w:r w:rsidRPr="0009208A">
              <w:rPr>
                <w:rFonts w:ascii="Times New Roman" w:eastAsia="Times New Roman" w:hAnsi="Times New Roman" w:cs="Times New Roman"/>
                <w:sz w:val="20"/>
                <w:szCs w:val="20"/>
                <w:lang w:eastAsia="ru-RU"/>
              </w:rPr>
              <w:t>tp</w:t>
            </w:r>
            <w:proofErr w:type="spellEnd"/>
          </w:p>
        </w:tc>
        <w:tc>
          <w:tcPr>
            <w:tcW w:w="318" w:type="pct"/>
            <w:tcBorders>
              <w:top w:val="nil"/>
              <w:left w:val="nil"/>
              <w:bottom w:val="single" w:sz="4" w:space="0" w:color="auto"/>
              <w:right w:val="single" w:sz="4" w:space="0" w:color="auto"/>
            </w:tcBorders>
            <w:shd w:val="clear" w:color="auto" w:fill="auto"/>
            <w:noWrap/>
            <w:vAlign w:val="bottom"/>
            <w:hideMark/>
          </w:tcPr>
          <w:p w14:paraId="7D8BEE29"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3,72</w:t>
            </w:r>
          </w:p>
        </w:tc>
        <w:tc>
          <w:tcPr>
            <w:tcW w:w="318" w:type="pct"/>
            <w:tcBorders>
              <w:top w:val="nil"/>
              <w:left w:val="nil"/>
              <w:bottom w:val="single" w:sz="4" w:space="0" w:color="auto"/>
              <w:right w:val="single" w:sz="4" w:space="0" w:color="auto"/>
            </w:tcBorders>
            <w:shd w:val="clear" w:color="auto" w:fill="auto"/>
            <w:noWrap/>
            <w:vAlign w:val="bottom"/>
            <w:hideMark/>
          </w:tcPr>
          <w:p w14:paraId="7C3C8417"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3,09</w:t>
            </w:r>
          </w:p>
        </w:tc>
        <w:tc>
          <w:tcPr>
            <w:tcW w:w="318" w:type="pct"/>
            <w:tcBorders>
              <w:top w:val="nil"/>
              <w:left w:val="nil"/>
              <w:bottom w:val="single" w:sz="4" w:space="0" w:color="auto"/>
              <w:right w:val="single" w:sz="4" w:space="0" w:color="auto"/>
            </w:tcBorders>
            <w:shd w:val="clear" w:color="auto" w:fill="auto"/>
            <w:noWrap/>
            <w:vAlign w:val="bottom"/>
            <w:hideMark/>
          </w:tcPr>
          <w:p w14:paraId="38A46775"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2,33</w:t>
            </w:r>
          </w:p>
        </w:tc>
        <w:tc>
          <w:tcPr>
            <w:tcW w:w="450" w:type="pct"/>
            <w:tcBorders>
              <w:top w:val="nil"/>
              <w:left w:val="nil"/>
              <w:bottom w:val="single" w:sz="4" w:space="0" w:color="auto"/>
              <w:right w:val="single" w:sz="4" w:space="0" w:color="auto"/>
            </w:tcBorders>
            <w:shd w:val="clear" w:color="auto" w:fill="auto"/>
            <w:noWrap/>
            <w:vAlign w:val="bottom"/>
            <w:hideMark/>
          </w:tcPr>
          <w:p w14:paraId="1621CC26"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1,64</w:t>
            </w:r>
          </w:p>
        </w:tc>
        <w:tc>
          <w:tcPr>
            <w:tcW w:w="318" w:type="pct"/>
            <w:tcBorders>
              <w:top w:val="nil"/>
              <w:left w:val="nil"/>
              <w:bottom w:val="single" w:sz="4" w:space="0" w:color="auto"/>
              <w:right w:val="single" w:sz="4" w:space="0" w:color="auto"/>
            </w:tcBorders>
            <w:shd w:val="clear" w:color="auto" w:fill="auto"/>
            <w:noWrap/>
            <w:vAlign w:val="bottom"/>
            <w:hideMark/>
          </w:tcPr>
          <w:p w14:paraId="29A17CB6"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1,28</w:t>
            </w:r>
          </w:p>
        </w:tc>
        <w:tc>
          <w:tcPr>
            <w:tcW w:w="450" w:type="pct"/>
            <w:tcBorders>
              <w:top w:val="nil"/>
              <w:left w:val="nil"/>
              <w:bottom w:val="single" w:sz="4" w:space="0" w:color="auto"/>
              <w:right w:val="single" w:sz="4" w:space="0" w:color="auto"/>
            </w:tcBorders>
            <w:shd w:val="clear" w:color="auto" w:fill="auto"/>
            <w:noWrap/>
            <w:vAlign w:val="bottom"/>
            <w:hideMark/>
          </w:tcPr>
          <w:p w14:paraId="333A20B8"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0,67</w:t>
            </w:r>
          </w:p>
        </w:tc>
        <w:tc>
          <w:tcPr>
            <w:tcW w:w="477" w:type="pct"/>
            <w:tcBorders>
              <w:top w:val="nil"/>
              <w:left w:val="nil"/>
              <w:bottom w:val="single" w:sz="4" w:space="0" w:color="auto"/>
              <w:right w:val="single" w:sz="4" w:space="0" w:color="auto"/>
            </w:tcBorders>
            <w:shd w:val="clear" w:color="auto" w:fill="auto"/>
            <w:noWrap/>
            <w:vAlign w:val="bottom"/>
            <w:hideMark/>
          </w:tcPr>
          <w:p w14:paraId="5805FB13"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w:t>
            </w:r>
          </w:p>
        </w:tc>
        <w:tc>
          <w:tcPr>
            <w:tcW w:w="318" w:type="pct"/>
            <w:tcBorders>
              <w:top w:val="nil"/>
              <w:left w:val="nil"/>
              <w:bottom w:val="single" w:sz="4" w:space="0" w:color="auto"/>
              <w:right w:val="single" w:sz="4" w:space="0" w:color="auto"/>
            </w:tcBorders>
            <w:shd w:val="clear" w:color="auto" w:fill="auto"/>
            <w:noWrap/>
            <w:vAlign w:val="bottom"/>
            <w:hideMark/>
          </w:tcPr>
          <w:p w14:paraId="787DE5A2"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-0,67</w:t>
            </w:r>
          </w:p>
        </w:tc>
        <w:tc>
          <w:tcPr>
            <w:tcW w:w="444" w:type="pct"/>
            <w:tcBorders>
              <w:top w:val="nil"/>
              <w:left w:val="nil"/>
              <w:bottom w:val="single" w:sz="4" w:space="0" w:color="auto"/>
              <w:right w:val="single" w:sz="4" w:space="0" w:color="auto"/>
            </w:tcBorders>
            <w:shd w:val="clear" w:color="auto" w:fill="auto"/>
            <w:noWrap/>
            <w:vAlign w:val="bottom"/>
            <w:hideMark/>
          </w:tcPr>
          <w:p w14:paraId="10DF80F9"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-1,28</w:t>
            </w:r>
          </w:p>
        </w:tc>
        <w:tc>
          <w:tcPr>
            <w:tcW w:w="318" w:type="pct"/>
            <w:tcBorders>
              <w:top w:val="nil"/>
              <w:left w:val="nil"/>
              <w:bottom w:val="single" w:sz="4" w:space="0" w:color="auto"/>
              <w:right w:val="single" w:sz="4" w:space="0" w:color="auto"/>
            </w:tcBorders>
            <w:shd w:val="clear" w:color="auto" w:fill="auto"/>
            <w:noWrap/>
            <w:vAlign w:val="bottom"/>
            <w:hideMark/>
          </w:tcPr>
          <w:p w14:paraId="69639384"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-1,64</w:t>
            </w:r>
          </w:p>
        </w:tc>
        <w:tc>
          <w:tcPr>
            <w:tcW w:w="318" w:type="pct"/>
            <w:tcBorders>
              <w:top w:val="nil"/>
              <w:left w:val="nil"/>
              <w:bottom w:val="single" w:sz="4" w:space="0" w:color="auto"/>
              <w:right w:val="single" w:sz="4" w:space="0" w:color="auto"/>
            </w:tcBorders>
            <w:shd w:val="clear" w:color="auto" w:fill="auto"/>
            <w:noWrap/>
            <w:vAlign w:val="bottom"/>
            <w:hideMark/>
          </w:tcPr>
          <w:p w14:paraId="2C1F1E99"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-1,88</w:t>
            </w:r>
          </w:p>
        </w:tc>
        <w:tc>
          <w:tcPr>
            <w:tcW w:w="318" w:type="pct"/>
            <w:tcBorders>
              <w:top w:val="nil"/>
              <w:left w:val="nil"/>
              <w:bottom w:val="single" w:sz="4" w:space="0" w:color="auto"/>
              <w:right w:val="single" w:sz="4" w:space="0" w:color="auto"/>
            </w:tcBorders>
            <w:shd w:val="clear" w:color="auto" w:fill="auto"/>
            <w:noWrap/>
            <w:vAlign w:val="bottom"/>
            <w:hideMark/>
          </w:tcPr>
          <w:p w14:paraId="40E59FC9"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-2,23</w:t>
            </w:r>
          </w:p>
        </w:tc>
        <w:tc>
          <w:tcPr>
            <w:tcW w:w="318" w:type="pct"/>
            <w:tcBorders>
              <w:top w:val="nil"/>
              <w:left w:val="nil"/>
              <w:bottom w:val="single" w:sz="4" w:space="0" w:color="auto"/>
              <w:right w:val="single" w:sz="4" w:space="0" w:color="auto"/>
            </w:tcBorders>
            <w:shd w:val="clear" w:color="auto" w:fill="auto"/>
            <w:noWrap/>
            <w:vAlign w:val="bottom"/>
            <w:hideMark/>
          </w:tcPr>
          <w:p w14:paraId="442FB172"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-3,09</w:t>
            </w:r>
          </w:p>
        </w:tc>
      </w:tr>
      <w:tr w:rsidR="0009208A" w:rsidRPr="0009208A" w14:paraId="3F1DF22C" w14:textId="77777777" w:rsidTr="0009208A">
        <w:trPr>
          <w:trHeight w:val="288"/>
        </w:trPr>
        <w:tc>
          <w:tcPr>
            <w:tcW w:w="318" w:type="pct"/>
            <w:tcBorders>
              <w:top w:val="nil"/>
              <w:left w:val="single" w:sz="4" w:space="0" w:color="auto"/>
              <w:bottom w:val="single" w:sz="4" w:space="0" w:color="auto"/>
              <w:right w:val="single" w:sz="4" w:space="0" w:color="auto"/>
            </w:tcBorders>
            <w:shd w:val="clear" w:color="auto" w:fill="auto"/>
            <w:noWrap/>
            <w:vAlign w:val="bottom"/>
            <w:hideMark/>
          </w:tcPr>
          <w:p w14:paraId="31E8F9CF"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proofErr w:type="spellStart"/>
            <w:r w:rsidRPr="0009208A">
              <w:rPr>
                <w:rFonts w:ascii="Times New Roman" w:eastAsia="Times New Roman" w:hAnsi="Times New Roman" w:cs="Times New Roman"/>
                <w:sz w:val="20"/>
                <w:szCs w:val="20"/>
                <w:lang w:eastAsia="ru-RU"/>
              </w:rPr>
              <w:t>kp</w:t>
            </w:r>
            <w:proofErr w:type="spellEnd"/>
          </w:p>
        </w:tc>
        <w:tc>
          <w:tcPr>
            <w:tcW w:w="318" w:type="pct"/>
            <w:tcBorders>
              <w:top w:val="nil"/>
              <w:left w:val="nil"/>
              <w:bottom w:val="single" w:sz="4" w:space="0" w:color="auto"/>
              <w:right w:val="single" w:sz="4" w:space="0" w:color="auto"/>
            </w:tcBorders>
            <w:shd w:val="clear" w:color="auto" w:fill="auto"/>
            <w:noWrap/>
            <w:vAlign w:val="bottom"/>
            <w:hideMark/>
          </w:tcPr>
          <w:p w14:paraId="51C43ADD"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2,67</w:t>
            </w:r>
          </w:p>
        </w:tc>
        <w:tc>
          <w:tcPr>
            <w:tcW w:w="318" w:type="pct"/>
            <w:tcBorders>
              <w:top w:val="nil"/>
              <w:left w:val="nil"/>
              <w:bottom w:val="single" w:sz="4" w:space="0" w:color="auto"/>
              <w:right w:val="single" w:sz="4" w:space="0" w:color="auto"/>
            </w:tcBorders>
            <w:shd w:val="clear" w:color="auto" w:fill="auto"/>
            <w:noWrap/>
            <w:vAlign w:val="bottom"/>
            <w:hideMark/>
          </w:tcPr>
          <w:p w14:paraId="701300C1"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2,39</w:t>
            </w:r>
          </w:p>
        </w:tc>
        <w:tc>
          <w:tcPr>
            <w:tcW w:w="318" w:type="pct"/>
            <w:tcBorders>
              <w:top w:val="nil"/>
              <w:left w:val="nil"/>
              <w:bottom w:val="single" w:sz="4" w:space="0" w:color="auto"/>
              <w:right w:val="single" w:sz="4" w:space="0" w:color="auto"/>
            </w:tcBorders>
            <w:shd w:val="clear" w:color="auto" w:fill="auto"/>
            <w:noWrap/>
            <w:vAlign w:val="bottom"/>
            <w:hideMark/>
          </w:tcPr>
          <w:p w14:paraId="2410EF77"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2,05</w:t>
            </w:r>
          </w:p>
        </w:tc>
        <w:tc>
          <w:tcPr>
            <w:tcW w:w="450" w:type="pct"/>
            <w:tcBorders>
              <w:top w:val="nil"/>
              <w:left w:val="nil"/>
              <w:bottom w:val="single" w:sz="4" w:space="0" w:color="auto"/>
              <w:right w:val="single" w:sz="4" w:space="0" w:color="auto"/>
            </w:tcBorders>
            <w:shd w:val="clear" w:color="auto" w:fill="auto"/>
            <w:noWrap/>
            <w:vAlign w:val="bottom"/>
            <w:hideMark/>
          </w:tcPr>
          <w:p w14:paraId="38BF6BBE"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1,74</w:t>
            </w:r>
          </w:p>
        </w:tc>
        <w:tc>
          <w:tcPr>
            <w:tcW w:w="318" w:type="pct"/>
            <w:tcBorders>
              <w:top w:val="nil"/>
              <w:left w:val="nil"/>
              <w:bottom w:val="single" w:sz="4" w:space="0" w:color="auto"/>
              <w:right w:val="single" w:sz="4" w:space="0" w:color="auto"/>
            </w:tcBorders>
            <w:shd w:val="clear" w:color="auto" w:fill="auto"/>
            <w:noWrap/>
            <w:vAlign w:val="bottom"/>
            <w:hideMark/>
          </w:tcPr>
          <w:p w14:paraId="229524C1"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1,58</w:t>
            </w:r>
          </w:p>
        </w:tc>
        <w:tc>
          <w:tcPr>
            <w:tcW w:w="450" w:type="pct"/>
            <w:tcBorders>
              <w:top w:val="nil"/>
              <w:left w:val="nil"/>
              <w:bottom w:val="single" w:sz="4" w:space="0" w:color="auto"/>
              <w:right w:val="single" w:sz="4" w:space="0" w:color="auto"/>
            </w:tcBorders>
            <w:shd w:val="clear" w:color="auto" w:fill="auto"/>
            <w:noWrap/>
            <w:vAlign w:val="bottom"/>
            <w:hideMark/>
          </w:tcPr>
          <w:p w14:paraId="4EAFB397"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1,30</w:t>
            </w:r>
          </w:p>
        </w:tc>
        <w:tc>
          <w:tcPr>
            <w:tcW w:w="477" w:type="pct"/>
            <w:tcBorders>
              <w:top w:val="nil"/>
              <w:left w:val="nil"/>
              <w:bottom w:val="single" w:sz="4" w:space="0" w:color="auto"/>
              <w:right w:val="single" w:sz="4" w:space="0" w:color="auto"/>
            </w:tcBorders>
            <w:shd w:val="clear" w:color="auto" w:fill="auto"/>
            <w:noWrap/>
            <w:vAlign w:val="bottom"/>
            <w:hideMark/>
          </w:tcPr>
          <w:p w14:paraId="45897987"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1,00</w:t>
            </w:r>
          </w:p>
        </w:tc>
        <w:tc>
          <w:tcPr>
            <w:tcW w:w="318" w:type="pct"/>
            <w:tcBorders>
              <w:top w:val="nil"/>
              <w:left w:val="nil"/>
              <w:bottom w:val="single" w:sz="4" w:space="0" w:color="auto"/>
              <w:right w:val="single" w:sz="4" w:space="0" w:color="auto"/>
            </w:tcBorders>
            <w:shd w:val="clear" w:color="auto" w:fill="auto"/>
            <w:noWrap/>
            <w:vAlign w:val="bottom"/>
            <w:hideMark/>
          </w:tcPr>
          <w:p w14:paraId="4608096F"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0,70</w:t>
            </w:r>
          </w:p>
        </w:tc>
        <w:tc>
          <w:tcPr>
            <w:tcW w:w="444" w:type="pct"/>
            <w:tcBorders>
              <w:top w:val="nil"/>
              <w:left w:val="nil"/>
              <w:bottom w:val="single" w:sz="4" w:space="0" w:color="auto"/>
              <w:right w:val="single" w:sz="4" w:space="0" w:color="auto"/>
            </w:tcBorders>
            <w:shd w:val="clear" w:color="auto" w:fill="auto"/>
            <w:noWrap/>
            <w:vAlign w:val="bottom"/>
            <w:hideMark/>
          </w:tcPr>
          <w:p w14:paraId="3D5EB58D"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0,42</w:t>
            </w:r>
          </w:p>
        </w:tc>
        <w:tc>
          <w:tcPr>
            <w:tcW w:w="318" w:type="pct"/>
            <w:tcBorders>
              <w:top w:val="nil"/>
              <w:left w:val="nil"/>
              <w:bottom w:val="single" w:sz="4" w:space="0" w:color="auto"/>
              <w:right w:val="single" w:sz="4" w:space="0" w:color="auto"/>
            </w:tcBorders>
            <w:shd w:val="clear" w:color="auto" w:fill="auto"/>
            <w:noWrap/>
            <w:vAlign w:val="bottom"/>
            <w:hideMark/>
          </w:tcPr>
          <w:p w14:paraId="7567ADF9"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0,26</w:t>
            </w:r>
          </w:p>
        </w:tc>
        <w:tc>
          <w:tcPr>
            <w:tcW w:w="318" w:type="pct"/>
            <w:tcBorders>
              <w:top w:val="nil"/>
              <w:left w:val="nil"/>
              <w:bottom w:val="single" w:sz="4" w:space="0" w:color="auto"/>
              <w:right w:val="single" w:sz="4" w:space="0" w:color="auto"/>
            </w:tcBorders>
            <w:shd w:val="clear" w:color="auto" w:fill="auto"/>
            <w:noWrap/>
            <w:vAlign w:val="bottom"/>
            <w:hideMark/>
          </w:tcPr>
          <w:p w14:paraId="258A1BCD"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0,15</w:t>
            </w:r>
          </w:p>
        </w:tc>
        <w:tc>
          <w:tcPr>
            <w:tcW w:w="318" w:type="pct"/>
            <w:tcBorders>
              <w:top w:val="nil"/>
              <w:left w:val="nil"/>
              <w:bottom w:val="single" w:sz="4" w:space="0" w:color="auto"/>
              <w:right w:val="single" w:sz="4" w:space="0" w:color="auto"/>
            </w:tcBorders>
            <w:shd w:val="clear" w:color="auto" w:fill="auto"/>
            <w:noWrap/>
            <w:vAlign w:val="bottom"/>
            <w:hideMark/>
          </w:tcPr>
          <w:p w14:paraId="3E594224"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0,00</w:t>
            </w:r>
          </w:p>
        </w:tc>
        <w:tc>
          <w:tcPr>
            <w:tcW w:w="318" w:type="pct"/>
            <w:tcBorders>
              <w:top w:val="nil"/>
              <w:left w:val="nil"/>
              <w:bottom w:val="single" w:sz="4" w:space="0" w:color="auto"/>
              <w:right w:val="single" w:sz="4" w:space="0" w:color="auto"/>
            </w:tcBorders>
            <w:shd w:val="clear" w:color="auto" w:fill="auto"/>
            <w:noWrap/>
            <w:vAlign w:val="bottom"/>
            <w:hideMark/>
          </w:tcPr>
          <w:p w14:paraId="014B418A"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-0,39</w:t>
            </w:r>
          </w:p>
        </w:tc>
      </w:tr>
      <w:tr w:rsidR="0009208A" w:rsidRPr="0009208A" w14:paraId="7B9BA259" w14:textId="77777777" w:rsidTr="0009208A">
        <w:trPr>
          <w:trHeight w:val="288"/>
        </w:trPr>
        <w:tc>
          <w:tcPr>
            <w:tcW w:w="318" w:type="pct"/>
            <w:tcBorders>
              <w:top w:val="nil"/>
              <w:left w:val="single" w:sz="4" w:space="0" w:color="auto"/>
              <w:bottom w:val="single" w:sz="4" w:space="0" w:color="auto"/>
              <w:right w:val="single" w:sz="4" w:space="0" w:color="auto"/>
            </w:tcBorders>
            <w:shd w:val="clear" w:color="auto" w:fill="auto"/>
            <w:noWrap/>
            <w:vAlign w:val="bottom"/>
            <w:hideMark/>
          </w:tcPr>
          <w:p w14:paraId="7AE04DCF"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proofErr w:type="spellStart"/>
            <w:r w:rsidRPr="0009208A">
              <w:rPr>
                <w:rFonts w:ascii="Times New Roman" w:eastAsia="Times New Roman" w:hAnsi="Times New Roman" w:cs="Times New Roman"/>
                <w:sz w:val="20"/>
                <w:szCs w:val="20"/>
                <w:lang w:eastAsia="ru-RU"/>
              </w:rPr>
              <w:t>xp</w:t>
            </w:r>
            <w:proofErr w:type="spellEnd"/>
          </w:p>
        </w:tc>
        <w:tc>
          <w:tcPr>
            <w:tcW w:w="318" w:type="pct"/>
            <w:tcBorders>
              <w:top w:val="nil"/>
              <w:left w:val="nil"/>
              <w:bottom w:val="single" w:sz="4" w:space="0" w:color="auto"/>
              <w:right w:val="single" w:sz="4" w:space="0" w:color="auto"/>
            </w:tcBorders>
            <w:shd w:val="clear" w:color="auto" w:fill="auto"/>
            <w:noWrap/>
            <w:vAlign w:val="bottom"/>
            <w:hideMark/>
          </w:tcPr>
          <w:p w14:paraId="0A1602FA"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489,07</w:t>
            </w:r>
          </w:p>
        </w:tc>
        <w:tc>
          <w:tcPr>
            <w:tcW w:w="318" w:type="pct"/>
            <w:tcBorders>
              <w:top w:val="nil"/>
              <w:left w:val="nil"/>
              <w:bottom w:val="single" w:sz="4" w:space="0" w:color="auto"/>
              <w:right w:val="single" w:sz="4" w:space="0" w:color="auto"/>
            </w:tcBorders>
            <w:shd w:val="clear" w:color="auto" w:fill="auto"/>
            <w:noWrap/>
            <w:vAlign w:val="bottom"/>
            <w:hideMark/>
          </w:tcPr>
          <w:p w14:paraId="097CDF34"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437,23</w:t>
            </w:r>
          </w:p>
        </w:tc>
        <w:tc>
          <w:tcPr>
            <w:tcW w:w="318" w:type="pct"/>
            <w:tcBorders>
              <w:top w:val="nil"/>
              <w:left w:val="nil"/>
              <w:bottom w:val="single" w:sz="4" w:space="0" w:color="auto"/>
              <w:right w:val="single" w:sz="4" w:space="0" w:color="auto"/>
            </w:tcBorders>
            <w:shd w:val="clear" w:color="auto" w:fill="auto"/>
            <w:noWrap/>
            <w:vAlign w:val="bottom"/>
            <w:hideMark/>
          </w:tcPr>
          <w:p w14:paraId="168B9214"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374,70</w:t>
            </w:r>
          </w:p>
        </w:tc>
        <w:tc>
          <w:tcPr>
            <w:tcW w:w="450" w:type="pct"/>
            <w:tcBorders>
              <w:top w:val="nil"/>
              <w:left w:val="nil"/>
              <w:bottom w:val="single" w:sz="4" w:space="0" w:color="auto"/>
              <w:right w:val="single" w:sz="4" w:space="0" w:color="auto"/>
            </w:tcBorders>
            <w:shd w:val="clear" w:color="auto" w:fill="auto"/>
            <w:noWrap/>
            <w:vAlign w:val="bottom"/>
            <w:hideMark/>
          </w:tcPr>
          <w:p w14:paraId="036FC7FC"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317,92</w:t>
            </w:r>
          </w:p>
        </w:tc>
        <w:tc>
          <w:tcPr>
            <w:tcW w:w="318" w:type="pct"/>
            <w:tcBorders>
              <w:top w:val="nil"/>
              <w:left w:val="nil"/>
              <w:bottom w:val="single" w:sz="4" w:space="0" w:color="auto"/>
              <w:right w:val="single" w:sz="4" w:space="0" w:color="auto"/>
            </w:tcBorders>
            <w:shd w:val="clear" w:color="auto" w:fill="auto"/>
            <w:noWrap/>
            <w:vAlign w:val="bottom"/>
            <w:hideMark/>
          </w:tcPr>
          <w:p w14:paraId="7257C34B"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288,30</w:t>
            </w:r>
          </w:p>
        </w:tc>
        <w:tc>
          <w:tcPr>
            <w:tcW w:w="450" w:type="pct"/>
            <w:tcBorders>
              <w:top w:val="nil"/>
              <w:left w:val="nil"/>
              <w:bottom w:val="single" w:sz="4" w:space="0" w:color="auto"/>
              <w:right w:val="single" w:sz="4" w:space="0" w:color="auto"/>
            </w:tcBorders>
            <w:shd w:val="clear" w:color="auto" w:fill="auto"/>
            <w:noWrap/>
            <w:vAlign w:val="bottom"/>
            <w:hideMark/>
          </w:tcPr>
          <w:p w14:paraId="2BEC0FA8"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238,10</w:t>
            </w:r>
          </w:p>
        </w:tc>
        <w:tc>
          <w:tcPr>
            <w:tcW w:w="477" w:type="pct"/>
            <w:tcBorders>
              <w:top w:val="nil"/>
              <w:left w:val="nil"/>
              <w:bottom w:val="single" w:sz="4" w:space="0" w:color="auto"/>
              <w:right w:val="single" w:sz="4" w:space="0" w:color="auto"/>
            </w:tcBorders>
            <w:shd w:val="clear" w:color="auto" w:fill="auto"/>
            <w:noWrap/>
            <w:vAlign w:val="bottom"/>
            <w:hideMark/>
          </w:tcPr>
          <w:p w14:paraId="1A2159CE"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182,97</w:t>
            </w:r>
          </w:p>
        </w:tc>
        <w:tc>
          <w:tcPr>
            <w:tcW w:w="318" w:type="pct"/>
            <w:tcBorders>
              <w:top w:val="nil"/>
              <w:left w:val="nil"/>
              <w:bottom w:val="single" w:sz="4" w:space="0" w:color="auto"/>
              <w:right w:val="single" w:sz="4" w:space="0" w:color="auto"/>
            </w:tcBorders>
            <w:shd w:val="clear" w:color="auto" w:fill="auto"/>
            <w:noWrap/>
            <w:vAlign w:val="bottom"/>
            <w:hideMark/>
          </w:tcPr>
          <w:p w14:paraId="0C7EE90A"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127,84</w:t>
            </w:r>
          </w:p>
        </w:tc>
        <w:tc>
          <w:tcPr>
            <w:tcW w:w="444" w:type="pct"/>
            <w:tcBorders>
              <w:top w:val="nil"/>
              <w:left w:val="nil"/>
              <w:bottom w:val="single" w:sz="4" w:space="0" w:color="auto"/>
              <w:right w:val="single" w:sz="4" w:space="0" w:color="auto"/>
            </w:tcBorders>
            <w:shd w:val="clear" w:color="auto" w:fill="auto"/>
            <w:noWrap/>
            <w:vAlign w:val="bottom"/>
            <w:hideMark/>
          </w:tcPr>
          <w:p w14:paraId="7BBED6C2"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77,64</w:t>
            </w:r>
          </w:p>
        </w:tc>
        <w:tc>
          <w:tcPr>
            <w:tcW w:w="318" w:type="pct"/>
            <w:tcBorders>
              <w:top w:val="nil"/>
              <w:left w:val="nil"/>
              <w:bottom w:val="single" w:sz="4" w:space="0" w:color="auto"/>
              <w:right w:val="single" w:sz="4" w:space="0" w:color="auto"/>
            </w:tcBorders>
            <w:shd w:val="clear" w:color="auto" w:fill="auto"/>
            <w:noWrap/>
            <w:vAlign w:val="bottom"/>
            <w:hideMark/>
          </w:tcPr>
          <w:p w14:paraId="6341BE2B"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48,02</w:t>
            </w:r>
          </w:p>
        </w:tc>
        <w:tc>
          <w:tcPr>
            <w:tcW w:w="318" w:type="pct"/>
            <w:tcBorders>
              <w:top w:val="nil"/>
              <w:left w:val="nil"/>
              <w:bottom w:val="single" w:sz="4" w:space="0" w:color="auto"/>
              <w:right w:val="single" w:sz="4" w:space="0" w:color="auto"/>
            </w:tcBorders>
            <w:shd w:val="clear" w:color="auto" w:fill="auto"/>
            <w:noWrap/>
            <w:vAlign w:val="bottom"/>
            <w:hideMark/>
          </w:tcPr>
          <w:p w14:paraId="6C2974D3"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28,27</w:t>
            </w:r>
          </w:p>
        </w:tc>
        <w:tc>
          <w:tcPr>
            <w:tcW w:w="318" w:type="pct"/>
            <w:tcBorders>
              <w:top w:val="nil"/>
              <w:left w:val="nil"/>
              <w:bottom w:val="single" w:sz="4" w:space="0" w:color="auto"/>
              <w:right w:val="single" w:sz="4" w:space="0" w:color="auto"/>
            </w:tcBorders>
            <w:shd w:val="clear" w:color="auto" w:fill="auto"/>
            <w:noWrap/>
            <w:vAlign w:val="bottom"/>
            <w:hideMark/>
          </w:tcPr>
          <w:p w14:paraId="0D73B080"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-0,53</w:t>
            </w:r>
          </w:p>
        </w:tc>
        <w:tc>
          <w:tcPr>
            <w:tcW w:w="318" w:type="pct"/>
            <w:tcBorders>
              <w:top w:val="nil"/>
              <w:left w:val="nil"/>
              <w:bottom w:val="single" w:sz="4" w:space="0" w:color="auto"/>
              <w:right w:val="single" w:sz="4" w:space="0" w:color="auto"/>
            </w:tcBorders>
            <w:shd w:val="clear" w:color="auto" w:fill="auto"/>
            <w:noWrap/>
            <w:vAlign w:val="bottom"/>
            <w:hideMark/>
          </w:tcPr>
          <w:p w14:paraId="2A46DD11"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-71,30</w:t>
            </w:r>
          </w:p>
        </w:tc>
      </w:tr>
    </w:tbl>
    <w:p w14:paraId="2B190C3E" w14:textId="27FA9573" w:rsidR="0009208A" w:rsidRDefault="0009208A" w:rsidP="002B390B">
      <w:pPr>
        <w:spacing w:after="0" w:line="360" w:lineRule="auto"/>
        <w:rPr>
          <w:rFonts w:ascii="Times New Roman" w:eastAsia="Times New Roman" w:hAnsi="Times New Roman" w:cs="Times New Roman"/>
          <w:color w:val="000000"/>
          <w:sz w:val="20"/>
          <w:szCs w:val="20"/>
          <w:lang w:val="en-US" w:eastAsia="ru-RU"/>
        </w:rPr>
      </w:pPr>
    </w:p>
    <w:p w14:paraId="53443172" w14:textId="77777777" w:rsidR="0009208A" w:rsidRDefault="0009208A" w:rsidP="002B390B">
      <w:pPr>
        <w:spacing w:after="0" w:line="360" w:lineRule="auto"/>
        <w:rPr>
          <w:rFonts w:ascii="Times New Roman" w:eastAsia="Times New Roman" w:hAnsi="Times New Roman" w:cs="Times New Roman"/>
          <w:color w:val="000000"/>
          <w:sz w:val="20"/>
          <w:szCs w:val="20"/>
          <w:lang w:val="en-US" w:eastAsia="ru-RU"/>
        </w:rPr>
      </w:pPr>
    </w:p>
    <w:p w14:paraId="2ADF3520" w14:textId="7AF76336" w:rsidR="002B390B" w:rsidRDefault="002B390B" w:rsidP="002B390B">
      <w:pPr>
        <w:spacing w:after="0" w:line="360" w:lineRule="auto"/>
        <w:rPr>
          <w:rFonts w:ascii="Times New Roman" w:eastAsia="Times New Roman" w:hAnsi="Times New Roman" w:cs="Times New Roman"/>
          <w:color w:val="000000"/>
          <w:sz w:val="20"/>
          <w:szCs w:val="20"/>
          <w:lang w:val="en-US" w:eastAsia="ru-RU"/>
        </w:rPr>
      </w:pPr>
      <w:r w:rsidRPr="00BA60BE">
        <w:rPr>
          <w:rFonts w:ascii="Times New Roman" w:eastAsia="Times New Roman" w:hAnsi="Times New Roman" w:cs="Times New Roman"/>
          <w:color w:val="000000"/>
          <w:sz w:val="20"/>
          <w:szCs w:val="20"/>
          <w:lang w:val="en-US" w:eastAsia="ru-RU"/>
        </w:rPr>
        <w:t>Cs=</w:t>
      </w:r>
      <w:proofErr w:type="spellStart"/>
      <w:r w:rsidRPr="00BA60BE">
        <w:rPr>
          <w:rFonts w:ascii="Times New Roman" w:eastAsia="Times New Roman" w:hAnsi="Times New Roman" w:cs="Times New Roman"/>
          <w:color w:val="000000"/>
          <w:sz w:val="20"/>
          <w:szCs w:val="20"/>
          <w:lang w:val="en-US" w:eastAsia="ru-RU"/>
        </w:rPr>
        <w:t>Cv</w:t>
      </w:r>
      <w:proofErr w:type="spellEnd"/>
    </w:p>
    <w:tbl>
      <w:tblPr>
        <w:tblW w:w="5000" w:type="pct"/>
        <w:tblLook w:val="04A0" w:firstRow="1" w:lastRow="0" w:firstColumn="1" w:lastColumn="0" w:noHBand="0" w:noVBand="1"/>
      </w:tblPr>
      <w:tblGrid>
        <w:gridCol w:w="408"/>
        <w:gridCol w:w="656"/>
        <w:gridCol w:w="656"/>
        <w:gridCol w:w="656"/>
        <w:gridCol w:w="832"/>
        <w:gridCol w:w="657"/>
        <w:gridCol w:w="833"/>
        <w:gridCol w:w="833"/>
        <w:gridCol w:w="657"/>
        <w:gridCol w:w="833"/>
        <w:gridCol w:w="657"/>
        <w:gridCol w:w="657"/>
        <w:gridCol w:w="657"/>
        <w:gridCol w:w="637"/>
      </w:tblGrid>
      <w:tr w:rsidR="0009208A" w:rsidRPr="0009208A" w14:paraId="10D22FED" w14:textId="77777777" w:rsidTr="0009208A">
        <w:trPr>
          <w:trHeight w:val="288"/>
        </w:trPr>
        <w:tc>
          <w:tcPr>
            <w:tcW w:w="31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15DA94"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proofErr w:type="gramStart"/>
            <w:r w:rsidRPr="0009208A">
              <w:rPr>
                <w:rFonts w:ascii="Times New Roman" w:eastAsia="Times New Roman" w:hAnsi="Times New Roman" w:cs="Times New Roman"/>
                <w:sz w:val="20"/>
                <w:szCs w:val="20"/>
                <w:lang w:eastAsia="ru-RU"/>
              </w:rPr>
              <w:t>P,%</w:t>
            </w:r>
            <w:proofErr w:type="gramEnd"/>
          </w:p>
        </w:tc>
        <w:tc>
          <w:tcPr>
            <w:tcW w:w="319" w:type="pct"/>
            <w:tcBorders>
              <w:top w:val="single" w:sz="4" w:space="0" w:color="auto"/>
              <w:left w:val="nil"/>
              <w:bottom w:val="single" w:sz="4" w:space="0" w:color="auto"/>
              <w:right w:val="single" w:sz="4" w:space="0" w:color="auto"/>
            </w:tcBorders>
            <w:shd w:val="clear" w:color="auto" w:fill="auto"/>
            <w:noWrap/>
            <w:vAlign w:val="bottom"/>
            <w:hideMark/>
          </w:tcPr>
          <w:p w14:paraId="0E6F27DA"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0,01</w:t>
            </w:r>
          </w:p>
        </w:tc>
        <w:tc>
          <w:tcPr>
            <w:tcW w:w="319" w:type="pct"/>
            <w:tcBorders>
              <w:top w:val="single" w:sz="4" w:space="0" w:color="auto"/>
              <w:left w:val="nil"/>
              <w:bottom w:val="single" w:sz="4" w:space="0" w:color="auto"/>
              <w:right w:val="single" w:sz="4" w:space="0" w:color="auto"/>
            </w:tcBorders>
            <w:shd w:val="clear" w:color="auto" w:fill="auto"/>
            <w:noWrap/>
            <w:vAlign w:val="bottom"/>
            <w:hideMark/>
          </w:tcPr>
          <w:p w14:paraId="59587FA1"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0,1</w:t>
            </w:r>
          </w:p>
        </w:tc>
        <w:tc>
          <w:tcPr>
            <w:tcW w:w="319" w:type="pct"/>
            <w:tcBorders>
              <w:top w:val="single" w:sz="4" w:space="0" w:color="auto"/>
              <w:left w:val="nil"/>
              <w:bottom w:val="single" w:sz="4" w:space="0" w:color="auto"/>
              <w:right w:val="single" w:sz="4" w:space="0" w:color="auto"/>
            </w:tcBorders>
            <w:shd w:val="clear" w:color="auto" w:fill="auto"/>
            <w:noWrap/>
            <w:vAlign w:val="bottom"/>
            <w:hideMark/>
          </w:tcPr>
          <w:p w14:paraId="33252E7D"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1</w:t>
            </w:r>
          </w:p>
        </w:tc>
        <w:tc>
          <w:tcPr>
            <w:tcW w:w="449" w:type="pct"/>
            <w:tcBorders>
              <w:top w:val="single" w:sz="4" w:space="0" w:color="auto"/>
              <w:left w:val="nil"/>
              <w:bottom w:val="single" w:sz="4" w:space="0" w:color="auto"/>
              <w:right w:val="single" w:sz="4" w:space="0" w:color="auto"/>
            </w:tcBorders>
            <w:shd w:val="clear" w:color="auto" w:fill="auto"/>
            <w:noWrap/>
            <w:vAlign w:val="bottom"/>
            <w:hideMark/>
          </w:tcPr>
          <w:p w14:paraId="34753393"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5</w:t>
            </w:r>
          </w:p>
        </w:tc>
        <w:tc>
          <w:tcPr>
            <w:tcW w:w="319" w:type="pct"/>
            <w:tcBorders>
              <w:top w:val="single" w:sz="4" w:space="0" w:color="auto"/>
              <w:left w:val="nil"/>
              <w:bottom w:val="single" w:sz="4" w:space="0" w:color="auto"/>
              <w:right w:val="single" w:sz="4" w:space="0" w:color="auto"/>
            </w:tcBorders>
            <w:shd w:val="clear" w:color="auto" w:fill="auto"/>
            <w:noWrap/>
            <w:vAlign w:val="bottom"/>
            <w:hideMark/>
          </w:tcPr>
          <w:p w14:paraId="0F4850CB"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10</w:t>
            </w:r>
          </w:p>
        </w:tc>
        <w:tc>
          <w:tcPr>
            <w:tcW w:w="449" w:type="pct"/>
            <w:tcBorders>
              <w:top w:val="single" w:sz="4" w:space="0" w:color="auto"/>
              <w:left w:val="nil"/>
              <w:bottom w:val="single" w:sz="4" w:space="0" w:color="auto"/>
              <w:right w:val="single" w:sz="4" w:space="0" w:color="auto"/>
            </w:tcBorders>
            <w:shd w:val="clear" w:color="auto" w:fill="auto"/>
            <w:noWrap/>
            <w:vAlign w:val="bottom"/>
            <w:hideMark/>
          </w:tcPr>
          <w:p w14:paraId="64502CAC"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25</w:t>
            </w:r>
          </w:p>
        </w:tc>
        <w:tc>
          <w:tcPr>
            <w:tcW w:w="475" w:type="pct"/>
            <w:tcBorders>
              <w:top w:val="single" w:sz="4" w:space="0" w:color="auto"/>
              <w:left w:val="nil"/>
              <w:bottom w:val="single" w:sz="4" w:space="0" w:color="auto"/>
              <w:right w:val="single" w:sz="4" w:space="0" w:color="auto"/>
            </w:tcBorders>
            <w:shd w:val="clear" w:color="auto" w:fill="auto"/>
            <w:noWrap/>
            <w:vAlign w:val="bottom"/>
            <w:hideMark/>
          </w:tcPr>
          <w:p w14:paraId="72CEB3C6"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50</w:t>
            </w:r>
          </w:p>
        </w:tc>
        <w:tc>
          <w:tcPr>
            <w:tcW w:w="319" w:type="pct"/>
            <w:tcBorders>
              <w:top w:val="single" w:sz="4" w:space="0" w:color="auto"/>
              <w:left w:val="nil"/>
              <w:bottom w:val="single" w:sz="4" w:space="0" w:color="auto"/>
              <w:right w:val="single" w:sz="4" w:space="0" w:color="auto"/>
            </w:tcBorders>
            <w:shd w:val="clear" w:color="auto" w:fill="auto"/>
            <w:noWrap/>
            <w:vAlign w:val="bottom"/>
            <w:hideMark/>
          </w:tcPr>
          <w:p w14:paraId="7ED3A557"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75</w:t>
            </w:r>
          </w:p>
        </w:tc>
        <w:tc>
          <w:tcPr>
            <w:tcW w:w="442" w:type="pct"/>
            <w:tcBorders>
              <w:top w:val="single" w:sz="4" w:space="0" w:color="auto"/>
              <w:left w:val="nil"/>
              <w:bottom w:val="single" w:sz="4" w:space="0" w:color="auto"/>
              <w:right w:val="single" w:sz="4" w:space="0" w:color="auto"/>
            </w:tcBorders>
            <w:shd w:val="clear" w:color="auto" w:fill="auto"/>
            <w:noWrap/>
            <w:vAlign w:val="bottom"/>
            <w:hideMark/>
          </w:tcPr>
          <w:p w14:paraId="187B08E6"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90</w:t>
            </w:r>
          </w:p>
        </w:tc>
        <w:tc>
          <w:tcPr>
            <w:tcW w:w="319" w:type="pct"/>
            <w:tcBorders>
              <w:top w:val="single" w:sz="4" w:space="0" w:color="auto"/>
              <w:left w:val="nil"/>
              <w:bottom w:val="single" w:sz="4" w:space="0" w:color="auto"/>
              <w:right w:val="single" w:sz="4" w:space="0" w:color="auto"/>
            </w:tcBorders>
            <w:shd w:val="clear" w:color="auto" w:fill="auto"/>
            <w:noWrap/>
            <w:vAlign w:val="bottom"/>
            <w:hideMark/>
          </w:tcPr>
          <w:p w14:paraId="431110A2"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95</w:t>
            </w:r>
          </w:p>
        </w:tc>
        <w:tc>
          <w:tcPr>
            <w:tcW w:w="319" w:type="pct"/>
            <w:tcBorders>
              <w:top w:val="single" w:sz="4" w:space="0" w:color="auto"/>
              <w:left w:val="nil"/>
              <w:bottom w:val="single" w:sz="4" w:space="0" w:color="auto"/>
              <w:right w:val="single" w:sz="4" w:space="0" w:color="auto"/>
            </w:tcBorders>
            <w:shd w:val="clear" w:color="auto" w:fill="auto"/>
            <w:noWrap/>
            <w:vAlign w:val="bottom"/>
            <w:hideMark/>
          </w:tcPr>
          <w:p w14:paraId="00B7EFB9"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97</w:t>
            </w:r>
          </w:p>
        </w:tc>
        <w:tc>
          <w:tcPr>
            <w:tcW w:w="319" w:type="pct"/>
            <w:tcBorders>
              <w:top w:val="single" w:sz="4" w:space="0" w:color="auto"/>
              <w:left w:val="nil"/>
              <w:bottom w:val="single" w:sz="4" w:space="0" w:color="auto"/>
              <w:right w:val="single" w:sz="4" w:space="0" w:color="auto"/>
            </w:tcBorders>
            <w:shd w:val="clear" w:color="auto" w:fill="auto"/>
            <w:noWrap/>
            <w:vAlign w:val="bottom"/>
            <w:hideMark/>
          </w:tcPr>
          <w:p w14:paraId="2B7429A8"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99</w:t>
            </w:r>
          </w:p>
        </w:tc>
        <w:tc>
          <w:tcPr>
            <w:tcW w:w="317" w:type="pct"/>
            <w:tcBorders>
              <w:top w:val="single" w:sz="4" w:space="0" w:color="auto"/>
              <w:left w:val="nil"/>
              <w:bottom w:val="single" w:sz="4" w:space="0" w:color="auto"/>
              <w:right w:val="single" w:sz="4" w:space="0" w:color="auto"/>
            </w:tcBorders>
            <w:shd w:val="clear" w:color="auto" w:fill="auto"/>
            <w:noWrap/>
            <w:vAlign w:val="bottom"/>
            <w:hideMark/>
          </w:tcPr>
          <w:p w14:paraId="226ED445"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99,9</w:t>
            </w:r>
          </w:p>
        </w:tc>
      </w:tr>
      <w:tr w:rsidR="0009208A" w:rsidRPr="0009208A" w14:paraId="319779DE" w14:textId="77777777" w:rsidTr="0009208A">
        <w:trPr>
          <w:trHeight w:val="288"/>
        </w:trPr>
        <w:tc>
          <w:tcPr>
            <w:tcW w:w="317" w:type="pct"/>
            <w:tcBorders>
              <w:top w:val="nil"/>
              <w:left w:val="single" w:sz="4" w:space="0" w:color="auto"/>
              <w:bottom w:val="single" w:sz="4" w:space="0" w:color="auto"/>
              <w:right w:val="single" w:sz="4" w:space="0" w:color="auto"/>
            </w:tcBorders>
            <w:shd w:val="clear" w:color="auto" w:fill="auto"/>
            <w:noWrap/>
            <w:vAlign w:val="bottom"/>
            <w:hideMark/>
          </w:tcPr>
          <w:p w14:paraId="6A85528D"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proofErr w:type="spellStart"/>
            <w:r w:rsidRPr="0009208A">
              <w:rPr>
                <w:rFonts w:ascii="Times New Roman" w:eastAsia="Times New Roman" w:hAnsi="Times New Roman" w:cs="Times New Roman"/>
                <w:sz w:val="20"/>
                <w:szCs w:val="20"/>
                <w:lang w:eastAsia="ru-RU"/>
              </w:rPr>
              <w:t>tp</w:t>
            </w:r>
            <w:proofErr w:type="spellEnd"/>
          </w:p>
        </w:tc>
        <w:tc>
          <w:tcPr>
            <w:tcW w:w="319" w:type="pct"/>
            <w:tcBorders>
              <w:top w:val="nil"/>
              <w:left w:val="nil"/>
              <w:bottom w:val="single" w:sz="4" w:space="0" w:color="auto"/>
              <w:right w:val="single" w:sz="4" w:space="0" w:color="auto"/>
            </w:tcBorders>
            <w:shd w:val="clear" w:color="auto" w:fill="auto"/>
            <w:noWrap/>
            <w:vAlign w:val="bottom"/>
            <w:hideMark/>
          </w:tcPr>
          <w:p w14:paraId="17BCDD4E"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4,83</w:t>
            </w:r>
          </w:p>
        </w:tc>
        <w:tc>
          <w:tcPr>
            <w:tcW w:w="319" w:type="pct"/>
            <w:tcBorders>
              <w:top w:val="nil"/>
              <w:left w:val="nil"/>
              <w:bottom w:val="single" w:sz="4" w:space="0" w:color="auto"/>
              <w:right w:val="single" w:sz="4" w:space="0" w:color="auto"/>
            </w:tcBorders>
            <w:shd w:val="clear" w:color="auto" w:fill="auto"/>
            <w:noWrap/>
            <w:vAlign w:val="bottom"/>
            <w:hideMark/>
          </w:tcPr>
          <w:p w14:paraId="4382AEAF"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3,81</w:t>
            </w:r>
          </w:p>
        </w:tc>
        <w:tc>
          <w:tcPr>
            <w:tcW w:w="319" w:type="pct"/>
            <w:tcBorders>
              <w:top w:val="nil"/>
              <w:left w:val="nil"/>
              <w:bottom w:val="single" w:sz="4" w:space="0" w:color="auto"/>
              <w:right w:val="single" w:sz="4" w:space="0" w:color="auto"/>
            </w:tcBorders>
            <w:shd w:val="clear" w:color="auto" w:fill="auto"/>
            <w:noWrap/>
            <w:vAlign w:val="bottom"/>
            <w:hideMark/>
          </w:tcPr>
          <w:p w14:paraId="07745601"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2,68</w:t>
            </w:r>
          </w:p>
        </w:tc>
        <w:tc>
          <w:tcPr>
            <w:tcW w:w="449" w:type="pct"/>
            <w:tcBorders>
              <w:top w:val="nil"/>
              <w:left w:val="nil"/>
              <w:bottom w:val="single" w:sz="4" w:space="0" w:color="auto"/>
              <w:right w:val="single" w:sz="4" w:space="0" w:color="auto"/>
            </w:tcBorders>
            <w:shd w:val="clear" w:color="auto" w:fill="auto"/>
            <w:noWrap/>
            <w:vAlign w:val="bottom"/>
            <w:hideMark/>
          </w:tcPr>
          <w:p w14:paraId="15142375"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1,77</w:t>
            </w:r>
          </w:p>
        </w:tc>
        <w:tc>
          <w:tcPr>
            <w:tcW w:w="319" w:type="pct"/>
            <w:tcBorders>
              <w:top w:val="nil"/>
              <w:left w:val="nil"/>
              <w:bottom w:val="single" w:sz="4" w:space="0" w:color="auto"/>
              <w:right w:val="single" w:sz="4" w:space="0" w:color="auto"/>
            </w:tcBorders>
            <w:shd w:val="clear" w:color="auto" w:fill="auto"/>
            <w:noWrap/>
            <w:vAlign w:val="bottom"/>
            <w:hideMark/>
          </w:tcPr>
          <w:p w14:paraId="40A0F0BB"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1,32</w:t>
            </w:r>
          </w:p>
        </w:tc>
        <w:tc>
          <w:tcPr>
            <w:tcW w:w="449" w:type="pct"/>
            <w:tcBorders>
              <w:top w:val="nil"/>
              <w:left w:val="nil"/>
              <w:bottom w:val="single" w:sz="4" w:space="0" w:color="auto"/>
              <w:right w:val="single" w:sz="4" w:space="0" w:color="auto"/>
            </w:tcBorders>
            <w:shd w:val="clear" w:color="auto" w:fill="auto"/>
            <w:noWrap/>
            <w:vAlign w:val="bottom"/>
            <w:hideMark/>
          </w:tcPr>
          <w:p w14:paraId="79401CBB"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0,62</w:t>
            </w:r>
          </w:p>
        </w:tc>
        <w:tc>
          <w:tcPr>
            <w:tcW w:w="475" w:type="pct"/>
            <w:tcBorders>
              <w:top w:val="nil"/>
              <w:left w:val="nil"/>
              <w:bottom w:val="single" w:sz="4" w:space="0" w:color="auto"/>
              <w:right w:val="single" w:sz="4" w:space="0" w:color="auto"/>
            </w:tcBorders>
            <w:shd w:val="clear" w:color="auto" w:fill="auto"/>
            <w:noWrap/>
            <w:vAlign w:val="bottom"/>
            <w:hideMark/>
          </w:tcPr>
          <w:p w14:paraId="2B9B3A3B"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-0,08</w:t>
            </w:r>
          </w:p>
        </w:tc>
        <w:tc>
          <w:tcPr>
            <w:tcW w:w="319" w:type="pct"/>
            <w:tcBorders>
              <w:top w:val="nil"/>
              <w:left w:val="nil"/>
              <w:bottom w:val="single" w:sz="4" w:space="0" w:color="auto"/>
              <w:right w:val="single" w:sz="4" w:space="0" w:color="auto"/>
            </w:tcBorders>
            <w:shd w:val="clear" w:color="auto" w:fill="auto"/>
            <w:noWrap/>
            <w:vAlign w:val="bottom"/>
            <w:hideMark/>
          </w:tcPr>
          <w:p w14:paraId="7D15AC7E"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-0,71</w:t>
            </w:r>
          </w:p>
        </w:tc>
        <w:tc>
          <w:tcPr>
            <w:tcW w:w="442" w:type="pct"/>
            <w:tcBorders>
              <w:top w:val="nil"/>
              <w:left w:val="nil"/>
              <w:bottom w:val="single" w:sz="4" w:space="0" w:color="auto"/>
              <w:right w:val="single" w:sz="4" w:space="0" w:color="auto"/>
            </w:tcBorders>
            <w:shd w:val="clear" w:color="auto" w:fill="auto"/>
            <w:noWrap/>
            <w:vAlign w:val="bottom"/>
            <w:hideMark/>
          </w:tcPr>
          <w:p w14:paraId="43874D6B"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-1,22</w:t>
            </w:r>
          </w:p>
        </w:tc>
        <w:tc>
          <w:tcPr>
            <w:tcW w:w="319" w:type="pct"/>
            <w:tcBorders>
              <w:top w:val="nil"/>
              <w:left w:val="nil"/>
              <w:bottom w:val="single" w:sz="4" w:space="0" w:color="auto"/>
              <w:right w:val="single" w:sz="4" w:space="0" w:color="auto"/>
            </w:tcBorders>
            <w:shd w:val="clear" w:color="auto" w:fill="auto"/>
            <w:noWrap/>
            <w:vAlign w:val="bottom"/>
            <w:hideMark/>
          </w:tcPr>
          <w:p w14:paraId="38B1CE39"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-1,49</w:t>
            </w:r>
          </w:p>
        </w:tc>
        <w:tc>
          <w:tcPr>
            <w:tcW w:w="319" w:type="pct"/>
            <w:tcBorders>
              <w:top w:val="nil"/>
              <w:left w:val="nil"/>
              <w:bottom w:val="single" w:sz="4" w:space="0" w:color="auto"/>
              <w:right w:val="single" w:sz="4" w:space="0" w:color="auto"/>
            </w:tcBorders>
            <w:shd w:val="clear" w:color="auto" w:fill="auto"/>
            <w:noWrap/>
            <w:vAlign w:val="bottom"/>
            <w:hideMark/>
          </w:tcPr>
          <w:p w14:paraId="18413E12"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-1,66</w:t>
            </w:r>
          </w:p>
        </w:tc>
        <w:tc>
          <w:tcPr>
            <w:tcW w:w="319" w:type="pct"/>
            <w:tcBorders>
              <w:top w:val="nil"/>
              <w:left w:val="nil"/>
              <w:bottom w:val="single" w:sz="4" w:space="0" w:color="auto"/>
              <w:right w:val="single" w:sz="4" w:space="0" w:color="auto"/>
            </w:tcBorders>
            <w:shd w:val="clear" w:color="auto" w:fill="auto"/>
            <w:noWrap/>
            <w:vAlign w:val="bottom"/>
            <w:hideMark/>
          </w:tcPr>
          <w:p w14:paraId="19F6F875"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-1,96</w:t>
            </w:r>
          </w:p>
        </w:tc>
        <w:tc>
          <w:tcPr>
            <w:tcW w:w="317" w:type="pct"/>
            <w:tcBorders>
              <w:top w:val="nil"/>
              <w:left w:val="nil"/>
              <w:bottom w:val="single" w:sz="4" w:space="0" w:color="auto"/>
              <w:right w:val="single" w:sz="4" w:space="0" w:color="auto"/>
            </w:tcBorders>
            <w:shd w:val="clear" w:color="auto" w:fill="auto"/>
            <w:noWrap/>
            <w:vAlign w:val="bottom"/>
            <w:hideMark/>
          </w:tcPr>
          <w:p w14:paraId="32A651A8"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-2,4</w:t>
            </w:r>
          </w:p>
        </w:tc>
      </w:tr>
      <w:tr w:rsidR="0009208A" w:rsidRPr="0009208A" w14:paraId="7F03F051" w14:textId="77777777" w:rsidTr="0009208A">
        <w:trPr>
          <w:trHeight w:val="288"/>
        </w:trPr>
        <w:tc>
          <w:tcPr>
            <w:tcW w:w="317" w:type="pct"/>
            <w:tcBorders>
              <w:top w:val="nil"/>
              <w:left w:val="single" w:sz="4" w:space="0" w:color="auto"/>
              <w:bottom w:val="single" w:sz="4" w:space="0" w:color="auto"/>
              <w:right w:val="single" w:sz="4" w:space="0" w:color="auto"/>
            </w:tcBorders>
            <w:shd w:val="clear" w:color="auto" w:fill="auto"/>
            <w:noWrap/>
            <w:vAlign w:val="bottom"/>
            <w:hideMark/>
          </w:tcPr>
          <w:p w14:paraId="1B2AF957"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proofErr w:type="spellStart"/>
            <w:r w:rsidRPr="0009208A">
              <w:rPr>
                <w:rFonts w:ascii="Times New Roman" w:eastAsia="Times New Roman" w:hAnsi="Times New Roman" w:cs="Times New Roman"/>
                <w:sz w:val="20"/>
                <w:szCs w:val="20"/>
                <w:lang w:eastAsia="ru-RU"/>
              </w:rPr>
              <w:t>kp</w:t>
            </w:r>
            <w:proofErr w:type="spellEnd"/>
          </w:p>
        </w:tc>
        <w:tc>
          <w:tcPr>
            <w:tcW w:w="319" w:type="pct"/>
            <w:tcBorders>
              <w:top w:val="nil"/>
              <w:left w:val="nil"/>
              <w:bottom w:val="single" w:sz="4" w:space="0" w:color="auto"/>
              <w:right w:val="single" w:sz="4" w:space="0" w:color="auto"/>
            </w:tcBorders>
            <w:shd w:val="clear" w:color="auto" w:fill="auto"/>
            <w:noWrap/>
            <w:vAlign w:val="bottom"/>
            <w:hideMark/>
          </w:tcPr>
          <w:p w14:paraId="5AAC4137"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3,172194</w:t>
            </w:r>
          </w:p>
        </w:tc>
        <w:tc>
          <w:tcPr>
            <w:tcW w:w="319" w:type="pct"/>
            <w:tcBorders>
              <w:top w:val="nil"/>
              <w:left w:val="nil"/>
              <w:bottom w:val="single" w:sz="4" w:space="0" w:color="auto"/>
              <w:right w:val="single" w:sz="4" w:space="0" w:color="auto"/>
            </w:tcBorders>
            <w:shd w:val="clear" w:color="auto" w:fill="auto"/>
            <w:noWrap/>
            <w:vAlign w:val="bottom"/>
            <w:hideMark/>
          </w:tcPr>
          <w:p w14:paraId="1D4EC72E"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2,71347</w:t>
            </w:r>
          </w:p>
        </w:tc>
        <w:tc>
          <w:tcPr>
            <w:tcW w:w="319" w:type="pct"/>
            <w:tcBorders>
              <w:top w:val="nil"/>
              <w:left w:val="nil"/>
              <w:bottom w:val="single" w:sz="4" w:space="0" w:color="auto"/>
              <w:right w:val="single" w:sz="4" w:space="0" w:color="auto"/>
            </w:tcBorders>
            <w:shd w:val="clear" w:color="auto" w:fill="auto"/>
            <w:noWrap/>
            <w:vAlign w:val="bottom"/>
            <w:hideMark/>
          </w:tcPr>
          <w:p w14:paraId="723BEE46"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2,205275</w:t>
            </w:r>
          </w:p>
        </w:tc>
        <w:tc>
          <w:tcPr>
            <w:tcW w:w="449" w:type="pct"/>
            <w:tcBorders>
              <w:top w:val="nil"/>
              <w:left w:val="nil"/>
              <w:bottom w:val="single" w:sz="4" w:space="0" w:color="auto"/>
              <w:right w:val="single" w:sz="4" w:space="0" w:color="auto"/>
            </w:tcBorders>
            <w:shd w:val="clear" w:color="auto" w:fill="auto"/>
            <w:noWrap/>
            <w:vAlign w:val="bottom"/>
            <w:hideMark/>
          </w:tcPr>
          <w:p w14:paraId="0030E6F9"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1,796021483</w:t>
            </w:r>
          </w:p>
        </w:tc>
        <w:tc>
          <w:tcPr>
            <w:tcW w:w="319" w:type="pct"/>
            <w:tcBorders>
              <w:top w:val="nil"/>
              <w:left w:val="nil"/>
              <w:bottom w:val="single" w:sz="4" w:space="0" w:color="auto"/>
              <w:right w:val="single" w:sz="4" w:space="0" w:color="auto"/>
            </w:tcBorders>
            <w:shd w:val="clear" w:color="auto" w:fill="auto"/>
            <w:noWrap/>
            <w:vAlign w:val="bottom"/>
            <w:hideMark/>
          </w:tcPr>
          <w:p w14:paraId="6F199587"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1,593643</w:t>
            </w:r>
          </w:p>
        </w:tc>
        <w:tc>
          <w:tcPr>
            <w:tcW w:w="449" w:type="pct"/>
            <w:tcBorders>
              <w:top w:val="nil"/>
              <w:left w:val="nil"/>
              <w:bottom w:val="single" w:sz="4" w:space="0" w:color="auto"/>
              <w:right w:val="single" w:sz="4" w:space="0" w:color="auto"/>
            </w:tcBorders>
            <w:shd w:val="clear" w:color="auto" w:fill="auto"/>
            <w:noWrap/>
            <w:vAlign w:val="bottom"/>
            <w:hideMark/>
          </w:tcPr>
          <w:p w14:paraId="438A494A"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1,278832384</w:t>
            </w:r>
          </w:p>
        </w:tc>
        <w:tc>
          <w:tcPr>
            <w:tcW w:w="475" w:type="pct"/>
            <w:tcBorders>
              <w:top w:val="nil"/>
              <w:left w:val="nil"/>
              <w:bottom w:val="single" w:sz="4" w:space="0" w:color="auto"/>
              <w:right w:val="single" w:sz="4" w:space="0" w:color="auto"/>
            </w:tcBorders>
            <w:shd w:val="clear" w:color="auto" w:fill="auto"/>
            <w:noWrap/>
            <w:vAlign w:val="bottom"/>
            <w:hideMark/>
          </w:tcPr>
          <w:p w14:paraId="2B2A7DAA"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0,964021628</w:t>
            </w:r>
          </w:p>
        </w:tc>
        <w:tc>
          <w:tcPr>
            <w:tcW w:w="319" w:type="pct"/>
            <w:tcBorders>
              <w:top w:val="nil"/>
              <w:left w:val="nil"/>
              <w:bottom w:val="single" w:sz="4" w:space="0" w:color="auto"/>
              <w:right w:val="single" w:sz="4" w:space="0" w:color="auto"/>
            </w:tcBorders>
            <w:shd w:val="clear" w:color="auto" w:fill="auto"/>
            <w:noWrap/>
            <w:vAlign w:val="bottom"/>
            <w:hideMark/>
          </w:tcPr>
          <w:p w14:paraId="1823BE2C"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0,680692</w:t>
            </w:r>
          </w:p>
        </w:tc>
        <w:tc>
          <w:tcPr>
            <w:tcW w:w="442" w:type="pct"/>
            <w:tcBorders>
              <w:top w:val="nil"/>
              <w:left w:val="nil"/>
              <w:bottom w:val="single" w:sz="4" w:space="0" w:color="auto"/>
              <w:right w:val="single" w:sz="4" w:space="0" w:color="auto"/>
            </w:tcBorders>
            <w:shd w:val="clear" w:color="auto" w:fill="auto"/>
            <w:noWrap/>
            <w:vAlign w:val="bottom"/>
            <w:hideMark/>
          </w:tcPr>
          <w:p w14:paraId="2E43688A"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0,451329825</w:t>
            </w:r>
          </w:p>
        </w:tc>
        <w:tc>
          <w:tcPr>
            <w:tcW w:w="319" w:type="pct"/>
            <w:tcBorders>
              <w:top w:val="nil"/>
              <w:left w:val="nil"/>
              <w:bottom w:val="single" w:sz="4" w:space="0" w:color="auto"/>
              <w:right w:val="single" w:sz="4" w:space="0" w:color="auto"/>
            </w:tcBorders>
            <w:shd w:val="clear" w:color="auto" w:fill="auto"/>
            <w:noWrap/>
            <w:vAlign w:val="bottom"/>
            <w:hideMark/>
          </w:tcPr>
          <w:p w14:paraId="6B0E45B4"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0,329903</w:t>
            </w:r>
          </w:p>
        </w:tc>
        <w:tc>
          <w:tcPr>
            <w:tcW w:w="319" w:type="pct"/>
            <w:tcBorders>
              <w:top w:val="nil"/>
              <w:left w:val="nil"/>
              <w:bottom w:val="single" w:sz="4" w:space="0" w:color="auto"/>
              <w:right w:val="single" w:sz="4" w:space="0" w:color="auto"/>
            </w:tcBorders>
            <w:shd w:val="clear" w:color="auto" w:fill="auto"/>
            <w:noWrap/>
            <w:vAlign w:val="bottom"/>
            <w:hideMark/>
          </w:tcPr>
          <w:p w14:paraId="1D9506D9"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0,253449</w:t>
            </w:r>
          </w:p>
        </w:tc>
        <w:tc>
          <w:tcPr>
            <w:tcW w:w="319" w:type="pct"/>
            <w:tcBorders>
              <w:top w:val="nil"/>
              <w:left w:val="nil"/>
              <w:bottom w:val="single" w:sz="4" w:space="0" w:color="auto"/>
              <w:right w:val="single" w:sz="4" w:space="0" w:color="auto"/>
            </w:tcBorders>
            <w:shd w:val="clear" w:color="auto" w:fill="auto"/>
            <w:noWrap/>
            <w:vAlign w:val="bottom"/>
            <w:hideMark/>
          </w:tcPr>
          <w:p w14:paraId="7934816E"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0,11853</w:t>
            </w:r>
          </w:p>
        </w:tc>
        <w:tc>
          <w:tcPr>
            <w:tcW w:w="317" w:type="pct"/>
            <w:tcBorders>
              <w:top w:val="nil"/>
              <w:left w:val="nil"/>
              <w:bottom w:val="single" w:sz="4" w:space="0" w:color="auto"/>
              <w:right w:val="single" w:sz="4" w:space="0" w:color="auto"/>
            </w:tcBorders>
            <w:shd w:val="clear" w:color="auto" w:fill="auto"/>
            <w:noWrap/>
            <w:vAlign w:val="bottom"/>
            <w:hideMark/>
          </w:tcPr>
          <w:p w14:paraId="6E56478D"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-0,07935</w:t>
            </w:r>
          </w:p>
        </w:tc>
      </w:tr>
      <w:tr w:rsidR="0009208A" w:rsidRPr="0009208A" w14:paraId="4BE628E6" w14:textId="77777777" w:rsidTr="0009208A">
        <w:trPr>
          <w:trHeight w:val="288"/>
        </w:trPr>
        <w:tc>
          <w:tcPr>
            <w:tcW w:w="317" w:type="pct"/>
            <w:tcBorders>
              <w:top w:val="nil"/>
              <w:left w:val="single" w:sz="4" w:space="0" w:color="auto"/>
              <w:bottom w:val="single" w:sz="4" w:space="0" w:color="auto"/>
              <w:right w:val="single" w:sz="4" w:space="0" w:color="auto"/>
            </w:tcBorders>
            <w:shd w:val="clear" w:color="auto" w:fill="auto"/>
            <w:noWrap/>
            <w:vAlign w:val="bottom"/>
            <w:hideMark/>
          </w:tcPr>
          <w:p w14:paraId="55275C9E"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proofErr w:type="spellStart"/>
            <w:r w:rsidRPr="0009208A">
              <w:rPr>
                <w:rFonts w:ascii="Times New Roman" w:eastAsia="Times New Roman" w:hAnsi="Times New Roman" w:cs="Times New Roman"/>
                <w:sz w:val="20"/>
                <w:szCs w:val="20"/>
                <w:lang w:eastAsia="ru-RU"/>
              </w:rPr>
              <w:lastRenderedPageBreak/>
              <w:t>xp</w:t>
            </w:r>
            <w:proofErr w:type="spellEnd"/>
          </w:p>
        </w:tc>
        <w:tc>
          <w:tcPr>
            <w:tcW w:w="319" w:type="pct"/>
            <w:tcBorders>
              <w:top w:val="nil"/>
              <w:left w:val="nil"/>
              <w:bottom w:val="single" w:sz="4" w:space="0" w:color="auto"/>
              <w:right w:val="single" w:sz="4" w:space="0" w:color="auto"/>
            </w:tcBorders>
            <w:shd w:val="clear" w:color="auto" w:fill="auto"/>
            <w:noWrap/>
            <w:vAlign w:val="bottom"/>
            <w:hideMark/>
          </w:tcPr>
          <w:p w14:paraId="621909B7"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580,4124</w:t>
            </w:r>
          </w:p>
        </w:tc>
        <w:tc>
          <w:tcPr>
            <w:tcW w:w="319" w:type="pct"/>
            <w:tcBorders>
              <w:top w:val="nil"/>
              <w:left w:val="nil"/>
              <w:bottom w:val="single" w:sz="4" w:space="0" w:color="auto"/>
              <w:right w:val="single" w:sz="4" w:space="0" w:color="auto"/>
            </w:tcBorders>
            <w:shd w:val="clear" w:color="auto" w:fill="auto"/>
            <w:noWrap/>
            <w:vAlign w:val="bottom"/>
            <w:hideMark/>
          </w:tcPr>
          <w:p w14:paraId="75969608"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496,4802</w:t>
            </w:r>
          </w:p>
        </w:tc>
        <w:tc>
          <w:tcPr>
            <w:tcW w:w="319" w:type="pct"/>
            <w:tcBorders>
              <w:top w:val="nil"/>
              <w:left w:val="nil"/>
              <w:bottom w:val="single" w:sz="4" w:space="0" w:color="auto"/>
              <w:right w:val="single" w:sz="4" w:space="0" w:color="auto"/>
            </w:tcBorders>
            <w:shd w:val="clear" w:color="auto" w:fill="auto"/>
            <w:noWrap/>
            <w:vAlign w:val="bottom"/>
            <w:hideMark/>
          </w:tcPr>
          <w:p w14:paraId="2D06A7F8"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403,50</w:t>
            </w:r>
          </w:p>
        </w:tc>
        <w:tc>
          <w:tcPr>
            <w:tcW w:w="449" w:type="pct"/>
            <w:tcBorders>
              <w:top w:val="nil"/>
              <w:left w:val="nil"/>
              <w:bottom w:val="single" w:sz="4" w:space="0" w:color="auto"/>
              <w:right w:val="single" w:sz="4" w:space="0" w:color="auto"/>
            </w:tcBorders>
            <w:shd w:val="clear" w:color="auto" w:fill="auto"/>
            <w:noWrap/>
            <w:vAlign w:val="bottom"/>
            <w:hideMark/>
          </w:tcPr>
          <w:p w14:paraId="7366A0B2"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328,62</w:t>
            </w:r>
          </w:p>
        </w:tc>
        <w:tc>
          <w:tcPr>
            <w:tcW w:w="319" w:type="pct"/>
            <w:tcBorders>
              <w:top w:val="nil"/>
              <w:left w:val="nil"/>
              <w:bottom w:val="single" w:sz="4" w:space="0" w:color="auto"/>
              <w:right w:val="single" w:sz="4" w:space="0" w:color="auto"/>
            </w:tcBorders>
            <w:shd w:val="clear" w:color="auto" w:fill="auto"/>
            <w:noWrap/>
            <w:vAlign w:val="bottom"/>
            <w:hideMark/>
          </w:tcPr>
          <w:p w14:paraId="432FB111"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291,5869</w:t>
            </w:r>
          </w:p>
        </w:tc>
        <w:tc>
          <w:tcPr>
            <w:tcW w:w="449" w:type="pct"/>
            <w:tcBorders>
              <w:top w:val="nil"/>
              <w:left w:val="nil"/>
              <w:bottom w:val="single" w:sz="4" w:space="0" w:color="auto"/>
              <w:right w:val="single" w:sz="4" w:space="0" w:color="auto"/>
            </w:tcBorders>
            <w:shd w:val="clear" w:color="auto" w:fill="auto"/>
            <w:noWrap/>
            <w:vAlign w:val="bottom"/>
            <w:hideMark/>
          </w:tcPr>
          <w:p w14:paraId="17A8C24E"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233,9863628</w:t>
            </w:r>
          </w:p>
        </w:tc>
        <w:tc>
          <w:tcPr>
            <w:tcW w:w="475" w:type="pct"/>
            <w:tcBorders>
              <w:top w:val="nil"/>
              <w:left w:val="nil"/>
              <w:bottom w:val="single" w:sz="4" w:space="0" w:color="auto"/>
              <w:right w:val="single" w:sz="4" w:space="0" w:color="auto"/>
            </w:tcBorders>
            <w:shd w:val="clear" w:color="auto" w:fill="auto"/>
            <w:noWrap/>
            <w:vAlign w:val="bottom"/>
            <w:hideMark/>
          </w:tcPr>
          <w:p w14:paraId="4032D7BE"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176,3858322</w:t>
            </w:r>
          </w:p>
        </w:tc>
        <w:tc>
          <w:tcPr>
            <w:tcW w:w="319" w:type="pct"/>
            <w:tcBorders>
              <w:top w:val="nil"/>
              <w:left w:val="nil"/>
              <w:bottom w:val="single" w:sz="4" w:space="0" w:color="auto"/>
              <w:right w:val="single" w:sz="4" w:space="0" w:color="auto"/>
            </w:tcBorders>
            <w:shd w:val="clear" w:color="auto" w:fill="auto"/>
            <w:noWrap/>
            <w:vAlign w:val="bottom"/>
            <w:hideMark/>
          </w:tcPr>
          <w:p w14:paraId="798B70B5"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124,5454</w:t>
            </w:r>
          </w:p>
        </w:tc>
        <w:tc>
          <w:tcPr>
            <w:tcW w:w="442" w:type="pct"/>
            <w:tcBorders>
              <w:top w:val="nil"/>
              <w:left w:val="nil"/>
              <w:bottom w:val="single" w:sz="4" w:space="0" w:color="auto"/>
              <w:right w:val="single" w:sz="4" w:space="0" w:color="auto"/>
            </w:tcBorders>
            <w:shd w:val="clear" w:color="auto" w:fill="auto"/>
            <w:noWrap/>
            <w:vAlign w:val="bottom"/>
            <w:hideMark/>
          </w:tcPr>
          <w:p w14:paraId="756FC40A"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82,57925391</w:t>
            </w:r>
          </w:p>
        </w:tc>
        <w:tc>
          <w:tcPr>
            <w:tcW w:w="319" w:type="pct"/>
            <w:tcBorders>
              <w:top w:val="nil"/>
              <w:left w:val="nil"/>
              <w:bottom w:val="single" w:sz="4" w:space="0" w:color="auto"/>
              <w:right w:val="single" w:sz="4" w:space="0" w:color="auto"/>
            </w:tcBorders>
            <w:shd w:val="clear" w:color="auto" w:fill="auto"/>
            <w:noWrap/>
            <w:vAlign w:val="bottom"/>
            <w:hideMark/>
          </w:tcPr>
          <w:p w14:paraId="5BC0B03D"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60,36191</w:t>
            </w:r>
          </w:p>
        </w:tc>
        <w:tc>
          <w:tcPr>
            <w:tcW w:w="319" w:type="pct"/>
            <w:tcBorders>
              <w:top w:val="nil"/>
              <w:left w:val="nil"/>
              <w:bottom w:val="single" w:sz="4" w:space="0" w:color="auto"/>
              <w:right w:val="single" w:sz="4" w:space="0" w:color="auto"/>
            </w:tcBorders>
            <w:shd w:val="clear" w:color="auto" w:fill="auto"/>
            <w:noWrap/>
            <w:vAlign w:val="bottom"/>
            <w:hideMark/>
          </w:tcPr>
          <w:p w14:paraId="0A35F0B3"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46,37321</w:t>
            </w:r>
          </w:p>
        </w:tc>
        <w:tc>
          <w:tcPr>
            <w:tcW w:w="319" w:type="pct"/>
            <w:tcBorders>
              <w:top w:val="nil"/>
              <w:left w:val="nil"/>
              <w:bottom w:val="single" w:sz="4" w:space="0" w:color="auto"/>
              <w:right w:val="single" w:sz="4" w:space="0" w:color="auto"/>
            </w:tcBorders>
            <w:shd w:val="clear" w:color="auto" w:fill="auto"/>
            <w:noWrap/>
            <w:vAlign w:val="bottom"/>
            <w:hideMark/>
          </w:tcPr>
          <w:p w14:paraId="525FC304"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21,68726</w:t>
            </w:r>
          </w:p>
        </w:tc>
        <w:tc>
          <w:tcPr>
            <w:tcW w:w="317" w:type="pct"/>
            <w:tcBorders>
              <w:top w:val="nil"/>
              <w:left w:val="nil"/>
              <w:bottom w:val="single" w:sz="4" w:space="0" w:color="auto"/>
              <w:right w:val="single" w:sz="4" w:space="0" w:color="auto"/>
            </w:tcBorders>
            <w:shd w:val="clear" w:color="auto" w:fill="auto"/>
            <w:noWrap/>
            <w:vAlign w:val="bottom"/>
            <w:hideMark/>
          </w:tcPr>
          <w:p w14:paraId="3EC94EF0"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-14,5188</w:t>
            </w:r>
          </w:p>
        </w:tc>
      </w:tr>
    </w:tbl>
    <w:p w14:paraId="7FA613C3" w14:textId="77777777" w:rsidR="0009208A" w:rsidRDefault="0009208A" w:rsidP="002B390B">
      <w:pPr>
        <w:spacing w:after="0" w:line="360" w:lineRule="auto"/>
        <w:rPr>
          <w:rFonts w:ascii="Times New Roman" w:eastAsia="Times New Roman" w:hAnsi="Times New Roman" w:cs="Times New Roman"/>
          <w:color w:val="000000"/>
          <w:sz w:val="20"/>
          <w:szCs w:val="20"/>
          <w:lang w:val="en-US" w:eastAsia="ru-RU"/>
        </w:rPr>
      </w:pPr>
    </w:p>
    <w:p w14:paraId="2AC6EB32" w14:textId="21511781" w:rsidR="002B390B" w:rsidRDefault="002B390B" w:rsidP="002B390B">
      <w:pPr>
        <w:spacing w:after="0" w:line="360" w:lineRule="auto"/>
        <w:rPr>
          <w:rFonts w:ascii="Times New Roman" w:eastAsia="Times New Roman" w:hAnsi="Times New Roman" w:cs="Times New Roman"/>
          <w:color w:val="000000"/>
          <w:sz w:val="20"/>
          <w:szCs w:val="20"/>
          <w:lang w:val="en-US" w:eastAsia="ru-RU"/>
        </w:rPr>
      </w:pPr>
      <w:r w:rsidRPr="00BA60BE">
        <w:rPr>
          <w:rFonts w:ascii="Times New Roman" w:eastAsia="Times New Roman" w:hAnsi="Times New Roman" w:cs="Times New Roman"/>
          <w:color w:val="000000"/>
          <w:sz w:val="20"/>
          <w:szCs w:val="20"/>
          <w:lang w:val="en-US" w:eastAsia="ru-RU"/>
        </w:rPr>
        <w:t>Cs=</w:t>
      </w:r>
      <w:r w:rsidRPr="00A83062">
        <w:rPr>
          <w:rFonts w:ascii="Times New Roman" w:eastAsia="Times New Roman" w:hAnsi="Times New Roman" w:cs="Times New Roman"/>
          <w:color w:val="000000"/>
          <w:sz w:val="20"/>
          <w:szCs w:val="20"/>
          <w:lang w:val="en-US" w:eastAsia="ru-RU"/>
        </w:rPr>
        <w:t>2</w:t>
      </w:r>
      <w:r w:rsidRPr="00BA60BE">
        <w:rPr>
          <w:rFonts w:ascii="Times New Roman" w:eastAsia="Times New Roman" w:hAnsi="Times New Roman" w:cs="Times New Roman"/>
          <w:color w:val="000000"/>
          <w:sz w:val="20"/>
          <w:szCs w:val="20"/>
          <w:lang w:val="en-US" w:eastAsia="ru-RU"/>
        </w:rPr>
        <w:t>Cv</w:t>
      </w:r>
    </w:p>
    <w:tbl>
      <w:tblPr>
        <w:tblW w:w="5000" w:type="pct"/>
        <w:tblLook w:val="04A0" w:firstRow="1" w:lastRow="0" w:firstColumn="1" w:lastColumn="0" w:noHBand="0" w:noVBand="1"/>
      </w:tblPr>
      <w:tblGrid>
        <w:gridCol w:w="525"/>
        <w:gridCol w:w="736"/>
        <w:gridCol w:w="736"/>
        <w:gridCol w:w="737"/>
        <w:gridCol w:w="737"/>
        <w:gridCol w:w="737"/>
        <w:gridCol w:w="737"/>
        <w:gridCol w:w="737"/>
        <w:gridCol w:w="737"/>
        <w:gridCol w:w="642"/>
        <w:gridCol w:w="642"/>
        <w:gridCol w:w="642"/>
        <w:gridCol w:w="642"/>
        <w:gridCol w:w="642"/>
      </w:tblGrid>
      <w:tr w:rsidR="00B81E8D" w:rsidRPr="0009208A" w14:paraId="51F65B31" w14:textId="77777777" w:rsidTr="0009208A">
        <w:trPr>
          <w:trHeight w:val="288"/>
        </w:trPr>
        <w:tc>
          <w:tcPr>
            <w:tcW w:w="3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6D425A"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proofErr w:type="gramStart"/>
            <w:r w:rsidRPr="0009208A">
              <w:rPr>
                <w:rFonts w:ascii="Times New Roman" w:eastAsia="Times New Roman" w:hAnsi="Times New Roman" w:cs="Times New Roman"/>
                <w:sz w:val="20"/>
                <w:szCs w:val="20"/>
                <w:lang w:eastAsia="ru-RU"/>
              </w:rPr>
              <w:t>P,%</w:t>
            </w:r>
            <w:proofErr w:type="gramEnd"/>
          </w:p>
        </w:tc>
        <w:tc>
          <w:tcPr>
            <w:tcW w:w="318" w:type="pct"/>
            <w:tcBorders>
              <w:top w:val="single" w:sz="4" w:space="0" w:color="auto"/>
              <w:left w:val="nil"/>
              <w:bottom w:val="single" w:sz="4" w:space="0" w:color="auto"/>
              <w:right w:val="single" w:sz="4" w:space="0" w:color="auto"/>
            </w:tcBorders>
            <w:shd w:val="clear" w:color="auto" w:fill="auto"/>
            <w:noWrap/>
            <w:vAlign w:val="bottom"/>
            <w:hideMark/>
          </w:tcPr>
          <w:p w14:paraId="11973B7C"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0,01</w:t>
            </w:r>
          </w:p>
        </w:tc>
        <w:tc>
          <w:tcPr>
            <w:tcW w:w="318" w:type="pct"/>
            <w:tcBorders>
              <w:top w:val="single" w:sz="4" w:space="0" w:color="auto"/>
              <w:left w:val="nil"/>
              <w:bottom w:val="single" w:sz="4" w:space="0" w:color="auto"/>
              <w:right w:val="single" w:sz="4" w:space="0" w:color="auto"/>
            </w:tcBorders>
            <w:shd w:val="clear" w:color="auto" w:fill="auto"/>
            <w:noWrap/>
            <w:vAlign w:val="bottom"/>
            <w:hideMark/>
          </w:tcPr>
          <w:p w14:paraId="71D1ADC7"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0,1</w:t>
            </w:r>
          </w:p>
        </w:tc>
        <w:tc>
          <w:tcPr>
            <w:tcW w:w="318" w:type="pct"/>
            <w:tcBorders>
              <w:top w:val="single" w:sz="4" w:space="0" w:color="auto"/>
              <w:left w:val="nil"/>
              <w:bottom w:val="single" w:sz="4" w:space="0" w:color="auto"/>
              <w:right w:val="single" w:sz="4" w:space="0" w:color="auto"/>
            </w:tcBorders>
            <w:shd w:val="clear" w:color="auto" w:fill="auto"/>
            <w:noWrap/>
            <w:vAlign w:val="bottom"/>
            <w:hideMark/>
          </w:tcPr>
          <w:p w14:paraId="1404B22B"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1</w:t>
            </w:r>
          </w:p>
        </w:tc>
        <w:tc>
          <w:tcPr>
            <w:tcW w:w="450" w:type="pct"/>
            <w:tcBorders>
              <w:top w:val="single" w:sz="4" w:space="0" w:color="auto"/>
              <w:left w:val="nil"/>
              <w:bottom w:val="single" w:sz="4" w:space="0" w:color="auto"/>
              <w:right w:val="single" w:sz="4" w:space="0" w:color="auto"/>
            </w:tcBorders>
            <w:shd w:val="clear" w:color="auto" w:fill="auto"/>
            <w:noWrap/>
            <w:vAlign w:val="bottom"/>
            <w:hideMark/>
          </w:tcPr>
          <w:p w14:paraId="1333CD4D"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5</w:t>
            </w:r>
          </w:p>
        </w:tc>
        <w:tc>
          <w:tcPr>
            <w:tcW w:w="318" w:type="pct"/>
            <w:tcBorders>
              <w:top w:val="single" w:sz="4" w:space="0" w:color="auto"/>
              <w:left w:val="nil"/>
              <w:bottom w:val="single" w:sz="4" w:space="0" w:color="auto"/>
              <w:right w:val="single" w:sz="4" w:space="0" w:color="auto"/>
            </w:tcBorders>
            <w:shd w:val="clear" w:color="auto" w:fill="auto"/>
            <w:noWrap/>
            <w:vAlign w:val="bottom"/>
            <w:hideMark/>
          </w:tcPr>
          <w:p w14:paraId="4557C6DC"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10</w:t>
            </w:r>
          </w:p>
        </w:tc>
        <w:tc>
          <w:tcPr>
            <w:tcW w:w="450" w:type="pct"/>
            <w:tcBorders>
              <w:top w:val="single" w:sz="4" w:space="0" w:color="auto"/>
              <w:left w:val="nil"/>
              <w:bottom w:val="single" w:sz="4" w:space="0" w:color="auto"/>
              <w:right w:val="single" w:sz="4" w:space="0" w:color="auto"/>
            </w:tcBorders>
            <w:shd w:val="clear" w:color="auto" w:fill="auto"/>
            <w:noWrap/>
            <w:vAlign w:val="bottom"/>
            <w:hideMark/>
          </w:tcPr>
          <w:p w14:paraId="5374AF20"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25</w:t>
            </w:r>
          </w:p>
        </w:tc>
        <w:tc>
          <w:tcPr>
            <w:tcW w:w="477" w:type="pct"/>
            <w:tcBorders>
              <w:top w:val="single" w:sz="4" w:space="0" w:color="auto"/>
              <w:left w:val="nil"/>
              <w:bottom w:val="single" w:sz="4" w:space="0" w:color="auto"/>
              <w:right w:val="single" w:sz="4" w:space="0" w:color="auto"/>
            </w:tcBorders>
            <w:shd w:val="clear" w:color="auto" w:fill="auto"/>
            <w:noWrap/>
            <w:vAlign w:val="bottom"/>
            <w:hideMark/>
          </w:tcPr>
          <w:p w14:paraId="3E6F4A39"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50</w:t>
            </w:r>
          </w:p>
        </w:tc>
        <w:tc>
          <w:tcPr>
            <w:tcW w:w="318" w:type="pct"/>
            <w:tcBorders>
              <w:top w:val="single" w:sz="4" w:space="0" w:color="auto"/>
              <w:left w:val="nil"/>
              <w:bottom w:val="single" w:sz="4" w:space="0" w:color="auto"/>
              <w:right w:val="single" w:sz="4" w:space="0" w:color="auto"/>
            </w:tcBorders>
            <w:shd w:val="clear" w:color="auto" w:fill="auto"/>
            <w:noWrap/>
            <w:vAlign w:val="bottom"/>
            <w:hideMark/>
          </w:tcPr>
          <w:p w14:paraId="4E7F4040"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75</w:t>
            </w:r>
          </w:p>
        </w:tc>
        <w:tc>
          <w:tcPr>
            <w:tcW w:w="444" w:type="pct"/>
            <w:tcBorders>
              <w:top w:val="single" w:sz="4" w:space="0" w:color="auto"/>
              <w:left w:val="nil"/>
              <w:bottom w:val="single" w:sz="4" w:space="0" w:color="auto"/>
              <w:right w:val="single" w:sz="4" w:space="0" w:color="auto"/>
            </w:tcBorders>
            <w:shd w:val="clear" w:color="auto" w:fill="auto"/>
            <w:noWrap/>
            <w:vAlign w:val="bottom"/>
            <w:hideMark/>
          </w:tcPr>
          <w:p w14:paraId="02D0C566"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90</w:t>
            </w:r>
          </w:p>
        </w:tc>
        <w:tc>
          <w:tcPr>
            <w:tcW w:w="318" w:type="pct"/>
            <w:tcBorders>
              <w:top w:val="single" w:sz="4" w:space="0" w:color="auto"/>
              <w:left w:val="nil"/>
              <w:bottom w:val="single" w:sz="4" w:space="0" w:color="auto"/>
              <w:right w:val="single" w:sz="4" w:space="0" w:color="auto"/>
            </w:tcBorders>
            <w:shd w:val="clear" w:color="auto" w:fill="auto"/>
            <w:noWrap/>
            <w:vAlign w:val="bottom"/>
            <w:hideMark/>
          </w:tcPr>
          <w:p w14:paraId="1E318DFB"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95</w:t>
            </w:r>
          </w:p>
        </w:tc>
        <w:tc>
          <w:tcPr>
            <w:tcW w:w="318" w:type="pct"/>
            <w:tcBorders>
              <w:top w:val="single" w:sz="4" w:space="0" w:color="auto"/>
              <w:left w:val="nil"/>
              <w:bottom w:val="single" w:sz="4" w:space="0" w:color="auto"/>
              <w:right w:val="single" w:sz="4" w:space="0" w:color="auto"/>
            </w:tcBorders>
            <w:shd w:val="clear" w:color="auto" w:fill="auto"/>
            <w:noWrap/>
            <w:vAlign w:val="bottom"/>
            <w:hideMark/>
          </w:tcPr>
          <w:p w14:paraId="6E20AB4D"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97</w:t>
            </w:r>
          </w:p>
        </w:tc>
        <w:tc>
          <w:tcPr>
            <w:tcW w:w="318" w:type="pct"/>
            <w:tcBorders>
              <w:top w:val="single" w:sz="4" w:space="0" w:color="auto"/>
              <w:left w:val="nil"/>
              <w:bottom w:val="single" w:sz="4" w:space="0" w:color="auto"/>
              <w:right w:val="single" w:sz="4" w:space="0" w:color="auto"/>
            </w:tcBorders>
            <w:shd w:val="clear" w:color="auto" w:fill="auto"/>
            <w:noWrap/>
            <w:vAlign w:val="bottom"/>
            <w:hideMark/>
          </w:tcPr>
          <w:p w14:paraId="7658A700"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99</w:t>
            </w:r>
          </w:p>
        </w:tc>
        <w:tc>
          <w:tcPr>
            <w:tcW w:w="318" w:type="pct"/>
            <w:tcBorders>
              <w:top w:val="single" w:sz="4" w:space="0" w:color="auto"/>
              <w:left w:val="nil"/>
              <w:bottom w:val="single" w:sz="4" w:space="0" w:color="auto"/>
              <w:right w:val="single" w:sz="4" w:space="0" w:color="auto"/>
            </w:tcBorders>
            <w:shd w:val="clear" w:color="auto" w:fill="auto"/>
            <w:noWrap/>
            <w:vAlign w:val="bottom"/>
            <w:hideMark/>
          </w:tcPr>
          <w:p w14:paraId="420B98EC"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99,9</w:t>
            </w:r>
          </w:p>
        </w:tc>
      </w:tr>
      <w:tr w:rsidR="0009208A" w:rsidRPr="0009208A" w14:paraId="7DCE52C9" w14:textId="77777777" w:rsidTr="0009208A">
        <w:trPr>
          <w:trHeight w:val="288"/>
        </w:trPr>
        <w:tc>
          <w:tcPr>
            <w:tcW w:w="318" w:type="pct"/>
            <w:tcBorders>
              <w:top w:val="nil"/>
              <w:left w:val="single" w:sz="4" w:space="0" w:color="auto"/>
              <w:bottom w:val="single" w:sz="4" w:space="0" w:color="auto"/>
              <w:right w:val="single" w:sz="4" w:space="0" w:color="auto"/>
            </w:tcBorders>
            <w:shd w:val="clear" w:color="auto" w:fill="auto"/>
            <w:noWrap/>
            <w:vAlign w:val="bottom"/>
            <w:hideMark/>
          </w:tcPr>
          <w:p w14:paraId="73154F3F"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proofErr w:type="spellStart"/>
            <w:r w:rsidRPr="0009208A">
              <w:rPr>
                <w:rFonts w:ascii="Times New Roman" w:eastAsia="Times New Roman" w:hAnsi="Times New Roman" w:cs="Times New Roman"/>
                <w:sz w:val="20"/>
                <w:szCs w:val="20"/>
                <w:lang w:eastAsia="ru-RU"/>
              </w:rPr>
              <w:t>tp</w:t>
            </w:r>
            <w:proofErr w:type="spellEnd"/>
          </w:p>
        </w:tc>
        <w:tc>
          <w:tcPr>
            <w:tcW w:w="318" w:type="pct"/>
            <w:tcBorders>
              <w:top w:val="nil"/>
              <w:left w:val="nil"/>
              <w:bottom w:val="single" w:sz="4" w:space="0" w:color="auto"/>
              <w:right w:val="single" w:sz="4" w:space="0" w:color="auto"/>
            </w:tcBorders>
            <w:shd w:val="clear" w:color="auto" w:fill="auto"/>
            <w:noWrap/>
            <w:vAlign w:val="bottom"/>
            <w:hideMark/>
          </w:tcPr>
          <w:p w14:paraId="138E2C09"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5,73</w:t>
            </w:r>
          </w:p>
        </w:tc>
        <w:tc>
          <w:tcPr>
            <w:tcW w:w="318" w:type="pct"/>
            <w:tcBorders>
              <w:top w:val="nil"/>
              <w:left w:val="nil"/>
              <w:bottom w:val="single" w:sz="4" w:space="0" w:color="auto"/>
              <w:right w:val="single" w:sz="4" w:space="0" w:color="auto"/>
            </w:tcBorders>
            <w:shd w:val="clear" w:color="auto" w:fill="auto"/>
            <w:noWrap/>
            <w:vAlign w:val="bottom"/>
            <w:hideMark/>
          </w:tcPr>
          <w:p w14:paraId="503C0A65"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4,38</w:t>
            </w:r>
          </w:p>
        </w:tc>
        <w:tc>
          <w:tcPr>
            <w:tcW w:w="318" w:type="pct"/>
            <w:tcBorders>
              <w:top w:val="nil"/>
              <w:left w:val="nil"/>
              <w:bottom w:val="single" w:sz="4" w:space="0" w:color="auto"/>
              <w:right w:val="single" w:sz="4" w:space="0" w:color="auto"/>
            </w:tcBorders>
            <w:shd w:val="clear" w:color="auto" w:fill="auto"/>
            <w:noWrap/>
            <w:vAlign w:val="bottom"/>
            <w:hideMark/>
          </w:tcPr>
          <w:p w14:paraId="2A679637"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2,96</w:t>
            </w:r>
          </w:p>
        </w:tc>
        <w:tc>
          <w:tcPr>
            <w:tcW w:w="450" w:type="pct"/>
            <w:tcBorders>
              <w:top w:val="nil"/>
              <w:left w:val="nil"/>
              <w:bottom w:val="single" w:sz="4" w:space="0" w:color="auto"/>
              <w:right w:val="single" w:sz="4" w:space="0" w:color="auto"/>
            </w:tcBorders>
            <w:shd w:val="clear" w:color="auto" w:fill="auto"/>
            <w:noWrap/>
            <w:vAlign w:val="bottom"/>
            <w:hideMark/>
          </w:tcPr>
          <w:p w14:paraId="62FA876E"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1,86</w:t>
            </w:r>
          </w:p>
        </w:tc>
        <w:tc>
          <w:tcPr>
            <w:tcW w:w="318" w:type="pct"/>
            <w:tcBorders>
              <w:top w:val="nil"/>
              <w:left w:val="nil"/>
              <w:bottom w:val="single" w:sz="4" w:space="0" w:color="auto"/>
              <w:right w:val="single" w:sz="4" w:space="0" w:color="auto"/>
            </w:tcBorders>
            <w:shd w:val="clear" w:color="auto" w:fill="auto"/>
            <w:noWrap/>
            <w:vAlign w:val="bottom"/>
            <w:hideMark/>
          </w:tcPr>
          <w:p w14:paraId="402A83CB"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1,34</w:t>
            </w:r>
          </w:p>
        </w:tc>
        <w:tc>
          <w:tcPr>
            <w:tcW w:w="450" w:type="pct"/>
            <w:tcBorders>
              <w:top w:val="nil"/>
              <w:left w:val="nil"/>
              <w:bottom w:val="single" w:sz="4" w:space="0" w:color="auto"/>
              <w:right w:val="single" w:sz="4" w:space="0" w:color="auto"/>
            </w:tcBorders>
            <w:shd w:val="clear" w:color="auto" w:fill="auto"/>
            <w:noWrap/>
            <w:vAlign w:val="bottom"/>
            <w:hideMark/>
          </w:tcPr>
          <w:p w14:paraId="3A0ECDC0"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0,57</w:t>
            </w:r>
          </w:p>
        </w:tc>
        <w:tc>
          <w:tcPr>
            <w:tcW w:w="477" w:type="pct"/>
            <w:tcBorders>
              <w:top w:val="nil"/>
              <w:left w:val="nil"/>
              <w:bottom w:val="single" w:sz="4" w:space="0" w:color="auto"/>
              <w:right w:val="single" w:sz="4" w:space="0" w:color="auto"/>
            </w:tcBorders>
            <w:shd w:val="clear" w:color="auto" w:fill="auto"/>
            <w:noWrap/>
            <w:vAlign w:val="bottom"/>
            <w:hideMark/>
          </w:tcPr>
          <w:p w14:paraId="64F811C5"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-0,15</w:t>
            </w:r>
          </w:p>
        </w:tc>
        <w:tc>
          <w:tcPr>
            <w:tcW w:w="318" w:type="pct"/>
            <w:tcBorders>
              <w:top w:val="nil"/>
              <w:left w:val="nil"/>
              <w:bottom w:val="single" w:sz="4" w:space="0" w:color="auto"/>
              <w:right w:val="single" w:sz="4" w:space="0" w:color="auto"/>
            </w:tcBorders>
            <w:shd w:val="clear" w:color="auto" w:fill="auto"/>
            <w:noWrap/>
            <w:vAlign w:val="bottom"/>
            <w:hideMark/>
          </w:tcPr>
          <w:p w14:paraId="1BCE964C"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-0,73</w:t>
            </w:r>
          </w:p>
        </w:tc>
        <w:tc>
          <w:tcPr>
            <w:tcW w:w="444" w:type="pct"/>
            <w:tcBorders>
              <w:top w:val="nil"/>
              <w:left w:val="nil"/>
              <w:bottom w:val="single" w:sz="4" w:space="0" w:color="auto"/>
              <w:right w:val="single" w:sz="4" w:space="0" w:color="auto"/>
            </w:tcBorders>
            <w:shd w:val="clear" w:color="auto" w:fill="auto"/>
            <w:noWrap/>
            <w:vAlign w:val="bottom"/>
            <w:hideMark/>
          </w:tcPr>
          <w:p w14:paraId="5F68B261"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-1,15</w:t>
            </w:r>
          </w:p>
        </w:tc>
        <w:tc>
          <w:tcPr>
            <w:tcW w:w="318" w:type="pct"/>
            <w:tcBorders>
              <w:top w:val="nil"/>
              <w:left w:val="nil"/>
              <w:bottom w:val="single" w:sz="4" w:space="0" w:color="auto"/>
              <w:right w:val="single" w:sz="4" w:space="0" w:color="auto"/>
            </w:tcBorders>
            <w:shd w:val="clear" w:color="auto" w:fill="auto"/>
            <w:noWrap/>
            <w:vAlign w:val="bottom"/>
            <w:hideMark/>
          </w:tcPr>
          <w:p w14:paraId="4E902C19"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-1,35</w:t>
            </w:r>
          </w:p>
        </w:tc>
        <w:tc>
          <w:tcPr>
            <w:tcW w:w="318" w:type="pct"/>
            <w:tcBorders>
              <w:top w:val="nil"/>
              <w:left w:val="nil"/>
              <w:bottom w:val="single" w:sz="4" w:space="0" w:color="auto"/>
              <w:right w:val="single" w:sz="4" w:space="0" w:color="auto"/>
            </w:tcBorders>
            <w:shd w:val="clear" w:color="auto" w:fill="auto"/>
            <w:noWrap/>
            <w:vAlign w:val="bottom"/>
            <w:hideMark/>
          </w:tcPr>
          <w:p w14:paraId="0BF89466"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-1,47</w:t>
            </w:r>
          </w:p>
        </w:tc>
        <w:tc>
          <w:tcPr>
            <w:tcW w:w="318" w:type="pct"/>
            <w:tcBorders>
              <w:top w:val="nil"/>
              <w:left w:val="nil"/>
              <w:bottom w:val="single" w:sz="4" w:space="0" w:color="auto"/>
              <w:right w:val="single" w:sz="4" w:space="0" w:color="auto"/>
            </w:tcBorders>
            <w:shd w:val="clear" w:color="auto" w:fill="auto"/>
            <w:noWrap/>
            <w:vAlign w:val="bottom"/>
            <w:hideMark/>
          </w:tcPr>
          <w:p w14:paraId="5A61D44F"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-1,66</w:t>
            </w:r>
          </w:p>
        </w:tc>
        <w:tc>
          <w:tcPr>
            <w:tcW w:w="318" w:type="pct"/>
            <w:tcBorders>
              <w:top w:val="nil"/>
              <w:left w:val="nil"/>
              <w:bottom w:val="single" w:sz="4" w:space="0" w:color="auto"/>
              <w:right w:val="single" w:sz="4" w:space="0" w:color="auto"/>
            </w:tcBorders>
            <w:shd w:val="clear" w:color="auto" w:fill="auto"/>
            <w:noWrap/>
            <w:vAlign w:val="bottom"/>
            <w:hideMark/>
          </w:tcPr>
          <w:p w14:paraId="761AD0EF"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-1,9</w:t>
            </w:r>
          </w:p>
        </w:tc>
      </w:tr>
      <w:tr w:rsidR="0009208A" w:rsidRPr="0009208A" w14:paraId="539A086B" w14:textId="77777777" w:rsidTr="0009208A">
        <w:trPr>
          <w:trHeight w:val="288"/>
        </w:trPr>
        <w:tc>
          <w:tcPr>
            <w:tcW w:w="318" w:type="pct"/>
            <w:tcBorders>
              <w:top w:val="nil"/>
              <w:left w:val="single" w:sz="4" w:space="0" w:color="auto"/>
              <w:bottom w:val="single" w:sz="4" w:space="0" w:color="auto"/>
              <w:right w:val="single" w:sz="4" w:space="0" w:color="auto"/>
            </w:tcBorders>
            <w:shd w:val="clear" w:color="auto" w:fill="auto"/>
            <w:noWrap/>
            <w:vAlign w:val="bottom"/>
            <w:hideMark/>
          </w:tcPr>
          <w:p w14:paraId="6F4AF3DC"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proofErr w:type="spellStart"/>
            <w:r w:rsidRPr="0009208A">
              <w:rPr>
                <w:rFonts w:ascii="Times New Roman" w:eastAsia="Times New Roman" w:hAnsi="Times New Roman" w:cs="Times New Roman"/>
                <w:sz w:val="20"/>
                <w:szCs w:val="20"/>
                <w:lang w:eastAsia="ru-RU"/>
              </w:rPr>
              <w:t>kp</w:t>
            </w:r>
            <w:proofErr w:type="spellEnd"/>
          </w:p>
        </w:tc>
        <w:tc>
          <w:tcPr>
            <w:tcW w:w="318" w:type="pct"/>
            <w:tcBorders>
              <w:top w:val="nil"/>
              <w:left w:val="nil"/>
              <w:bottom w:val="single" w:sz="4" w:space="0" w:color="auto"/>
              <w:right w:val="single" w:sz="4" w:space="0" w:color="auto"/>
            </w:tcBorders>
            <w:shd w:val="clear" w:color="auto" w:fill="auto"/>
            <w:noWrap/>
            <w:vAlign w:val="bottom"/>
            <w:hideMark/>
          </w:tcPr>
          <w:p w14:paraId="297A2F17"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3,58</w:t>
            </w:r>
          </w:p>
        </w:tc>
        <w:tc>
          <w:tcPr>
            <w:tcW w:w="318" w:type="pct"/>
            <w:tcBorders>
              <w:top w:val="nil"/>
              <w:left w:val="nil"/>
              <w:bottom w:val="single" w:sz="4" w:space="0" w:color="auto"/>
              <w:right w:val="single" w:sz="4" w:space="0" w:color="auto"/>
            </w:tcBorders>
            <w:shd w:val="clear" w:color="auto" w:fill="auto"/>
            <w:noWrap/>
            <w:vAlign w:val="bottom"/>
            <w:hideMark/>
          </w:tcPr>
          <w:p w14:paraId="4F6D5C0C"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2,97</w:t>
            </w:r>
          </w:p>
        </w:tc>
        <w:tc>
          <w:tcPr>
            <w:tcW w:w="318" w:type="pct"/>
            <w:tcBorders>
              <w:top w:val="nil"/>
              <w:left w:val="nil"/>
              <w:bottom w:val="single" w:sz="4" w:space="0" w:color="auto"/>
              <w:right w:val="single" w:sz="4" w:space="0" w:color="auto"/>
            </w:tcBorders>
            <w:shd w:val="clear" w:color="auto" w:fill="auto"/>
            <w:noWrap/>
            <w:vAlign w:val="bottom"/>
            <w:hideMark/>
          </w:tcPr>
          <w:p w14:paraId="31711845"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2,33</w:t>
            </w:r>
          </w:p>
        </w:tc>
        <w:tc>
          <w:tcPr>
            <w:tcW w:w="450" w:type="pct"/>
            <w:tcBorders>
              <w:top w:val="nil"/>
              <w:left w:val="nil"/>
              <w:bottom w:val="single" w:sz="4" w:space="0" w:color="auto"/>
              <w:right w:val="single" w:sz="4" w:space="0" w:color="auto"/>
            </w:tcBorders>
            <w:shd w:val="clear" w:color="auto" w:fill="auto"/>
            <w:noWrap/>
            <w:vAlign w:val="bottom"/>
            <w:hideMark/>
          </w:tcPr>
          <w:p w14:paraId="5ABCD5B9"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1,84</w:t>
            </w:r>
          </w:p>
        </w:tc>
        <w:tc>
          <w:tcPr>
            <w:tcW w:w="318" w:type="pct"/>
            <w:tcBorders>
              <w:top w:val="nil"/>
              <w:left w:val="nil"/>
              <w:bottom w:val="single" w:sz="4" w:space="0" w:color="auto"/>
              <w:right w:val="single" w:sz="4" w:space="0" w:color="auto"/>
            </w:tcBorders>
            <w:shd w:val="clear" w:color="auto" w:fill="auto"/>
            <w:noWrap/>
            <w:vAlign w:val="bottom"/>
            <w:hideMark/>
          </w:tcPr>
          <w:p w14:paraId="195FFF10"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1,60</w:t>
            </w:r>
          </w:p>
        </w:tc>
        <w:tc>
          <w:tcPr>
            <w:tcW w:w="450" w:type="pct"/>
            <w:tcBorders>
              <w:top w:val="nil"/>
              <w:left w:val="nil"/>
              <w:bottom w:val="single" w:sz="4" w:space="0" w:color="auto"/>
              <w:right w:val="single" w:sz="4" w:space="0" w:color="auto"/>
            </w:tcBorders>
            <w:shd w:val="clear" w:color="auto" w:fill="auto"/>
            <w:noWrap/>
            <w:vAlign w:val="bottom"/>
            <w:hideMark/>
          </w:tcPr>
          <w:p w14:paraId="12C8CF06"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1,26</w:t>
            </w:r>
          </w:p>
        </w:tc>
        <w:tc>
          <w:tcPr>
            <w:tcW w:w="477" w:type="pct"/>
            <w:tcBorders>
              <w:top w:val="nil"/>
              <w:left w:val="nil"/>
              <w:bottom w:val="single" w:sz="4" w:space="0" w:color="auto"/>
              <w:right w:val="single" w:sz="4" w:space="0" w:color="auto"/>
            </w:tcBorders>
            <w:shd w:val="clear" w:color="auto" w:fill="auto"/>
            <w:noWrap/>
            <w:vAlign w:val="bottom"/>
            <w:hideMark/>
          </w:tcPr>
          <w:p w14:paraId="3CBAD439"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0,93</w:t>
            </w:r>
          </w:p>
        </w:tc>
        <w:tc>
          <w:tcPr>
            <w:tcW w:w="318" w:type="pct"/>
            <w:tcBorders>
              <w:top w:val="nil"/>
              <w:left w:val="nil"/>
              <w:bottom w:val="single" w:sz="4" w:space="0" w:color="auto"/>
              <w:right w:val="single" w:sz="4" w:space="0" w:color="auto"/>
            </w:tcBorders>
            <w:shd w:val="clear" w:color="auto" w:fill="auto"/>
            <w:noWrap/>
            <w:vAlign w:val="bottom"/>
            <w:hideMark/>
          </w:tcPr>
          <w:p w14:paraId="666C6DA4"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0,67</w:t>
            </w:r>
          </w:p>
        </w:tc>
        <w:tc>
          <w:tcPr>
            <w:tcW w:w="444" w:type="pct"/>
            <w:tcBorders>
              <w:top w:val="nil"/>
              <w:left w:val="nil"/>
              <w:bottom w:val="single" w:sz="4" w:space="0" w:color="auto"/>
              <w:right w:val="single" w:sz="4" w:space="0" w:color="auto"/>
            </w:tcBorders>
            <w:shd w:val="clear" w:color="auto" w:fill="auto"/>
            <w:noWrap/>
            <w:vAlign w:val="bottom"/>
            <w:hideMark/>
          </w:tcPr>
          <w:p w14:paraId="68B70BBC"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0,48</w:t>
            </w:r>
          </w:p>
        </w:tc>
        <w:tc>
          <w:tcPr>
            <w:tcW w:w="318" w:type="pct"/>
            <w:tcBorders>
              <w:top w:val="nil"/>
              <w:left w:val="nil"/>
              <w:bottom w:val="single" w:sz="4" w:space="0" w:color="auto"/>
              <w:right w:val="single" w:sz="4" w:space="0" w:color="auto"/>
            </w:tcBorders>
            <w:shd w:val="clear" w:color="auto" w:fill="auto"/>
            <w:noWrap/>
            <w:vAlign w:val="bottom"/>
            <w:hideMark/>
          </w:tcPr>
          <w:p w14:paraId="514A1F5C"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0,39</w:t>
            </w:r>
          </w:p>
        </w:tc>
        <w:tc>
          <w:tcPr>
            <w:tcW w:w="318" w:type="pct"/>
            <w:tcBorders>
              <w:top w:val="nil"/>
              <w:left w:val="nil"/>
              <w:bottom w:val="single" w:sz="4" w:space="0" w:color="auto"/>
              <w:right w:val="single" w:sz="4" w:space="0" w:color="auto"/>
            </w:tcBorders>
            <w:shd w:val="clear" w:color="auto" w:fill="auto"/>
            <w:noWrap/>
            <w:vAlign w:val="bottom"/>
            <w:hideMark/>
          </w:tcPr>
          <w:p w14:paraId="23A1F420"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0,34</w:t>
            </w:r>
          </w:p>
        </w:tc>
        <w:tc>
          <w:tcPr>
            <w:tcW w:w="318" w:type="pct"/>
            <w:tcBorders>
              <w:top w:val="nil"/>
              <w:left w:val="nil"/>
              <w:bottom w:val="single" w:sz="4" w:space="0" w:color="auto"/>
              <w:right w:val="single" w:sz="4" w:space="0" w:color="auto"/>
            </w:tcBorders>
            <w:shd w:val="clear" w:color="auto" w:fill="auto"/>
            <w:noWrap/>
            <w:vAlign w:val="bottom"/>
            <w:hideMark/>
          </w:tcPr>
          <w:p w14:paraId="171F3217"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0,25</w:t>
            </w:r>
          </w:p>
        </w:tc>
        <w:tc>
          <w:tcPr>
            <w:tcW w:w="318" w:type="pct"/>
            <w:tcBorders>
              <w:top w:val="nil"/>
              <w:left w:val="nil"/>
              <w:bottom w:val="single" w:sz="4" w:space="0" w:color="auto"/>
              <w:right w:val="single" w:sz="4" w:space="0" w:color="auto"/>
            </w:tcBorders>
            <w:shd w:val="clear" w:color="auto" w:fill="auto"/>
            <w:noWrap/>
            <w:vAlign w:val="bottom"/>
            <w:hideMark/>
          </w:tcPr>
          <w:p w14:paraId="22D15441"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0,15</w:t>
            </w:r>
          </w:p>
        </w:tc>
      </w:tr>
      <w:tr w:rsidR="0009208A" w:rsidRPr="0009208A" w14:paraId="333A563A" w14:textId="77777777" w:rsidTr="0009208A">
        <w:trPr>
          <w:trHeight w:val="288"/>
        </w:trPr>
        <w:tc>
          <w:tcPr>
            <w:tcW w:w="318" w:type="pct"/>
            <w:tcBorders>
              <w:top w:val="nil"/>
              <w:left w:val="single" w:sz="4" w:space="0" w:color="auto"/>
              <w:bottom w:val="single" w:sz="4" w:space="0" w:color="auto"/>
              <w:right w:val="single" w:sz="4" w:space="0" w:color="auto"/>
            </w:tcBorders>
            <w:shd w:val="clear" w:color="auto" w:fill="auto"/>
            <w:noWrap/>
            <w:vAlign w:val="bottom"/>
            <w:hideMark/>
          </w:tcPr>
          <w:p w14:paraId="5741E3A9"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proofErr w:type="spellStart"/>
            <w:r w:rsidRPr="0009208A">
              <w:rPr>
                <w:rFonts w:ascii="Times New Roman" w:eastAsia="Times New Roman" w:hAnsi="Times New Roman" w:cs="Times New Roman"/>
                <w:sz w:val="20"/>
                <w:szCs w:val="20"/>
                <w:lang w:eastAsia="ru-RU"/>
              </w:rPr>
              <w:t>xp</w:t>
            </w:r>
            <w:proofErr w:type="spellEnd"/>
          </w:p>
        </w:tc>
        <w:tc>
          <w:tcPr>
            <w:tcW w:w="318" w:type="pct"/>
            <w:tcBorders>
              <w:top w:val="nil"/>
              <w:left w:val="nil"/>
              <w:bottom w:val="single" w:sz="4" w:space="0" w:color="auto"/>
              <w:right w:val="single" w:sz="4" w:space="0" w:color="auto"/>
            </w:tcBorders>
            <w:shd w:val="clear" w:color="auto" w:fill="auto"/>
            <w:noWrap/>
            <w:vAlign w:val="bottom"/>
            <w:hideMark/>
          </w:tcPr>
          <w:p w14:paraId="15C7AEBA"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654,47</w:t>
            </w:r>
          </w:p>
        </w:tc>
        <w:tc>
          <w:tcPr>
            <w:tcW w:w="318" w:type="pct"/>
            <w:tcBorders>
              <w:top w:val="nil"/>
              <w:left w:val="nil"/>
              <w:bottom w:val="single" w:sz="4" w:space="0" w:color="auto"/>
              <w:right w:val="single" w:sz="4" w:space="0" w:color="auto"/>
            </w:tcBorders>
            <w:shd w:val="clear" w:color="auto" w:fill="auto"/>
            <w:noWrap/>
            <w:vAlign w:val="bottom"/>
            <w:hideMark/>
          </w:tcPr>
          <w:p w14:paraId="2886D15D"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543,38</w:t>
            </w:r>
          </w:p>
        </w:tc>
        <w:tc>
          <w:tcPr>
            <w:tcW w:w="318" w:type="pct"/>
            <w:tcBorders>
              <w:top w:val="nil"/>
              <w:left w:val="nil"/>
              <w:bottom w:val="single" w:sz="4" w:space="0" w:color="auto"/>
              <w:right w:val="single" w:sz="4" w:space="0" w:color="auto"/>
            </w:tcBorders>
            <w:shd w:val="clear" w:color="auto" w:fill="auto"/>
            <w:noWrap/>
            <w:vAlign w:val="bottom"/>
            <w:hideMark/>
          </w:tcPr>
          <w:p w14:paraId="571AB4AD"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426,54</w:t>
            </w:r>
          </w:p>
        </w:tc>
        <w:tc>
          <w:tcPr>
            <w:tcW w:w="450" w:type="pct"/>
            <w:tcBorders>
              <w:top w:val="nil"/>
              <w:left w:val="nil"/>
              <w:bottom w:val="single" w:sz="4" w:space="0" w:color="auto"/>
              <w:right w:val="single" w:sz="4" w:space="0" w:color="auto"/>
            </w:tcBorders>
            <w:shd w:val="clear" w:color="auto" w:fill="auto"/>
            <w:noWrap/>
            <w:vAlign w:val="bottom"/>
            <w:hideMark/>
          </w:tcPr>
          <w:p w14:paraId="36922D29"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336,02</w:t>
            </w:r>
          </w:p>
        </w:tc>
        <w:tc>
          <w:tcPr>
            <w:tcW w:w="318" w:type="pct"/>
            <w:tcBorders>
              <w:top w:val="nil"/>
              <w:left w:val="nil"/>
              <w:bottom w:val="single" w:sz="4" w:space="0" w:color="auto"/>
              <w:right w:val="single" w:sz="4" w:space="0" w:color="auto"/>
            </w:tcBorders>
            <w:shd w:val="clear" w:color="auto" w:fill="auto"/>
            <w:noWrap/>
            <w:vAlign w:val="bottom"/>
            <w:hideMark/>
          </w:tcPr>
          <w:p w14:paraId="20DB4F58"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293,23</w:t>
            </w:r>
          </w:p>
        </w:tc>
        <w:tc>
          <w:tcPr>
            <w:tcW w:w="450" w:type="pct"/>
            <w:tcBorders>
              <w:top w:val="nil"/>
              <w:left w:val="nil"/>
              <w:bottom w:val="single" w:sz="4" w:space="0" w:color="auto"/>
              <w:right w:val="single" w:sz="4" w:space="0" w:color="auto"/>
            </w:tcBorders>
            <w:shd w:val="clear" w:color="auto" w:fill="auto"/>
            <w:noWrap/>
            <w:vAlign w:val="bottom"/>
            <w:hideMark/>
          </w:tcPr>
          <w:p w14:paraId="187FA775"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229,87</w:t>
            </w:r>
          </w:p>
        </w:tc>
        <w:tc>
          <w:tcPr>
            <w:tcW w:w="477" w:type="pct"/>
            <w:tcBorders>
              <w:top w:val="nil"/>
              <w:left w:val="nil"/>
              <w:bottom w:val="single" w:sz="4" w:space="0" w:color="auto"/>
              <w:right w:val="single" w:sz="4" w:space="0" w:color="auto"/>
            </w:tcBorders>
            <w:shd w:val="clear" w:color="auto" w:fill="auto"/>
            <w:noWrap/>
            <w:vAlign w:val="bottom"/>
            <w:hideMark/>
          </w:tcPr>
          <w:p w14:paraId="7447E7BA"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170,63</w:t>
            </w:r>
          </w:p>
        </w:tc>
        <w:tc>
          <w:tcPr>
            <w:tcW w:w="318" w:type="pct"/>
            <w:tcBorders>
              <w:top w:val="nil"/>
              <w:left w:val="nil"/>
              <w:bottom w:val="single" w:sz="4" w:space="0" w:color="auto"/>
              <w:right w:val="single" w:sz="4" w:space="0" w:color="auto"/>
            </w:tcBorders>
            <w:shd w:val="clear" w:color="auto" w:fill="auto"/>
            <w:noWrap/>
            <w:vAlign w:val="bottom"/>
            <w:hideMark/>
          </w:tcPr>
          <w:p w14:paraId="0591BB91"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122,90</w:t>
            </w:r>
          </w:p>
        </w:tc>
        <w:tc>
          <w:tcPr>
            <w:tcW w:w="444" w:type="pct"/>
            <w:tcBorders>
              <w:top w:val="nil"/>
              <w:left w:val="nil"/>
              <w:bottom w:val="single" w:sz="4" w:space="0" w:color="auto"/>
              <w:right w:val="single" w:sz="4" w:space="0" w:color="auto"/>
            </w:tcBorders>
            <w:shd w:val="clear" w:color="auto" w:fill="auto"/>
            <w:noWrap/>
            <w:vAlign w:val="bottom"/>
            <w:hideMark/>
          </w:tcPr>
          <w:p w14:paraId="42D559DB"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88,34</w:t>
            </w:r>
          </w:p>
        </w:tc>
        <w:tc>
          <w:tcPr>
            <w:tcW w:w="318" w:type="pct"/>
            <w:tcBorders>
              <w:top w:val="nil"/>
              <w:left w:val="nil"/>
              <w:bottom w:val="single" w:sz="4" w:space="0" w:color="auto"/>
              <w:right w:val="single" w:sz="4" w:space="0" w:color="auto"/>
            </w:tcBorders>
            <w:shd w:val="clear" w:color="auto" w:fill="auto"/>
            <w:noWrap/>
            <w:vAlign w:val="bottom"/>
            <w:hideMark/>
          </w:tcPr>
          <w:p w14:paraId="0DE4F889"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71,88</w:t>
            </w:r>
          </w:p>
        </w:tc>
        <w:tc>
          <w:tcPr>
            <w:tcW w:w="318" w:type="pct"/>
            <w:tcBorders>
              <w:top w:val="nil"/>
              <w:left w:val="nil"/>
              <w:bottom w:val="single" w:sz="4" w:space="0" w:color="auto"/>
              <w:right w:val="single" w:sz="4" w:space="0" w:color="auto"/>
            </w:tcBorders>
            <w:shd w:val="clear" w:color="auto" w:fill="auto"/>
            <w:noWrap/>
            <w:vAlign w:val="bottom"/>
            <w:hideMark/>
          </w:tcPr>
          <w:p w14:paraId="241F484F"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62,01</w:t>
            </w:r>
          </w:p>
        </w:tc>
        <w:tc>
          <w:tcPr>
            <w:tcW w:w="318" w:type="pct"/>
            <w:tcBorders>
              <w:top w:val="nil"/>
              <w:left w:val="nil"/>
              <w:bottom w:val="single" w:sz="4" w:space="0" w:color="auto"/>
              <w:right w:val="single" w:sz="4" w:space="0" w:color="auto"/>
            </w:tcBorders>
            <w:shd w:val="clear" w:color="auto" w:fill="auto"/>
            <w:noWrap/>
            <w:vAlign w:val="bottom"/>
            <w:hideMark/>
          </w:tcPr>
          <w:p w14:paraId="5F25BC70"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46,37</w:t>
            </w:r>
          </w:p>
        </w:tc>
        <w:tc>
          <w:tcPr>
            <w:tcW w:w="318" w:type="pct"/>
            <w:tcBorders>
              <w:top w:val="nil"/>
              <w:left w:val="nil"/>
              <w:bottom w:val="single" w:sz="4" w:space="0" w:color="auto"/>
              <w:right w:val="single" w:sz="4" w:space="0" w:color="auto"/>
            </w:tcBorders>
            <w:shd w:val="clear" w:color="auto" w:fill="auto"/>
            <w:noWrap/>
            <w:vAlign w:val="bottom"/>
            <w:hideMark/>
          </w:tcPr>
          <w:p w14:paraId="45BB084D"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26,62</w:t>
            </w:r>
          </w:p>
        </w:tc>
      </w:tr>
    </w:tbl>
    <w:p w14:paraId="3EFF667D" w14:textId="77777777" w:rsidR="0009208A" w:rsidRDefault="0009208A" w:rsidP="002B390B">
      <w:pPr>
        <w:spacing w:after="0" w:line="360" w:lineRule="auto"/>
        <w:rPr>
          <w:rFonts w:ascii="Times New Roman" w:eastAsia="Times New Roman" w:hAnsi="Times New Roman" w:cs="Times New Roman"/>
          <w:color w:val="000000"/>
          <w:sz w:val="20"/>
          <w:szCs w:val="20"/>
          <w:lang w:val="en-US" w:eastAsia="ru-RU"/>
        </w:rPr>
      </w:pPr>
    </w:p>
    <w:p w14:paraId="05760D07" w14:textId="77777777" w:rsidR="002B390B" w:rsidRPr="00A83062" w:rsidRDefault="002B390B" w:rsidP="002B390B">
      <w:pPr>
        <w:spacing w:after="0" w:line="360" w:lineRule="auto"/>
        <w:rPr>
          <w:rFonts w:ascii="Times New Roman" w:hAnsi="Times New Roman" w:cs="Times New Roman"/>
          <w:lang w:val="en-US"/>
        </w:rPr>
      </w:pPr>
      <w:r w:rsidRPr="00BA60BE">
        <w:rPr>
          <w:rFonts w:ascii="Times New Roman" w:eastAsia="Times New Roman" w:hAnsi="Times New Roman" w:cs="Times New Roman"/>
          <w:color w:val="000000"/>
          <w:sz w:val="20"/>
          <w:szCs w:val="20"/>
          <w:lang w:val="en-US" w:eastAsia="ru-RU"/>
        </w:rPr>
        <w:t>Cs=</w:t>
      </w:r>
      <w:r w:rsidRPr="00A83062">
        <w:rPr>
          <w:rFonts w:ascii="Times New Roman" w:eastAsia="Times New Roman" w:hAnsi="Times New Roman" w:cs="Times New Roman"/>
          <w:color w:val="000000"/>
          <w:sz w:val="20"/>
          <w:szCs w:val="20"/>
          <w:lang w:val="en-US" w:eastAsia="ru-RU"/>
        </w:rPr>
        <w:t>3</w:t>
      </w:r>
      <w:r w:rsidRPr="00BA60BE">
        <w:rPr>
          <w:rFonts w:ascii="Times New Roman" w:eastAsia="Times New Roman" w:hAnsi="Times New Roman" w:cs="Times New Roman"/>
          <w:color w:val="000000"/>
          <w:sz w:val="20"/>
          <w:szCs w:val="20"/>
          <w:lang w:val="en-US" w:eastAsia="ru-RU"/>
        </w:rPr>
        <w:t>Cv</w:t>
      </w:r>
    </w:p>
    <w:tbl>
      <w:tblPr>
        <w:tblW w:w="5000" w:type="pct"/>
        <w:tblLook w:val="04A0" w:firstRow="1" w:lastRow="0" w:firstColumn="1" w:lastColumn="0" w:noHBand="0" w:noVBand="1"/>
      </w:tblPr>
      <w:tblGrid>
        <w:gridCol w:w="525"/>
        <w:gridCol w:w="736"/>
        <w:gridCol w:w="736"/>
        <w:gridCol w:w="737"/>
        <w:gridCol w:w="737"/>
        <w:gridCol w:w="737"/>
        <w:gridCol w:w="737"/>
        <w:gridCol w:w="737"/>
        <w:gridCol w:w="737"/>
        <w:gridCol w:w="642"/>
        <w:gridCol w:w="642"/>
        <w:gridCol w:w="642"/>
        <w:gridCol w:w="642"/>
        <w:gridCol w:w="642"/>
      </w:tblGrid>
      <w:tr w:rsidR="00B81E8D" w:rsidRPr="0009208A" w14:paraId="237F7C8F" w14:textId="77777777" w:rsidTr="0009208A">
        <w:trPr>
          <w:trHeight w:val="288"/>
        </w:trPr>
        <w:tc>
          <w:tcPr>
            <w:tcW w:w="3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C2133D"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proofErr w:type="gramStart"/>
            <w:r w:rsidRPr="0009208A">
              <w:rPr>
                <w:rFonts w:ascii="Times New Roman" w:eastAsia="Times New Roman" w:hAnsi="Times New Roman" w:cs="Times New Roman"/>
                <w:sz w:val="20"/>
                <w:szCs w:val="20"/>
                <w:lang w:eastAsia="ru-RU"/>
              </w:rPr>
              <w:t>P,%</w:t>
            </w:r>
            <w:proofErr w:type="gramEnd"/>
          </w:p>
        </w:tc>
        <w:tc>
          <w:tcPr>
            <w:tcW w:w="318" w:type="pct"/>
            <w:tcBorders>
              <w:top w:val="single" w:sz="4" w:space="0" w:color="auto"/>
              <w:left w:val="nil"/>
              <w:bottom w:val="single" w:sz="4" w:space="0" w:color="auto"/>
              <w:right w:val="single" w:sz="4" w:space="0" w:color="auto"/>
            </w:tcBorders>
            <w:shd w:val="clear" w:color="auto" w:fill="auto"/>
            <w:noWrap/>
            <w:vAlign w:val="bottom"/>
            <w:hideMark/>
          </w:tcPr>
          <w:p w14:paraId="1368ED3F"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0,01</w:t>
            </w:r>
          </w:p>
        </w:tc>
        <w:tc>
          <w:tcPr>
            <w:tcW w:w="318" w:type="pct"/>
            <w:tcBorders>
              <w:top w:val="single" w:sz="4" w:space="0" w:color="auto"/>
              <w:left w:val="nil"/>
              <w:bottom w:val="single" w:sz="4" w:space="0" w:color="auto"/>
              <w:right w:val="single" w:sz="4" w:space="0" w:color="auto"/>
            </w:tcBorders>
            <w:shd w:val="clear" w:color="auto" w:fill="auto"/>
            <w:noWrap/>
            <w:vAlign w:val="bottom"/>
            <w:hideMark/>
          </w:tcPr>
          <w:p w14:paraId="3B623472"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0,1</w:t>
            </w:r>
          </w:p>
        </w:tc>
        <w:tc>
          <w:tcPr>
            <w:tcW w:w="318" w:type="pct"/>
            <w:tcBorders>
              <w:top w:val="single" w:sz="4" w:space="0" w:color="auto"/>
              <w:left w:val="nil"/>
              <w:bottom w:val="single" w:sz="4" w:space="0" w:color="auto"/>
              <w:right w:val="single" w:sz="4" w:space="0" w:color="auto"/>
            </w:tcBorders>
            <w:shd w:val="clear" w:color="auto" w:fill="auto"/>
            <w:noWrap/>
            <w:vAlign w:val="bottom"/>
            <w:hideMark/>
          </w:tcPr>
          <w:p w14:paraId="4182D9D9"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1</w:t>
            </w:r>
          </w:p>
        </w:tc>
        <w:tc>
          <w:tcPr>
            <w:tcW w:w="450" w:type="pct"/>
            <w:tcBorders>
              <w:top w:val="single" w:sz="4" w:space="0" w:color="auto"/>
              <w:left w:val="nil"/>
              <w:bottom w:val="single" w:sz="4" w:space="0" w:color="auto"/>
              <w:right w:val="single" w:sz="4" w:space="0" w:color="auto"/>
            </w:tcBorders>
            <w:shd w:val="clear" w:color="auto" w:fill="auto"/>
            <w:noWrap/>
            <w:vAlign w:val="bottom"/>
            <w:hideMark/>
          </w:tcPr>
          <w:p w14:paraId="53EC2AE7"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5</w:t>
            </w:r>
          </w:p>
        </w:tc>
        <w:tc>
          <w:tcPr>
            <w:tcW w:w="318" w:type="pct"/>
            <w:tcBorders>
              <w:top w:val="single" w:sz="4" w:space="0" w:color="auto"/>
              <w:left w:val="nil"/>
              <w:bottom w:val="single" w:sz="4" w:space="0" w:color="auto"/>
              <w:right w:val="single" w:sz="4" w:space="0" w:color="auto"/>
            </w:tcBorders>
            <w:shd w:val="clear" w:color="auto" w:fill="auto"/>
            <w:noWrap/>
            <w:vAlign w:val="bottom"/>
            <w:hideMark/>
          </w:tcPr>
          <w:p w14:paraId="2636CE4A"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10</w:t>
            </w:r>
          </w:p>
        </w:tc>
        <w:tc>
          <w:tcPr>
            <w:tcW w:w="450" w:type="pct"/>
            <w:tcBorders>
              <w:top w:val="single" w:sz="4" w:space="0" w:color="auto"/>
              <w:left w:val="nil"/>
              <w:bottom w:val="single" w:sz="4" w:space="0" w:color="auto"/>
              <w:right w:val="single" w:sz="4" w:space="0" w:color="auto"/>
            </w:tcBorders>
            <w:shd w:val="clear" w:color="auto" w:fill="auto"/>
            <w:noWrap/>
            <w:vAlign w:val="bottom"/>
            <w:hideMark/>
          </w:tcPr>
          <w:p w14:paraId="1F94B5B7"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25</w:t>
            </w:r>
          </w:p>
        </w:tc>
        <w:tc>
          <w:tcPr>
            <w:tcW w:w="477" w:type="pct"/>
            <w:tcBorders>
              <w:top w:val="single" w:sz="4" w:space="0" w:color="auto"/>
              <w:left w:val="nil"/>
              <w:bottom w:val="single" w:sz="4" w:space="0" w:color="auto"/>
              <w:right w:val="single" w:sz="4" w:space="0" w:color="auto"/>
            </w:tcBorders>
            <w:shd w:val="clear" w:color="auto" w:fill="auto"/>
            <w:noWrap/>
            <w:vAlign w:val="bottom"/>
            <w:hideMark/>
          </w:tcPr>
          <w:p w14:paraId="270BF63D"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50</w:t>
            </w:r>
          </w:p>
        </w:tc>
        <w:tc>
          <w:tcPr>
            <w:tcW w:w="318" w:type="pct"/>
            <w:tcBorders>
              <w:top w:val="single" w:sz="4" w:space="0" w:color="auto"/>
              <w:left w:val="nil"/>
              <w:bottom w:val="single" w:sz="4" w:space="0" w:color="auto"/>
              <w:right w:val="single" w:sz="4" w:space="0" w:color="auto"/>
            </w:tcBorders>
            <w:shd w:val="clear" w:color="auto" w:fill="auto"/>
            <w:noWrap/>
            <w:vAlign w:val="bottom"/>
            <w:hideMark/>
          </w:tcPr>
          <w:p w14:paraId="10F243F3"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75</w:t>
            </w:r>
          </w:p>
        </w:tc>
        <w:tc>
          <w:tcPr>
            <w:tcW w:w="444" w:type="pct"/>
            <w:tcBorders>
              <w:top w:val="single" w:sz="4" w:space="0" w:color="auto"/>
              <w:left w:val="nil"/>
              <w:bottom w:val="single" w:sz="4" w:space="0" w:color="auto"/>
              <w:right w:val="single" w:sz="4" w:space="0" w:color="auto"/>
            </w:tcBorders>
            <w:shd w:val="clear" w:color="auto" w:fill="auto"/>
            <w:noWrap/>
            <w:vAlign w:val="bottom"/>
            <w:hideMark/>
          </w:tcPr>
          <w:p w14:paraId="39258730"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90</w:t>
            </w:r>
          </w:p>
        </w:tc>
        <w:tc>
          <w:tcPr>
            <w:tcW w:w="318" w:type="pct"/>
            <w:tcBorders>
              <w:top w:val="single" w:sz="4" w:space="0" w:color="auto"/>
              <w:left w:val="nil"/>
              <w:bottom w:val="single" w:sz="4" w:space="0" w:color="auto"/>
              <w:right w:val="single" w:sz="4" w:space="0" w:color="auto"/>
            </w:tcBorders>
            <w:shd w:val="clear" w:color="auto" w:fill="auto"/>
            <w:noWrap/>
            <w:vAlign w:val="bottom"/>
            <w:hideMark/>
          </w:tcPr>
          <w:p w14:paraId="6FC001F8"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95</w:t>
            </w:r>
          </w:p>
        </w:tc>
        <w:tc>
          <w:tcPr>
            <w:tcW w:w="318" w:type="pct"/>
            <w:tcBorders>
              <w:top w:val="single" w:sz="4" w:space="0" w:color="auto"/>
              <w:left w:val="nil"/>
              <w:bottom w:val="single" w:sz="4" w:space="0" w:color="auto"/>
              <w:right w:val="single" w:sz="4" w:space="0" w:color="auto"/>
            </w:tcBorders>
            <w:shd w:val="clear" w:color="auto" w:fill="auto"/>
            <w:noWrap/>
            <w:vAlign w:val="bottom"/>
            <w:hideMark/>
          </w:tcPr>
          <w:p w14:paraId="34187683"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97</w:t>
            </w:r>
          </w:p>
        </w:tc>
        <w:tc>
          <w:tcPr>
            <w:tcW w:w="318" w:type="pct"/>
            <w:tcBorders>
              <w:top w:val="single" w:sz="4" w:space="0" w:color="auto"/>
              <w:left w:val="nil"/>
              <w:bottom w:val="single" w:sz="4" w:space="0" w:color="auto"/>
              <w:right w:val="single" w:sz="4" w:space="0" w:color="auto"/>
            </w:tcBorders>
            <w:shd w:val="clear" w:color="auto" w:fill="auto"/>
            <w:noWrap/>
            <w:vAlign w:val="bottom"/>
            <w:hideMark/>
          </w:tcPr>
          <w:p w14:paraId="29875D54"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99</w:t>
            </w:r>
          </w:p>
        </w:tc>
        <w:tc>
          <w:tcPr>
            <w:tcW w:w="318" w:type="pct"/>
            <w:tcBorders>
              <w:top w:val="single" w:sz="4" w:space="0" w:color="auto"/>
              <w:left w:val="nil"/>
              <w:bottom w:val="single" w:sz="4" w:space="0" w:color="auto"/>
              <w:right w:val="single" w:sz="4" w:space="0" w:color="auto"/>
            </w:tcBorders>
            <w:shd w:val="clear" w:color="auto" w:fill="auto"/>
            <w:noWrap/>
            <w:vAlign w:val="bottom"/>
            <w:hideMark/>
          </w:tcPr>
          <w:p w14:paraId="49141BE8"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99,9</w:t>
            </w:r>
          </w:p>
        </w:tc>
      </w:tr>
      <w:tr w:rsidR="0009208A" w:rsidRPr="0009208A" w14:paraId="5F46F29E" w14:textId="77777777" w:rsidTr="0009208A">
        <w:trPr>
          <w:trHeight w:val="288"/>
        </w:trPr>
        <w:tc>
          <w:tcPr>
            <w:tcW w:w="318" w:type="pct"/>
            <w:tcBorders>
              <w:top w:val="nil"/>
              <w:left w:val="single" w:sz="4" w:space="0" w:color="auto"/>
              <w:bottom w:val="single" w:sz="4" w:space="0" w:color="auto"/>
              <w:right w:val="single" w:sz="4" w:space="0" w:color="auto"/>
            </w:tcBorders>
            <w:shd w:val="clear" w:color="auto" w:fill="auto"/>
            <w:noWrap/>
            <w:vAlign w:val="bottom"/>
            <w:hideMark/>
          </w:tcPr>
          <w:p w14:paraId="6CDA354A"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proofErr w:type="spellStart"/>
            <w:r w:rsidRPr="0009208A">
              <w:rPr>
                <w:rFonts w:ascii="Times New Roman" w:eastAsia="Times New Roman" w:hAnsi="Times New Roman" w:cs="Times New Roman"/>
                <w:sz w:val="20"/>
                <w:szCs w:val="20"/>
                <w:lang w:eastAsia="ru-RU"/>
              </w:rPr>
              <w:t>tp</w:t>
            </w:r>
            <w:proofErr w:type="spellEnd"/>
          </w:p>
        </w:tc>
        <w:tc>
          <w:tcPr>
            <w:tcW w:w="318" w:type="pct"/>
            <w:tcBorders>
              <w:top w:val="nil"/>
              <w:left w:val="nil"/>
              <w:bottom w:val="single" w:sz="4" w:space="0" w:color="auto"/>
              <w:right w:val="single" w:sz="4" w:space="0" w:color="auto"/>
            </w:tcBorders>
            <w:shd w:val="clear" w:color="auto" w:fill="auto"/>
            <w:noWrap/>
            <w:vAlign w:val="bottom"/>
            <w:hideMark/>
          </w:tcPr>
          <w:p w14:paraId="0A3B52B2"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6,87</w:t>
            </w:r>
          </w:p>
        </w:tc>
        <w:tc>
          <w:tcPr>
            <w:tcW w:w="318" w:type="pct"/>
            <w:tcBorders>
              <w:top w:val="nil"/>
              <w:left w:val="nil"/>
              <w:bottom w:val="single" w:sz="4" w:space="0" w:color="auto"/>
              <w:right w:val="single" w:sz="4" w:space="0" w:color="auto"/>
            </w:tcBorders>
            <w:shd w:val="clear" w:color="auto" w:fill="auto"/>
            <w:noWrap/>
            <w:vAlign w:val="bottom"/>
            <w:hideMark/>
          </w:tcPr>
          <w:p w14:paraId="20E01F0D"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5,09</w:t>
            </w:r>
          </w:p>
        </w:tc>
        <w:tc>
          <w:tcPr>
            <w:tcW w:w="318" w:type="pct"/>
            <w:tcBorders>
              <w:top w:val="nil"/>
              <w:left w:val="nil"/>
              <w:bottom w:val="single" w:sz="4" w:space="0" w:color="auto"/>
              <w:right w:val="single" w:sz="4" w:space="0" w:color="auto"/>
            </w:tcBorders>
            <w:shd w:val="clear" w:color="auto" w:fill="auto"/>
            <w:noWrap/>
            <w:vAlign w:val="bottom"/>
            <w:hideMark/>
          </w:tcPr>
          <w:p w14:paraId="51140BE4"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3,27</w:t>
            </w:r>
          </w:p>
        </w:tc>
        <w:tc>
          <w:tcPr>
            <w:tcW w:w="450" w:type="pct"/>
            <w:tcBorders>
              <w:top w:val="nil"/>
              <w:left w:val="nil"/>
              <w:bottom w:val="single" w:sz="4" w:space="0" w:color="auto"/>
              <w:right w:val="single" w:sz="4" w:space="0" w:color="auto"/>
            </w:tcBorders>
            <w:shd w:val="clear" w:color="auto" w:fill="auto"/>
            <w:noWrap/>
            <w:vAlign w:val="bottom"/>
            <w:hideMark/>
          </w:tcPr>
          <w:p w14:paraId="0918FF53"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1,95</w:t>
            </w:r>
          </w:p>
        </w:tc>
        <w:tc>
          <w:tcPr>
            <w:tcW w:w="318" w:type="pct"/>
            <w:tcBorders>
              <w:top w:val="nil"/>
              <w:left w:val="nil"/>
              <w:bottom w:val="single" w:sz="4" w:space="0" w:color="auto"/>
              <w:right w:val="single" w:sz="4" w:space="0" w:color="auto"/>
            </w:tcBorders>
            <w:shd w:val="clear" w:color="auto" w:fill="auto"/>
            <w:noWrap/>
            <w:vAlign w:val="bottom"/>
            <w:hideMark/>
          </w:tcPr>
          <w:p w14:paraId="1F07D04C"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1,34</w:t>
            </w:r>
          </w:p>
        </w:tc>
        <w:tc>
          <w:tcPr>
            <w:tcW w:w="450" w:type="pct"/>
            <w:tcBorders>
              <w:top w:val="nil"/>
              <w:left w:val="nil"/>
              <w:bottom w:val="single" w:sz="4" w:space="0" w:color="auto"/>
              <w:right w:val="single" w:sz="4" w:space="0" w:color="auto"/>
            </w:tcBorders>
            <w:shd w:val="clear" w:color="auto" w:fill="auto"/>
            <w:noWrap/>
            <w:vAlign w:val="bottom"/>
            <w:hideMark/>
          </w:tcPr>
          <w:p w14:paraId="09CEAF7B"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0,49</w:t>
            </w:r>
          </w:p>
        </w:tc>
        <w:tc>
          <w:tcPr>
            <w:tcW w:w="477" w:type="pct"/>
            <w:tcBorders>
              <w:top w:val="nil"/>
              <w:left w:val="nil"/>
              <w:bottom w:val="single" w:sz="4" w:space="0" w:color="auto"/>
              <w:right w:val="single" w:sz="4" w:space="0" w:color="auto"/>
            </w:tcBorders>
            <w:shd w:val="clear" w:color="auto" w:fill="auto"/>
            <w:noWrap/>
            <w:vAlign w:val="bottom"/>
            <w:hideMark/>
          </w:tcPr>
          <w:p w14:paraId="592EBA2E"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-0,22</w:t>
            </w:r>
          </w:p>
        </w:tc>
        <w:tc>
          <w:tcPr>
            <w:tcW w:w="318" w:type="pct"/>
            <w:tcBorders>
              <w:top w:val="nil"/>
              <w:left w:val="nil"/>
              <w:bottom w:val="single" w:sz="4" w:space="0" w:color="auto"/>
              <w:right w:val="single" w:sz="4" w:space="0" w:color="auto"/>
            </w:tcBorders>
            <w:shd w:val="clear" w:color="auto" w:fill="auto"/>
            <w:noWrap/>
            <w:vAlign w:val="bottom"/>
            <w:hideMark/>
          </w:tcPr>
          <w:p w14:paraId="70A94EE6"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-0,73</w:t>
            </w:r>
          </w:p>
        </w:tc>
        <w:tc>
          <w:tcPr>
            <w:tcW w:w="444" w:type="pct"/>
            <w:tcBorders>
              <w:top w:val="nil"/>
              <w:left w:val="nil"/>
              <w:bottom w:val="single" w:sz="4" w:space="0" w:color="auto"/>
              <w:right w:val="single" w:sz="4" w:space="0" w:color="auto"/>
            </w:tcBorders>
            <w:shd w:val="clear" w:color="auto" w:fill="auto"/>
            <w:noWrap/>
            <w:vAlign w:val="bottom"/>
            <w:hideMark/>
          </w:tcPr>
          <w:p w14:paraId="2A44C5BE"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-1,04</w:t>
            </w:r>
          </w:p>
        </w:tc>
        <w:tc>
          <w:tcPr>
            <w:tcW w:w="318" w:type="pct"/>
            <w:tcBorders>
              <w:top w:val="nil"/>
              <w:left w:val="nil"/>
              <w:bottom w:val="single" w:sz="4" w:space="0" w:color="auto"/>
              <w:right w:val="single" w:sz="4" w:space="0" w:color="auto"/>
            </w:tcBorders>
            <w:shd w:val="clear" w:color="auto" w:fill="auto"/>
            <w:noWrap/>
            <w:vAlign w:val="bottom"/>
            <w:hideMark/>
          </w:tcPr>
          <w:p w14:paraId="2B62CAFD"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-1,17</w:t>
            </w:r>
          </w:p>
        </w:tc>
        <w:tc>
          <w:tcPr>
            <w:tcW w:w="318" w:type="pct"/>
            <w:tcBorders>
              <w:top w:val="nil"/>
              <w:left w:val="nil"/>
              <w:bottom w:val="single" w:sz="4" w:space="0" w:color="auto"/>
              <w:right w:val="single" w:sz="4" w:space="0" w:color="auto"/>
            </w:tcBorders>
            <w:shd w:val="clear" w:color="auto" w:fill="auto"/>
            <w:noWrap/>
            <w:vAlign w:val="bottom"/>
            <w:hideMark/>
          </w:tcPr>
          <w:p w14:paraId="081211E6"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-1,23</w:t>
            </w:r>
          </w:p>
        </w:tc>
        <w:tc>
          <w:tcPr>
            <w:tcW w:w="318" w:type="pct"/>
            <w:tcBorders>
              <w:top w:val="nil"/>
              <w:left w:val="nil"/>
              <w:bottom w:val="single" w:sz="4" w:space="0" w:color="auto"/>
              <w:right w:val="single" w:sz="4" w:space="0" w:color="auto"/>
            </w:tcBorders>
            <w:shd w:val="clear" w:color="auto" w:fill="auto"/>
            <w:noWrap/>
            <w:vAlign w:val="bottom"/>
            <w:hideMark/>
          </w:tcPr>
          <w:p w14:paraId="38454AB2"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-1,32</w:t>
            </w:r>
          </w:p>
        </w:tc>
        <w:tc>
          <w:tcPr>
            <w:tcW w:w="318" w:type="pct"/>
            <w:tcBorders>
              <w:top w:val="nil"/>
              <w:left w:val="nil"/>
              <w:bottom w:val="single" w:sz="4" w:space="0" w:color="auto"/>
              <w:right w:val="single" w:sz="4" w:space="0" w:color="auto"/>
            </w:tcBorders>
            <w:shd w:val="clear" w:color="auto" w:fill="auto"/>
            <w:noWrap/>
            <w:vAlign w:val="bottom"/>
            <w:hideMark/>
          </w:tcPr>
          <w:p w14:paraId="554F5399"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-1,39</w:t>
            </w:r>
          </w:p>
        </w:tc>
      </w:tr>
      <w:tr w:rsidR="0009208A" w:rsidRPr="0009208A" w14:paraId="4B60FC38" w14:textId="77777777" w:rsidTr="0009208A">
        <w:trPr>
          <w:trHeight w:val="288"/>
        </w:trPr>
        <w:tc>
          <w:tcPr>
            <w:tcW w:w="318" w:type="pct"/>
            <w:tcBorders>
              <w:top w:val="nil"/>
              <w:left w:val="single" w:sz="4" w:space="0" w:color="auto"/>
              <w:bottom w:val="single" w:sz="4" w:space="0" w:color="auto"/>
              <w:right w:val="single" w:sz="4" w:space="0" w:color="auto"/>
            </w:tcBorders>
            <w:shd w:val="clear" w:color="auto" w:fill="auto"/>
            <w:noWrap/>
            <w:vAlign w:val="bottom"/>
            <w:hideMark/>
          </w:tcPr>
          <w:p w14:paraId="3FD66FAA"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proofErr w:type="spellStart"/>
            <w:r w:rsidRPr="0009208A">
              <w:rPr>
                <w:rFonts w:ascii="Times New Roman" w:eastAsia="Times New Roman" w:hAnsi="Times New Roman" w:cs="Times New Roman"/>
                <w:sz w:val="20"/>
                <w:szCs w:val="20"/>
                <w:lang w:eastAsia="ru-RU"/>
              </w:rPr>
              <w:t>kp</w:t>
            </w:r>
            <w:proofErr w:type="spellEnd"/>
          </w:p>
        </w:tc>
        <w:tc>
          <w:tcPr>
            <w:tcW w:w="318" w:type="pct"/>
            <w:tcBorders>
              <w:top w:val="nil"/>
              <w:left w:val="nil"/>
              <w:bottom w:val="single" w:sz="4" w:space="0" w:color="auto"/>
              <w:right w:val="single" w:sz="4" w:space="0" w:color="auto"/>
            </w:tcBorders>
            <w:shd w:val="clear" w:color="auto" w:fill="auto"/>
            <w:noWrap/>
            <w:vAlign w:val="bottom"/>
            <w:hideMark/>
          </w:tcPr>
          <w:p w14:paraId="2086A58D"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4,09</w:t>
            </w:r>
          </w:p>
        </w:tc>
        <w:tc>
          <w:tcPr>
            <w:tcW w:w="318" w:type="pct"/>
            <w:tcBorders>
              <w:top w:val="nil"/>
              <w:left w:val="nil"/>
              <w:bottom w:val="single" w:sz="4" w:space="0" w:color="auto"/>
              <w:right w:val="single" w:sz="4" w:space="0" w:color="auto"/>
            </w:tcBorders>
            <w:shd w:val="clear" w:color="auto" w:fill="auto"/>
            <w:noWrap/>
            <w:vAlign w:val="bottom"/>
            <w:hideMark/>
          </w:tcPr>
          <w:p w14:paraId="6889CF10"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3,29</w:t>
            </w:r>
          </w:p>
        </w:tc>
        <w:tc>
          <w:tcPr>
            <w:tcW w:w="318" w:type="pct"/>
            <w:tcBorders>
              <w:top w:val="nil"/>
              <w:left w:val="nil"/>
              <w:bottom w:val="single" w:sz="4" w:space="0" w:color="auto"/>
              <w:right w:val="single" w:sz="4" w:space="0" w:color="auto"/>
            </w:tcBorders>
            <w:shd w:val="clear" w:color="auto" w:fill="auto"/>
            <w:noWrap/>
            <w:vAlign w:val="bottom"/>
            <w:hideMark/>
          </w:tcPr>
          <w:p w14:paraId="09D98589"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2,47</w:t>
            </w:r>
          </w:p>
        </w:tc>
        <w:tc>
          <w:tcPr>
            <w:tcW w:w="450" w:type="pct"/>
            <w:tcBorders>
              <w:top w:val="nil"/>
              <w:left w:val="nil"/>
              <w:bottom w:val="single" w:sz="4" w:space="0" w:color="auto"/>
              <w:right w:val="single" w:sz="4" w:space="0" w:color="auto"/>
            </w:tcBorders>
            <w:shd w:val="clear" w:color="auto" w:fill="auto"/>
            <w:noWrap/>
            <w:vAlign w:val="bottom"/>
            <w:hideMark/>
          </w:tcPr>
          <w:p w14:paraId="78E4A1BF"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1,88</w:t>
            </w:r>
          </w:p>
        </w:tc>
        <w:tc>
          <w:tcPr>
            <w:tcW w:w="318" w:type="pct"/>
            <w:tcBorders>
              <w:top w:val="nil"/>
              <w:left w:val="nil"/>
              <w:bottom w:val="single" w:sz="4" w:space="0" w:color="auto"/>
              <w:right w:val="single" w:sz="4" w:space="0" w:color="auto"/>
            </w:tcBorders>
            <w:shd w:val="clear" w:color="auto" w:fill="auto"/>
            <w:noWrap/>
            <w:vAlign w:val="bottom"/>
            <w:hideMark/>
          </w:tcPr>
          <w:p w14:paraId="761E1970"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1,60</w:t>
            </w:r>
          </w:p>
        </w:tc>
        <w:tc>
          <w:tcPr>
            <w:tcW w:w="450" w:type="pct"/>
            <w:tcBorders>
              <w:top w:val="nil"/>
              <w:left w:val="nil"/>
              <w:bottom w:val="single" w:sz="4" w:space="0" w:color="auto"/>
              <w:right w:val="single" w:sz="4" w:space="0" w:color="auto"/>
            </w:tcBorders>
            <w:shd w:val="clear" w:color="auto" w:fill="auto"/>
            <w:noWrap/>
            <w:vAlign w:val="bottom"/>
            <w:hideMark/>
          </w:tcPr>
          <w:p w14:paraId="7BC2E408"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1,22</w:t>
            </w:r>
          </w:p>
        </w:tc>
        <w:tc>
          <w:tcPr>
            <w:tcW w:w="477" w:type="pct"/>
            <w:tcBorders>
              <w:top w:val="nil"/>
              <w:left w:val="nil"/>
              <w:bottom w:val="single" w:sz="4" w:space="0" w:color="auto"/>
              <w:right w:val="single" w:sz="4" w:space="0" w:color="auto"/>
            </w:tcBorders>
            <w:shd w:val="clear" w:color="auto" w:fill="auto"/>
            <w:noWrap/>
            <w:vAlign w:val="bottom"/>
            <w:hideMark/>
          </w:tcPr>
          <w:p w14:paraId="7EB2FAF7"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0,90</w:t>
            </w:r>
          </w:p>
        </w:tc>
        <w:tc>
          <w:tcPr>
            <w:tcW w:w="318" w:type="pct"/>
            <w:tcBorders>
              <w:top w:val="nil"/>
              <w:left w:val="nil"/>
              <w:bottom w:val="single" w:sz="4" w:space="0" w:color="auto"/>
              <w:right w:val="single" w:sz="4" w:space="0" w:color="auto"/>
            </w:tcBorders>
            <w:shd w:val="clear" w:color="auto" w:fill="auto"/>
            <w:noWrap/>
            <w:vAlign w:val="bottom"/>
            <w:hideMark/>
          </w:tcPr>
          <w:p w14:paraId="3352E3DF"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0,67</w:t>
            </w:r>
          </w:p>
        </w:tc>
        <w:tc>
          <w:tcPr>
            <w:tcW w:w="444" w:type="pct"/>
            <w:tcBorders>
              <w:top w:val="nil"/>
              <w:left w:val="nil"/>
              <w:bottom w:val="single" w:sz="4" w:space="0" w:color="auto"/>
              <w:right w:val="single" w:sz="4" w:space="0" w:color="auto"/>
            </w:tcBorders>
            <w:shd w:val="clear" w:color="auto" w:fill="auto"/>
            <w:noWrap/>
            <w:vAlign w:val="bottom"/>
            <w:hideMark/>
          </w:tcPr>
          <w:p w14:paraId="0DFCAB85"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0,53</w:t>
            </w:r>
          </w:p>
        </w:tc>
        <w:tc>
          <w:tcPr>
            <w:tcW w:w="318" w:type="pct"/>
            <w:tcBorders>
              <w:top w:val="nil"/>
              <w:left w:val="nil"/>
              <w:bottom w:val="single" w:sz="4" w:space="0" w:color="auto"/>
              <w:right w:val="single" w:sz="4" w:space="0" w:color="auto"/>
            </w:tcBorders>
            <w:shd w:val="clear" w:color="auto" w:fill="auto"/>
            <w:noWrap/>
            <w:vAlign w:val="bottom"/>
            <w:hideMark/>
          </w:tcPr>
          <w:p w14:paraId="314CC810"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0,47</w:t>
            </w:r>
          </w:p>
        </w:tc>
        <w:tc>
          <w:tcPr>
            <w:tcW w:w="318" w:type="pct"/>
            <w:tcBorders>
              <w:top w:val="nil"/>
              <w:left w:val="nil"/>
              <w:bottom w:val="single" w:sz="4" w:space="0" w:color="auto"/>
              <w:right w:val="single" w:sz="4" w:space="0" w:color="auto"/>
            </w:tcBorders>
            <w:shd w:val="clear" w:color="auto" w:fill="auto"/>
            <w:noWrap/>
            <w:vAlign w:val="bottom"/>
            <w:hideMark/>
          </w:tcPr>
          <w:p w14:paraId="69A3D0DF"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0,45</w:t>
            </w:r>
          </w:p>
        </w:tc>
        <w:tc>
          <w:tcPr>
            <w:tcW w:w="318" w:type="pct"/>
            <w:tcBorders>
              <w:top w:val="nil"/>
              <w:left w:val="nil"/>
              <w:bottom w:val="single" w:sz="4" w:space="0" w:color="auto"/>
              <w:right w:val="single" w:sz="4" w:space="0" w:color="auto"/>
            </w:tcBorders>
            <w:shd w:val="clear" w:color="auto" w:fill="auto"/>
            <w:noWrap/>
            <w:vAlign w:val="bottom"/>
            <w:hideMark/>
          </w:tcPr>
          <w:p w14:paraId="4C90EAA8"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0,41</w:t>
            </w:r>
          </w:p>
        </w:tc>
        <w:tc>
          <w:tcPr>
            <w:tcW w:w="318" w:type="pct"/>
            <w:tcBorders>
              <w:top w:val="nil"/>
              <w:left w:val="nil"/>
              <w:bottom w:val="single" w:sz="4" w:space="0" w:color="auto"/>
              <w:right w:val="single" w:sz="4" w:space="0" w:color="auto"/>
            </w:tcBorders>
            <w:shd w:val="clear" w:color="auto" w:fill="auto"/>
            <w:noWrap/>
            <w:vAlign w:val="bottom"/>
            <w:hideMark/>
          </w:tcPr>
          <w:p w14:paraId="6E86FB3B"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0,37</w:t>
            </w:r>
          </w:p>
        </w:tc>
      </w:tr>
      <w:tr w:rsidR="0009208A" w:rsidRPr="0009208A" w14:paraId="63255632" w14:textId="77777777" w:rsidTr="0009208A">
        <w:trPr>
          <w:trHeight w:val="288"/>
        </w:trPr>
        <w:tc>
          <w:tcPr>
            <w:tcW w:w="318" w:type="pct"/>
            <w:tcBorders>
              <w:top w:val="nil"/>
              <w:left w:val="single" w:sz="4" w:space="0" w:color="auto"/>
              <w:bottom w:val="single" w:sz="4" w:space="0" w:color="auto"/>
              <w:right w:val="single" w:sz="4" w:space="0" w:color="auto"/>
            </w:tcBorders>
            <w:shd w:val="clear" w:color="auto" w:fill="auto"/>
            <w:noWrap/>
            <w:vAlign w:val="bottom"/>
            <w:hideMark/>
          </w:tcPr>
          <w:p w14:paraId="62B8DEDC"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proofErr w:type="spellStart"/>
            <w:r w:rsidRPr="0009208A">
              <w:rPr>
                <w:rFonts w:ascii="Times New Roman" w:eastAsia="Times New Roman" w:hAnsi="Times New Roman" w:cs="Times New Roman"/>
                <w:sz w:val="20"/>
                <w:szCs w:val="20"/>
                <w:lang w:eastAsia="ru-RU"/>
              </w:rPr>
              <w:t>xp</w:t>
            </w:r>
            <w:proofErr w:type="spellEnd"/>
          </w:p>
        </w:tc>
        <w:tc>
          <w:tcPr>
            <w:tcW w:w="318" w:type="pct"/>
            <w:tcBorders>
              <w:top w:val="nil"/>
              <w:left w:val="nil"/>
              <w:bottom w:val="single" w:sz="4" w:space="0" w:color="auto"/>
              <w:right w:val="single" w:sz="4" w:space="0" w:color="auto"/>
            </w:tcBorders>
            <w:shd w:val="clear" w:color="auto" w:fill="auto"/>
            <w:noWrap/>
            <w:vAlign w:val="bottom"/>
            <w:hideMark/>
          </w:tcPr>
          <w:p w14:paraId="694A9B0D"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748,28</w:t>
            </w:r>
          </w:p>
        </w:tc>
        <w:tc>
          <w:tcPr>
            <w:tcW w:w="318" w:type="pct"/>
            <w:tcBorders>
              <w:top w:val="nil"/>
              <w:left w:val="nil"/>
              <w:bottom w:val="single" w:sz="4" w:space="0" w:color="auto"/>
              <w:right w:val="single" w:sz="4" w:space="0" w:color="auto"/>
            </w:tcBorders>
            <w:shd w:val="clear" w:color="auto" w:fill="auto"/>
            <w:noWrap/>
            <w:vAlign w:val="bottom"/>
            <w:hideMark/>
          </w:tcPr>
          <w:p w14:paraId="6E2B2899"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601,81</w:t>
            </w:r>
          </w:p>
        </w:tc>
        <w:tc>
          <w:tcPr>
            <w:tcW w:w="318" w:type="pct"/>
            <w:tcBorders>
              <w:top w:val="nil"/>
              <w:left w:val="nil"/>
              <w:bottom w:val="single" w:sz="4" w:space="0" w:color="auto"/>
              <w:right w:val="single" w:sz="4" w:space="0" w:color="auto"/>
            </w:tcBorders>
            <w:shd w:val="clear" w:color="auto" w:fill="auto"/>
            <w:noWrap/>
            <w:vAlign w:val="bottom"/>
            <w:hideMark/>
          </w:tcPr>
          <w:p w14:paraId="08C15E7C"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452,05</w:t>
            </w:r>
          </w:p>
        </w:tc>
        <w:tc>
          <w:tcPr>
            <w:tcW w:w="450" w:type="pct"/>
            <w:tcBorders>
              <w:top w:val="nil"/>
              <w:left w:val="nil"/>
              <w:bottom w:val="single" w:sz="4" w:space="0" w:color="auto"/>
              <w:right w:val="single" w:sz="4" w:space="0" w:color="auto"/>
            </w:tcBorders>
            <w:shd w:val="clear" w:color="auto" w:fill="auto"/>
            <w:noWrap/>
            <w:vAlign w:val="bottom"/>
            <w:hideMark/>
          </w:tcPr>
          <w:p w14:paraId="7D5279E9"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343,43</w:t>
            </w:r>
          </w:p>
        </w:tc>
        <w:tc>
          <w:tcPr>
            <w:tcW w:w="318" w:type="pct"/>
            <w:tcBorders>
              <w:top w:val="nil"/>
              <w:left w:val="nil"/>
              <w:bottom w:val="single" w:sz="4" w:space="0" w:color="auto"/>
              <w:right w:val="single" w:sz="4" w:space="0" w:color="auto"/>
            </w:tcBorders>
            <w:shd w:val="clear" w:color="auto" w:fill="auto"/>
            <w:noWrap/>
            <w:vAlign w:val="bottom"/>
            <w:hideMark/>
          </w:tcPr>
          <w:p w14:paraId="601BC8B1"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293,23</w:t>
            </w:r>
          </w:p>
        </w:tc>
        <w:tc>
          <w:tcPr>
            <w:tcW w:w="450" w:type="pct"/>
            <w:tcBorders>
              <w:top w:val="nil"/>
              <w:left w:val="nil"/>
              <w:bottom w:val="single" w:sz="4" w:space="0" w:color="auto"/>
              <w:right w:val="single" w:sz="4" w:space="0" w:color="auto"/>
            </w:tcBorders>
            <w:shd w:val="clear" w:color="auto" w:fill="auto"/>
            <w:noWrap/>
            <w:vAlign w:val="bottom"/>
            <w:hideMark/>
          </w:tcPr>
          <w:p w14:paraId="24EF219E"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223,29</w:t>
            </w:r>
          </w:p>
        </w:tc>
        <w:tc>
          <w:tcPr>
            <w:tcW w:w="477" w:type="pct"/>
            <w:tcBorders>
              <w:top w:val="nil"/>
              <w:left w:val="nil"/>
              <w:bottom w:val="single" w:sz="4" w:space="0" w:color="auto"/>
              <w:right w:val="single" w:sz="4" w:space="0" w:color="auto"/>
            </w:tcBorders>
            <w:shd w:val="clear" w:color="auto" w:fill="auto"/>
            <w:noWrap/>
            <w:vAlign w:val="bottom"/>
            <w:hideMark/>
          </w:tcPr>
          <w:p w14:paraId="04E972C8"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164,87</w:t>
            </w:r>
          </w:p>
        </w:tc>
        <w:tc>
          <w:tcPr>
            <w:tcW w:w="318" w:type="pct"/>
            <w:tcBorders>
              <w:top w:val="nil"/>
              <w:left w:val="nil"/>
              <w:bottom w:val="single" w:sz="4" w:space="0" w:color="auto"/>
              <w:right w:val="single" w:sz="4" w:space="0" w:color="auto"/>
            </w:tcBorders>
            <w:shd w:val="clear" w:color="auto" w:fill="auto"/>
            <w:noWrap/>
            <w:vAlign w:val="bottom"/>
            <w:hideMark/>
          </w:tcPr>
          <w:p w14:paraId="0AE527F8"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122,90</w:t>
            </w:r>
          </w:p>
        </w:tc>
        <w:tc>
          <w:tcPr>
            <w:tcW w:w="444" w:type="pct"/>
            <w:tcBorders>
              <w:top w:val="nil"/>
              <w:left w:val="nil"/>
              <w:bottom w:val="single" w:sz="4" w:space="0" w:color="auto"/>
              <w:right w:val="single" w:sz="4" w:space="0" w:color="auto"/>
            </w:tcBorders>
            <w:shd w:val="clear" w:color="auto" w:fill="auto"/>
            <w:noWrap/>
            <w:vAlign w:val="bottom"/>
            <w:hideMark/>
          </w:tcPr>
          <w:p w14:paraId="143B093F"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97,39</w:t>
            </w:r>
          </w:p>
        </w:tc>
        <w:tc>
          <w:tcPr>
            <w:tcW w:w="318" w:type="pct"/>
            <w:tcBorders>
              <w:top w:val="nil"/>
              <w:left w:val="nil"/>
              <w:bottom w:val="single" w:sz="4" w:space="0" w:color="auto"/>
              <w:right w:val="single" w:sz="4" w:space="0" w:color="auto"/>
            </w:tcBorders>
            <w:shd w:val="clear" w:color="auto" w:fill="auto"/>
            <w:noWrap/>
            <w:vAlign w:val="bottom"/>
            <w:hideMark/>
          </w:tcPr>
          <w:p w14:paraId="37DE798C"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86,69</w:t>
            </w:r>
          </w:p>
        </w:tc>
        <w:tc>
          <w:tcPr>
            <w:tcW w:w="318" w:type="pct"/>
            <w:tcBorders>
              <w:top w:val="nil"/>
              <w:left w:val="nil"/>
              <w:bottom w:val="single" w:sz="4" w:space="0" w:color="auto"/>
              <w:right w:val="single" w:sz="4" w:space="0" w:color="auto"/>
            </w:tcBorders>
            <w:shd w:val="clear" w:color="auto" w:fill="auto"/>
            <w:noWrap/>
            <w:vAlign w:val="bottom"/>
            <w:hideMark/>
          </w:tcPr>
          <w:p w14:paraId="6CE9CA85"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81,76</w:t>
            </w:r>
          </w:p>
        </w:tc>
        <w:tc>
          <w:tcPr>
            <w:tcW w:w="318" w:type="pct"/>
            <w:tcBorders>
              <w:top w:val="nil"/>
              <w:left w:val="nil"/>
              <w:bottom w:val="single" w:sz="4" w:space="0" w:color="auto"/>
              <w:right w:val="single" w:sz="4" w:space="0" w:color="auto"/>
            </w:tcBorders>
            <w:shd w:val="clear" w:color="auto" w:fill="auto"/>
            <w:noWrap/>
            <w:vAlign w:val="bottom"/>
            <w:hideMark/>
          </w:tcPr>
          <w:p w14:paraId="600B4846"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74,35</w:t>
            </w:r>
          </w:p>
        </w:tc>
        <w:tc>
          <w:tcPr>
            <w:tcW w:w="318" w:type="pct"/>
            <w:tcBorders>
              <w:top w:val="nil"/>
              <w:left w:val="nil"/>
              <w:bottom w:val="single" w:sz="4" w:space="0" w:color="auto"/>
              <w:right w:val="single" w:sz="4" w:space="0" w:color="auto"/>
            </w:tcBorders>
            <w:shd w:val="clear" w:color="auto" w:fill="auto"/>
            <w:noWrap/>
            <w:vAlign w:val="bottom"/>
            <w:hideMark/>
          </w:tcPr>
          <w:p w14:paraId="2BE09E4A"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68,59</w:t>
            </w:r>
          </w:p>
        </w:tc>
      </w:tr>
    </w:tbl>
    <w:p w14:paraId="539ED78E" w14:textId="77777777" w:rsidR="002B390B" w:rsidRPr="002B390B" w:rsidRDefault="002B390B" w:rsidP="002B390B">
      <w:pPr>
        <w:tabs>
          <w:tab w:val="left" w:pos="3888"/>
        </w:tabs>
        <w:jc w:val="both"/>
        <w:rPr>
          <w:rFonts w:ascii="Times New Roman" w:hAnsi="Times New Roman" w:cs="Times New Roman"/>
          <w:sz w:val="24"/>
          <w:szCs w:val="24"/>
          <w:lang w:val="en-US"/>
        </w:rPr>
      </w:pPr>
    </w:p>
    <w:p w14:paraId="1D08C09E" w14:textId="5C371AA4" w:rsidR="002B390B" w:rsidRDefault="002B390B" w:rsidP="002B390B">
      <w:pPr>
        <w:tabs>
          <w:tab w:val="left" w:pos="3888"/>
        </w:tabs>
        <w:jc w:val="center"/>
        <w:rPr>
          <w:rFonts w:ascii="Times New Roman" w:hAnsi="Times New Roman" w:cs="Times New Roman"/>
          <w:sz w:val="24"/>
          <w:szCs w:val="24"/>
        </w:rPr>
      </w:pPr>
      <w:r>
        <w:rPr>
          <w:rFonts w:ascii="Times New Roman" w:hAnsi="Times New Roman" w:cs="Times New Roman"/>
          <w:sz w:val="24"/>
          <w:szCs w:val="24"/>
        </w:rPr>
        <w:t xml:space="preserve">Река Селенга – с. </w:t>
      </w:r>
      <w:proofErr w:type="spellStart"/>
      <w:r>
        <w:rPr>
          <w:rFonts w:ascii="Times New Roman" w:hAnsi="Times New Roman" w:cs="Times New Roman"/>
          <w:sz w:val="24"/>
          <w:szCs w:val="24"/>
        </w:rPr>
        <w:t>Кабанск</w:t>
      </w:r>
      <w:proofErr w:type="spellEnd"/>
    </w:p>
    <w:p w14:paraId="01FCB62D" w14:textId="7A29C5FE" w:rsidR="002B390B" w:rsidRDefault="002B390B" w:rsidP="002B390B">
      <w:pPr>
        <w:spacing w:after="0" w:line="360" w:lineRule="auto"/>
        <w:rPr>
          <w:rFonts w:ascii="Times New Roman" w:eastAsia="Times New Roman" w:hAnsi="Times New Roman" w:cs="Times New Roman"/>
          <w:color w:val="000000"/>
          <w:sz w:val="20"/>
          <w:szCs w:val="20"/>
          <w:lang w:val="en-US" w:eastAsia="ru-RU"/>
        </w:rPr>
      </w:pPr>
      <w:r w:rsidRPr="00BA60BE">
        <w:rPr>
          <w:rFonts w:ascii="Times New Roman" w:eastAsia="Times New Roman" w:hAnsi="Times New Roman" w:cs="Times New Roman"/>
          <w:color w:val="000000"/>
          <w:sz w:val="20"/>
          <w:szCs w:val="20"/>
          <w:lang w:val="en-US" w:eastAsia="ru-RU"/>
        </w:rPr>
        <w:t>Cs=0</w:t>
      </w:r>
    </w:p>
    <w:tbl>
      <w:tblPr>
        <w:tblW w:w="5000" w:type="pct"/>
        <w:tblLook w:val="04A0" w:firstRow="1" w:lastRow="0" w:firstColumn="1" w:lastColumn="0" w:noHBand="0" w:noVBand="1"/>
      </w:tblPr>
      <w:tblGrid>
        <w:gridCol w:w="505"/>
        <w:gridCol w:w="701"/>
        <w:gridCol w:w="701"/>
        <w:gridCol w:w="702"/>
        <w:gridCol w:w="702"/>
        <w:gridCol w:w="702"/>
        <w:gridCol w:w="702"/>
        <w:gridCol w:w="702"/>
        <w:gridCol w:w="702"/>
        <w:gridCol w:w="702"/>
        <w:gridCol w:w="702"/>
        <w:gridCol w:w="702"/>
        <w:gridCol w:w="702"/>
        <w:gridCol w:w="702"/>
      </w:tblGrid>
      <w:tr w:rsidR="0009208A" w:rsidRPr="0009208A" w14:paraId="5352F790" w14:textId="77777777" w:rsidTr="0009208A">
        <w:trPr>
          <w:trHeight w:val="288"/>
        </w:trPr>
        <w:tc>
          <w:tcPr>
            <w:tcW w:w="33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C9C773"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proofErr w:type="gramStart"/>
            <w:r w:rsidRPr="0009208A">
              <w:rPr>
                <w:rFonts w:ascii="Times New Roman" w:eastAsia="Times New Roman" w:hAnsi="Times New Roman" w:cs="Times New Roman"/>
                <w:sz w:val="20"/>
                <w:szCs w:val="20"/>
                <w:lang w:eastAsia="ru-RU"/>
              </w:rPr>
              <w:t>P,%</w:t>
            </w:r>
            <w:proofErr w:type="gramEnd"/>
          </w:p>
        </w:tc>
        <w:tc>
          <w:tcPr>
            <w:tcW w:w="338" w:type="pct"/>
            <w:tcBorders>
              <w:top w:val="single" w:sz="4" w:space="0" w:color="auto"/>
              <w:left w:val="nil"/>
              <w:bottom w:val="single" w:sz="4" w:space="0" w:color="auto"/>
              <w:right w:val="single" w:sz="4" w:space="0" w:color="auto"/>
            </w:tcBorders>
            <w:shd w:val="clear" w:color="auto" w:fill="auto"/>
            <w:noWrap/>
            <w:vAlign w:val="bottom"/>
            <w:hideMark/>
          </w:tcPr>
          <w:p w14:paraId="56F52F63"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0,01</w:t>
            </w:r>
          </w:p>
        </w:tc>
        <w:tc>
          <w:tcPr>
            <w:tcW w:w="338" w:type="pct"/>
            <w:tcBorders>
              <w:top w:val="single" w:sz="4" w:space="0" w:color="auto"/>
              <w:left w:val="nil"/>
              <w:bottom w:val="single" w:sz="4" w:space="0" w:color="auto"/>
              <w:right w:val="single" w:sz="4" w:space="0" w:color="auto"/>
            </w:tcBorders>
            <w:shd w:val="clear" w:color="auto" w:fill="auto"/>
            <w:noWrap/>
            <w:vAlign w:val="bottom"/>
            <w:hideMark/>
          </w:tcPr>
          <w:p w14:paraId="1727D40A"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0,1</w:t>
            </w:r>
          </w:p>
        </w:tc>
        <w:tc>
          <w:tcPr>
            <w:tcW w:w="288" w:type="pct"/>
            <w:tcBorders>
              <w:top w:val="single" w:sz="4" w:space="0" w:color="auto"/>
              <w:left w:val="nil"/>
              <w:bottom w:val="single" w:sz="4" w:space="0" w:color="auto"/>
              <w:right w:val="single" w:sz="4" w:space="0" w:color="auto"/>
            </w:tcBorders>
            <w:shd w:val="clear" w:color="auto" w:fill="auto"/>
            <w:noWrap/>
            <w:vAlign w:val="bottom"/>
            <w:hideMark/>
          </w:tcPr>
          <w:p w14:paraId="6DFE4CC3"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1</w:t>
            </w:r>
          </w:p>
        </w:tc>
        <w:tc>
          <w:tcPr>
            <w:tcW w:w="471" w:type="pct"/>
            <w:tcBorders>
              <w:top w:val="single" w:sz="4" w:space="0" w:color="auto"/>
              <w:left w:val="nil"/>
              <w:bottom w:val="single" w:sz="4" w:space="0" w:color="auto"/>
              <w:right w:val="single" w:sz="4" w:space="0" w:color="auto"/>
            </w:tcBorders>
            <w:shd w:val="clear" w:color="auto" w:fill="auto"/>
            <w:noWrap/>
            <w:vAlign w:val="bottom"/>
            <w:hideMark/>
          </w:tcPr>
          <w:p w14:paraId="4FD3B978"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5</w:t>
            </w:r>
          </w:p>
        </w:tc>
        <w:tc>
          <w:tcPr>
            <w:tcW w:w="338" w:type="pct"/>
            <w:tcBorders>
              <w:top w:val="single" w:sz="4" w:space="0" w:color="auto"/>
              <w:left w:val="nil"/>
              <w:bottom w:val="single" w:sz="4" w:space="0" w:color="auto"/>
              <w:right w:val="single" w:sz="4" w:space="0" w:color="auto"/>
            </w:tcBorders>
            <w:shd w:val="clear" w:color="auto" w:fill="auto"/>
            <w:noWrap/>
            <w:vAlign w:val="bottom"/>
            <w:hideMark/>
          </w:tcPr>
          <w:p w14:paraId="087F0857"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10</w:t>
            </w:r>
          </w:p>
        </w:tc>
        <w:tc>
          <w:tcPr>
            <w:tcW w:w="527" w:type="pct"/>
            <w:tcBorders>
              <w:top w:val="single" w:sz="4" w:space="0" w:color="auto"/>
              <w:left w:val="nil"/>
              <w:bottom w:val="single" w:sz="4" w:space="0" w:color="auto"/>
              <w:right w:val="single" w:sz="4" w:space="0" w:color="auto"/>
            </w:tcBorders>
            <w:shd w:val="clear" w:color="auto" w:fill="auto"/>
            <w:noWrap/>
            <w:vAlign w:val="bottom"/>
            <w:hideMark/>
          </w:tcPr>
          <w:p w14:paraId="0C6F999F"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25</w:t>
            </w:r>
          </w:p>
        </w:tc>
        <w:tc>
          <w:tcPr>
            <w:tcW w:w="338" w:type="pct"/>
            <w:tcBorders>
              <w:top w:val="single" w:sz="4" w:space="0" w:color="auto"/>
              <w:left w:val="nil"/>
              <w:bottom w:val="single" w:sz="4" w:space="0" w:color="auto"/>
              <w:right w:val="single" w:sz="4" w:space="0" w:color="auto"/>
            </w:tcBorders>
            <w:shd w:val="clear" w:color="auto" w:fill="auto"/>
            <w:noWrap/>
            <w:vAlign w:val="bottom"/>
            <w:hideMark/>
          </w:tcPr>
          <w:p w14:paraId="30651C17"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50</w:t>
            </w:r>
          </w:p>
        </w:tc>
        <w:tc>
          <w:tcPr>
            <w:tcW w:w="338" w:type="pct"/>
            <w:tcBorders>
              <w:top w:val="single" w:sz="4" w:space="0" w:color="auto"/>
              <w:left w:val="nil"/>
              <w:bottom w:val="single" w:sz="4" w:space="0" w:color="auto"/>
              <w:right w:val="single" w:sz="4" w:space="0" w:color="auto"/>
            </w:tcBorders>
            <w:shd w:val="clear" w:color="auto" w:fill="auto"/>
            <w:noWrap/>
            <w:vAlign w:val="bottom"/>
            <w:hideMark/>
          </w:tcPr>
          <w:p w14:paraId="31F36218"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75</w:t>
            </w:r>
          </w:p>
        </w:tc>
        <w:tc>
          <w:tcPr>
            <w:tcW w:w="338" w:type="pct"/>
            <w:tcBorders>
              <w:top w:val="single" w:sz="4" w:space="0" w:color="auto"/>
              <w:left w:val="nil"/>
              <w:bottom w:val="single" w:sz="4" w:space="0" w:color="auto"/>
              <w:right w:val="single" w:sz="4" w:space="0" w:color="auto"/>
            </w:tcBorders>
            <w:shd w:val="clear" w:color="auto" w:fill="auto"/>
            <w:noWrap/>
            <w:vAlign w:val="bottom"/>
            <w:hideMark/>
          </w:tcPr>
          <w:p w14:paraId="6106EDFC"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90</w:t>
            </w:r>
          </w:p>
        </w:tc>
        <w:tc>
          <w:tcPr>
            <w:tcW w:w="338" w:type="pct"/>
            <w:tcBorders>
              <w:top w:val="single" w:sz="4" w:space="0" w:color="auto"/>
              <w:left w:val="nil"/>
              <w:bottom w:val="single" w:sz="4" w:space="0" w:color="auto"/>
              <w:right w:val="single" w:sz="4" w:space="0" w:color="auto"/>
            </w:tcBorders>
            <w:shd w:val="clear" w:color="auto" w:fill="auto"/>
            <w:noWrap/>
            <w:vAlign w:val="bottom"/>
            <w:hideMark/>
          </w:tcPr>
          <w:p w14:paraId="61E4D062"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95</w:t>
            </w:r>
          </w:p>
        </w:tc>
        <w:tc>
          <w:tcPr>
            <w:tcW w:w="338" w:type="pct"/>
            <w:tcBorders>
              <w:top w:val="single" w:sz="4" w:space="0" w:color="auto"/>
              <w:left w:val="nil"/>
              <w:bottom w:val="single" w:sz="4" w:space="0" w:color="auto"/>
              <w:right w:val="single" w:sz="4" w:space="0" w:color="auto"/>
            </w:tcBorders>
            <w:shd w:val="clear" w:color="auto" w:fill="auto"/>
            <w:noWrap/>
            <w:vAlign w:val="bottom"/>
            <w:hideMark/>
          </w:tcPr>
          <w:p w14:paraId="221B38C3"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97</w:t>
            </w:r>
          </w:p>
        </w:tc>
        <w:tc>
          <w:tcPr>
            <w:tcW w:w="338" w:type="pct"/>
            <w:tcBorders>
              <w:top w:val="single" w:sz="4" w:space="0" w:color="auto"/>
              <w:left w:val="nil"/>
              <w:bottom w:val="single" w:sz="4" w:space="0" w:color="auto"/>
              <w:right w:val="single" w:sz="4" w:space="0" w:color="auto"/>
            </w:tcBorders>
            <w:shd w:val="clear" w:color="auto" w:fill="auto"/>
            <w:noWrap/>
            <w:vAlign w:val="bottom"/>
            <w:hideMark/>
          </w:tcPr>
          <w:p w14:paraId="095D5FAB"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99</w:t>
            </w:r>
          </w:p>
        </w:tc>
        <w:tc>
          <w:tcPr>
            <w:tcW w:w="338" w:type="pct"/>
            <w:tcBorders>
              <w:top w:val="single" w:sz="4" w:space="0" w:color="auto"/>
              <w:left w:val="nil"/>
              <w:bottom w:val="single" w:sz="4" w:space="0" w:color="auto"/>
              <w:right w:val="single" w:sz="4" w:space="0" w:color="auto"/>
            </w:tcBorders>
            <w:shd w:val="clear" w:color="auto" w:fill="auto"/>
            <w:noWrap/>
            <w:vAlign w:val="bottom"/>
            <w:hideMark/>
          </w:tcPr>
          <w:p w14:paraId="5E2BD9E4"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99,9</w:t>
            </w:r>
          </w:p>
        </w:tc>
      </w:tr>
      <w:tr w:rsidR="0009208A" w:rsidRPr="0009208A" w14:paraId="3F98EC08" w14:textId="77777777" w:rsidTr="0009208A">
        <w:trPr>
          <w:trHeight w:val="288"/>
        </w:trPr>
        <w:tc>
          <w:tcPr>
            <w:tcW w:w="338" w:type="pct"/>
            <w:tcBorders>
              <w:top w:val="nil"/>
              <w:left w:val="single" w:sz="4" w:space="0" w:color="auto"/>
              <w:bottom w:val="single" w:sz="4" w:space="0" w:color="auto"/>
              <w:right w:val="single" w:sz="4" w:space="0" w:color="auto"/>
            </w:tcBorders>
            <w:shd w:val="clear" w:color="auto" w:fill="auto"/>
            <w:noWrap/>
            <w:vAlign w:val="bottom"/>
            <w:hideMark/>
          </w:tcPr>
          <w:p w14:paraId="30F03331"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proofErr w:type="spellStart"/>
            <w:r w:rsidRPr="0009208A">
              <w:rPr>
                <w:rFonts w:ascii="Times New Roman" w:eastAsia="Times New Roman" w:hAnsi="Times New Roman" w:cs="Times New Roman"/>
                <w:sz w:val="20"/>
                <w:szCs w:val="20"/>
                <w:lang w:eastAsia="ru-RU"/>
              </w:rPr>
              <w:t>tp</w:t>
            </w:r>
            <w:proofErr w:type="spellEnd"/>
          </w:p>
        </w:tc>
        <w:tc>
          <w:tcPr>
            <w:tcW w:w="338" w:type="pct"/>
            <w:tcBorders>
              <w:top w:val="nil"/>
              <w:left w:val="nil"/>
              <w:bottom w:val="single" w:sz="4" w:space="0" w:color="auto"/>
              <w:right w:val="single" w:sz="4" w:space="0" w:color="auto"/>
            </w:tcBorders>
            <w:shd w:val="clear" w:color="auto" w:fill="auto"/>
            <w:noWrap/>
            <w:vAlign w:val="bottom"/>
            <w:hideMark/>
          </w:tcPr>
          <w:p w14:paraId="09E8BD84"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3,72</w:t>
            </w:r>
          </w:p>
        </w:tc>
        <w:tc>
          <w:tcPr>
            <w:tcW w:w="338" w:type="pct"/>
            <w:tcBorders>
              <w:top w:val="nil"/>
              <w:left w:val="nil"/>
              <w:bottom w:val="single" w:sz="4" w:space="0" w:color="auto"/>
              <w:right w:val="single" w:sz="4" w:space="0" w:color="auto"/>
            </w:tcBorders>
            <w:shd w:val="clear" w:color="auto" w:fill="auto"/>
            <w:noWrap/>
            <w:vAlign w:val="bottom"/>
            <w:hideMark/>
          </w:tcPr>
          <w:p w14:paraId="40BB14D8"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3,09</w:t>
            </w:r>
          </w:p>
        </w:tc>
        <w:tc>
          <w:tcPr>
            <w:tcW w:w="288" w:type="pct"/>
            <w:tcBorders>
              <w:top w:val="nil"/>
              <w:left w:val="nil"/>
              <w:bottom w:val="single" w:sz="4" w:space="0" w:color="auto"/>
              <w:right w:val="single" w:sz="4" w:space="0" w:color="auto"/>
            </w:tcBorders>
            <w:shd w:val="clear" w:color="auto" w:fill="auto"/>
            <w:noWrap/>
            <w:vAlign w:val="bottom"/>
            <w:hideMark/>
          </w:tcPr>
          <w:p w14:paraId="641B7C88"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2,33</w:t>
            </w:r>
          </w:p>
        </w:tc>
        <w:tc>
          <w:tcPr>
            <w:tcW w:w="471" w:type="pct"/>
            <w:tcBorders>
              <w:top w:val="nil"/>
              <w:left w:val="nil"/>
              <w:bottom w:val="single" w:sz="4" w:space="0" w:color="auto"/>
              <w:right w:val="single" w:sz="4" w:space="0" w:color="auto"/>
            </w:tcBorders>
            <w:shd w:val="clear" w:color="auto" w:fill="auto"/>
            <w:noWrap/>
            <w:vAlign w:val="bottom"/>
            <w:hideMark/>
          </w:tcPr>
          <w:p w14:paraId="0D8553FD"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1,64</w:t>
            </w:r>
          </w:p>
        </w:tc>
        <w:tc>
          <w:tcPr>
            <w:tcW w:w="338" w:type="pct"/>
            <w:tcBorders>
              <w:top w:val="nil"/>
              <w:left w:val="nil"/>
              <w:bottom w:val="single" w:sz="4" w:space="0" w:color="auto"/>
              <w:right w:val="single" w:sz="4" w:space="0" w:color="auto"/>
            </w:tcBorders>
            <w:shd w:val="clear" w:color="auto" w:fill="auto"/>
            <w:noWrap/>
            <w:vAlign w:val="bottom"/>
            <w:hideMark/>
          </w:tcPr>
          <w:p w14:paraId="4EF3B793"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1,28</w:t>
            </w:r>
          </w:p>
        </w:tc>
        <w:tc>
          <w:tcPr>
            <w:tcW w:w="527" w:type="pct"/>
            <w:tcBorders>
              <w:top w:val="nil"/>
              <w:left w:val="nil"/>
              <w:bottom w:val="single" w:sz="4" w:space="0" w:color="auto"/>
              <w:right w:val="single" w:sz="4" w:space="0" w:color="auto"/>
            </w:tcBorders>
            <w:shd w:val="clear" w:color="auto" w:fill="auto"/>
            <w:noWrap/>
            <w:vAlign w:val="bottom"/>
            <w:hideMark/>
          </w:tcPr>
          <w:p w14:paraId="76D651C0"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0,67</w:t>
            </w:r>
          </w:p>
        </w:tc>
        <w:tc>
          <w:tcPr>
            <w:tcW w:w="338" w:type="pct"/>
            <w:tcBorders>
              <w:top w:val="nil"/>
              <w:left w:val="nil"/>
              <w:bottom w:val="single" w:sz="4" w:space="0" w:color="auto"/>
              <w:right w:val="single" w:sz="4" w:space="0" w:color="auto"/>
            </w:tcBorders>
            <w:shd w:val="clear" w:color="auto" w:fill="auto"/>
            <w:noWrap/>
            <w:vAlign w:val="bottom"/>
            <w:hideMark/>
          </w:tcPr>
          <w:p w14:paraId="170B1A4E"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w:t>
            </w:r>
          </w:p>
        </w:tc>
        <w:tc>
          <w:tcPr>
            <w:tcW w:w="338" w:type="pct"/>
            <w:tcBorders>
              <w:top w:val="nil"/>
              <w:left w:val="nil"/>
              <w:bottom w:val="single" w:sz="4" w:space="0" w:color="auto"/>
              <w:right w:val="single" w:sz="4" w:space="0" w:color="auto"/>
            </w:tcBorders>
            <w:shd w:val="clear" w:color="auto" w:fill="auto"/>
            <w:noWrap/>
            <w:vAlign w:val="bottom"/>
            <w:hideMark/>
          </w:tcPr>
          <w:p w14:paraId="1FFCD703"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-0,67</w:t>
            </w:r>
          </w:p>
        </w:tc>
        <w:tc>
          <w:tcPr>
            <w:tcW w:w="338" w:type="pct"/>
            <w:tcBorders>
              <w:top w:val="nil"/>
              <w:left w:val="nil"/>
              <w:bottom w:val="single" w:sz="4" w:space="0" w:color="auto"/>
              <w:right w:val="single" w:sz="4" w:space="0" w:color="auto"/>
            </w:tcBorders>
            <w:shd w:val="clear" w:color="auto" w:fill="auto"/>
            <w:noWrap/>
            <w:vAlign w:val="bottom"/>
            <w:hideMark/>
          </w:tcPr>
          <w:p w14:paraId="41D15C2A"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-1,28</w:t>
            </w:r>
          </w:p>
        </w:tc>
        <w:tc>
          <w:tcPr>
            <w:tcW w:w="338" w:type="pct"/>
            <w:tcBorders>
              <w:top w:val="nil"/>
              <w:left w:val="nil"/>
              <w:bottom w:val="single" w:sz="4" w:space="0" w:color="auto"/>
              <w:right w:val="single" w:sz="4" w:space="0" w:color="auto"/>
            </w:tcBorders>
            <w:shd w:val="clear" w:color="auto" w:fill="auto"/>
            <w:noWrap/>
            <w:vAlign w:val="bottom"/>
            <w:hideMark/>
          </w:tcPr>
          <w:p w14:paraId="17C99B71"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-1,64</w:t>
            </w:r>
          </w:p>
        </w:tc>
        <w:tc>
          <w:tcPr>
            <w:tcW w:w="338" w:type="pct"/>
            <w:tcBorders>
              <w:top w:val="nil"/>
              <w:left w:val="nil"/>
              <w:bottom w:val="single" w:sz="4" w:space="0" w:color="auto"/>
              <w:right w:val="single" w:sz="4" w:space="0" w:color="auto"/>
            </w:tcBorders>
            <w:shd w:val="clear" w:color="auto" w:fill="auto"/>
            <w:noWrap/>
            <w:vAlign w:val="bottom"/>
            <w:hideMark/>
          </w:tcPr>
          <w:p w14:paraId="2C5CEBE9"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-1,88</w:t>
            </w:r>
          </w:p>
        </w:tc>
        <w:tc>
          <w:tcPr>
            <w:tcW w:w="338" w:type="pct"/>
            <w:tcBorders>
              <w:top w:val="nil"/>
              <w:left w:val="nil"/>
              <w:bottom w:val="single" w:sz="4" w:space="0" w:color="auto"/>
              <w:right w:val="single" w:sz="4" w:space="0" w:color="auto"/>
            </w:tcBorders>
            <w:shd w:val="clear" w:color="auto" w:fill="auto"/>
            <w:noWrap/>
            <w:vAlign w:val="bottom"/>
            <w:hideMark/>
          </w:tcPr>
          <w:p w14:paraId="03D3036B"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-2,23</w:t>
            </w:r>
          </w:p>
        </w:tc>
        <w:tc>
          <w:tcPr>
            <w:tcW w:w="338" w:type="pct"/>
            <w:tcBorders>
              <w:top w:val="nil"/>
              <w:left w:val="nil"/>
              <w:bottom w:val="single" w:sz="4" w:space="0" w:color="auto"/>
              <w:right w:val="single" w:sz="4" w:space="0" w:color="auto"/>
            </w:tcBorders>
            <w:shd w:val="clear" w:color="auto" w:fill="auto"/>
            <w:noWrap/>
            <w:vAlign w:val="bottom"/>
            <w:hideMark/>
          </w:tcPr>
          <w:p w14:paraId="5136D512"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-3,09</w:t>
            </w:r>
          </w:p>
        </w:tc>
      </w:tr>
      <w:tr w:rsidR="0009208A" w:rsidRPr="0009208A" w14:paraId="7FE75B71" w14:textId="77777777" w:rsidTr="0009208A">
        <w:trPr>
          <w:trHeight w:val="288"/>
        </w:trPr>
        <w:tc>
          <w:tcPr>
            <w:tcW w:w="338" w:type="pct"/>
            <w:tcBorders>
              <w:top w:val="nil"/>
              <w:left w:val="single" w:sz="4" w:space="0" w:color="auto"/>
              <w:bottom w:val="single" w:sz="4" w:space="0" w:color="auto"/>
              <w:right w:val="single" w:sz="4" w:space="0" w:color="auto"/>
            </w:tcBorders>
            <w:shd w:val="clear" w:color="auto" w:fill="auto"/>
            <w:noWrap/>
            <w:vAlign w:val="bottom"/>
            <w:hideMark/>
          </w:tcPr>
          <w:p w14:paraId="68A3B63C"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proofErr w:type="spellStart"/>
            <w:r w:rsidRPr="0009208A">
              <w:rPr>
                <w:rFonts w:ascii="Times New Roman" w:eastAsia="Times New Roman" w:hAnsi="Times New Roman" w:cs="Times New Roman"/>
                <w:sz w:val="20"/>
                <w:szCs w:val="20"/>
                <w:lang w:eastAsia="ru-RU"/>
              </w:rPr>
              <w:t>kp</w:t>
            </w:r>
            <w:proofErr w:type="spellEnd"/>
          </w:p>
        </w:tc>
        <w:tc>
          <w:tcPr>
            <w:tcW w:w="338" w:type="pct"/>
            <w:tcBorders>
              <w:top w:val="nil"/>
              <w:left w:val="nil"/>
              <w:bottom w:val="single" w:sz="4" w:space="0" w:color="auto"/>
              <w:right w:val="single" w:sz="4" w:space="0" w:color="auto"/>
            </w:tcBorders>
            <w:shd w:val="clear" w:color="auto" w:fill="auto"/>
            <w:noWrap/>
            <w:vAlign w:val="bottom"/>
            <w:hideMark/>
          </w:tcPr>
          <w:p w14:paraId="6B931900"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1,68</w:t>
            </w:r>
          </w:p>
        </w:tc>
        <w:tc>
          <w:tcPr>
            <w:tcW w:w="338" w:type="pct"/>
            <w:tcBorders>
              <w:top w:val="nil"/>
              <w:left w:val="nil"/>
              <w:bottom w:val="single" w:sz="4" w:space="0" w:color="auto"/>
              <w:right w:val="single" w:sz="4" w:space="0" w:color="auto"/>
            </w:tcBorders>
            <w:shd w:val="clear" w:color="auto" w:fill="auto"/>
            <w:noWrap/>
            <w:vAlign w:val="bottom"/>
            <w:hideMark/>
          </w:tcPr>
          <w:p w14:paraId="053302D9"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1,56</w:t>
            </w:r>
          </w:p>
        </w:tc>
        <w:tc>
          <w:tcPr>
            <w:tcW w:w="288" w:type="pct"/>
            <w:tcBorders>
              <w:top w:val="nil"/>
              <w:left w:val="nil"/>
              <w:bottom w:val="single" w:sz="4" w:space="0" w:color="auto"/>
              <w:right w:val="single" w:sz="4" w:space="0" w:color="auto"/>
            </w:tcBorders>
            <w:shd w:val="clear" w:color="auto" w:fill="auto"/>
            <w:noWrap/>
            <w:vAlign w:val="bottom"/>
            <w:hideMark/>
          </w:tcPr>
          <w:p w14:paraId="1100FD66"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1,43</w:t>
            </w:r>
          </w:p>
        </w:tc>
        <w:tc>
          <w:tcPr>
            <w:tcW w:w="471" w:type="pct"/>
            <w:tcBorders>
              <w:top w:val="nil"/>
              <w:left w:val="nil"/>
              <w:bottom w:val="single" w:sz="4" w:space="0" w:color="auto"/>
              <w:right w:val="single" w:sz="4" w:space="0" w:color="auto"/>
            </w:tcBorders>
            <w:shd w:val="clear" w:color="auto" w:fill="auto"/>
            <w:noWrap/>
            <w:vAlign w:val="bottom"/>
            <w:hideMark/>
          </w:tcPr>
          <w:p w14:paraId="6E05FF3A"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1,30</w:t>
            </w:r>
          </w:p>
        </w:tc>
        <w:tc>
          <w:tcPr>
            <w:tcW w:w="338" w:type="pct"/>
            <w:tcBorders>
              <w:top w:val="nil"/>
              <w:left w:val="nil"/>
              <w:bottom w:val="single" w:sz="4" w:space="0" w:color="auto"/>
              <w:right w:val="single" w:sz="4" w:space="0" w:color="auto"/>
            </w:tcBorders>
            <w:shd w:val="clear" w:color="auto" w:fill="auto"/>
            <w:noWrap/>
            <w:vAlign w:val="bottom"/>
            <w:hideMark/>
          </w:tcPr>
          <w:p w14:paraId="771D57B7"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1,23</w:t>
            </w:r>
          </w:p>
        </w:tc>
        <w:tc>
          <w:tcPr>
            <w:tcW w:w="527" w:type="pct"/>
            <w:tcBorders>
              <w:top w:val="nil"/>
              <w:left w:val="nil"/>
              <w:bottom w:val="single" w:sz="4" w:space="0" w:color="auto"/>
              <w:right w:val="single" w:sz="4" w:space="0" w:color="auto"/>
            </w:tcBorders>
            <w:shd w:val="clear" w:color="auto" w:fill="auto"/>
            <w:noWrap/>
            <w:vAlign w:val="bottom"/>
            <w:hideMark/>
          </w:tcPr>
          <w:p w14:paraId="3BBB0D3A"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1,12</w:t>
            </w:r>
          </w:p>
        </w:tc>
        <w:tc>
          <w:tcPr>
            <w:tcW w:w="338" w:type="pct"/>
            <w:tcBorders>
              <w:top w:val="nil"/>
              <w:left w:val="nil"/>
              <w:bottom w:val="single" w:sz="4" w:space="0" w:color="auto"/>
              <w:right w:val="single" w:sz="4" w:space="0" w:color="auto"/>
            </w:tcBorders>
            <w:shd w:val="clear" w:color="auto" w:fill="auto"/>
            <w:noWrap/>
            <w:vAlign w:val="bottom"/>
            <w:hideMark/>
          </w:tcPr>
          <w:p w14:paraId="11F74CC1"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1,00</w:t>
            </w:r>
          </w:p>
        </w:tc>
        <w:tc>
          <w:tcPr>
            <w:tcW w:w="338" w:type="pct"/>
            <w:tcBorders>
              <w:top w:val="nil"/>
              <w:left w:val="nil"/>
              <w:bottom w:val="single" w:sz="4" w:space="0" w:color="auto"/>
              <w:right w:val="single" w:sz="4" w:space="0" w:color="auto"/>
            </w:tcBorders>
            <w:shd w:val="clear" w:color="auto" w:fill="auto"/>
            <w:noWrap/>
            <w:vAlign w:val="bottom"/>
            <w:hideMark/>
          </w:tcPr>
          <w:p w14:paraId="5748440E"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0,88</w:t>
            </w:r>
          </w:p>
        </w:tc>
        <w:tc>
          <w:tcPr>
            <w:tcW w:w="338" w:type="pct"/>
            <w:tcBorders>
              <w:top w:val="nil"/>
              <w:left w:val="nil"/>
              <w:bottom w:val="single" w:sz="4" w:space="0" w:color="auto"/>
              <w:right w:val="single" w:sz="4" w:space="0" w:color="auto"/>
            </w:tcBorders>
            <w:shd w:val="clear" w:color="auto" w:fill="auto"/>
            <w:noWrap/>
            <w:vAlign w:val="bottom"/>
            <w:hideMark/>
          </w:tcPr>
          <w:p w14:paraId="0A67B2EB"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0,77</w:t>
            </w:r>
          </w:p>
        </w:tc>
        <w:tc>
          <w:tcPr>
            <w:tcW w:w="338" w:type="pct"/>
            <w:tcBorders>
              <w:top w:val="nil"/>
              <w:left w:val="nil"/>
              <w:bottom w:val="single" w:sz="4" w:space="0" w:color="auto"/>
              <w:right w:val="single" w:sz="4" w:space="0" w:color="auto"/>
            </w:tcBorders>
            <w:shd w:val="clear" w:color="auto" w:fill="auto"/>
            <w:noWrap/>
            <w:vAlign w:val="bottom"/>
            <w:hideMark/>
          </w:tcPr>
          <w:p w14:paraId="47478F14"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0,70</w:t>
            </w:r>
          </w:p>
        </w:tc>
        <w:tc>
          <w:tcPr>
            <w:tcW w:w="338" w:type="pct"/>
            <w:tcBorders>
              <w:top w:val="nil"/>
              <w:left w:val="nil"/>
              <w:bottom w:val="single" w:sz="4" w:space="0" w:color="auto"/>
              <w:right w:val="single" w:sz="4" w:space="0" w:color="auto"/>
            </w:tcBorders>
            <w:shd w:val="clear" w:color="auto" w:fill="auto"/>
            <w:noWrap/>
            <w:vAlign w:val="bottom"/>
            <w:hideMark/>
          </w:tcPr>
          <w:p w14:paraId="1F48C477"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0,66</w:t>
            </w:r>
          </w:p>
        </w:tc>
        <w:tc>
          <w:tcPr>
            <w:tcW w:w="338" w:type="pct"/>
            <w:tcBorders>
              <w:top w:val="nil"/>
              <w:left w:val="nil"/>
              <w:bottom w:val="single" w:sz="4" w:space="0" w:color="auto"/>
              <w:right w:val="single" w:sz="4" w:space="0" w:color="auto"/>
            </w:tcBorders>
            <w:shd w:val="clear" w:color="auto" w:fill="auto"/>
            <w:noWrap/>
            <w:vAlign w:val="bottom"/>
            <w:hideMark/>
          </w:tcPr>
          <w:p w14:paraId="45A5C6AC"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0,59</w:t>
            </w:r>
          </w:p>
        </w:tc>
        <w:tc>
          <w:tcPr>
            <w:tcW w:w="338" w:type="pct"/>
            <w:tcBorders>
              <w:top w:val="nil"/>
              <w:left w:val="nil"/>
              <w:bottom w:val="single" w:sz="4" w:space="0" w:color="auto"/>
              <w:right w:val="single" w:sz="4" w:space="0" w:color="auto"/>
            </w:tcBorders>
            <w:shd w:val="clear" w:color="auto" w:fill="auto"/>
            <w:noWrap/>
            <w:vAlign w:val="bottom"/>
            <w:hideMark/>
          </w:tcPr>
          <w:p w14:paraId="03C38C3B"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0,44</w:t>
            </w:r>
          </w:p>
        </w:tc>
      </w:tr>
      <w:tr w:rsidR="0009208A" w:rsidRPr="0009208A" w14:paraId="11DDF9C9" w14:textId="77777777" w:rsidTr="0009208A">
        <w:trPr>
          <w:trHeight w:val="288"/>
        </w:trPr>
        <w:tc>
          <w:tcPr>
            <w:tcW w:w="338" w:type="pct"/>
            <w:tcBorders>
              <w:top w:val="nil"/>
              <w:left w:val="single" w:sz="4" w:space="0" w:color="auto"/>
              <w:bottom w:val="single" w:sz="4" w:space="0" w:color="auto"/>
              <w:right w:val="single" w:sz="4" w:space="0" w:color="auto"/>
            </w:tcBorders>
            <w:shd w:val="clear" w:color="auto" w:fill="auto"/>
            <w:noWrap/>
            <w:vAlign w:val="bottom"/>
            <w:hideMark/>
          </w:tcPr>
          <w:p w14:paraId="69ABFE1A"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proofErr w:type="spellStart"/>
            <w:r w:rsidRPr="0009208A">
              <w:rPr>
                <w:rFonts w:ascii="Times New Roman" w:eastAsia="Times New Roman" w:hAnsi="Times New Roman" w:cs="Times New Roman"/>
                <w:sz w:val="20"/>
                <w:szCs w:val="20"/>
                <w:lang w:eastAsia="ru-RU"/>
              </w:rPr>
              <w:t>xp</w:t>
            </w:r>
            <w:proofErr w:type="spellEnd"/>
          </w:p>
        </w:tc>
        <w:tc>
          <w:tcPr>
            <w:tcW w:w="338" w:type="pct"/>
            <w:tcBorders>
              <w:top w:val="nil"/>
              <w:left w:val="nil"/>
              <w:bottom w:val="single" w:sz="4" w:space="0" w:color="auto"/>
              <w:right w:val="single" w:sz="4" w:space="0" w:color="auto"/>
            </w:tcBorders>
            <w:shd w:val="clear" w:color="auto" w:fill="auto"/>
            <w:noWrap/>
            <w:vAlign w:val="bottom"/>
            <w:hideMark/>
          </w:tcPr>
          <w:p w14:paraId="0640159F"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629,73</w:t>
            </w:r>
          </w:p>
        </w:tc>
        <w:tc>
          <w:tcPr>
            <w:tcW w:w="338" w:type="pct"/>
            <w:tcBorders>
              <w:top w:val="nil"/>
              <w:left w:val="nil"/>
              <w:bottom w:val="single" w:sz="4" w:space="0" w:color="auto"/>
              <w:right w:val="single" w:sz="4" w:space="0" w:color="auto"/>
            </w:tcBorders>
            <w:shd w:val="clear" w:color="auto" w:fill="auto"/>
            <w:noWrap/>
            <w:vAlign w:val="bottom"/>
            <w:hideMark/>
          </w:tcPr>
          <w:p w14:paraId="638A36FF"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586,61</w:t>
            </w:r>
          </w:p>
        </w:tc>
        <w:tc>
          <w:tcPr>
            <w:tcW w:w="288" w:type="pct"/>
            <w:tcBorders>
              <w:top w:val="nil"/>
              <w:left w:val="nil"/>
              <w:bottom w:val="single" w:sz="4" w:space="0" w:color="auto"/>
              <w:right w:val="single" w:sz="4" w:space="0" w:color="auto"/>
            </w:tcBorders>
            <w:shd w:val="clear" w:color="auto" w:fill="auto"/>
            <w:noWrap/>
            <w:vAlign w:val="bottom"/>
            <w:hideMark/>
          </w:tcPr>
          <w:p w14:paraId="486CC45B"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534,58</w:t>
            </w:r>
          </w:p>
        </w:tc>
        <w:tc>
          <w:tcPr>
            <w:tcW w:w="471" w:type="pct"/>
            <w:tcBorders>
              <w:top w:val="nil"/>
              <w:left w:val="nil"/>
              <w:bottom w:val="single" w:sz="4" w:space="0" w:color="auto"/>
              <w:right w:val="single" w:sz="4" w:space="0" w:color="auto"/>
            </w:tcBorders>
            <w:shd w:val="clear" w:color="auto" w:fill="auto"/>
            <w:noWrap/>
            <w:vAlign w:val="bottom"/>
            <w:hideMark/>
          </w:tcPr>
          <w:p w14:paraId="0FB5AA3B"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487,35</w:t>
            </w:r>
          </w:p>
        </w:tc>
        <w:tc>
          <w:tcPr>
            <w:tcW w:w="338" w:type="pct"/>
            <w:tcBorders>
              <w:top w:val="nil"/>
              <w:left w:val="nil"/>
              <w:bottom w:val="single" w:sz="4" w:space="0" w:color="auto"/>
              <w:right w:val="single" w:sz="4" w:space="0" w:color="auto"/>
            </w:tcBorders>
            <w:shd w:val="clear" w:color="auto" w:fill="auto"/>
            <w:noWrap/>
            <w:vAlign w:val="bottom"/>
            <w:hideMark/>
          </w:tcPr>
          <w:p w14:paraId="475064BD"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462,71</w:t>
            </w:r>
          </w:p>
        </w:tc>
        <w:tc>
          <w:tcPr>
            <w:tcW w:w="527" w:type="pct"/>
            <w:tcBorders>
              <w:top w:val="nil"/>
              <w:left w:val="nil"/>
              <w:bottom w:val="single" w:sz="4" w:space="0" w:color="auto"/>
              <w:right w:val="single" w:sz="4" w:space="0" w:color="auto"/>
            </w:tcBorders>
            <w:shd w:val="clear" w:color="auto" w:fill="auto"/>
            <w:noWrap/>
            <w:vAlign w:val="bottom"/>
            <w:hideMark/>
          </w:tcPr>
          <w:p w14:paraId="72356F30"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420,96</w:t>
            </w:r>
          </w:p>
        </w:tc>
        <w:tc>
          <w:tcPr>
            <w:tcW w:w="338" w:type="pct"/>
            <w:tcBorders>
              <w:top w:val="nil"/>
              <w:left w:val="nil"/>
              <w:bottom w:val="single" w:sz="4" w:space="0" w:color="auto"/>
              <w:right w:val="single" w:sz="4" w:space="0" w:color="auto"/>
            </w:tcBorders>
            <w:shd w:val="clear" w:color="auto" w:fill="auto"/>
            <w:noWrap/>
            <w:vAlign w:val="bottom"/>
            <w:hideMark/>
          </w:tcPr>
          <w:p w14:paraId="06F77E0D"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375,09</w:t>
            </w:r>
          </w:p>
        </w:tc>
        <w:tc>
          <w:tcPr>
            <w:tcW w:w="338" w:type="pct"/>
            <w:tcBorders>
              <w:top w:val="nil"/>
              <w:left w:val="nil"/>
              <w:bottom w:val="single" w:sz="4" w:space="0" w:color="auto"/>
              <w:right w:val="single" w:sz="4" w:space="0" w:color="auto"/>
            </w:tcBorders>
            <w:shd w:val="clear" w:color="auto" w:fill="auto"/>
            <w:noWrap/>
            <w:vAlign w:val="bottom"/>
            <w:hideMark/>
          </w:tcPr>
          <w:p w14:paraId="5FAB64B4"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329,23</w:t>
            </w:r>
          </w:p>
        </w:tc>
        <w:tc>
          <w:tcPr>
            <w:tcW w:w="338" w:type="pct"/>
            <w:tcBorders>
              <w:top w:val="nil"/>
              <w:left w:val="nil"/>
              <w:bottom w:val="single" w:sz="4" w:space="0" w:color="auto"/>
              <w:right w:val="single" w:sz="4" w:space="0" w:color="auto"/>
            </w:tcBorders>
            <w:shd w:val="clear" w:color="auto" w:fill="auto"/>
            <w:noWrap/>
            <w:vAlign w:val="bottom"/>
            <w:hideMark/>
          </w:tcPr>
          <w:p w14:paraId="4D433F22"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287,48</w:t>
            </w:r>
          </w:p>
        </w:tc>
        <w:tc>
          <w:tcPr>
            <w:tcW w:w="338" w:type="pct"/>
            <w:tcBorders>
              <w:top w:val="nil"/>
              <w:left w:val="nil"/>
              <w:bottom w:val="single" w:sz="4" w:space="0" w:color="auto"/>
              <w:right w:val="single" w:sz="4" w:space="0" w:color="auto"/>
            </w:tcBorders>
            <w:shd w:val="clear" w:color="auto" w:fill="auto"/>
            <w:noWrap/>
            <w:vAlign w:val="bottom"/>
            <w:hideMark/>
          </w:tcPr>
          <w:p w14:paraId="27D9CADA"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262,83</w:t>
            </w:r>
          </w:p>
        </w:tc>
        <w:tc>
          <w:tcPr>
            <w:tcW w:w="338" w:type="pct"/>
            <w:tcBorders>
              <w:top w:val="nil"/>
              <w:left w:val="nil"/>
              <w:bottom w:val="single" w:sz="4" w:space="0" w:color="auto"/>
              <w:right w:val="single" w:sz="4" w:space="0" w:color="auto"/>
            </w:tcBorders>
            <w:shd w:val="clear" w:color="auto" w:fill="auto"/>
            <w:noWrap/>
            <w:vAlign w:val="bottom"/>
            <w:hideMark/>
          </w:tcPr>
          <w:p w14:paraId="6947DC51"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246,41</w:t>
            </w:r>
          </w:p>
        </w:tc>
        <w:tc>
          <w:tcPr>
            <w:tcW w:w="338" w:type="pct"/>
            <w:tcBorders>
              <w:top w:val="nil"/>
              <w:left w:val="nil"/>
              <w:bottom w:val="single" w:sz="4" w:space="0" w:color="auto"/>
              <w:right w:val="single" w:sz="4" w:space="0" w:color="auto"/>
            </w:tcBorders>
            <w:shd w:val="clear" w:color="auto" w:fill="auto"/>
            <w:noWrap/>
            <w:vAlign w:val="bottom"/>
            <w:hideMark/>
          </w:tcPr>
          <w:p w14:paraId="04DC0870"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222,45</w:t>
            </w:r>
          </w:p>
        </w:tc>
        <w:tc>
          <w:tcPr>
            <w:tcW w:w="338" w:type="pct"/>
            <w:tcBorders>
              <w:top w:val="nil"/>
              <w:left w:val="nil"/>
              <w:bottom w:val="single" w:sz="4" w:space="0" w:color="auto"/>
              <w:right w:val="single" w:sz="4" w:space="0" w:color="auto"/>
            </w:tcBorders>
            <w:shd w:val="clear" w:color="auto" w:fill="auto"/>
            <w:noWrap/>
            <w:vAlign w:val="bottom"/>
            <w:hideMark/>
          </w:tcPr>
          <w:p w14:paraId="083C7194"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163,58</w:t>
            </w:r>
          </w:p>
        </w:tc>
      </w:tr>
    </w:tbl>
    <w:p w14:paraId="2F9D8A79" w14:textId="77777777" w:rsidR="0009208A" w:rsidRDefault="0009208A" w:rsidP="002B390B">
      <w:pPr>
        <w:spacing w:after="0" w:line="360" w:lineRule="auto"/>
        <w:rPr>
          <w:rFonts w:ascii="Times New Roman" w:eastAsia="Times New Roman" w:hAnsi="Times New Roman" w:cs="Times New Roman"/>
          <w:color w:val="000000"/>
          <w:sz w:val="20"/>
          <w:szCs w:val="20"/>
          <w:lang w:val="en-US" w:eastAsia="ru-RU"/>
        </w:rPr>
      </w:pPr>
    </w:p>
    <w:p w14:paraId="5005DF58" w14:textId="49D61EB2" w:rsidR="002B390B" w:rsidRDefault="002B390B" w:rsidP="002B390B">
      <w:pPr>
        <w:spacing w:after="0" w:line="360" w:lineRule="auto"/>
        <w:rPr>
          <w:rFonts w:ascii="Times New Roman" w:eastAsia="Times New Roman" w:hAnsi="Times New Roman" w:cs="Times New Roman"/>
          <w:color w:val="000000"/>
          <w:sz w:val="20"/>
          <w:szCs w:val="20"/>
          <w:lang w:val="en-US" w:eastAsia="ru-RU"/>
        </w:rPr>
      </w:pPr>
      <w:r w:rsidRPr="00BA60BE">
        <w:rPr>
          <w:rFonts w:ascii="Times New Roman" w:eastAsia="Times New Roman" w:hAnsi="Times New Roman" w:cs="Times New Roman"/>
          <w:color w:val="000000"/>
          <w:sz w:val="20"/>
          <w:szCs w:val="20"/>
          <w:lang w:val="en-US" w:eastAsia="ru-RU"/>
        </w:rPr>
        <w:t>Cs=</w:t>
      </w:r>
      <w:proofErr w:type="spellStart"/>
      <w:r w:rsidRPr="00BA60BE">
        <w:rPr>
          <w:rFonts w:ascii="Times New Roman" w:eastAsia="Times New Roman" w:hAnsi="Times New Roman" w:cs="Times New Roman"/>
          <w:color w:val="000000"/>
          <w:sz w:val="20"/>
          <w:szCs w:val="20"/>
          <w:lang w:val="en-US" w:eastAsia="ru-RU"/>
        </w:rPr>
        <w:t>Cv</w:t>
      </w:r>
      <w:proofErr w:type="spellEnd"/>
    </w:p>
    <w:tbl>
      <w:tblPr>
        <w:tblW w:w="5000" w:type="pct"/>
        <w:tblLook w:val="04A0" w:firstRow="1" w:lastRow="0" w:firstColumn="1" w:lastColumn="0" w:noHBand="0" w:noVBand="1"/>
      </w:tblPr>
      <w:tblGrid>
        <w:gridCol w:w="422"/>
        <w:gridCol w:w="688"/>
        <w:gridCol w:w="688"/>
        <w:gridCol w:w="563"/>
        <w:gridCol w:w="878"/>
        <w:gridCol w:w="689"/>
        <w:gridCol w:w="878"/>
        <w:gridCol w:w="689"/>
        <w:gridCol w:w="689"/>
        <w:gridCol w:w="689"/>
        <w:gridCol w:w="689"/>
        <w:gridCol w:w="689"/>
        <w:gridCol w:w="689"/>
        <w:gridCol w:w="689"/>
      </w:tblGrid>
      <w:tr w:rsidR="0009208A" w:rsidRPr="0009208A" w14:paraId="3C545033" w14:textId="77777777" w:rsidTr="0009208A">
        <w:trPr>
          <w:trHeight w:val="288"/>
        </w:trPr>
        <w:tc>
          <w:tcPr>
            <w:tcW w:w="33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36F37F"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proofErr w:type="gramStart"/>
            <w:r w:rsidRPr="0009208A">
              <w:rPr>
                <w:rFonts w:ascii="Times New Roman" w:eastAsia="Times New Roman" w:hAnsi="Times New Roman" w:cs="Times New Roman"/>
                <w:sz w:val="20"/>
                <w:szCs w:val="20"/>
                <w:lang w:eastAsia="ru-RU"/>
              </w:rPr>
              <w:t>P,%</w:t>
            </w:r>
            <w:proofErr w:type="gramEnd"/>
          </w:p>
        </w:tc>
        <w:tc>
          <w:tcPr>
            <w:tcW w:w="338" w:type="pct"/>
            <w:tcBorders>
              <w:top w:val="single" w:sz="4" w:space="0" w:color="auto"/>
              <w:left w:val="nil"/>
              <w:bottom w:val="single" w:sz="4" w:space="0" w:color="auto"/>
              <w:right w:val="single" w:sz="4" w:space="0" w:color="auto"/>
            </w:tcBorders>
            <w:shd w:val="clear" w:color="auto" w:fill="auto"/>
            <w:noWrap/>
            <w:vAlign w:val="bottom"/>
            <w:hideMark/>
          </w:tcPr>
          <w:p w14:paraId="50282095"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0,01</w:t>
            </w:r>
          </w:p>
        </w:tc>
        <w:tc>
          <w:tcPr>
            <w:tcW w:w="338" w:type="pct"/>
            <w:tcBorders>
              <w:top w:val="single" w:sz="4" w:space="0" w:color="auto"/>
              <w:left w:val="nil"/>
              <w:bottom w:val="single" w:sz="4" w:space="0" w:color="auto"/>
              <w:right w:val="single" w:sz="4" w:space="0" w:color="auto"/>
            </w:tcBorders>
            <w:shd w:val="clear" w:color="auto" w:fill="auto"/>
            <w:noWrap/>
            <w:vAlign w:val="bottom"/>
            <w:hideMark/>
          </w:tcPr>
          <w:p w14:paraId="2E76DEFA"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0,1</w:t>
            </w:r>
          </w:p>
        </w:tc>
        <w:tc>
          <w:tcPr>
            <w:tcW w:w="287" w:type="pct"/>
            <w:tcBorders>
              <w:top w:val="single" w:sz="4" w:space="0" w:color="auto"/>
              <w:left w:val="nil"/>
              <w:bottom w:val="single" w:sz="4" w:space="0" w:color="auto"/>
              <w:right w:val="single" w:sz="4" w:space="0" w:color="auto"/>
            </w:tcBorders>
            <w:shd w:val="clear" w:color="auto" w:fill="auto"/>
            <w:noWrap/>
            <w:vAlign w:val="bottom"/>
            <w:hideMark/>
          </w:tcPr>
          <w:p w14:paraId="2154F769"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1</w:t>
            </w:r>
          </w:p>
        </w:tc>
        <w:tc>
          <w:tcPr>
            <w:tcW w:w="469" w:type="pct"/>
            <w:tcBorders>
              <w:top w:val="single" w:sz="4" w:space="0" w:color="auto"/>
              <w:left w:val="nil"/>
              <w:bottom w:val="single" w:sz="4" w:space="0" w:color="auto"/>
              <w:right w:val="single" w:sz="4" w:space="0" w:color="auto"/>
            </w:tcBorders>
            <w:shd w:val="clear" w:color="auto" w:fill="auto"/>
            <w:noWrap/>
            <w:vAlign w:val="bottom"/>
            <w:hideMark/>
          </w:tcPr>
          <w:p w14:paraId="53A441C6"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5</w:t>
            </w:r>
          </w:p>
        </w:tc>
        <w:tc>
          <w:tcPr>
            <w:tcW w:w="338" w:type="pct"/>
            <w:tcBorders>
              <w:top w:val="single" w:sz="4" w:space="0" w:color="auto"/>
              <w:left w:val="nil"/>
              <w:bottom w:val="single" w:sz="4" w:space="0" w:color="auto"/>
              <w:right w:val="single" w:sz="4" w:space="0" w:color="auto"/>
            </w:tcBorders>
            <w:shd w:val="clear" w:color="auto" w:fill="auto"/>
            <w:noWrap/>
            <w:vAlign w:val="bottom"/>
            <w:hideMark/>
          </w:tcPr>
          <w:p w14:paraId="5F7C1F78"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10</w:t>
            </w:r>
          </w:p>
        </w:tc>
        <w:tc>
          <w:tcPr>
            <w:tcW w:w="525" w:type="pct"/>
            <w:tcBorders>
              <w:top w:val="single" w:sz="4" w:space="0" w:color="auto"/>
              <w:left w:val="nil"/>
              <w:bottom w:val="single" w:sz="4" w:space="0" w:color="auto"/>
              <w:right w:val="single" w:sz="4" w:space="0" w:color="auto"/>
            </w:tcBorders>
            <w:shd w:val="clear" w:color="auto" w:fill="auto"/>
            <w:noWrap/>
            <w:vAlign w:val="bottom"/>
            <w:hideMark/>
          </w:tcPr>
          <w:p w14:paraId="37D036EE"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25</w:t>
            </w:r>
          </w:p>
        </w:tc>
        <w:tc>
          <w:tcPr>
            <w:tcW w:w="338" w:type="pct"/>
            <w:tcBorders>
              <w:top w:val="single" w:sz="4" w:space="0" w:color="auto"/>
              <w:left w:val="nil"/>
              <w:bottom w:val="single" w:sz="4" w:space="0" w:color="auto"/>
              <w:right w:val="single" w:sz="4" w:space="0" w:color="auto"/>
            </w:tcBorders>
            <w:shd w:val="clear" w:color="auto" w:fill="auto"/>
            <w:noWrap/>
            <w:vAlign w:val="bottom"/>
            <w:hideMark/>
          </w:tcPr>
          <w:p w14:paraId="49D8175C"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50</w:t>
            </w:r>
          </w:p>
        </w:tc>
        <w:tc>
          <w:tcPr>
            <w:tcW w:w="338" w:type="pct"/>
            <w:tcBorders>
              <w:top w:val="single" w:sz="4" w:space="0" w:color="auto"/>
              <w:left w:val="nil"/>
              <w:bottom w:val="single" w:sz="4" w:space="0" w:color="auto"/>
              <w:right w:val="single" w:sz="4" w:space="0" w:color="auto"/>
            </w:tcBorders>
            <w:shd w:val="clear" w:color="auto" w:fill="auto"/>
            <w:noWrap/>
            <w:vAlign w:val="bottom"/>
            <w:hideMark/>
          </w:tcPr>
          <w:p w14:paraId="02050888"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75</w:t>
            </w:r>
          </w:p>
        </w:tc>
        <w:tc>
          <w:tcPr>
            <w:tcW w:w="338" w:type="pct"/>
            <w:tcBorders>
              <w:top w:val="single" w:sz="4" w:space="0" w:color="auto"/>
              <w:left w:val="nil"/>
              <w:bottom w:val="single" w:sz="4" w:space="0" w:color="auto"/>
              <w:right w:val="single" w:sz="4" w:space="0" w:color="auto"/>
            </w:tcBorders>
            <w:shd w:val="clear" w:color="auto" w:fill="auto"/>
            <w:noWrap/>
            <w:vAlign w:val="bottom"/>
            <w:hideMark/>
          </w:tcPr>
          <w:p w14:paraId="1624F04C"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90</w:t>
            </w:r>
          </w:p>
        </w:tc>
        <w:tc>
          <w:tcPr>
            <w:tcW w:w="338" w:type="pct"/>
            <w:tcBorders>
              <w:top w:val="single" w:sz="4" w:space="0" w:color="auto"/>
              <w:left w:val="nil"/>
              <w:bottom w:val="single" w:sz="4" w:space="0" w:color="auto"/>
              <w:right w:val="single" w:sz="4" w:space="0" w:color="auto"/>
            </w:tcBorders>
            <w:shd w:val="clear" w:color="auto" w:fill="auto"/>
            <w:noWrap/>
            <w:vAlign w:val="bottom"/>
            <w:hideMark/>
          </w:tcPr>
          <w:p w14:paraId="22235181"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95</w:t>
            </w:r>
          </w:p>
        </w:tc>
        <w:tc>
          <w:tcPr>
            <w:tcW w:w="338" w:type="pct"/>
            <w:tcBorders>
              <w:top w:val="single" w:sz="4" w:space="0" w:color="auto"/>
              <w:left w:val="nil"/>
              <w:bottom w:val="single" w:sz="4" w:space="0" w:color="auto"/>
              <w:right w:val="single" w:sz="4" w:space="0" w:color="auto"/>
            </w:tcBorders>
            <w:shd w:val="clear" w:color="auto" w:fill="auto"/>
            <w:noWrap/>
            <w:vAlign w:val="bottom"/>
            <w:hideMark/>
          </w:tcPr>
          <w:p w14:paraId="3FFA8DB1"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97</w:t>
            </w:r>
          </w:p>
        </w:tc>
        <w:tc>
          <w:tcPr>
            <w:tcW w:w="338" w:type="pct"/>
            <w:tcBorders>
              <w:top w:val="single" w:sz="4" w:space="0" w:color="auto"/>
              <w:left w:val="nil"/>
              <w:bottom w:val="single" w:sz="4" w:space="0" w:color="auto"/>
              <w:right w:val="single" w:sz="4" w:space="0" w:color="auto"/>
            </w:tcBorders>
            <w:shd w:val="clear" w:color="auto" w:fill="auto"/>
            <w:noWrap/>
            <w:vAlign w:val="bottom"/>
            <w:hideMark/>
          </w:tcPr>
          <w:p w14:paraId="0A1A9240"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99</w:t>
            </w:r>
          </w:p>
        </w:tc>
        <w:tc>
          <w:tcPr>
            <w:tcW w:w="338" w:type="pct"/>
            <w:tcBorders>
              <w:top w:val="single" w:sz="4" w:space="0" w:color="auto"/>
              <w:left w:val="nil"/>
              <w:bottom w:val="single" w:sz="4" w:space="0" w:color="auto"/>
              <w:right w:val="single" w:sz="4" w:space="0" w:color="auto"/>
            </w:tcBorders>
            <w:shd w:val="clear" w:color="auto" w:fill="auto"/>
            <w:noWrap/>
            <w:vAlign w:val="bottom"/>
            <w:hideMark/>
          </w:tcPr>
          <w:p w14:paraId="386957A6"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99,9</w:t>
            </w:r>
          </w:p>
        </w:tc>
      </w:tr>
      <w:tr w:rsidR="00B81E8D" w:rsidRPr="0009208A" w14:paraId="20A62FB0" w14:textId="77777777" w:rsidTr="0009208A">
        <w:trPr>
          <w:trHeight w:val="288"/>
        </w:trPr>
        <w:tc>
          <w:tcPr>
            <w:tcW w:w="336" w:type="pct"/>
            <w:tcBorders>
              <w:top w:val="nil"/>
              <w:left w:val="single" w:sz="4" w:space="0" w:color="auto"/>
              <w:bottom w:val="single" w:sz="4" w:space="0" w:color="auto"/>
              <w:right w:val="single" w:sz="4" w:space="0" w:color="auto"/>
            </w:tcBorders>
            <w:shd w:val="clear" w:color="auto" w:fill="auto"/>
            <w:noWrap/>
            <w:vAlign w:val="bottom"/>
            <w:hideMark/>
          </w:tcPr>
          <w:p w14:paraId="099586A7"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proofErr w:type="spellStart"/>
            <w:r w:rsidRPr="0009208A">
              <w:rPr>
                <w:rFonts w:ascii="Times New Roman" w:eastAsia="Times New Roman" w:hAnsi="Times New Roman" w:cs="Times New Roman"/>
                <w:sz w:val="20"/>
                <w:szCs w:val="20"/>
                <w:lang w:eastAsia="ru-RU"/>
              </w:rPr>
              <w:t>tp</w:t>
            </w:r>
            <w:proofErr w:type="spellEnd"/>
          </w:p>
        </w:tc>
        <w:tc>
          <w:tcPr>
            <w:tcW w:w="338" w:type="pct"/>
            <w:tcBorders>
              <w:top w:val="nil"/>
              <w:left w:val="nil"/>
              <w:bottom w:val="single" w:sz="4" w:space="0" w:color="auto"/>
              <w:right w:val="single" w:sz="4" w:space="0" w:color="auto"/>
            </w:tcBorders>
            <w:shd w:val="clear" w:color="auto" w:fill="auto"/>
            <w:noWrap/>
            <w:vAlign w:val="bottom"/>
            <w:hideMark/>
          </w:tcPr>
          <w:p w14:paraId="485B6B24"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4,16</w:t>
            </w:r>
          </w:p>
        </w:tc>
        <w:tc>
          <w:tcPr>
            <w:tcW w:w="338" w:type="pct"/>
            <w:tcBorders>
              <w:top w:val="nil"/>
              <w:left w:val="nil"/>
              <w:bottom w:val="single" w:sz="4" w:space="0" w:color="auto"/>
              <w:right w:val="single" w:sz="4" w:space="0" w:color="auto"/>
            </w:tcBorders>
            <w:shd w:val="clear" w:color="auto" w:fill="auto"/>
            <w:noWrap/>
            <w:vAlign w:val="bottom"/>
            <w:hideMark/>
          </w:tcPr>
          <w:p w14:paraId="762A1FF0"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3,38</w:t>
            </w:r>
          </w:p>
        </w:tc>
        <w:tc>
          <w:tcPr>
            <w:tcW w:w="287" w:type="pct"/>
            <w:tcBorders>
              <w:top w:val="nil"/>
              <w:left w:val="nil"/>
              <w:bottom w:val="single" w:sz="4" w:space="0" w:color="auto"/>
              <w:right w:val="single" w:sz="4" w:space="0" w:color="auto"/>
            </w:tcBorders>
            <w:shd w:val="clear" w:color="auto" w:fill="auto"/>
            <w:noWrap/>
            <w:vAlign w:val="bottom"/>
            <w:hideMark/>
          </w:tcPr>
          <w:p w14:paraId="49182E8D"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2,47</w:t>
            </w:r>
          </w:p>
        </w:tc>
        <w:tc>
          <w:tcPr>
            <w:tcW w:w="469" w:type="pct"/>
            <w:tcBorders>
              <w:top w:val="nil"/>
              <w:left w:val="nil"/>
              <w:bottom w:val="single" w:sz="4" w:space="0" w:color="auto"/>
              <w:right w:val="single" w:sz="4" w:space="0" w:color="auto"/>
            </w:tcBorders>
            <w:shd w:val="clear" w:color="auto" w:fill="auto"/>
            <w:noWrap/>
            <w:vAlign w:val="bottom"/>
            <w:hideMark/>
          </w:tcPr>
          <w:p w14:paraId="3FBEB482"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1,7</w:t>
            </w:r>
          </w:p>
        </w:tc>
        <w:tc>
          <w:tcPr>
            <w:tcW w:w="338" w:type="pct"/>
            <w:tcBorders>
              <w:top w:val="nil"/>
              <w:left w:val="nil"/>
              <w:bottom w:val="single" w:sz="4" w:space="0" w:color="auto"/>
              <w:right w:val="single" w:sz="4" w:space="0" w:color="auto"/>
            </w:tcBorders>
            <w:shd w:val="clear" w:color="auto" w:fill="auto"/>
            <w:noWrap/>
            <w:vAlign w:val="bottom"/>
            <w:hideMark/>
          </w:tcPr>
          <w:p w14:paraId="121FBE8A"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1,3</w:t>
            </w:r>
          </w:p>
        </w:tc>
        <w:tc>
          <w:tcPr>
            <w:tcW w:w="525" w:type="pct"/>
            <w:tcBorders>
              <w:top w:val="nil"/>
              <w:left w:val="nil"/>
              <w:bottom w:val="single" w:sz="4" w:space="0" w:color="auto"/>
              <w:right w:val="single" w:sz="4" w:space="0" w:color="auto"/>
            </w:tcBorders>
            <w:shd w:val="clear" w:color="auto" w:fill="auto"/>
            <w:noWrap/>
            <w:vAlign w:val="bottom"/>
            <w:hideMark/>
          </w:tcPr>
          <w:p w14:paraId="66DD6968"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0,65</w:t>
            </w:r>
          </w:p>
        </w:tc>
        <w:tc>
          <w:tcPr>
            <w:tcW w:w="338" w:type="pct"/>
            <w:tcBorders>
              <w:top w:val="nil"/>
              <w:left w:val="nil"/>
              <w:bottom w:val="single" w:sz="4" w:space="0" w:color="auto"/>
              <w:right w:val="single" w:sz="4" w:space="0" w:color="auto"/>
            </w:tcBorders>
            <w:shd w:val="clear" w:color="auto" w:fill="auto"/>
            <w:noWrap/>
            <w:vAlign w:val="bottom"/>
            <w:hideMark/>
          </w:tcPr>
          <w:p w14:paraId="57219A3D"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-0,3</w:t>
            </w:r>
          </w:p>
        </w:tc>
        <w:tc>
          <w:tcPr>
            <w:tcW w:w="338" w:type="pct"/>
            <w:tcBorders>
              <w:top w:val="nil"/>
              <w:left w:val="nil"/>
              <w:bottom w:val="single" w:sz="4" w:space="0" w:color="auto"/>
              <w:right w:val="single" w:sz="4" w:space="0" w:color="auto"/>
            </w:tcBorders>
            <w:shd w:val="clear" w:color="auto" w:fill="auto"/>
            <w:noWrap/>
            <w:vAlign w:val="bottom"/>
            <w:hideMark/>
          </w:tcPr>
          <w:p w14:paraId="3F26FFBC"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-0,69</w:t>
            </w:r>
          </w:p>
        </w:tc>
        <w:tc>
          <w:tcPr>
            <w:tcW w:w="338" w:type="pct"/>
            <w:tcBorders>
              <w:top w:val="nil"/>
              <w:left w:val="nil"/>
              <w:bottom w:val="single" w:sz="4" w:space="0" w:color="auto"/>
              <w:right w:val="single" w:sz="4" w:space="0" w:color="auto"/>
            </w:tcBorders>
            <w:shd w:val="clear" w:color="auto" w:fill="auto"/>
            <w:noWrap/>
            <w:vAlign w:val="bottom"/>
            <w:hideMark/>
          </w:tcPr>
          <w:p w14:paraId="562DA683"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-1,26</w:t>
            </w:r>
          </w:p>
        </w:tc>
        <w:tc>
          <w:tcPr>
            <w:tcW w:w="338" w:type="pct"/>
            <w:tcBorders>
              <w:top w:val="nil"/>
              <w:left w:val="nil"/>
              <w:bottom w:val="single" w:sz="4" w:space="0" w:color="auto"/>
              <w:right w:val="single" w:sz="4" w:space="0" w:color="auto"/>
            </w:tcBorders>
            <w:shd w:val="clear" w:color="auto" w:fill="auto"/>
            <w:noWrap/>
            <w:vAlign w:val="bottom"/>
            <w:hideMark/>
          </w:tcPr>
          <w:p w14:paraId="3059D9EA"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-1,58</w:t>
            </w:r>
          </w:p>
        </w:tc>
        <w:tc>
          <w:tcPr>
            <w:tcW w:w="338" w:type="pct"/>
            <w:tcBorders>
              <w:top w:val="nil"/>
              <w:left w:val="nil"/>
              <w:bottom w:val="single" w:sz="4" w:space="0" w:color="auto"/>
              <w:right w:val="single" w:sz="4" w:space="0" w:color="auto"/>
            </w:tcBorders>
            <w:shd w:val="clear" w:color="auto" w:fill="auto"/>
            <w:noWrap/>
            <w:vAlign w:val="bottom"/>
            <w:hideMark/>
          </w:tcPr>
          <w:p w14:paraId="0209B62F"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-1,79</w:t>
            </w:r>
          </w:p>
        </w:tc>
        <w:tc>
          <w:tcPr>
            <w:tcW w:w="338" w:type="pct"/>
            <w:tcBorders>
              <w:top w:val="nil"/>
              <w:left w:val="nil"/>
              <w:bottom w:val="single" w:sz="4" w:space="0" w:color="auto"/>
              <w:right w:val="single" w:sz="4" w:space="0" w:color="auto"/>
            </w:tcBorders>
            <w:shd w:val="clear" w:color="auto" w:fill="auto"/>
            <w:noWrap/>
            <w:vAlign w:val="bottom"/>
            <w:hideMark/>
          </w:tcPr>
          <w:p w14:paraId="499EEA30"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-2,18</w:t>
            </w:r>
          </w:p>
        </w:tc>
        <w:tc>
          <w:tcPr>
            <w:tcW w:w="338" w:type="pct"/>
            <w:tcBorders>
              <w:top w:val="nil"/>
              <w:left w:val="nil"/>
              <w:bottom w:val="single" w:sz="4" w:space="0" w:color="auto"/>
              <w:right w:val="single" w:sz="4" w:space="0" w:color="auto"/>
            </w:tcBorders>
            <w:shd w:val="clear" w:color="auto" w:fill="auto"/>
            <w:noWrap/>
            <w:vAlign w:val="bottom"/>
            <w:hideMark/>
          </w:tcPr>
          <w:p w14:paraId="708B075B"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-2,81</w:t>
            </w:r>
          </w:p>
        </w:tc>
      </w:tr>
      <w:tr w:rsidR="00B81E8D" w:rsidRPr="0009208A" w14:paraId="4B6AFC80" w14:textId="77777777" w:rsidTr="0009208A">
        <w:trPr>
          <w:trHeight w:val="288"/>
        </w:trPr>
        <w:tc>
          <w:tcPr>
            <w:tcW w:w="336" w:type="pct"/>
            <w:tcBorders>
              <w:top w:val="nil"/>
              <w:left w:val="single" w:sz="4" w:space="0" w:color="auto"/>
              <w:bottom w:val="single" w:sz="4" w:space="0" w:color="auto"/>
              <w:right w:val="single" w:sz="4" w:space="0" w:color="auto"/>
            </w:tcBorders>
            <w:shd w:val="clear" w:color="auto" w:fill="auto"/>
            <w:noWrap/>
            <w:vAlign w:val="bottom"/>
            <w:hideMark/>
          </w:tcPr>
          <w:p w14:paraId="22802FB5"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proofErr w:type="spellStart"/>
            <w:r w:rsidRPr="0009208A">
              <w:rPr>
                <w:rFonts w:ascii="Times New Roman" w:eastAsia="Times New Roman" w:hAnsi="Times New Roman" w:cs="Times New Roman"/>
                <w:sz w:val="20"/>
                <w:szCs w:val="20"/>
                <w:lang w:eastAsia="ru-RU"/>
              </w:rPr>
              <w:t>kp</w:t>
            </w:r>
            <w:proofErr w:type="spellEnd"/>
          </w:p>
        </w:tc>
        <w:tc>
          <w:tcPr>
            <w:tcW w:w="338" w:type="pct"/>
            <w:tcBorders>
              <w:top w:val="nil"/>
              <w:left w:val="nil"/>
              <w:bottom w:val="single" w:sz="4" w:space="0" w:color="auto"/>
              <w:right w:val="single" w:sz="4" w:space="0" w:color="auto"/>
            </w:tcBorders>
            <w:shd w:val="clear" w:color="auto" w:fill="auto"/>
            <w:noWrap/>
            <w:vAlign w:val="bottom"/>
            <w:hideMark/>
          </w:tcPr>
          <w:p w14:paraId="2AB2F225"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1,759157</w:t>
            </w:r>
          </w:p>
        </w:tc>
        <w:tc>
          <w:tcPr>
            <w:tcW w:w="338" w:type="pct"/>
            <w:tcBorders>
              <w:top w:val="nil"/>
              <w:left w:val="nil"/>
              <w:bottom w:val="single" w:sz="4" w:space="0" w:color="auto"/>
              <w:right w:val="single" w:sz="4" w:space="0" w:color="auto"/>
            </w:tcBorders>
            <w:shd w:val="clear" w:color="auto" w:fill="auto"/>
            <w:noWrap/>
            <w:vAlign w:val="bottom"/>
            <w:hideMark/>
          </w:tcPr>
          <w:p w14:paraId="2E00428B"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1,616815</w:t>
            </w:r>
          </w:p>
        </w:tc>
        <w:tc>
          <w:tcPr>
            <w:tcW w:w="287" w:type="pct"/>
            <w:tcBorders>
              <w:top w:val="nil"/>
              <w:left w:val="nil"/>
              <w:bottom w:val="single" w:sz="4" w:space="0" w:color="auto"/>
              <w:right w:val="single" w:sz="4" w:space="0" w:color="auto"/>
            </w:tcBorders>
            <w:shd w:val="clear" w:color="auto" w:fill="auto"/>
            <w:noWrap/>
            <w:vAlign w:val="bottom"/>
            <w:hideMark/>
          </w:tcPr>
          <w:p w14:paraId="5B05A4D0"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1,4507</w:t>
            </w:r>
          </w:p>
        </w:tc>
        <w:tc>
          <w:tcPr>
            <w:tcW w:w="469" w:type="pct"/>
            <w:tcBorders>
              <w:top w:val="nil"/>
              <w:left w:val="nil"/>
              <w:bottom w:val="single" w:sz="4" w:space="0" w:color="auto"/>
              <w:right w:val="single" w:sz="4" w:space="0" w:color="auto"/>
            </w:tcBorders>
            <w:shd w:val="clear" w:color="auto" w:fill="auto"/>
            <w:noWrap/>
            <w:vAlign w:val="bottom"/>
            <w:hideMark/>
          </w:tcPr>
          <w:p w14:paraId="0290A2FF"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1,310232571</w:t>
            </w:r>
          </w:p>
        </w:tc>
        <w:tc>
          <w:tcPr>
            <w:tcW w:w="338" w:type="pct"/>
            <w:tcBorders>
              <w:top w:val="nil"/>
              <w:left w:val="nil"/>
              <w:bottom w:val="single" w:sz="4" w:space="0" w:color="auto"/>
              <w:right w:val="single" w:sz="4" w:space="0" w:color="auto"/>
            </w:tcBorders>
            <w:shd w:val="clear" w:color="auto" w:fill="auto"/>
            <w:noWrap/>
            <w:vAlign w:val="bottom"/>
            <w:hideMark/>
          </w:tcPr>
          <w:p w14:paraId="01C9C58A"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1,237237</w:t>
            </w:r>
          </w:p>
        </w:tc>
        <w:tc>
          <w:tcPr>
            <w:tcW w:w="525" w:type="pct"/>
            <w:tcBorders>
              <w:top w:val="nil"/>
              <w:left w:val="nil"/>
              <w:bottom w:val="single" w:sz="4" w:space="0" w:color="auto"/>
              <w:right w:val="single" w:sz="4" w:space="0" w:color="auto"/>
            </w:tcBorders>
            <w:shd w:val="clear" w:color="auto" w:fill="auto"/>
            <w:noWrap/>
            <w:vAlign w:val="bottom"/>
            <w:hideMark/>
          </w:tcPr>
          <w:p w14:paraId="34ABFBC1"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1,118618336</w:t>
            </w:r>
          </w:p>
        </w:tc>
        <w:tc>
          <w:tcPr>
            <w:tcW w:w="338" w:type="pct"/>
            <w:tcBorders>
              <w:top w:val="nil"/>
              <w:left w:val="nil"/>
              <w:bottom w:val="single" w:sz="4" w:space="0" w:color="auto"/>
              <w:right w:val="single" w:sz="4" w:space="0" w:color="auto"/>
            </w:tcBorders>
            <w:shd w:val="clear" w:color="auto" w:fill="auto"/>
            <w:noWrap/>
            <w:vAlign w:val="bottom"/>
            <w:hideMark/>
          </w:tcPr>
          <w:p w14:paraId="44E5E390"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0,945253</w:t>
            </w:r>
          </w:p>
        </w:tc>
        <w:tc>
          <w:tcPr>
            <w:tcW w:w="338" w:type="pct"/>
            <w:tcBorders>
              <w:top w:val="nil"/>
              <w:left w:val="nil"/>
              <w:bottom w:val="single" w:sz="4" w:space="0" w:color="auto"/>
              <w:right w:val="single" w:sz="4" w:space="0" w:color="auto"/>
            </w:tcBorders>
            <w:shd w:val="clear" w:color="auto" w:fill="auto"/>
            <w:noWrap/>
            <w:vAlign w:val="bottom"/>
            <w:hideMark/>
          </w:tcPr>
          <w:p w14:paraId="4257F64F"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0,874082</w:t>
            </w:r>
          </w:p>
        </w:tc>
        <w:tc>
          <w:tcPr>
            <w:tcW w:w="338" w:type="pct"/>
            <w:tcBorders>
              <w:top w:val="nil"/>
              <w:left w:val="nil"/>
              <w:bottom w:val="single" w:sz="4" w:space="0" w:color="auto"/>
              <w:right w:val="single" w:sz="4" w:space="0" w:color="auto"/>
            </w:tcBorders>
            <w:shd w:val="clear" w:color="auto" w:fill="auto"/>
            <w:noWrap/>
            <w:vAlign w:val="bottom"/>
            <w:hideMark/>
          </w:tcPr>
          <w:p w14:paraId="43911D39"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0,770063</w:t>
            </w:r>
          </w:p>
        </w:tc>
        <w:tc>
          <w:tcPr>
            <w:tcW w:w="338" w:type="pct"/>
            <w:tcBorders>
              <w:top w:val="nil"/>
              <w:left w:val="nil"/>
              <w:bottom w:val="single" w:sz="4" w:space="0" w:color="auto"/>
              <w:right w:val="single" w:sz="4" w:space="0" w:color="auto"/>
            </w:tcBorders>
            <w:shd w:val="clear" w:color="auto" w:fill="auto"/>
            <w:noWrap/>
            <w:vAlign w:val="bottom"/>
            <w:hideMark/>
          </w:tcPr>
          <w:p w14:paraId="311AFC75"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0,711666</w:t>
            </w:r>
          </w:p>
        </w:tc>
        <w:tc>
          <w:tcPr>
            <w:tcW w:w="338" w:type="pct"/>
            <w:tcBorders>
              <w:top w:val="nil"/>
              <w:left w:val="nil"/>
              <w:bottom w:val="single" w:sz="4" w:space="0" w:color="auto"/>
              <w:right w:val="single" w:sz="4" w:space="0" w:color="auto"/>
            </w:tcBorders>
            <w:shd w:val="clear" w:color="auto" w:fill="auto"/>
            <w:noWrap/>
            <w:vAlign w:val="bottom"/>
            <w:hideMark/>
          </w:tcPr>
          <w:p w14:paraId="7353EBCB"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0,673343</w:t>
            </w:r>
          </w:p>
        </w:tc>
        <w:tc>
          <w:tcPr>
            <w:tcW w:w="338" w:type="pct"/>
            <w:tcBorders>
              <w:top w:val="nil"/>
              <w:left w:val="nil"/>
              <w:bottom w:val="single" w:sz="4" w:space="0" w:color="auto"/>
              <w:right w:val="single" w:sz="4" w:space="0" w:color="auto"/>
            </w:tcBorders>
            <w:shd w:val="clear" w:color="auto" w:fill="auto"/>
            <w:noWrap/>
            <w:vAlign w:val="bottom"/>
            <w:hideMark/>
          </w:tcPr>
          <w:p w14:paraId="7589BC09"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0,602172</w:t>
            </w:r>
          </w:p>
        </w:tc>
        <w:tc>
          <w:tcPr>
            <w:tcW w:w="338" w:type="pct"/>
            <w:tcBorders>
              <w:top w:val="nil"/>
              <w:left w:val="nil"/>
              <w:bottom w:val="single" w:sz="4" w:space="0" w:color="auto"/>
              <w:right w:val="single" w:sz="4" w:space="0" w:color="auto"/>
            </w:tcBorders>
            <w:shd w:val="clear" w:color="auto" w:fill="auto"/>
            <w:noWrap/>
            <w:vAlign w:val="bottom"/>
            <w:hideMark/>
          </w:tcPr>
          <w:p w14:paraId="3FFF97AF"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0,487204</w:t>
            </w:r>
          </w:p>
        </w:tc>
      </w:tr>
      <w:tr w:rsidR="00B81E8D" w:rsidRPr="0009208A" w14:paraId="3F185EE0" w14:textId="77777777" w:rsidTr="0009208A">
        <w:trPr>
          <w:trHeight w:val="288"/>
        </w:trPr>
        <w:tc>
          <w:tcPr>
            <w:tcW w:w="336" w:type="pct"/>
            <w:tcBorders>
              <w:top w:val="nil"/>
              <w:left w:val="single" w:sz="4" w:space="0" w:color="auto"/>
              <w:bottom w:val="single" w:sz="4" w:space="0" w:color="auto"/>
              <w:right w:val="single" w:sz="4" w:space="0" w:color="auto"/>
            </w:tcBorders>
            <w:shd w:val="clear" w:color="auto" w:fill="auto"/>
            <w:noWrap/>
            <w:vAlign w:val="bottom"/>
            <w:hideMark/>
          </w:tcPr>
          <w:p w14:paraId="626591DD"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proofErr w:type="spellStart"/>
            <w:r w:rsidRPr="0009208A">
              <w:rPr>
                <w:rFonts w:ascii="Times New Roman" w:eastAsia="Times New Roman" w:hAnsi="Times New Roman" w:cs="Times New Roman"/>
                <w:sz w:val="20"/>
                <w:szCs w:val="20"/>
                <w:lang w:eastAsia="ru-RU"/>
              </w:rPr>
              <w:t>xp</w:t>
            </w:r>
            <w:proofErr w:type="spellEnd"/>
          </w:p>
        </w:tc>
        <w:tc>
          <w:tcPr>
            <w:tcW w:w="338" w:type="pct"/>
            <w:tcBorders>
              <w:top w:val="nil"/>
              <w:left w:val="nil"/>
              <w:bottom w:val="single" w:sz="4" w:space="0" w:color="auto"/>
              <w:right w:val="single" w:sz="4" w:space="0" w:color="auto"/>
            </w:tcBorders>
            <w:shd w:val="clear" w:color="auto" w:fill="auto"/>
            <w:noWrap/>
            <w:vAlign w:val="bottom"/>
            <w:hideMark/>
          </w:tcPr>
          <w:p w14:paraId="6D99C38B"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659,8489</w:t>
            </w:r>
          </w:p>
        </w:tc>
        <w:tc>
          <w:tcPr>
            <w:tcW w:w="338" w:type="pct"/>
            <w:tcBorders>
              <w:top w:val="nil"/>
              <w:left w:val="nil"/>
              <w:bottom w:val="single" w:sz="4" w:space="0" w:color="auto"/>
              <w:right w:val="single" w:sz="4" w:space="0" w:color="auto"/>
            </w:tcBorders>
            <w:shd w:val="clear" w:color="auto" w:fill="auto"/>
            <w:noWrap/>
            <w:vAlign w:val="bottom"/>
            <w:hideMark/>
          </w:tcPr>
          <w:p w14:paraId="3EEF99CA"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606,4573</w:t>
            </w:r>
          </w:p>
        </w:tc>
        <w:tc>
          <w:tcPr>
            <w:tcW w:w="287" w:type="pct"/>
            <w:tcBorders>
              <w:top w:val="nil"/>
              <w:left w:val="nil"/>
              <w:bottom w:val="single" w:sz="4" w:space="0" w:color="auto"/>
              <w:right w:val="single" w:sz="4" w:space="0" w:color="auto"/>
            </w:tcBorders>
            <w:shd w:val="clear" w:color="auto" w:fill="auto"/>
            <w:noWrap/>
            <w:vAlign w:val="bottom"/>
            <w:hideMark/>
          </w:tcPr>
          <w:p w14:paraId="08EBC29D"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544,17</w:t>
            </w:r>
          </w:p>
        </w:tc>
        <w:tc>
          <w:tcPr>
            <w:tcW w:w="469" w:type="pct"/>
            <w:tcBorders>
              <w:top w:val="nil"/>
              <w:left w:val="nil"/>
              <w:bottom w:val="single" w:sz="4" w:space="0" w:color="auto"/>
              <w:right w:val="single" w:sz="4" w:space="0" w:color="auto"/>
            </w:tcBorders>
            <w:shd w:val="clear" w:color="auto" w:fill="auto"/>
            <w:noWrap/>
            <w:vAlign w:val="bottom"/>
            <w:hideMark/>
          </w:tcPr>
          <w:p w14:paraId="5795A78C"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491,4600484</w:t>
            </w:r>
          </w:p>
        </w:tc>
        <w:tc>
          <w:tcPr>
            <w:tcW w:w="338" w:type="pct"/>
            <w:tcBorders>
              <w:top w:val="nil"/>
              <w:left w:val="nil"/>
              <w:bottom w:val="single" w:sz="4" w:space="0" w:color="auto"/>
              <w:right w:val="single" w:sz="4" w:space="0" w:color="auto"/>
            </w:tcBorders>
            <w:shd w:val="clear" w:color="auto" w:fill="auto"/>
            <w:noWrap/>
            <w:vAlign w:val="bottom"/>
            <w:hideMark/>
          </w:tcPr>
          <w:p w14:paraId="23498DA3"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464,0797</w:t>
            </w:r>
          </w:p>
        </w:tc>
        <w:tc>
          <w:tcPr>
            <w:tcW w:w="525" w:type="pct"/>
            <w:tcBorders>
              <w:top w:val="nil"/>
              <w:left w:val="nil"/>
              <w:bottom w:val="single" w:sz="4" w:space="0" w:color="auto"/>
              <w:right w:val="single" w:sz="4" w:space="0" w:color="auto"/>
            </w:tcBorders>
            <w:shd w:val="clear" w:color="auto" w:fill="auto"/>
            <w:noWrap/>
            <w:vAlign w:val="bottom"/>
            <w:hideMark/>
          </w:tcPr>
          <w:p w14:paraId="57CB6FA5"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419,5867464</w:t>
            </w:r>
          </w:p>
        </w:tc>
        <w:tc>
          <w:tcPr>
            <w:tcW w:w="338" w:type="pct"/>
            <w:tcBorders>
              <w:top w:val="nil"/>
              <w:left w:val="nil"/>
              <w:bottom w:val="single" w:sz="4" w:space="0" w:color="auto"/>
              <w:right w:val="single" w:sz="4" w:space="0" w:color="auto"/>
            </w:tcBorders>
            <w:shd w:val="clear" w:color="auto" w:fill="auto"/>
            <w:noWrap/>
            <w:vAlign w:val="bottom"/>
            <w:hideMark/>
          </w:tcPr>
          <w:p w14:paraId="3286E715"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354,5585</w:t>
            </w:r>
          </w:p>
        </w:tc>
        <w:tc>
          <w:tcPr>
            <w:tcW w:w="338" w:type="pct"/>
            <w:tcBorders>
              <w:top w:val="nil"/>
              <w:left w:val="nil"/>
              <w:bottom w:val="single" w:sz="4" w:space="0" w:color="auto"/>
              <w:right w:val="single" w:sz="4" w:space="0" w:color="auto"/>
            </w:tcBorders>
            <w:shd w:val="clear" w:color="auto" w:fill="auto"/>
            <w:noWrap/>
            <w:vAlign w:val="bottom"/>
            <w:hideMark/>
          </w:tcPr>
          <w:p w14:paraId="7C5BD7CF"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327,8627</w:t>
            </w:r>
          </w:p>
        </w:tc>
        <w:tc>
          <w:tcPr>
            <w:tcW w:w="338" w:type="pct"/>
            <w:tcBorders>
              <w:top w:val="nil"/>
              <w:left w:val="nil"/>
              <w:bottom w:val="single" w:sz="4" w:space="0" w:color="auto"/>
              <w:right w:val="single" w:sz="4" w:space="0" w:color="auto"/>
            </w:tcBorders>
            <w:shd w:val="clear" w:color="auto" w:fill="auto"/>
            <w:noWrap/>
            <w:vAlign w:val="bottom"/>
            <w:hideMark/>
          </w:tcPr>
          <w:p w14:paraId="6A730F77"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288,8458</w:t>
            </w:r>
          </w:p>
        </w:tc>
        <w:tc>
          <w:tcPr>
            <w:tcW w:w="338" w:type="pct"/>
            <w:tcBorders>
              <w:top w:val="nil"/>
              <w:left w:val="nil"/>
              <w:bottom w:val="single" w:sz="4" w:space="0" w:color="auto"/>
              <w:right w:val="single" w:sz="4" w:space="0" w:color="auto"/>
            </w:tcBorders>
            <w:shd w:val="clear" w:color="auto" w:fill="auto"/>
            <w:noWrap/>
            <w:vAlign w:val="bottom"/>
            <w:hideMark/>
          </w:tcPr>
          <w:p w14:paraId="5B253E64"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266,9415</w:t>
            </w:r>
          </w:p>
        </w:tc>
        <w:tc>
          <w:tcPr>
            <w:tcW w:w="338" w:type="pct"/>
            <w:tcBorders>
              <w:top w:val="nil"/>
              <w:left w:val="nil"/>
              <w:bottom w:val="single" w:sz="4" w:space="0" w:color="auto"/>
              <w:right w:val="single" w:sz="4" w:space="0" w:color="auto"/>
            </w:tcBorders>
            <w:shd w:val="clear" w:color="auto" w:fill="auto"/>
            <w:noWrap/>
            <w:vAlign w:val="bottom"/>
            <w:hideMark/>
          </w:tcPr>
          <w:p w14:paraId="3ED76D53"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252,5669</w:t>
            </w:r>
          </w:p>
        </w:tc>
        <w:tc>
          <w:tcPr>
            <w:tcW w:w="338" w:type="pct"/>
            <w:tcBorders>
              <w:top w:val="nil"/>
              <w:left w:val="nil"/>
              <w:bottom w:val="single" w:sz="4" w:space="0" w:color="auto"/>
              <w:right w:val="single" w:sz="4" w:space="0" w:color="auto"/>
            </w:tcBorders>
            <w:shd w:val="clear" w:color="auto" w:fill="auto"/>
            <w:noWrap/>
            <w:vAlign w:val="bottom"/>
            <w:hideMark/>
          </w:tcPr>
          <w:p w14:paraId="6989F1AD"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225,8711</w:t>
            </w:r>
          </w:p>
        </w:tc>
        <w:tc>
          <w:tcPr>
            <w:tcW w:w="338" w:type="pct"/>
            <w:tcBorders>
              <w:top w:val="nil"/>
              <w:left w:val="nil"/>
              <w:bottom w:val="single" w:sz="4" w:space="0" w:color="auto"/>
              <w:right w:val="single" w:sz="4" w:space="0" w:color="auto"/>
            </w:tcBorders>
            <w:shd w:val="clear" w:color="auto" w:fill="auto"/>
            <w:noWrap/>
            <w:vAlign w:val="bottom"/>
            <w:hideMark/>
          </w:tcPr>
          <w:p w14:paraId="6C096298"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182,7471</w:t>
            </w:r>
          </w:p>
        </w:tc>
      </w:tr>
    </w:tbl>
    <w:p w14:paraId="36646B3B" w14:textId="77777777" w:rsidR="0009208A" w:rsidRDefault="0009208A" w:rsidP="002B390B">
      <w:pPr>
        <w:spacing w:after="0" w:line="360" w:lineRule="auto"/>
        <w:rPr>
          <w:rFonts w:ascii="Times New Roman" w:eastAsia="Times New Roman" w:hAnsi="Times New Roman" w:cs="Times New Roman"/>
          <w:color w:val="000000"/>
          <w:sz w:val="20"/>
          <w:szCs w:val="20"/>
          <w:lang w:val="en-US" w:eastAsia="ru-RU"/>
        </w:rPr>
      </w:pPr>
    </w:p>
    <w:p w14:paraId="2C39A279" w14:textId="457284BC" w:rsidR="002B390B" w:rsidRDefault="002B390B" w:rsidP="002B390B">
      <w:pPr>
        <w:spacing w:after="0" w:line="360" w:lineRule="auto"/>
        <w:rPr>
          <w:rFonts w:ascii="Times New Roman" w:eastAsia="Times New Roman" w:hAnsi="Times New Roman" w:cs="Times New Roman"/>
          <w:color w:val="000000"/>
          <w:sz w:val="20"/>
          <w:szCs w:val="20"/>
          <w:lang w:val="en-US" w:eastAsia="ru-RU"/>
        </w:rPr>
      </w:pPr>
      <w:r w:rsidRPr="00BA60BE">
        <w:rPr>
          <w:rFonts w:ascii="Times New Roman" w:eastAsia="Times New Roman" w:hAnsi="Times New Roman" w:cs="Times New Roman"/>
          <w:color w:val="000000"/>
          <w:sz w:val="20"/>
          <w:szCs w:val="20"/>
          <w:lang w:val="en-US" w:eastAsia="ru-RU"/>
        </w:rPr>
        <w:t>Cs=</w:t>
      </w:r>
      <w:r w:rsidRPr="00A83062">
        <w:rPr>
          <w:rFonts w:ascii="Times New Roman" w:eastAsia="Times New Roman" w:hAnsi="Times New Roman" w:cs="Times New Roman"/>
          <w:color w:val="000000"/>
          <w:sz w:val="20"/>
          <w:szCs w:val="20"/>
          <w:lang w:val="en-US" w:eastAsia="ru-RU"/>
        </w:rPr>
        <w:t>2</w:t>
      </w:r>
      <w:r w:rsidRPr="00BA60BE">
        <w:rPr>
          <w:rFonts w:ascii="Times New Roman" w:eastAsia="Times New Roman" w:hAnsi="Times New Roman" w:cs="Times New Roman"/>
          <w:color w:val="000000"/>
          <w:sz w:val="20"/>
          <w:szCs w:val="20"/>
          <w:lang w:val="en-US" w:eastAsia="ru-RU"/>
        </w:rPr>
        <w:t>Cv</w:t>
      </w:r>
    </w:p>
    <w:tbl>
      <w:tblPr>
        <w:tblW w:w="5000" w:type="pct"/>
        <w:tblLook w:val="04A0" w:firstRow="1" w:lastRow="0" w:firstColumn="1" w:lastColumn="0" w:noHBand="0" w:noVBand="1"/>
      </w:tblPr>
      <w:tblGrid>
        <w:gridCol w:w="505"/>
        <w:gridCol w:w="701"/>
        <w:gridCol w:w="701"/>
        <w:gridCol w:w="702"/>
        <w:gridCol w:w="702"/>
        <w:gridCol w:w="702"/>
        <w:gridCol w:w="702"/>
        <w:gridCol w:w="702"/>
        <w:gridCol w:w="702"/>
        <w:gridCol w:w="702"/>
        <w:gridCol w:w="702"/>
        <w:gridCol w:w="702"/>
        <w:gridCol w:w="702"/>
        <w:gridCol w:w="702"/>
      </w:tblGrid>
      <w:tr w:rsidR="0009208A" w:rsidRPr="0009208A" w14:paraId="4EB65EC9" w14:textId="77777777" w:rsidTr="0009208A">
        <w:trPr>
          <w:trHeight w:val="288"/>
        </w:trPr>
        <w:tc>
          <w:tcPr>
            <w:tcW w:w="33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605B35"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proofErr w:type="gramStart"/>
            <w:r w:rsidRPr="0009208A">
              <w:rPr>
                <w:rFonts w:ascii="Times New Roman" w:eastAsia="Times New Roman" w:hAnsi="Times New Roman" w:cs="Times New Roman"/>
                <w:sz w:val="20"/>
                <w:szCs w:val="20"/>
                <w:lang w:eastAsia="ru-RU"/>
              </w:rPr>
              <w:t>P,%</w:t>
            </w:r>
            <w:proofErr w:type="gramEnd"/>
          </w:p>
        </w:tc>
        <w:tc>
          <w:tcPr>
            <w:tcW w:w="338" w:type="pct"/>
            <w:tcBorders>
              <w:top w:val="single" w:sz="4" w:space="0" w:color="auto"/>
              <w:left w:val="nil"/>
              <w:bottom w:val="single" w:sz="4" w:space="0" w:color="auto"/>
              <w:right w:val="single" w:sz="4" w:space="0" w:color="auto"/>
            </w:tcBorders>
            <w:shd w:val="clear" w:color="auto" w:fill="auto"/>
            <w:noWrap/>
            <w:vAlign w:val="bottom"/>
            <w:hideMark/>
          </w:tcPr>
          <w:p w14:paraId="2E980447"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0,01</w:t>
            </w:r>
          </w:p>
        </w:tc>
        <w:tc>
          <w:tcPr>
            <w:tcW w:w="338" w:type="pct"/>
            <w:tcBorders>
              <w:top w:val="single" w:sz="4" w:space="0" w:color="auto"/>
              <w:left w:val="nil"/>
              <w:bottom w:val="single" w:sz="4" w:space="0" w:color="auto"/>
              <w:right w:val="single" w:sz="4" w:space="0" w:color="auto"/>
            </w:tcBorders>
            <w:shd w:val="clear" w:color="auto" w:fill="auto"/>
            <w:noWrap/>
            <w:vAlign w:val="bottom"/>
            <w:hideMark/>
          </w:tcPr>
          <w:p w14:paraId="18E8F3BC"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0,1</w:t>
            </w:r>
          </w:p>
        </w:tc>
        <w:tc>
          <w:tcPr>
            <w:tcW w:w="288" w:type="pct"/>
            <w:tcBorders>
              <w:top w:val="single" w:sz="4" w:space="0" w:color="auto"/>
              <w:left w:val="nil"/>
              <w:bottom w:val="single" w:sz="4" w:space="0" w:color="auto"/>
              <w:right w:val="single" w:sz="4" w:space="0" w:color="auto"/>
            </w:tcBorders>
            <w:shd w:val="clear" w:color="auto" w:fill="auto"/>
            <w:noWrap/>
            <w:vAlign w:val="bottom"/>
            <w:hideMark/>
          </w:tcPr>
          <w:p w14:paraId="3BDB21E7"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1</w:t>
            </w:r>
          </w:p>
        </w:tc>
        <w:tc>
          <w:tcPr>
            <w:tcW w:w="471" w:type="pct"/>
            <w:tcBorders>
              <w:top w:val="single" w:sz="4" w:space="0" w:color="auto"/>
              <w:left w:val="nil"/>
              <w:bottom w:val="single" w:sz="4" w:space="0" w:color="auto"/>
              <w:right w:val="single" w:sz="4" w:space="0" w:color="auto"/>
            </w:tcBorders>
            <w:shd w:val="clear" w:color="auto" w:fill="auto"/>
            <w:noWrap/>
            <w:vAlign w:val="bottom"/>
            <w:hideMark/>
          </w:tcPr>
          <w:p w14:paraId="60B07402"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5</w:t>
            </w:r>
          </w:p>
        </w:tc>
        <w:tc>
          <w:tcPr>
            <w:tcW w:w="338" w:type="pct"/>
            <w:tcBorders>
              <w:top w:val="single" w:sz="4" w:space="0" w:color="auto"/>
              <w:left w:val="nil"/>
              <w:bottom w:val="single" w:sz="4" w:space="0" w:color="auto"/>
              <w:right w:val="single" w:sz="4" w:space="0" w:color="auto"/>
            </w:tcBorders>
            <w:shd w:val="clear" w:color="auto" w:fill="auto"/>
            <w:noWrap/>
            <w:vAlign w:val="bottom"/>
            <w:hideMark/>
          </w:tcPr>
          <w:p w14:paraId="6C5F4970"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10</w:t>
            </w:r>
          </w:p>
        </w:tc>
        <w:tc>
          <w:tcPr>
            <w:tcW w:w="527" w:type="pct"/>
            <w:tcBorders>
              <w:top w:val="single" w:sz="4" w:space="0" w:color="auto"/>
              <w:left w:val="nil"/>
              <w:bottom w:val="single" w:sz="4" w:space="0" w:color="auto"/>
              <w:right w:val="single" w:sz="4" w:space="0" w:color="auto"/>
            </w:tcBorders>
            <w:shd w:val="clear" w:color="auto" w:fill="auto"/>
            <w:noWrap/>
            <w:vAlign w:val="bottom"/>
            <w:hideMark/>
          </w:tcPr>
          <w:p w14:paraId="1E91504A"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25</w:t>
            </w:r>
          </w:p>
        </w:tc>
        <w:tc>
          <w:tcPr>
            <w:tcW w:w="338" w:type="pct"/>
            <w:tcBorders>
              <w:top w:val="single" w:sz="4" w:space="0" w:color="auto"/>
              <w:left w:val="nil"/>
              <w:bottom w:val="single" w:sz="4" w:space="0" w:color="auto"/>
              <w:right w:val="single" w:sz="4" w:space="0" w:color="auto"/>
            </w:tcBorders>
            <w:shd w:val="clear" w:color="auto" w:fill="auto"/>
            <w:noWrap/>
            <w:vAlign w:val="bottom"/>
            <w:hideMark/>
          </w:tcPr>
          <w:p w14:paraId="47C1F170"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50</w:t>
            </w:r>
          </w:p>
        </w:tc>
        <w:tc>
          <w:tcPr>
            <w:tcW w:w="338" w:type="pct"/>
            <w:tcBorders>
              <w:top w:val="single" w:sz="4" w:space="0" w:color="auto"/>
              <w:left w:val="nil"/>
              <w:bottom w:val="single" w:sz="4" w:space="0" w:color="auto"/>
              <w:right w:val="single" w:sz="4" w:space="0" w:color="auto"/>
            </w:tcBorders>
            <w:shd w:val="clear" w:color="auto" w:fill="auto"/>
            <w:noWrap/>
            <w:vAlign w:val="bottom"/>
            <w:hideMark/>
          </w:tcPr>
          <w:p w14:paraId="76582542"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75</w:t>
            </w:r>
          </w:p>
        </w:tc>
        <w:tc>
          <w:tcPr>
            <w:tcW w:w="338" w:type="pct"/>
            <w:tcBorders>
              <w:top w:val="single" w:sz="4" w:space="0" w:color="auto"/>
              <w:left w:val="nil"/>
              <w:bottom w:val="single" w:sz="4" w:space="0" w:color="auto"/>
              <w:right w:val="single" w:sz="4" w:space="0" w:color="auto"/>
            </w:tcBorders>
            <w:shd w:val="clear" w:color="auto" w:fill="auto"/>
            <w:noWrap/>
            <w:vAlign w:val="bottom"/>
            <w:hideMark/>
          </w:tcPr>
          <w:p w14:paraId="2E9A516F"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90</w:t>
            </w:r>
          </w:p>
        </w:tc>
        <w:tc>
          <w:tcPr>
            <w:tcW w:w="338" w:type="pct"/>
            <w:tcBorders>
              <w:top w:val="single" w:sz="4" w:space="0" w:color="auto"/>
              <w:left w:val="nil"/>
              <w:bottom w:val="single" w:sz="4" w:space="0" w:color="auto"/>
              <w:right w:val="single" w:sz="4" w:space="0" w:color="auto"/>
            </w:tcBorders>
            <w:shd w:val="clear" w:color="auto" w:fill="auto"/>
            <w:noWrap/>
            <w:vAlign w:val="bottom"/>
            <w:hideMark/>
          </w:tcPr>
          <w:p w14:paraId="7132DDEC"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95</w:t>
            </w:r>
          </w:p>
        </w:tc>
        <w:tc>
          <w:tcPr>
            <w:tcW w:w="338" w:type="pct"/>
            <w:tcBorders>
              <w:top w:val="single" w:sz="4" w:space="0" w:color="auto"/>
              <w:left w:val="nil"/>
              <w:bottom w:val="single" w:sz="4" w:space="0" w:color="auto"/>
              <w:right w:val="single" w:sz="4" w:space="0" w:color="auto"/>
            </w:tcBorders>
            <w:shd w:val="clear" w:color="auto" w:fill="auto"/>
            <w:noWrap/>
            <w:vAlign w:val="bottom"/>
            <w:hideMark/>
          </w:tcPr>
          <w:p w14:paraId="47789554"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97</w:t>
            </w:r>
          </w:p>
        </w:tc>
        <w:tc>
          <w:tcPr>
            <w:tcW w:w="338" w:type="pct"/>
            <w:tcBorders>
              <w:top w:val="single" w:sz="4" w:space="0" w:color="auto"/>
              <w:left w:val="nil"/>
              <w:bottom w:val="single" w:sz="4" w:space="0" w:color="auto"/>
              <w:right w:val="single" w:sz="4" w:space="0" w:color="auto"/>
            </w:tcBorders>
            <w:shd w:val="clear" w:color="auto" w:fill="auto"/>
            <w:noWrap/>
            <w:vAlign w:val="bottom"/>
            <w:hideMark/>
          </w:tcPr>
          <w:p w14:paraId="7805953F"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99</w:t>
            </w:r>
          </w:p>
        </w:tc>
        <w:tc>
          <w:tcPr>
            <w:tcW w:w="338" w:type="pct"/>
            <w:tcBorders>
              <w:top w:val="single" w:sz="4" w:space="0" w:color="auto"/>
              <w:left w:val="nil"/>
              <w:bottom w:val="single" w:sz="4" w:space="0" w:color="auto"/>
              <w:right w:val="single" w:sz="4" w:space="0" w:color="auto"/>
            </w:tcBorders>
            <w:shd w:val="clear" w:color="auto" w:fill="auto"/>
            <w:noWrap/>
            <w:vAlign w:val="bottom"/>
            <w:hideMark/>
          </w:tcPr>
          <w:p w14:paraId="093B9B02"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99,9</w:t>
            </w:r>
          </w:p>
        </w:tc>
      </w:tr>
      <w:tr w:rsidR="0009208A" w:rsidRPr="0009208A" w14:paraId="617BED23" w14:textId="77777777" w:rsidTr="0009208A">
        <w:trPr>
          <w:trHeight w:val="288"/>
        </w:trPr>
        <w:tc>
          <w:tcPr>
            <w:tcW w:w="338" w:type="pct"/>
            <w:tcBorders>
              <w:top w:val="nil"/>
              <w:left w:val="single" w:sz="4" w:space="0" w:color="auto"/>
              <w:bottom w:val="single" w:sz="4" w:space="0" w:color="auto"/>
              <w:right w:val="single" w:sz="4" w:space="0" w:color="auto"/>
            </w:tcBorders>
            <w:shd w:val="clear" w:color="auto" w:fill="auto"/>
            <w:noWrap/>
            <w:vAlign w:val="bottom"/>
            <w:hideMark/>
          </w:tcPr>
          <w:p w14:paraId="455F34AA"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proofErr w:type="spellStart"/>
            <w:r w:rsidRPr="0009208A">
              <w:rPr>
                <w:rFonts w:ascii="Times New Roman" w:eastAsia="Times New Roman" w:hAnsi="Times New Roman" w:cs="Times New Roman"/>
                <w:sz w:val="20"/>
                <w:szCs w:val="20"/>
                <w:lang w:eastAsia="ru-RU"/>
              </w:rPr>
              <w:t>tp</w:t>
            </w:r>
            <w:proofErr w:type="spellEnd"/>
          </w:p>
        </w:tc>
        <w:tc>
          <w:tcPr>
            <w:tcW w:w="338" w:type="pct"/>
            <w:tcBorders>
              <w:top w:val="nil"/>
              <w:left w:val="nil"/>
              <w:bottom w:val="single" w:sz="4" w:space="0" w:color="auto"/>
              <w:right w:val="single" w:sz="4" w:space="0" w:color="auto"/>
            </w:tcBorders>
            <w:shd w:val="clear" w:color="auto" w:fill="auto"/>
            <w:noWrap/>
            <w:vAlign w:val="bottom"/>
            <w:hideMark/>
          </w:tcPr>
          <w:p w14:paraId="707429F5"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4,61</w:t>
            </w:r>
          </w:p>
        </w:tc>
        <w:tc>
          <w:tcPr>
            <w:tcW w:w="338" w:type="pct"/>
            <w:tcBorders>
              <w:top w:val="nil"/>
              <w:left w:val="nil"/>
              <w:bottom w:val="single" w:sz="4" w:space="0" w:color="auto"/>
              <w:right w:val="single" w:sz="4" w:space="0" w:color="auto"/>
            </w:tcBorders>
            <w:shd w:val="clear" w:color="auto" w:fill="auto"/>
            <w:noWrap/>
            <w:vAlign w:val="bottom"/>
            <w:hideMark/>
          </w:tcPr>
          <w:p w14:paraId="337A91CB"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3,66</w:t>
            </w:r>
          </w:p>
        </w:tc>
        <w:tc>
          <w:tcPr>
            <w:tcW w:w="288" w:type="pct"/>
            <w:tcBorders>
              <w:top w:val="nil"/>
              <w:left w:val="nil"/>
              <w:bottom w:val="single" w:sz="4" w:space="0" w:color="auto"/>
              <w:right w:val="single" w:sz="4" w:space="0" w:color="auto"/>
            </w:tcBorders>
            <w:shd w:val="clear" w:color="auto" w:fill="auto"/>
            <w:noWrap/>
            <w:vAlign w:val="bottom"/>
            <w:hideMark/>
          </w:tcPr>
          <w:p w14:paraId="0037E0E8"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2,61</w:t>
            </w:r>
          </w:p>
        </w:tc>
        <w:tc>
          <w:tcPr>
            <w:tcW w:w="471" w:type="pct"/>
            <w:tcBorders>
              <w:top w:val="nil"/>
              <w:left w:val="nil"/>
              <w:bottom w:val="single" w:sz="4" w:space="0" w:color="auto"/>
              <w:right w:val="single" w:sz="4" w:space="0" w:color="auto"/>
            </w:tcBorders>
            <w:shd w:val="clear" w:color="auto" w:fill="auto"/>
            <w:noWrap/>
            <w:vAlign w:val="bottom"/>
            <w:hideMark/>
          </w:tcPr>
          <w:p w14:paraId="7ABBD4AF"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1,75</w:t>
            </w:r>
          </w:p>
        </w:tc>
        <w:tc>
          <w:tcPr>
            <w:tcW w:w="338" w:type="pct"/>
            <w:tcBorders>
              <w:top w:val="nil"/>
              <w:left w:val="nil"/>
              <w:bottom w:val="single" w:sz="4" w:space="0" w:color="auto"/>
              <w:right w:val="single" w:sz="4" w:space="0" w:color="auto"/>
            </w:tcBorders>
            <w:shd w:val="clear" w:color="auto" w:fill="auto"/>
            <w:noWrap/>
            <w:vAlign w:val="bottom"/>
            <w:hideMark/>
          </w:tcPr>
          <w:p w14:paraId="12DB2475"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1,32</w:t>
            </w:r>
          </w:p>
        </w:tc>
        <w:tc>
          <w:tcPr>
            <w:tcW w:w="527" w:type="pct"/>
            <w:tcBorders>
              <w:top w:val="nil"/>
              <w:left w:val="nil"/>
              <w:bottom w:val="single" w:sz="4" w:space="0" w:color="auto"/>
              <w:right w:val="single" w:sz="4" w:space="0" w:color="auto"/>
            </w:tcBorders>
            <w:shd w:val="clear" w:color="auto" w:fill="auto"/>
            <w:noWrap/>
            <w:vAlign w:val="bottom"/>
            <w:hideMark/>
          </w:tcPr>
          <w:p w14:paraId="7C124723"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0,63</w:t>
            </w:r>
          </w:p>
        </w:tc>
        <w:tc>
          <w:tcPr>
            <w:tcW w:w="338" w:type="pct"/>
            <w:tcBorders>
              <w:top w:val="nil"/>
              <w:left w:val="nil"/>
              <w:bottom w:val="single" w:sz="4" w:space="0" w:color="auto"/>
              <w:right w:val="single" w:sz="4" w:space="0" w:color="auto"/>
            </w:tcBorders>
            <w:shd w:val="clear" w:color="auto" w:fill="auto"/>
            <w:noWrap/>
            <w:vAlign w:val="bottom"/>
            <w:hideMark/>
          </w:tcPr>
          <w:p w14:paraId="643FF11D"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-0,07</w:t>
            </w:r>
          </w:p>
        </w:tc>
        <w:tc>
          <w:tcPr>
            <w:tcW w:w="338" w:type="pct"/>
            <w:tcBorders>
              <w:top w:val="nil"/>
              <w:left w:val="nil"/>
              <w:bottom w:val="single" w:sz="4" w:space="0" w:color="auto"/>
              <w:right w:val="single" w:sz="4" w:space="0" w:color="auto"/>
            </w:tcBorders>
            <w:shd w:val="clear" w:color="auto" w:fill="auto"/>
            <w:noWrap/>
            <w:vAlign w:val="bottom"/>
            <w:hideMark/>
          </w:tcPr>
          <w:p w14:paraId="0411D8DB"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-0,71</w:t>
            </w:r>
          </w:p>
        </w:tc>
        <w:tc>
          <w:tcPr>
            <w:tcW w:w="338" w:type="pct"/>
            <w:tcBorders>
              <w:top w:val="nil"/>
              <w:left w:val="nil"/>
              <w:bottom w:val="single" w:sz="4" w:space="0" w:color="auto"/>
              <w:right w:val="single" w:sz="4" w:space="0" w:color="auto"/>
            </w:tcBorders>
            <w:shd w:val="clear" w:color="auto" w:fill="auto"/>
            <w:noWrap/>
            <w:vAlign w:val="bottom"/>
            <w:hideMark/>
          </w:tcPr>
          <w:p w14:paraId="3BB8EB94"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-1,23</w:t>
            </w:r>
          </w:p>
        </w:tc>
        <w:tc>
          <w:tcPr>
            <w:tcW w:w="338" w:type="pct"/>
            <w:tcBorders>
              <w:top w:val="nil"/>
              <w:left w:val="nil"/>
              <w:bottom w:val="single" w:sz="4" w:space="0" w:color="auto"/>
              <w:right w:val="single" w:sz="4" w:space="0" w:color="auto"/>
            </w:tcBorders>
            <w:shd w:val="clear" w:color="auto" w:fill="auto"/>
            <w:noWrap/>
            <w:vAlign w:val="bottom"/>
            <w:hideMark/>
          </w:tcPr>
          <w:p w14:paraId="40325213"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-1,52</w:t>
            </w:r>
          </w:p>
        </w:tc>
        <w:tc>
          <w:tcPr>
            <w:tcW w:w="338" w:type="pct"/>
            <w:tcBorders>
              <w:top w:val="nil"/>
              <w:left w:val="nil"/>
              <w:bottom w:val="single" w:sz="4" w:space="0" w:color="auto"/>
              <w:right w:val="single" w:sz="4" w:space="0" w:color="auto"/>
            </w:tcBorders>
            <w:shd w:val="clear" w:color="auto" w:fill="auto"/>
            <w:noWrap/>
            <w:vAlign w:val="bottom"/>
            <w:hideMark/>
          </w:tcPr>
          <w:p w14:paraId="65837D6A"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-1,7</w:t>
            </w:r>
          </w:p>
        </w:tc>
        <w:tc>
          <w:tcPr>
            <w:tcW w:w="338" w:type="pct"/>
            <w:tcBorders>
              <w:top w:val="nil"/>
              <w:left w:val="nil"/>
              <w:bottom w:val="single" w:sz="4" w:space="0" w:color="auto"/>
              <w:right w:val="single" w:sz="4" w:space="0" w:color="auto"/>
            </w:tcBorders>
            <w:shd w:val="clear" w:color="auto" w:fill="auto"/>
            <w:noWrap/>
            <w:vAlign w:val="bottom"/>
            <w:hideMark/>
          </w:tcPr>
          <w:p w14:paraId="006F3589"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-2,03</w:t>
            </w:r>
          </w:p>
        </w:tc>
        <w:tc>
          <w:tcPr>
            <w:tcW w:w="338" w:type="pct"/>
            <w:tcBorders>
              <w:top w:val="nil"/>
              <w:left w:val="nil"/>
              <w:bottom w:val="single" w:sz="4" w:space="0" w:color="auto"/>
              <w:right w:val="single" w:sz="4" w:space="0" w:color="auto"/>
            </w:tcBorders>
            <w:shd w:val="clear" w:color="auto" w:fill="auto"/>
            <w:noWrap/>
            <w:vAlign w:val="bottom"/>
            <w:hideMark/>
          </w:tcPr>
          <w:p w14:paraId="45657D12"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-2,54</w:t>
            </w:r>
          </w:p>
        </w:tc>
      </w:tr>
      <w:tr w:rsidR="0009208A" w:rsidRPr="0009208A" w14:paraId="4302937D" w14:textId="77777777" w:rsidTr="0009208A">
        <w:trPr>
          <w:trHeight w:val="288"/>
        </w:trPr>
        <w:tc>
          <w:tcPr>
            <w:tcW w:w="338" w:type="pct"/>
            <w:tcBorders>
              <w:top w:val="nil"/>
              <w:left w:val="single" w:sz="4" w:space="0" w:color="auto"/>
              <w:bottom w:val="single" w:sz="4" w:space="0" w:color="auto"/>
              <w:right w:val="single" w:sz="4" w:space="0" w:color="auto"/>
            </w:tcBorders>
            <w:shd w:val="clear" w:color="auto" w:fill="auto"/>
            <w:noWrap/>
            <w:vAlign w:val="bottom"/>
            <w:hideMark/>
          </w:tcPr>
          <w:p w14:paraId="6A453599"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proofErr w:type="spellStart"/>
            <w:r w:rsidRPr="0009208A">
              <w:rPr>
                <w:rFonts w:ascii="Times New Roman" w:eastAsia="Times New Roman" w:hAnsi="Times New Roman" w:cs="Times New Roman"/>
                <w:sz w:val="20"/>
                <w:szCs w:val="20"/>
                <w:lang w:eastAsia="ru-RU"/>
              </w:rPr>
              <w:t>kp</w:t>
            </w:r>
            <w:proofErr w:type="spellEnd"/>
          </w:p>
        </w:tc>
        <w:tc>
          <w:tcPr>
            <w:tcW w:w="338" w:type="pct"/>
            <w:tcBorders>
              <w:top w:val="nil"/>
              <w:left w:val="nil"/>
              <w:bottom w:val="single" w:sz="4" w:space="0" w:color="auto"/>
              <w:right w:val="single" w:sz="4" w:space="0" w:color="auto"/>
            </w:tcBorders>
            <w:shd w:val="clear" w:color="auto" w:fill="auto"/>
            <w:noWrap/>
            <w:vAlign w:val="bottom"/>
            <w:hideMark/>
          </w:tcPr>
          <w:p w14:paraId="7C261F45"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1,84</w:t>
            </w:r>
          </w:p>
        </w:tc>
        <w:tc>
          <w:tcPr>
            <w:tcW w:w="338" w:type="pct"/>
            <w:tcBorders>
              <w:top w:val="nil"/>
              <w:left w:val="nil"/>
              <w:bottom w:val="single" w:sz="4" w:space="0" w:color="auto"/>
              <w:right w:val="single" w:sz="4" w:space="0" w:color="auto"/>
            </w:tcBorders>
            <w:shd w:val="clear" w:color="auto" w:fill="auto"/>
            <w:noWrap/>
            <w:vAlign w:val="bottom"/>
            <w:hideMark/>
          </w:tcPr>
          <w:p w14:paraId="5D8AA176"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1,67</w:t>
            </w:r>
          </w:p>
        </w:tc>
        <w:tc>
          <w:tcPr>
            <w:tcW w:w="288" w:type="pct"/>
            <w:tcBorders>
              <w:top w:val="nil"/>
              <w:left w:val="nil"/>
              <w:bottom w:val="single" w:sz="4" w:space="0" w:color="auto"/>
              <w:right w:val="single" w:sz="4" w:space="0" w:color="auto"/>
            </w:tcBorders>
            <w:shd w:val="clear" w:color="auto" w:fill="auto"/>
            <w:noWrap/>
            <w:vAlign w:val="bottom"/>
            <w:hideMark/>
          </w:tcPr>
          <w:p w14:paraId="2A610E66"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1,48</w:t>
            </w:r>
          </w:p>
        </w:tc>
        <w:tc>
          <w:tcPr>
            <w:tcW w:w="471" w:type="pct"/>
            <w:tcBorders>
              <w:top w:val="nil"/>
              <w:left w:val="nil"/>
              <w:bottom w:val="single" w:sz="4" w:space="0" w:color="auto"/>
              <w:right w:val="single" w:sz="4" w:space="0" w:color="auto"/>
            </w:tcBorders>
            <w:shd w:val="clear" w:color="auto" w:fill="auto"/>
            <w:noWrap/>
            <w:vAlign w:val="bottom"/>
            <w:hideMark/>
          </w:tcPr>
          <w:p w14:paraId="6872336C"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1,32</w:t>
            </w:r>
          </w:p>
        </w:tc>
        <w:tc>
          <w:tcPr>
            <w:tcW w:w="338" w:type="pct"/>
            <w:tcBorders>
              <w:top w:val="nil"/>
              <w:left w:val="nil"/>
              <w:bottom w:val="single" w:sz="4" w:space="0" w:color="auto"/>
              <w:right w:val="single" w:sz="4" w:space="0" w:color="auto"/>
            </w:tcBorders>
            <w:shd w:val="clear" w:color="auto" w:fill="auto"/>
            <w:noWrap/>
            <w:vAlign w:val="bottom"/>
            <w:hideMark/>
          </w:tcPr>
          <w:p w14:paraId="002BA44F"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1,24</w:t>
            </w:r>
          </w:p>
        </w:tc>
        <w:tc>
          <w:tcPr>
            <w:tcW w:w="527" w:type="pct"/>
            <w:tcBorders>
              <w:top w:val="nil"/>
              <w:left w:val="nil"/>
              <w:bottom w:val="single" w:sz="4" w:space="0" w:color="auto"/>
              <w:right w:val="single" w:sz="4" w:space="0" w:color="auto"/>
            </w:tcBorders>
            <w:shd w:val="clear" w:color="auto" w:fill="auto"/>
            <w:noWrap/>
            <w:vAlign w:val="bottom"/>
            <w:hideMark/>
          </w:tcPr>
          <w:p w14:paraId="254B17A8"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1,11</w:t>
            </w:r>
          </w:p>
        </w:tc>
        <w:tc>
          <w:tcPr>
            <w:tcW w:w="338" w:type="pct"/>
            <w:tcBorders>
              <w:top w:val="nil"/>
              <w:left w:val="nil"/>
              <w:bottom w:val="single" w:sz="4" w:space="0" w:color="auto"/>
              <w:right w:val="single" w:sz="4" w:space="0" w:color="auto"/>
            </w:tcBorders>
            <w:shd w:val="clear" w:color="auto" w:fill="auto"/>
            <w:noWrap/>
            <w:vAlign w:val="bottom"/>
            <w:hideMark/>
          </w:tcPr>
          <w:p w14:paraId="4CD76146"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0,99</w:t>
            </w:r>
          </w:p>
        </w:tc>
        <w:tc>
          <w:tcPr>
            <w:tcW w:w="338" w:type="pct"/>
            <w:tcBorders>
              <w:top w:val="nil"/>
              <w:left w:val="nil"/>
              <w:bottom w:val="single" w:sz="4" w:space="0" w:color="auto"/>
              <w:right w:val="single" w:sz="4" w:space="0" w:color="auto"/>
            </w:tcBorders>
            <w:shd w:val="clear" w:color="auto" w:fill="auto"/>
            <w:noWrap/>
            <w:vAlign w:val="bottom"/>
            <w:hideMark/>
          </w:tcPr>
          <w:p w14:paraId="7DBB891A"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0,87</w:t>
            </w:r>
          </w:p>
        </w:tc>
        <w:tc>
          <w:tcPr>
            <w:tcW w:w="338" w:type="pct"/>
            <w:tcBorders>
              <w:top w:val="nil"/>
              <w:left w:val="nil"/>
              <w:bottom w:val="single" w:sz="4" w:space="0" w:color="auto"/>
              <w:right w:val="single" w:sz="4" w:space="0" w:color="auto"/>
            </w:tcBorders>
            <w:shd w:val="clear" w:color="auto" w:fill="auto"/>
            <w:noWrap/>
            <w:vAlign w:val="bottom"/>
            <w:hideMark/>
          </w:tcPr>
          <w:p w14:paraId="1E87A003"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0,78</w:t>
            </w:r>
          </w:p>
        </w:tc>
        <w:tc>
          <w:tcPr>
            <w:tcW w:w="338" w:type="pct"/>
            <w:tcBorders>
              <w:top w:val="nil"/>
              <w:left w:val="nil"/>
              <w:bottom w:val="single" w:sz="4" w:space="0" w:color="auto"/>
              <w:right w:val="single" w:sz="4" w:space="0" w:color="auto"/>
            </w:tcBorders>
            <w:shd w:val="clear" w:color="auto" w:fill="auto"/>
            <w:noWrap/>
            <w:vAlign w:val="bottom"/>
            <w:hideMark/>
          </w:tcPr>
          <w:p w14:paraId="5412466A"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0,72</w:t>
            </w:r>
          </w:p>
        </w:tc>
        <w:tc>
          <w:tcPr>
            <w:tcW w:w="338" w:type="pct"/>
            <w:tcBorders>
              <w:top w:val="nil"/>
              <w:left w:val="nil"/>
              <w:bottom w:val="single" w:sz="4" w:space="0" w:color="auto"/>
              <w:right w:val="single" w:sz="4" w:space="0" w:color="auto"/>
            </w:tcBorders>
            <w:shd w:val="clear" w:color="auto" w:fill="auto"/>
            <w:noWrap/>
            <w:vAlign w:val="bottom"/>
            <w:hideMark/>
          </w:tcPr>
          <w:p w14:paraId="5C243A9B"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0,69</w:t>
            </w:r>
          </w:p>
        </w:tc>
        <w:tc>
          <w:tcPr>
            <w:tcW w:w="338" w:type="pct"/>
            <w:tcBorders>
              <w:top w:val="nil"/>
              <w:left w:val="nil"/>
              <w:bottom w:val="single" w:sz="4" w:space="0" w:color="auto"/>
              <w:right w:val="single" w:sz="4" w:space="0" w:color="auto"/>
            </w:tcBorders>
            <w:shd w:val="clear" w:color="auto" w:fill="auto"/>
            <w:noWrap/>
            <w:vAlign w:val="bottom"/>
            <w:hideMark/>
          </w:tcPr>
          <w:p w14:paraId="74E92DF0"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0,63</w:t>
            </w:r>
          </w:p>
        </w:tc>
        <w:tc>
          <w:tcPr>
            <w:tcW w:w="338" w:type="pct"/>
            <w:tcBorders>
              <w:top w:val="nil"/>
              <w:left w:val="nil"/>
              <w:bottom w:val="single" w:sz="4" w:space="0" w:color="auto"/>
              <w:right w:val="single" w:sz="4" w:space="0" w:color="auto"/>
            </w:tcBorders>
            <w:shd w:val="clear" w:color="auto" w:fill="auto"/>
            <w:noWrap/>
            <w:vAlign w:val="bottom"/>
            <w:hideMark/>
          </w:tcPr>
          <w:p w14:paraId="30944407"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0,54</w:t>
            </w:r>
          </w:p>
        </w:tc>
      </w:tr>
      <w:tr w:rsidR="0009208A" w:rsidRPr="0009208A" w14:paraId="74701DF7" w14:textId="77777777" w:rsidTr="0009208A">
        <w:trPr>
          <w:trHeight w:val="288"/>
        </w:trPr>
        <w:tc>
          <w:tcPr>
            <w:tcW w:w="338" w:type="pct"/>
            <w:tcBorders>
              <w:top w:val="nil"/>
              <w:left w:val="single" w:sz="4" w:space="0" w:color="auto"/>
              <w:bottom w:val="single" w:sz="4" w:space="0" w:color="auto"/>
              <w:right w:val="single" w:sz="4" w:space="0" w:color="auto"/>
            </w:tcBorders>
            <w:shd w:val="clear" w:color="auto" w:fill="auto"/>
            <w:noWrap/>
            <w:vAlign w:val="bottom"/>
            <w:hideMark/>
          </w:tcPr>
          <w:p w14:paraId="54E0FF2C"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proofErr w:type="spellStart"/>
            <w:r w:rsidRPr="0009208A">
              <w:rPr>
                <w:rFonts w:ascii="Times New Roman" w:eastAsia="Times New Roman" w:hAnsi="Times New Roman" w:cs="Times New Roman"/>
                <w:sz w:val="20"/>
                <w:szCs w:val="20"/>
                <w:lang w:eastAsia="ru-RU"/>
              </w:rPr>
              <w:t>xp</w:t>
            </w:r>
            <w:proofErr w:type="spellEnd"/>
          </w:p>
        </w:tc>
        <w:tc>
          <w:tcPr>
            <w:tcW w:w="338" w:type="pct"/>
            <w:tcBorders>
              <w:top w:val="nil"/>
              <w:left w:val="nil"/>
              <w:bottom w:val="single" w:sz="4" w:space="0" w:color="auto"/>
              <w:right w:val="single" w:sz="4" w:space="0" w:color="auto"/>
            </w:tcBorders>
            <w:shd w:val="clear" w:color="auto" w:fill="auto"/>
            <w:noWrap/>
            <w:vAlign w:val="bottom"/>
            <w:hideMark/>
          </w:tcPr>
          <w:p w14:paraId="56AA0FE1"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690,65</w:t>
            </w:r>
          </w:p>
        </w:tc>
        <w:tc>
          <w:tcPr>
            <w:tcW w:w="338" w:type="pct"/>
            <w:tcBorders>
              <w:top w:val="nil"/>
              <w:left w:val="nil"/>
              <w:bottom w:val="single" w:sz="4" w:space="0" w:color="auto"/>
              <w:right w:val="single" w:sz="4" w:space="0" w:color="auto"/>
            </w:tcBorders>
            <w:shd w:val="clear" w:color="auto" w:fill="auto"/>
            <w:noWrap/>
            <w:vAlign w:val="bottom"/>
            <w:hideMark/>
          </w:tcPr>
          <w:p w14:paraId="552FFCDC"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625,62</w:t>
            </w:r>
          </w:p>
        </w:tc>
        <w:tc>
          <w:tcPr>
            <w:tcW w:w="288" w:type="pct"/>
            <w:tcBorders>
              <w:top w:val="nil"/>
              <w:left w:val="nil"/>
              <w:bottom w:val="single" w:sz="4" w:space="0" w:color="auto"/>
              <w:right w:val="single" w:sz="4" w:space="0" w:color="auto"/>
            </w:tcBorders>
            <w:shd w:val="clear" w:color="auto" w:fill="auto"/>
            <w:noWrap/>
            <w:vAlign w:val="bottom"/>
            <w:hideMark/>
          </w:tcPr>
          <w:p w14:paraId="2D0460C2"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553,75</w:t>
            </w:r>
          </w:p>
        </w:tc>
        <w:tc>
          <w:tcPr>
            <w:tcW w:w="471" w:type="pct"/>
            <w:tcBorders>
              <w:top w:val="nil"/>
              <w:left w:val="nil"/>
              <w:bottom w:val="single" w:sz="4" w:space="0" w:color="auto"/>
              <w:right w:val="single" w:sz="4" w:space="0" w:color="auto"/>
            </w:tcBorders>
            <w:shd w:val="clear" w:color="auto" w:fill="auto"/>
            <w:noWrap/>
            <w:vAlign w:val="bottom"/>
            <w:hideMark/>
          </w:tcPr>
          <w:p w14:paraId="1C00CE57"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494,88</w:t>
            </w:r>
          </w:p>
        </w:tc>
        <w:tc>
          <w:tcPr>
            <w:tcW w:w="338" w:type="pct"/>
            <w:tcBorders>
              <w:top w:val="nil"/>
              <w:left w:val="nil"/>
              <w:bottom w:val="single" w:sz="4" w:space="0" w:color="auto"/>
              <w:right w:val="single" w:sz="4" w:space="0" w:color="auto"/>
            </w:tcBorders>
            <w:shd w:val="clear" w:color="auto" w:fill="auto"/>
            <w:noWrap/>
            <w:vAlign w:val="bottom"/>
            <w:hideMark/>
          </w:tcPr>
          <w:p w14:paraId="65F8AD9B"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465,45</w:t>
            </w:r>
          </w:p>
        </w:tc>
        <w:tc>
          <w:tcPr>
            <w:tcW w:w="527" w:type="pct"/>
            <w:tcBorders>
              <w:top w:val="nil"/>
              <w:left w:val="nil"/>
              <w:bottom w:val="single" w:sz="4" w:space="0" w:color="auto"/>
              <w:right w:val="single" w:sz="4" w:space="0" w:color="auto"/>
            </w:tcBorders>
            <w:shd w:val="clear" w:color="auto" w:fill="auto"/>
            <w:noWrap/>
            <w:vAlign w:val="bottom"/>
            <w:hideMark/>
          </w:tcPr>
          <w:p w14:paraId="1028F086"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418,22</w:t>
            </w:r>
          </w:p>
        </w:tc>
        <w:tc>
          <w:tcPr>
            <w:tcW w:w="338" w:type="pct"/>
            <w:tcBorders>
              <w:top w:val="nil"/>
              <w:left w:val="nil"/>
              <w:bottom w:val="single" w:sz="4" w:space="0" w:color="auto"/>
              <w:right w:val="single" w:sz="4" w:space="0" w:color="auto"/>
            </w:tcBorders>
            <w:shd w:val="clear" w:color="auto" w:fill="auto"/>
            <w:noWrap/>
            <w:vAlign w:val="bottom"/>
            <w:hideMark/>
          </w:tcPr>
          <w:p w14:paraId="0D9FF6A9"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370,30</w:t>
            </w:r>
          </w:p>
        </w:tc>
        <w:tc>
          <w:tcPr>
            <w:tcW w:w="338" w:type="pct"/>
            <w:tcBorders>
              <w:top w:val="nil"/>
              <w:left w:val="nil"/>
              <w:bottom w:val="single" w:sz="4" w:space="0" w:color="auto"/>
              <w:right w:val="single" w:sz="4" w:space="0" w:color="auto"/>
            </w:tcBorders>
            <w:shd w:val="clear" w:color="auto" w:fill="auto"/>
            <w:noWrap/>
            <w:vAlign w:val="bottom"/>
            <w:hideMark/>
          </w:tcPr>
          <w:p w14:paraId="4CC66ACA"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326,49</w:t>
            </w:r>
          </w:p>
        </w:tc>
        <w:tc>
          <w:tcPr>
            <w:tcW w:w="338" w:type="pct"/>
            <w:tcBorders>
              <w:top w:val="nil"/>
              <w:left w:val="nil"/>
              <w:bottom w:val="single" w:sz="4" w:space="0" w:color="auto"/>
              <w:right w:val="single" w:sz="4" w:space="0" w:color="auto"/>
            </w:tcBorders>
            <w:shd w:val="clear" w:color="auto" w:fill="auto"/>
            <w:noWrap/>
            <w:vAlign w:val="bottom"/>
            <w:hideMark/>
          </w:tcPr>
          <w:p w14:paraId="72FBA677"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290,90</w:t>
            </w:r>
          </w:p>
        </w:tc>
        <w:tc>
          <w:tcPr>
            <w:tcW w:w="338" w:type="pct"/>
            <w:tcBorders>
              <w:top w:val="nil"/>
              <w:left w:val="nil"/>
              <w:bottom w:val="single" w:sz="4" w:space="0" w:color="auto"/>
              <w:right w:val="single" w:sz="4" w:space="0" w:color="auto"/>
            </w:tcBorders>
            <w:shd w:val="clear" w:color="auto" w:fill="auto"/>
            <w:noWrap/>
            <w:vAlign w:val="bottom"/>
            <w:hideMark/>
          </w:tcPr>
          <w:p w14:paraId="3B2E1054"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271,05</w:t>
            </w:r>
          </w:p>
        </w:tc>
        <w:tc>
          <w:tcPr>
            <w:tcW w:w="338" w:type="pct"/>
            <w:tcBorders>
              <w:top w:val="nil"/>
              <w:left w:val="nil"/>
              <w:bottom w:val="single" w:sz="4" w:space="0" w:color="auto"/>
              <w:right w:val="single" w:sz="4" w:space="0" w:color="auto"/>
            </w:tcBorders>
            <w:shd w:val="clear" w:color="auto" w:fill="auto"/>
            <w:noWrap/>
            <w:vAlign w:val="bottom"/>
            <w:hideMark/>
          </w:tcPr>
          <w:p w14:paraId="71352BF9"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258,73</w:t>
            </w:r>
          </w:p>
        </w:tc>
        <w:tc>
          <w:tcPr>
            <w:tcW w:w="338" w:type="pct"/>
            <w:tcBorders>
              <w:top w:val="nil"/>
              <w:left w:val="nil"/>
              <w:bottom w:val="single" w:sz="4" w:space="0" w:color="auto"/>
              <w:right w:val="single" w:sz="4" w:space="0" w:color="auto"/>
            </w:tcBorders>
            <w:shd w:val="clear" w:color="auto" w:fill="auto"/>
            <w:noWrap/>
            <w:vAlign w:val="bottom"/>
            <w:hideMark/>
          </w:tcPr>
          <w:p w14:paraId="1FE4D7E9"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236,14</w:t>
            </w:r>
          </w:p>
        </w:tc>
        <w:tc>
          <w:tcPr>
            <w:tcW w:w="338" w:type="pct"/>
            <w:tcBorders>
              <w:top w:val="nil"/>
              <w:left w:val="nil"/>
              <w:bottom w:val="single" w:sz="4" w:space="0" w:color="auto"/>
              <w:right w:val="single" w:sz="4" w:space="0" w:color="auto"/>
            </w:tcBorders>
            <w:shd w:val="clear" w:color="auto" w:fill="auto"/>
            <w:noWrap/>
            <w:vAlign w:val="bottom"/>
            <w:hideMark/>
          </w:tcPr>
          <w:p w14:paraId="293BC137"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201,23</w:t>
            </w:r>
          </w:p>
        </w:tc>
      </w:tr>
    </w:tbl>
    <w:p w14:paraId="555AF304" w14:textId="77777777" w:rsidR="0009208A" w:rsidRDefault="0009208A" w:rsidP="002B390B">
      <w:pPr>
        <w:spacing w:after="0" w:line="360" w:lineRule="auto"/>
        <w:rPr>
          <w:rFonts w:ascii="Times New Roman" w:eastAsia="Times New Roman" w:hAnsi="Times New Roman" w:cs="Times New Roman"/>
          <w:color w:val="000000"/>
          <w:sz w:val="20"/>
          <w:szCs w:val="20"/>
          <w:lang w:val="en-US" w:eastAsia="ru-RU"/>
        </w:rPr>
      </w:pPr>
    </w:p>
    <w:p w14:paraId="4905E3B0" w14:textId="0BB79EFA" w:rsidR="002B390B" w:rsidRPr="00A8163B" w:rsidRDefault="002B390B" w:rsidP="00A8163B">
      <w:pPr>
        <w:spacing w:after="0" w:line="360" w:lineRule="auto"/>
        <w:rPr>
          <w:rFonts w:ascii="Times New Roman" w:hAnsi="Times New Roman" w:cs="Times New Roman"/>
          <w:lang w:val="en-US"/>
        </w:rPr>
      </w:pPr>
      <w:r w:rsidRPr="00BA60BE">
        <w:rPr>
          <w:rFonts w:ascii="Times New Roman" w:eastAsia="Times New Roman" w:hAnsi="Times New Roman" w:cs="Times New Roman"/>
          <w:color w:val="000000"/>
          <w:sz w:val="20"/>
          <w:szCs w:val="20"/>
          <w:lang w:val="en-US" w:eastAsia="ru-RU"/>
        </w:rPr>
        <w:t>Cs=</w:t>
      </w:r>
      <w:r w:rsidRPr="00A83062">
        <w:rPr>
          <w:rFonts w:ascii="Times New Roman" w:eastAsia="Times New Roman" w:hAnsi="Times New Roman" w:cs="Times New Roman"/>
          <w:color w:val="000000"/>
          <w:sz w:val="20"/>
          <w:szCs w:val="20"/>
          <w:lang w:val="en-US" w:eastAsia="ru-RU"/>
        </w:rPr>
        <w:t>3</w:t>
      </w:r>
      <w:r w:rsidRPr="00BA60BE">
        <w:rPr>
          <w:rFonts w:ascii="Times New Roman" w:eastAsia="Times New Roman" w:hAnsi="Times New Roman" w:cs="Times New Roman"/>
          <w:color w:val="000000"/>
          <w:sz w:val="20"/>
          <w:szCs w:val="20"/>
          <w:lang w:val="en-US" w:eastAsia="ru-RU"/>
        </w:rPr>
        <w:t>Cv</w:t>
      </w:r>
    </w:p>
    <w:tbl>
      <w:tblPr>
        <w:tblW w:w="5000" w:type="pct"/>
        <w:tblLook w:val="04A0" w:firstRow="1" w:lastRow="0" w:firstColumn="1" w:lastColumn="0" w:noHBand="0" w:noVBand="1"/>
      </w:tblPr>
      <w:tblGrid>
        <w:gridCol w:w="505"/>
        <w:gridCol w:w="701"/>
        <w:gridCol w:w="701"/>
        <w:gridCol w:w="702"/>
        <w:gridCol w:w="702"/>
        <w:gridCol w:w="702"/>
        <w:gridCol w:w="702"/>
        <w:gridCol w:w="702"/>
        <w:gridCol w:w="702"/>
        <w:gridCol w:w="702"/>
        <w:gridCol w:w="702"/>
        <w:gridCol w:w="702"/>
        <w:gridCol w:w="702"/>
        <w:gridCol w:w="702"/>
      </w:tblGrid>
      <w:tr w:rsidR="0009208A" w:rsidRPr="0009208A" w14:paraId="59F623C9" w14:textId="77777777" w:rsidTr="0009208A">
        <w:trPr>
          <w:trHeight w:val="288"/>
        </w:trPr>
        <w:tc>
          <w:tcPr>
            <w:tcW w:w="33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34B0B5"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proofErr w:type="gramStart"/>
            <w:r w:rsidRPr="0009208A">
              <w:rPr>
                <w:rFonts w:ascii="Times New Roman" w:eastAsia="Times New Roman" w:hAnsi="Times New Roman" w:cs="Times New Roman"/>
                <w:sz w:val="20"/>
                <w:szCs w:val="20"/>
                <w:lang w:eastAsia="ru-RU"/>
              </w:rPr>
              <w:t>P,%</w:t>
            </w:r>
            <w:proofErr w:type="gramEnd"/>
          </w:p>
        </w:tc>
        <w:tc>
          <w:tcPr>
            <w:tcW w:w="338" w:type="pct"/>
            <w:tcBorders>
              <w:top w:val="single" w:sz="4" w:space="0" w:color="auto"/>
              <w:left w:val="nil"/>
              <w:bottom w:val="single" w:sz="4" w:space="0" w:color="auto"/>
              <w:right w:val="single" w:sz="4" w:space="0" w:color="auto"/>
            </w:tcBorders>
            <w:shd w:val="clear" w:color="auto" w:fill="auto"/>
            <w:noWrap/>
            <w:vAlign w:val="bottom"/>
            <w:hideMark/>
          </w:tcPr>
          <w:p w14:paraId="056BFD61"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0,01</w:t>
            </w:r>
          </w:p>
        </w:tc>
        <w:tc>
          <w:tcPr>
            <w:tcW w:w="338" w:type="pct"/>
            <w:tcBorders>
              <w:top w:val="single" w:sz="4" w:space="0" w:color="auto"/>
              <w:left w:val="nil"/>
              <w:bottom w:val="single" w:sz="4" w:space="0" w:color="auto"/>
              <w:right w:val="single" w:sz="4" w:space="0" w:color="auto"/>
            </w:tcBorders>
            <w:shd w:val="clear" w:color="auto" w:fill="auto"/>
            <w:noWrap/>
            <w:vAlign w:val="bottom"/>
            <w:hideMark/>
          </w:tcPr>
          <w:p w14:paraId="1AE41BC0"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0,1</w:t>
            </w:r>
          </w:p>
        </w:tc>
        <w:tc>
          <w:tcPr>
            <w:tcW w:w="288" w:type="pct"/>
            <w:tcBorders>
              <w:top w:val="single" w:sz="4" w:space="0" w:color="auto"/>
              <w:left w:val="nil"/>
              <w:bottom w:val="single" w:sz="4" w:space="0" w:color="auto"/>
              <w:right w:val="single" w:sz="4" w:space="0" w:color="auto"/>
            </w:tcBorders>
            <w:shd w:val="clear" w:color="auto" w:fill="auto"/>
            <w:noWrap/>
            <w:vAlign w:val="bottom"/>
            <w:hideMark/>
          </w:tcPr>
          <w:p w14:paraId="3C09605A"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1</w:t>
            </w:r>
          </w:p>
        </w:tc>
        <w:tc>
          <w:tcPr>
            <w:tcW w:w="471" w:type="pct"/>
            <w:tcBorders>
              <w:top w:val="single" w:sz="4" w:space="0" w:color="auto"/>
              <w:left w:val="nil"/>
              <w:bottom w:val="single" w:sz="4" w:space="0" w:color="auto"/>
              <w:right w:val="single" w:sz="4" w:space="0" w:color="auto"/>
            </w:tcBorders>
            <w:shd w:val="clear" w:color="auto" w:fill="auto"/>
            <w:noWrap/>
            <w:vAlign w:val="bottom"/>
            <w:hideMark/>
          </w:tcPr>
          <w:p w14:paraId="4EC24119"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5</w:t>
            </w:r>
          </w:p>
        </w:tc>
        <w:tc>
          <w:tcPr>
            <w:tcW w:w="338" w:type="pct"/>
            <w:tcBorders>
              <w:top w:val="single" w:sz="4" w:space="0" w:color="auto"/>
              <w:left w:val="nil"/>
              <w:bottom w:val="single" w:sz="4" w:space="0" w:color="auto"/>
              <w:right w:val="single" w:sz="4" w:space="0" w:color="auto"/>
            </w:tcBorders>
            <w:shd w:val="clear" w:color="auto" w:fill="auto"/>
            <w:noWrap/>
            <w:vAlign w:val="bottom"/>
            <w:hideMark/>
          </w:tcPr>
          <w:p w14:paraId="0D484536"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10</w:t>
            </w:r>
          </w:p>
        </w:tc>
        <w:tc>
          <w:tcPr>
            <w:tcW w:w="527" w:type="pct"/>
            <w:tcBorders>
              <w:top w:val="single" w:sz="4" w:space="0" w:color="auto"/>
              <w:left w:val="nil"/>
              <w:bottom w:val="single" w:sz="4" w:space="0" w:color="auto"/>
              <w:right w:val="single" w:sz="4" w:space="0" w:color="auto"/>
            </w:tcBorders>
            <w:shd w:val="clear" w:color="auto" w:fill="auto"/>
            <w:noWrap/>
            <w:vAlign w:val="bottom"/>
            <w:hideMark/>
          </w:tcPr>
          <w:p w14:paraId="2893D607"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25</w:t>
            </w:r>
          </w:p>
        </w:tc>
        <w:tc>
          <w:tcPr>
            <w:tcW w:w="338" w:type="pct"/>
            <w:tcBorders>
              <w:top w:val="single" w:sz="4" w:space="0" w:color="auto"/>
              <w:left w:val="nil"/>
              <w:bottom w:val="single" w:sz="4" w:space="0" w:color="auto"/>
              <w:right w:val="single" w:sz="4" w:space="0" w:color="auto"/>
            </w:tcBorders>
            <w:shd w:val="clear" w:color="auto" w:fill="auto"/>
            <w:noWrap/>
            <w:vAlign w:val="bottom"/>
            <w:hideMark/>
          </w:tcPr>
          <w:p w14:paraId="4A8680DE"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50</w:t>
            </w:r>
          </w:p>
        </w:tc>
        <w:tc>
          <w:tcPr>
            <w:tcW w:w="338" w:type="pct"/>
            <w:tcBorders>
              <w:top w:val="single" w:sz="4" w:space="0" w:color="auto"/>
              <w:left w:val="nil"/>
              <w:bottom w:val="single" w:sz="4" w:space="0" w:color="auto"/>
              <w:right w:val="single" w:sz="4" w:space="0" w:color="auto"/>
            </w:tcBorders>
            <w:shd w:val="clear" w:color="auto" w:fill="auto"/>
            <w:noWrap/>
            <w:vAlign w:val="bottom"/>
            <w:hideMark/>
          </w:tcPr>
          <w:p w14:paraId="250A9293"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75</w:t>
            </w:r>
          </w:p>
        </w:tc>
        <w:tc>
          <w:tcPr>
            <w:tcW w:w="338" w:type="pct"/>
            <w:tcBorders>
              <w:top w:val="single" w:sz="4" w:space="0" w:color="auto"/>
              <w:left w:val="nil"/>
              <w:bottom w:val="single" w:sz="4" w:space="0" w:color="auto"/>
              <w:right w:val="single" w:sz="4" w:space="0" w:color="auto"/>
            </w:tcBorders>
            <w:shd w:val="clear" w:color="auto" w:fill="auto"/>
            <w:noWrap/>
            <w:vAlign w:val="bottom"/>
            <w:hideMark/>
          </w:tcPr>
          <w:p w14:paraId="21A5E7A6"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90</w:t>
            </w:r>
          </w:p>
        </w:tc>
        <w:tc>
          <w:tcPr>
            <w:tcW w:w="338" w:type="pct"/>
            <w:tcBorders>
              <w:top w:val="single" w:sz="4" w:space="0" w:color="auto"/>
              <w:left w:val="nil"/>
              <w:bottom w:val="single" w:sz="4" w:space="0" w:color="auto"/>
              <w:right w:val="single" w:sz="4" w:space="0" w:color="auto"/>
            </w:tcBorders>
            <w:shd w:val="clear" w:color="auto" w:fill="auto"/>
            <w:noWrap/>
            <w:vAlign w:val="bottom"/>
            <w:hideMark/>
          </w:tcPr>
          <w:p w14:paraId="74B48166"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95</w:t>
            </w:r>
          </w:p>
        </w:tc>
        <w:tc>
          <w:tcPr>
            <w:tcW w:w="338" w:type="pct"/>
            <w:tcBorders>
              <w:top w:val="single" w:sz="4" w:space="0" w:color="auto"/>
              <w:left w:val="nil"/>
              <w:bottom w:val="single" w:sz="4" w:space="0" w:color="auto"/>
              <w:right w:val="single" w:sz="4" w:space="0" w:color="auto"/>
            </w:tcBorders>
            <w:shd w:val="clear" w:color="auto" w:fill="auto"/>
            <w:noWrap/>
            <w:vAlign w:val="bottom"/>
            <w:hideMark/>
          </w:tcPr>
          <w:p w14:paraId="4BD52BCD"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97</w:t>
            </w:r>
          </w:p>
        </w:tc>
        <w:tc>
          <w:tcPr>
            <w:tcW w:w="338" w:type="pct"/>
            <w:tcBorders>
              <w:top w:val="single" w:sz="4" w:space="0" w:color="auto"/>
              <w:left w:val="nil"/>
              <w:bottom w:val="single" w:sz="4" w:space="0" w:color="auto"/>
              <w:right w:val="single" w:sz="4" w:space="0" w:color="auto"/>
            </w:tcBorders>
            <w:shd w:val="clear" w:color="auto" w:fill="auto"/>
            <w:noWrap/>
            <w:vAlign w:val="bottom"/>
            <w:hideMark/>
          </w:tcPr>
          <w:p w14:paraId="4BFE3A27"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99</w:t>
            </w:r>
          </w:p>
        </w:tc>
        <w:tc>
          <w:tcPr>
            <w:tcW w:w="338" w:type="pct"/>
            <w:tcBorders>
              <w:top w:val="single" w:sz="4" w:space="0" w:color="auto"/>
              <w:left w:val="nil"/>
              <w:bottom w:val="single" w:sz="4" w:space="0" w:color="auto"/>
              <w:right w:val="single" w:sz="4" w:space="0" w:color="auto"/>
            </w:tcBorders>
            <w:shd w:val="clear" w:color="auto" w:fill="auto"/>
            <w:noWrap/>
            <w:vAlign w:val="bottom"/>
            <w:hideMark/>
          </w:tcPr>
          <w:p w14:paraId="7309CC79"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r w:rsidRPr="0009208A">
              <w:rPr>
                <w:rFonts w:ascii="Times New Roman" w:eastAsia="Times New Roman" w:hAnsi="Times New Roman" w:cs="Times New Roman"/>
                <w:sz w:val="20"/>
                <w:szCs w:val="20"/>
                <w:lang w:eastAsia="ru-RU"/>
              </w:rPr>
              <w:t>99,9</w:t>
            </w:r>
          </w:p>
        </w:tc>
      </w:tr>
      <w:tr w:rsidR="0009208A" w:rsidRPr="0009208A" w14:paraId="7FCD100F" w14:textId="77777777" w:rsidTr="0009208A">
        <w:trPr>
          <w:trHeight w:val="288"/>
        </w:trPr>
        <w:tc>
          <w:tcPr>
            <w:tcW w:w="338" w:type="pct"/>
            <w:tcBorders>
              <w:top w:val="nil"/>
              <w:left w:val="single" w:sz="4" w:space="0" w:color="auto"/>
              <w:bottom w:val="single" w:sz="4" w:space="0" w:color="auto"/>
              <w:right w:val="single" w:sz="4" w:space="0" w:color="auto"/>
            </w:tcBorders>
            <w:shd w:val="clear" w:color="auto" w:fill="auto"/>
            <w:noWrap/>
            <w:vAlign w:val="bottom"/>
            <w:hideMark/>
          </w:tcPr>
          <w:p w14:paraId="52C7AA2A"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proofErr w:type="spellStart"/>
            <w:r w:rsidRPr="0009208A">
              <w:rPr>
                <w:rFonts w:ascii="Times New Roman" w:eastAsia="Times New Roman" w:hAnsi="Times New Roman" w:cs="Times New Roman"/>
                <w:sz w:val="20"/>
                <w:szCs w:val="20"/>
                <w:lang w:eastAsia="ru-RU"/>
              </w:rPr>
              <w:t>tp</w:t>
            </w:r>
            <w:proofErr w:type="spellEnd"/>
          </w:p>
        </w:tc>
        <w:tc>
          <w:tcPr>
            <w:tcW w:w="338" w:type="pct"/>
            <w:tcBorders>
              <w:top w:val="nil"/>
              <w:left w:val="nil"/>
              <w:bottom w:val="single" w:sz="4" w:space="0" w:color="auto"/>
              <w:right w:val="single" w:sz="4" w:space="0" w:color="auto"/>
            </w:tcBorders>
            <w:shd w:val="clear" w:color="auto" w:fill="auto"/>
            <w:noWrap/>
            <w:vAlign w:val="bottom"/>
            <w:hideMark/>
          </w:tcPr>
          <w:p w14:paraId="50D7E66C"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5,05</w:t>
            </w:r>
          </w:p>
        </w:tc>
        <w:tc>
          <w:tcPr>
            <w:tcW w:w="338" w:type="pct"/>
            <w:tcBorders>
              <w:top w:val="nil"/>
              <w:left w:val="nil"/>
              <w:bottom w:val="single" w:sz="4" w:space="0" w:color="auto"/>
              <w:right w:val="single" w:sz="4" w:space="0" w:color="auto"/>
            </w:tcBorders>
            <w:shd w:val="clear" w:color="auto" w:fill="auto"/>
            <w:noWrap/>
            <w:vAlign w:val="bottom"/>
            <w:hideMark/>
          </w:tcPr>
          <w:p w14:paraId="05AF9CEC"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3,96</w:t>
            </w:r>
          </w:p>
        </w:tc>
        <w:tc>
          <w:tcPr>
            <w:tcW w:w="288" w:type="pct"/>
            <w:tcBorders>
              <w:top w:val="nil"/>
              <w:left w:val="nil"/>
              <w:bottom w:val="single" w:sz="4" w:space="0" w:color="auto"/>
              <w:right w:val="single" w:sz="4" w:space="0" w:color="auto"/>
            </w:tcBorders>
            <w:shd w:val="clear" w:color="auto" w:fill="auto"/>
            <w:noWrap/>
            <w:vAlign w:val="bottom"/>
            <w:hideMark/>
          </w:tcPr>
          <w:p w14:paraId="3D23BB7D"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2,75</w:t>
            </w:r>
          </w:p>
        </w:tc>
        <w:tc>
          <w:tcPr>
            <w:tcW w:w="471" w:type="pct"/>
            <w:tcBorders>
              <w:top w:val="nil"/>
              <w:left w:val="nil"/>
              <w:bottom w:val="single" w:sz="4" w:space="0" w:color="auto"/>
              <w:right w:val="single" w:sz="4" w:space="0" w:color="auto"/>
            </w:tcBorders>
            <w:shd w:val="clear" w:color="auto" w:fill="auto"/>
            <w:noWrap/>
            <w:vAlign w:val="bottom"/>
            <w:hideMark/>
          </w:tcPr>
          <w:p w14:paraId="1EDC7544"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1,8</w:t>
            </w:r>
          </w:p>
        </w:tc>
        <w:tc>
          <w:tcPr>
            <w:tcW w:w="338" w:type="pct"/>
            <w:tcBorders>
              <w:top w:val="nil"/>
              <w:left w:val="nil"/>
              <w:bottom w:val="single" w:sz="4" w:space="0" w:color="auto"/>
              <w:right w:val="single" w:sz="4" w:space="0" w:color="auto"/>
            </w:tcBorders>
            <w:shd w:val="clear" w:color="auto" w:fill="auto"/>
            <w:noWrap/>
            <w:vAlign w:val="bottom"/>
            <w:hideMark/>
          </w:tcPr>
          <w:p w14:paraId="0A8B76CA"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1,33</w:t>
            </w:r>
          </w:p>
        </w:tc>
        <w:tc>
          <w:tcPr>
            <w:tcW w:w="527" w:type="pct"/>
            <w:tcBorders>
              <w:top w:val="nil"/>
              <w:left w:val="nil"/>
              <w:bottom w:val="single" w:sz="4" w:space="0" w:color="auto"/>
              <w:right w:val="single" w:sz="4" w:space="0" w:color="auto"/>
            </w:tcBorders>
            <w:shd w:val="clear" w:color="auto" w:fill="auto"/>
            <w:noWrap/>
            <w:vAlign w:val="bottom"/>
            <w:hideMark/>
          </w:tcPr>
          <w:p w14:paraId="2358E8FE"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0,61</w:t>
            </w:r>
          </w:p>
        </w:tc>
        <w:tc>
          <w:tcPr>
            <w:tcW w:w="338" w:type="pct"/>
            <w:tcBorders>
              <w:top w:val="nil"/>
              <w:left w:val="nil"/>
              <w:bottom w:val="single" w:sz="4" w:space="0" w:color="auto"/>
              <w:right w:val="single" w:sz="4" w:space="0" w:color="auto"/>
            </w:tcBorders>
            <w:shd w:val="clear" w:color="auto" w:fill="auto"/>
            <w:noWrap/>
            <w:vAlign w:val="bottom"/>
            <w:hideMark/>
          </w:tcPr>
          <w:p w14:paraId="24EF284D"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-0,1</w:t>
            </w:r>
          </w:p>
        </w:tc>
        <w:tc>
          <w:tcPr>
            <w:tcW w:w="338" w:type="pct"/>
            <w:tcBorders>
              <w:top w:val="nil"/>
              <w:left w:val="nil"/>
              <w:bottom w:val="single" w:sz="4" w:space="0" w:color="auto"/>
              <w:right w:val="single" w:sz="4" w:space="0" w:color="auto"/>
            </w:tcBorders>
            <w:shd w:val="clear" w:color="auto" w:fill="auto"/>
            <w:noWrap/>
            <w:vAlign w:val="bottom"/>
            <w:hideMark/>
          </w:tcPr>
          <w:p w14:paraId="05E9C527"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-0,72</w:t>
            </w:r>
          </w:p>
        </w:tc>
        <w:tc>
          <w:tcPr>
            <w:tcW w:w="338" w:type="pct"/>
            <w:tcBorders>
              <w:top w:val="nil"/>
              <w:left w:val="nil"/>
              <w:bottom w:val="single" w:sz="4" w:space="0" w:color="auto"/>
              <w:right w:val="single" w:sz="4" w:space="0" w:color="auto"/>
            </w:tcBorders>
            <w:shd w:val="clear" w:color="auto" w:fill="auto"/>
            <w:noWrap/>
            <w:vAlign w:val="bottom"/>
            <w:hideMark/>
          </w:tcPr>
          <w:p w14:paraId="743D1EF7"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-1,2</w:t>
            </w:r>
          </w:p>
        </w:tc>
        <w:tc>
          <w:tcPr>
            <w:tcW w:w="338" w:type="pct"/>
            <w:tcBorders>
              <w:top w:val="nil"/>
              <w:left w:val="nil"/>
              <w:bottom w:val="single" w:sz="4" w:space="0" w:color="auto"/>
              <w:right w:val="single" w:sz="4" w:space="0" w:color="auto"/>
            </w:tcBorders>
            <w:shd w:val="clear" w:color="auto" w:fill="auto"/>
            <w:noWrap/>
            <w:vAlign w:val="bottom"/>
            <w:hideMark/>
          </w:tcPr>
          <w:p w14:paraId="67D9D39A"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-1,45</w:t>
            </w:r>
          </w:p>
        </w:tc>
        <w:tc>
          <w:tcPr>
            <w:tcW w:w="338" w:type="pct"/>
            <w:tcBorders>
              <w:top w:val="nil"/>
              <w:left w:val="nil"/>
              <w:bottom w:val="single" w:sz="4" w:space="0" w:color="auto"/>
              <w:right w:val="single" w:sz="4" w:space="0" w:color="auto"/>
            </w:tcBorders>
            <w:shd w:val="clear" w:color="auto" w:fill="auto"/>
            <w:noWrap/>
            <w:vAlign w:val="bottom"/>
            <w:hideMark/>
          </w:tcPr>
          <w:p w14:paraId="2A97AE1D"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-1,61</w:t>
            </w:r>
          </w:p>
        </w:tc>
        <w:tc>
          <w:tcPr>
            <w:tcW w:w="338" w:type="pct"/>
            <w:tcBorders>
              <w:top w:val="nil"/>
              <w:left w:val="nil"/>
              <w:bottom w:val="single" w:sz="4" w:space="0" w:color="auto"/>
              <w:right w:val="single" w:sz="4" w:space="0" w:color="auto"/>
            </w:tcBorders>
            <w:shd w:val="clear" w:color="auto" w:fill="auto"/>
            <w:noWrap/>
            <w:vAlign w:val="bottom"/>
            <w:hideMark/>
          </w:tcPr>
          <w:p w14:paraId="17FF48FB"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-1,88</w:t>
            </w:r>
          </w:p>
        </w:tc>
        <w:tc>
          <w:tcPr>
            <w:tcW w:w="338" w:type="pct"/>
            <w:tcBorders>
              <w:top w:val="nil"/>
              <w:left w:val="nil"/>
              <w:bottom w:val="single" w:sz="4" w:space="0" w:color="auto"/>
              <w:right w:val="single" w:sz="4" w:space="0" w:color="auto"/>
            </w:tcBorders>
            <w:shd w:val="clear" w:color="auto" w:fill="auto"/>
            <w:noWrap/>
            <w:vAlign w:val="bottom"/>
            <w:hideMark/>
          </w:tcPr>
          <w:p w14:paraId="379F92BC"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-2,27</w:t>
            </w:r>
          </w:p>
        </w:tc>
      </w:tr>
      <w:tr w:rsidR="0009208A" w:rsidRPr="0009208A" w14:paraId="231301FD" w14:textId="77777777" w:rsidTr="0009208A">
        <w:trPr>
          <w:trHeight w:val="288"/>
        </w:trPr>
        <w:tc>
          <w:tcPr>
            <w:tcW w:w="338" w:type="pct"/>
            <w:tcBorders>
              <w:top w:val="nil"/>
              <w:left w:val="single" w:sz="4" w:space="0" w:color="auto"/>
              <w:bottom w:val="single" w:sz="4" w:space="0" w:color="auto"/>
              <w:right w:val="single" w:sz="4" w:space="0" w:color="auto"/>
            </w:tcBorders>
            <w:shd w:val="clear" w:color="auto" w:fill="auto"/>
            <w:noWrap/>
            <w:vAlign w:val="bottom"/>
            <w:hideMark/>
          </w:tcPr>
          <w:p w14:paraId="78EE0083"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proofErr w:type="spellStart"/>
            <w:r w:rsidRPr="0009208A">
              <w:rPr>
                <w:rFonts w:ascii="Times New Roman" w:eastAsia="Times New Roman" w:hAnsi="Times New Roman" w:cs="Times New Roman"/>
                <w:sz w:val="20"/>
                <w:szCs w:val="20"/>
                <w:lang w:eastAsia="ru-RU"/>
              </w:rPr>
              <w:t>kp</w:t>
            </w:r>
            <w:proofErr w:type="spellEnd"/>
          </w:p>
        </w:tc>
        <w:tc>
          <w:tcPr>
            <w:tcW w:w="338" w:type="pct"/>
            <w:tcBorders>
              <w:top w:val="nil"/>
              <w:left w:val="nil"/>
              <w:bottom w:val="single" w:sz="4" w:space="0" w:color="auto"/>
              <w:right w:val="single" w:sz="4" w:space="0" w:color="auto"/>
            </w:tcBorders>
            <w:shd w:val="clear" w:color="auto" w:fill="auto"/>
            <w:noWrap/>
            <w:vAlign w:val="bottom"/>
            <w:hideMark/>
          </w:tcPr>
          <w:p w14:paraId="5D96A589"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1,92</w:t>
            </w:r>
          </w:p>
        </w:tc>
        <w:tc>
          <w:tcPr>
            <w:tcW w:w="338" w:type="pct"/>
            <w:tcBorders>
              <w:top w:val="nil"/>
              <w:left w:val="nil"/>
              <w:bottom w:val="single" w:sz="4" w:space="0" w:color="auto"/>
              <w:right w:val="single" w:sz="4" w:space="0" w:color="auto"/>
            </w:tcBorders>
            <w:shd w:val="clear" w:color="auto" w:fill="auto"/>
            <w:noWrap/>
            <w:vAlign w:val="bottom"/>
            <w:hideMark/>
          </w:tcPr>
          <w:p w14:paraId="77597406"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1,72</w:t>
            </w:r>
          </w:p>
        </w:tc>
        <w:tc>
          <w:tcPr>
            <w:tcW w:w="288" w:type="pct"/>
            <w:tcBorders>
              <w:top w:val="nil"/>
              <w:left w:val="nil"/>
              <w:bottom w:val="single" w:sz="4" w:space="0" w:color="auto"/>
              <w:right w:val="single" w:sz="4" w:space="0" w:color="auto"/>
            </w:tcBorders>
            <w:shd w:val="clear" w:color="auto" w:fill="auto"/>
            <w:noWrap/>
            <w:vAlign w:val="bottom"/>
            <w:hideMark/>
          </w:tcPr>
          <w:p w14:paraId="3DC502AA"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1,50</w:t>
            </w:r>
          </w:p>
        </w:tc>
        <w:tc>
          <w:tcPr>
            <w:tcW w:w="471" w:type="pct"/>
            <w:tcBorders>
              <w:top w:val="nil"/>
              <w:left w:val="nil"/>
              <w:bottom w:val="single" w:sz="4" w:space="0" w:color="auto"/>
              <w:right w:val="single" w:sz="4" w:space="0" w:color="auto"/>
            </w:tcBorders>
            <w:shd w:val="clear" w:color="auto" w:fill="auto"/>
            <w:noWrap/>
            <w:vAlign w:val="bottom"/>
            <w:hideMark/>
          </w:tcPr>
          <w:p w14:paraId="4A041098"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1,33</w:t>
            </w:r>
          </w:p>
        </w:tc>
        <w:tc>
          <w:tcPr>
            <w:tcW w:w="338" w:type="pct"/>
            <w:tcBorders>
              <w:top w:val="nil"/>
              <w:left w:val="nil"/>
              <w:bottom w:val="single" w:sz="4" w:space="0" w:color="auto"/>
              <w:right w:val="single" w:sz="4" w:space="0" w:color="auto"/>
            </w:tcBorders>
            <w:shd w:val="clear" w:color="auto" w:fill="auto"/>
            <w:noWrap/>
            <w:vAlign w:val="bottom"/>
            <w:hideMark/>
          </w:tcPr>
          <w:p w14:paraId="18FD7315"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1,24</w:t>
            </w:r>
          </w:p>
        </w:tc>
        <w:tc>
          <w:tcPr>
            <w:tcW w:w="527" w:type="pct"/>
            <w:tcBorders>
              <w:top w:val="nil"/>
              <w:left w:val="nil"/>
              <w:bottom w:val="single" w:sz="4" w:space="0" w:color="auto"/>
              <w:right w:val="single" w:sz="4" w:space="0" w:color="auto"/>
            </w:tcBorders>
            <w:shd w:val="clear" w:color="auto" w:fill="auto"/>
            <w:noWrap/>
            <w:vAlign w:val="bottom"/>
            <w:hideMark/>
          </w:tcPr>
          <w:p w14:paraId="4E34BAA1"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1,11</w:t>
            </w:r>
          </w:p>
        </w:tc>
        <w:tc>
          <w:tcPr>
            <w:tcW w:w="338" w:type="pct"/>
            <w:tcBorders>
              <w:top w:val="nil"/>
              <w:left w:val="nil"/>
              <w:bottom w:val="single" w:sz="4" w:space="0" w:color="auto"/>
              <w:right w:val="single" w:sz="4" w:space="0" w:color="auto"/>
            </w:tcBorders>
            <w:shd w:val="clear" w:color="auto" w:fill="auto"/>
            <w:noWrap/>
            <w:vAlign w:val="bottom"/>
            <w:hideMark/>
          </w:tcPr>
          <w:p w14:paraId="57E88FB3"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0,98</w:t>
            </w:r>
          </w:p>
        </w:tc>
        <w:tc>
          <w:tcPr>
            <w:tcW w:w="338" w:type="pct"/>
            <w:tcBorders>
              <w:top w:val="nil"/>
              <w:left w:val="nil"/>
              <w:bottom w:val="single" w:sz="4" w:space="0" w:color="auto"/>
              <w:right w:val="single" w:sz="4" w:space="0" w:color="auto"/>
            </w:tcBorders>
            <w:shd w:val="clear" w:color="auto" w:fill="auto"/>
            <w:noWrap/>
            <w:vAlign w:val="bottom"/>
            <w:hideMark/>
          </w:tcPr>
          <w:p w14:paraId="0FDD9E5F"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0,87</w:t>
            </w:r>
          </w:p>
        </w:tc>
        <w:tc>
          <w:tcPr>
            <w:tcW w:w="338" w:type="pct"/>
            <w:tcBorders>
              <w:top w:val="nil"/>
              <w:left w:val="nil"/>
              <w:bottom w:val="single" w:sz="4" w:space="0" w:color="auto"/>
              <w:right w:val="single" w:sz="4" w:space="0" w:color="auto"/>
            </w:tcBorders>
            <w:shd w:val="clear" w:color="auto" w:fill="auto"/>
            <w:noWrap/>
            <w:vAlign w:val="bottom"/>
            <w:hideMark/>
          </w:tcPr>
          <w:p w14:paraId="44115BE8"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0,78</w:t>
            </w:r>
          </w:p>
        </w:tc>
        <w:tc>
          <w:tcPr>
            <w:tcW w:w="338" w:type="pct"/>
            <w:tcBorders>
              <w:top w:val="nil"/>
              <w:left w:val="nil"/>
              <w:bottom w:val="single" w:sz="4" w:space="0" w:color="auto"/>
              <w:right w:val="single" w:sz="4" w:space="0" w:color="auto"/>
            </w:tcBorders>
            <w:shd w:val="clear" w:color="auto" w:fill="auto"/>
            <w:noWrap/>
            <w:vAlign w:val="bottom"/>
            <w:hideMark/>
          </w:tcPr>
          <w:p w14:paraId="68FFB25D"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0,74</w:t>
            </w:r>
          </w:p>
        </w:tc>
        <w:tc>
          <w:tcPr>
            <w:tcW w:w="338" w:type="pct"/>
            <w:tcBorders>
              <w:top w:val="nil"/>
              <w:left w:val="nil"/>
              <w:bottom w:val="single" w:sz="4" w:space="0" w:color="auto"/>
              <w:right w:val="single" w:sz="4" w:space="0" w:color="auto"/>
            </w:tcBorders>
            <w:shd w:val="clear" w:color="auto" w:fill="auto"/>
            <w:noWrap/>
            <w:vAlign w:val="bottom"/>
            <w:hideMark/>
          </w:tcPr>
          <w:p w14:paraId="346A86E2"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0,71</w:t>
            </w:r>
          </w:p>
        </w:tc>
        <w:tc>
          <w:tcPr>
            <w:tcW w:w="338" w:type="pct"/>
            <w:tcBorders>
              <w:top w:val="nil"/>
              <w:left w:val="nil"/>
              <w:bottom w:val="single" w:sz="4" w:space="0" w:color="auto"/>
              <w:right w:val="single" w:sz="4" w:space="0" w:color="auto"/>
            </w:tcBorders>
            <w:shd w:val="clear" w:color="auto" w:fill="auto"/>
            <w:noWrap/>
            <w:vAlign w:val="bottom"/>
            <w:hideMark/>
          </w:tcPr>
          <w:p w14:paraId="75C5518F"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0,66</w:t>
            </w:r>
          </w:p>
        </w:tc>
        <w:tc>
          <w:tcPr>
            <w:tcW w:w="338" w:type="pct"/>
            <w:tcBorders>
              <w:top w:val="nil"/>
              <w:left w:val="nil"/>
              <w:bottom w:val="single" w:sz="4" w:space="0" w:color="auto"/>
              <w:right w:val="single" w:sz="4" w:space="0" w:color="auto"/>
            </w:tcBorders>
            <w:shd w:val="clear" w:color="auto" w:fill="auto"/>
            <w:noWrap/>
            <w:vAlign w:val="bottom"/>
            <w:hideMark/>
          </w:tcPr>
          <w:p w14:paraId="2DD6C367"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0,59</w:t>
            </w:r>
          </w:p>
        </w:tc>
      </w:tr>
      <w:tr w:rsidR="0009208A" w:rsidRPr="0009208A" w14:paraId="2CC18987" w14:textId="77777777" w:rsidTr="0009208A">
        <w:trPr>
          <w:trHeight w:val="288"/>
        </w:trPr>
        <w:tc>
          <w:tcPr>
            <w:tcW w:w="338" w:type="pct"/>
            <w:tcBorders>
              <w:top w:val="nil"/>
              <w:left w:val="single" w:sz="4" w:space="0" w:color="auto"/>
              <w:bottom w:val="single" w:sz="4" w:space="0" w:color="auto"/>
              <w:right w:val="single" w:sz="4" w:space="0" w:color="auto"/>
            </w:tcBorders>
            <w:shd w:val="clear" w:color="auto" w:fill="auto"/>
            <w:noWrap/>
            <w:vAlign w:val="bottom"/>
            <w:hideMark/>
          </w:tcPr>
          <w:p w14:paraId="2B4009E6" w14:textId="77777777" w:rsidR="0009208A" w:rsidRPr="0009208A" w:rsidRDefault="0009208A" w:rsidP="0009208A">
            <w:pPr>
              <w:spacing w:after="0" w:line="240" w:lineRule="auto"/>
              <w:jc w:val="center"/>
              <w:rPr>
                <w:rFonts w:ascii="Times New Roman" w:eastAsia="Times New Roman" w:hAnsi="Times New Roman" w:cs="Times New Roman"/>
                <w:sz w:val="20"/>
                <w:szCs w:val="20"/>
                <w:lang w:eastAsia="ru-RU"/>
              </w:rPr>
            </w:pPr>
            <w:proofErr w:type="spellStart"/>
            <w:r w:rsidRPr="0009208A">
              <w:rPr>
                <w:rFonts w:ascii="Times New Roman" w:eastAsia="Times New Roman" w:hAnsi="Times New Roman" w:cs="Times New Roman"/>
                <w:sz w:val="20"/>
                <w:szCs w:val="20"/>
                <w:lang w:eastAsia="ru-RU"/>
              </w:rPr>
              <w:lastRenderedPageBreak/>
              <w:t>xp</w:t>
            </w:r>
            <w:proofErr w:type="spellEnd"/>
          </w:p>
        </w:tc>
        <w:tc>
          <w:tcPr>
            <w:tcW w:w="338" w:type="pct"/>
            <w:tcBorders>
              <w:top w:val="nil"/>
              <w:left w:val="nil"/>
              <w:bottom w:val="single" w:sz="4" w:space="0" w:color="auto"/>
              <w:right w:val="single" w:sz="4" w:space="0" w:color="auto"/>
            </w:tcBorders>
            <w:shd w:val="clear" w:color="auto" w:fill="auto"/>
            <w:noWrap/>
            <w:vAlign w:val="bottom"/>
            <w:hideMark/>
          </w:tcPr>
          <w:p w14:paraId="52C87EDE"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720,77</w:t>
            </w:r>
          </w:p>
        </w:tc>
        <w:tc>
          <w:tcPr>
            <w:tcW w:w="338" w:type="pct"/>
            <w:tcBorders>
              <w:top w:val="nil"/>
              <w:left w:val="nil"/>
              <w:bottom w:val="single" w:sz="4" w:space="0" w:color="auto"/>
              <w:right w:val="single" w:sz="4" w:space="0" w:color="auto"/>
            </w:tcBorders>
            <w:shd w:val="clear" w:color="auto" w:fill="auto"/>
            <w:noWrap/>
            <w:vAlign w:val="bottom"/>
            <w:hideMark/>
          </w:tcPr>
          <w:p w14:paraId="70B7DAF8"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646,16</w:t>
            </w:r>
          </w:p>
        </w:tc>
        <w:tc>
          <w:tcPr>
            <w:tcW w:w="288" w:type="pct"/>
            <w:tcBorders>
              <w:top w:val="nil"/>
              <w:left w:val="nil"/>
              <w:bottom w:val="single" w:sz="4" w:space="0" w:color="auto"/>
              <w:right w:val="single" w:sz="4" w:space="0" w:color="auto"/>
            </w:tcBorders>
            <w:shd w:val="clear" w:color="auto" w:fill="auto"/>
            <w:noWrap/>
            <w:vAlign w:val="bottom"/>
            <w:hideMark/>
          </w:tcPr>
          <w:p w14:paraId="58585181"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563,33</w:t>
            </w:r>
          </w:p>
        </w:tc>
        <w:tc>
          <w:tcPr>
            <w:tcW w:w="471" w:type="pct"/>
            <w:tcBorders>
              <w:top w:val="nil"/>
              <w:left w:val="nil"/>
              <w:bottom w:val="single" w:sz="4" w:space="0" w:color="auto"/>
              <w:right w:val="single" w:sz="4" w:space="0" w:color="auto"/>
            </w:tcBorders>
            <w:shd w:val="clear" w:color="auto" w:fill="auto"/>
            <w:noWrap/>
            <w:vAlign w:val="bottom"/>
            <w:hideMark/>
          </w:tcPr>
          <w:p w14:paraId="4F3BB3FA"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498,31</w:t>
            </w:r>
          </w:p>
        </w:tc>
        <w:tc>
          <w:tcPr>
            <w:tcW w:w="338" w:type="pct"/>
            <w:tcBorders>
              <w:top w:val="nil"/>
              <w:left w:val="nil"/>
              <w:bottom w:val="single" w:sz="4" w:space="0" w:color="auto"/>
              <w:right w:val="single" w:sz="4" w:space="0" w:color="auto"/>
            </w:tcBorders>
            <w:shd w:val="clear" w:color="auto" w:fill="auto"/>
            <w:noWrap/>
            <w:vAlign w:val="bottom"/>
            <w:hideMark/>
          </w:tcPr>
          <w:p w14:paraId="40747029"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466,13</w:t>
            </w:r>
          </w:p>
        </w:tc>
        <w:tc>
          <w:tcPr>
            <w:tcW w:w="527" w:type="pct"/>
            <w:tcBorders>
              <w:top w:val="nil"/>
              <w:left w:val="nil"/>
              <w:bottom w:val="single" w:sz="4" w:space="0" w:color="auto"/>
              <w:right w:val="single" w:sz="4" w:space="0" w:color="auto"/>
            </w:tcBorders>
            <w:shd w:val="clear" w:color="auto" w:fill="auto"/>
            <w:noWrap/>
            <w:vAlign w:val="bottom"/>
            <w:hideMark/>
          </w:tcPr>
          <w:p w14:paraId="4DFFB5C7"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416,85</w:t>
            </w:r>
          </w:p>
        </w:tc>
        <w:tc>
          <w:tcPr>
            <w:tcW w:w="338" w:type="pct"/>
            <w:tcBorders>
              <w:top w:val="nil"/>
              <w:left w:val="nil"/>
              <w:bottom w:val="single" w:sz="4" w:space="0" w:color="auto"/>
              <w:right w:val="single" w:sz="4" w:space="0" w:color="auto"/>
            </w:tcBorders>
            <w:shd w:val="clear" w:color="auto" w:fill="auto"/>
            <w:noWrap/>
            <w:vAlign w:val="bottom"/>
            <w:hideMark/>
          </w:tcPr>
          <w:p w14:paraId="65ED67CF"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368,25</w:t>
            </w:r>
          </w:p>
        </w:tc>
        <w:tc>
          <w:tcPr>
            <w:tcW w:w="338" w:type="pct"/>
            <w:tcBorders>
              <w:top w:val="nil"/>
              <w:left w:val="nil"/>
              <w:bottom w:val="single" w:sz="4" w:space="0" w:color="auto"/>
              <w:right w:val="single" w:sz="4" w:space="0" w:color="auto"/>
            </w:tcBorders>
            <w:shd w:val="clear" w:color="auto" w:fill="auto"/>
            <w:noWrap/>
            <w:vAlign w:val="bottom"/>
            <w:hideMark/>
          </w:tcPr>
          <w:p w14:paraId="5FB46C34"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325,81</w:t>
            </w:r>
          </w:p>
        </w:tc>
        <w:tc>
          <w:tcPr>
            <w:tcW w:w="338" w:type="pct"/>
            <w:tcBorders>
              <w:top w:val="nil"/>
              <w:left w:val="nil"/>
              <w:bottom w:val="single" w:sz="4" w:space="0" w:color="auto"/>
              <w:right w:val="single" w:sz="4" w:space="0" w:color="auto"/>
            </w:tcBorders>
            <w:shd w:val="clear" w:color="auto" w:fill="auto"/>
            <w:noWrap/>
            <w:vAlign w:val="bottom"/>
            <w:hideMark/>
          </w:tcPr>
          <w:p w14:paraId="27A7F855"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292,95</w:t>
            </w:r>
          </w:p>
        </w:tc>
        <w:tc>
          <w:tcPr>
            <w:tcW w:w="338" w:type="pct"/>
            <w:tcBorders>
              <w:top w:val="nil"/>
              <w:left w:val="nil"/>
              <w:bottom w:val="single" w:sz="4" w:space="0" w:color="auto"/>
              <w:right w:val="single" w:sz="4" w:space="0" w:color="auto"/>
            </w:tcBorders>
            <w:shd w:val="clear" w:color="auto" w:fill="auto"/>
            <w:noWrap/>
            <w:vAlign w:val="bottom"/>
            <w:hideMark/>
          </w:tcPr>
          <w:p w14:paraId="71EEAEDD"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275,84</w:t>
            </w:r>
          </w:p>
        </w:tc>
        <w:tc>
          <w:tcPr>
            <w:tcW w:w="338" w:type="pct"/>
            <w:tcBorders>
              <w:top w:val="nil"/>
              <w:left w:val="nil"/>
              <w:bottom w:val="single" w:sz="4" w:space="0" w:color="auto"/>
              <w:right w:val="single" w:sz="4" w:space="0" w:color="auto"/>
            </w:tcBorders>
            <w:shd w:val="clear" w:color="auto" w:fill="auto"/>
            <w:noWrap/>
            <w:vAlign w:val="bottom"/>
            <w:hideMark/>
          </w:tcPr>
          <w:p w14:paraId="6CB75A41"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264,89</w:t>
            </w:r>
          </w:p>
        </w:tc>
        <w:tc>
          <w:tcPr>
            <w:tcW w:w="338" w:type="pct"/>
            <w:tcBorders>
              <w:top w:val="nil"/>
              <w:left w:val="nil"/>
              <w:bottom w:val="single" w:sz="4" w:space="0" w:color="auto"/>
              <w:right w:val="single" w:sz="4" w:space="0" w:color="auto"/>
            </w:tcBorders>
            <w:shd w:val="clear" w:color="auto" w:fill="auto"/>
            <w:noWrap/>
            <w:vAlign w:val="bottom"/>
            <w:hideMark/>
          </w:tcPr>
          <w:p w14:paraId="510E6720"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246,41</w:t>
            </w:r>
          </w:p>
        </w:tc>
        <w:tc>
          <w:tcPr>
            <w:tcW w:w="338" w:type="pct"/>
            <w:tcBorders>
              <w:top w:val="nil"/>
              <w:left w:val="nil"/>
              <w:bottom w:val="single" w:sz="4" w:space="0" w:color="auto"/>
              <w:right w:val="single" w:sz="4" w:space="0" w:color="auto"/>
            </w:tcBorders>
            <w:shd w:val="clear" w:color="auto" w:fill="auto"/>
            <w:noWrap/>
            <w:vAlign w:val="bottom"/>
            <w:hideMark/>
          </w:tcPr>
          <w:p w14:paraId="309705AD" w14:textId="77777777" w:rsidR="0009208A" w:rsidRPr="0009208A" w:rsidRDefault="0009208A" w:rsidP="0009208A">
            <w:pPr>
              <w:spacing w:after="0" w:line="240" w:lineRule="auto"/>
              <w:jc w:val="right"/>
              <w:rPr>
                <w:rFonts w:ascii="Times New Roman" w:eastAsia="Times New Roman" w:hAnsi="Times New Roman" w:cs="Times New Roman"/>
                <w:color w:val="000000"/>
                <w:sz w:val="20"/>
                <w:szCs w:val="20"/>
                <w:lang w:eastAsia="ru-RU"/>
              </w:rPr>
            </w:pPr>
            <w:r w:rsidRPr="0009208A">
              <w:rPr>
                <w:rFonts w:ascii="Times New Roman" w:eastAsia="Times New Roman" w:hAnsi="Times New Roman" w:cs="Times New Roman"/>
                <w:color w:val="000000"/>
                <w:sz w:val="20"/>
                <w:szCs w:val="20"/>
                <w:lang w:eastAsia="ru-RU"/>
              </w:rPr>
              <w:t>219,71</w:t>
            </w:r>
          </w:p>
        </w:tc>
      </w:tr>
    </w:tbl>
    <w:p w14:paraId="329CBA9C" w14:textId="77777777" w:rsidR="00526FB8" w:rsidRPr="002B390B" w:rsidRDefault="00526FB8" w:rsidP="002B390B">
      <w:pPr>
        <w:tabs>
          <w:tab w:val="left" w:pos="3888"/>
        </w:tabs>
        <w:jc w:val="center"/>
        <w:rPr>
          <w:rFonts w:ascii="Times New Roman" w:hAnsi="Times New Roman" w:cs="Times New Roman"/>
          <w:sz w:val="24"/>
          <w:szCs w:val="24"/>
          <w:lang w:val="en-US"/>
        </w:rPr>
      </w:pPr>
    </w:p>
    <w:p w14:paraId="798499C0" w14:textId="0AC15859" w:rsidR="00A8163B" w:rsidRDefault="00A8163B" w:rsidP="00A8163B">
      <w:pPr>
        <w:spacing w:after="0" w:line="276" w:lineRule="auto"/>
        <w:jc w:val="right"/>
        <w:rPr>
          <w:rFonts w:ascii="Times New Roman" w:hAnsi="Times New Roman" w:cs="Times New Roman"/>
          <w:sz w:val="24"/>
          <w:szCs w:val="24"/>
        </w:rPr>
      </w:pPr>
      <w:r w:rsidRPr="00A8163B">
        <w:rPr>
          <w:rFonts w:ascii="Times New Roman" w:hAnsi="Times New Roman" w:cs="Times New Roman"/>
          <w:sz w:val="24"/>
          <w:szCs w:val="24"/>
        </w:rPr>
        <w:t>Приложение №2</w:t>
      </w:r>
    </w:p>
    <w:p w14:paraId="36670149" w14:textId="77777777" w:rsidR="00A8163B" w:rsidRPr="00A8163B" w:rsidRDefault="00A8163B" w:rsidP="00A8163B">
      <w:pPr>
        <w:spacing w:after="0" w:line="276" w:lineRule="auto"/>
        <w:jc w:val="right"/>
        <w:rPr>
          <w:rFonts w:ascii="Times New Roman" w:hAnsi="Times New Roman" w:cs="Times New Roman"/>
          <w:sz w:val="24"/>
          <w:szCs w:val="24"/>
        </w:rPr>
      </w:pPr>
    </w:p>
    <w:p w14:paraId="0DA7CD66" w14:textId="6B8A5F6F" w:rsidR="00526FB8" w:rsidRDefault="00A8163B" w:rsidP="00022203">
      <w:pPr>
        <w:spacing w:after="0" w:line="276" w:lineRule="auto"/>
        <w:jc w:val="center"/>
        <w:rPr>
          <w:rFonts w:ascii="Times New Roman" w:hAnsi="Times New Roman" w:cs="Times New Roman"/>
          <w:sz w:val="24"/>
          <w:szCs w:val="24"/>
        </w:rPr>
      </w:pPr>
      <w:r w:rsidRPr="00A8163B">
        <w:rPr>
          <w:rFonts w:ascii="Times New Roman" w:hAnsi="Times New Roman" w:cs="Times New Roman"/>
          <w:sz w:val="24"/>
          <w:szCs w:val="24"/>
        </w:rPr>
        <w:t>Теоретические кривые обеспеченности максимальных уровней воды рек Байкальского региона</w:t>
      </w:r>
    </w:p>
    <w:p w14:paraId="367C1A70" w14:textId="77777777" w:rsidR="00022203" w:rsidRPr="00A8163B" w:rsidRDefault="00022203" w:rsidP="00022203">
      <w:pPr>
        <w:spacing w:after="0" w:line="276" w:lineRule="auto"/>
        <w:jc w:val="center"/>
        <w:rPr>
          <w:rFonts w:ascii="Times New Roman" w:hAnsi="Times New Roman" w:cs="Times New Roman"/>
          <w:sz w:val="24"/>
          <w:szCs w:val="24"/>
        </w:rPr>
      </w:pPr>
    </w:p>
    <w:p w14:paraId="798EE62A" w14:textId="56B52428" w:rsidR="00A8163B" w:rsidRPr="00022203" w:rsidRDefault="00A8163B" w:rsidP="00A8163B">
      <w:pPr>
        <w:spacing w:after="0" w:line="360" w:lineRule="auto"/>
        <w:jc w:val="center"/>
        <w:rPr>
          <w:rFonts w:ascii="Times New Roman" w:eastAsia="Times New Roman" w:hAnsi="Times New Roman" w:cs="Times New Roman"/>
          <w:b/>
          <w:bCs/>
          <w:color w:val="000000"/>
          <w:sz w:val="24"/>
          <w:szCs w:val="24"/>
          <w:lang w:eastAsia="ru-RU"/>
        </w:rPr>
      </w:pPr>
      <w:r w:rsidRPr="00022203">
        <w:rPr>
          <w:rFonts w:ascii="Times New Roman" w:eastAsia="Times New Roman" w:hAnsi="Times New Roman" w:cs="Times New Roman"/>
          <w:b/>
          <w:bCs/>
          <w:color w:val="000000"/>
          <w:sz w:val="24"/>
          <w:szCs w:val="24"/>
          <w:lang w:eastAsia="ru-RU"/>
        </w:rPr>
        <w:t>Река Ия – г. Тулун</w:t>
      </w:r>
    </w:p>
    <w:p w14:paraId="7E390205" w14:textId="265F1C1F" w:rsidR="00022203" w:rsidRPr="00A83062" w:rsidRDefault="00022203" w:rsidP="00022203">
      <w:pPr>
        <w:spacing w:after="0" w:line="36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noProof/>
          <w:color w:val="000000"/>
          <w:sz w:val="24"/>
          <w:szCs w:val="24"/>
          <w:lang w:eastAsia="ru-RU"/>
        </w:rPr>
        <w:drawing>
          <wp:inline distT="0" distB="0" distL="0" distR="0" wp14:anchorId="2DCD968A" wp14:editId="44ABE13A">
            <wp:extent cx="4781483" cy="2682240"/>
            <wp:effectExtent l="0" t="0" r="635" b="381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791098" cy="2687634"/>
                    </a:xfrm>
                    <a:prstGeom prst="rect">
                      <a:avLst/>
                    </a:prstGeom>
                    <a:noFill/>
                  </pic:spPr>
                </pic:pic>
              </a:graphicData>
            </a:graphic>
          </wp:inline>
        </w:drawing>
      </w:r>
    </w:p>
    <w:p w14:paraId="1FB36E99" w14:textId="7B1CD367" w:rsidR="00A8163B" w:rsidRPr="00022203" w:rsidRDefault="00A8163B" w:rsidP="00A8163B">
      <w:pPr>
        <w:tabs>
          <w:tab w:val="left" w:pos="3888"/>
        </w:tabs>
        <w:jc w:val="center"/>
        <w:rPr>
          <w:rFonts w:ascii="Times New Roman" w:hAnsi="Times New Roman" w:cs="Times New Roman"/>
          <w:b/>
          <w:bCs/>
          <w:sz w:val="24"/>
          <w:szCs w:val="24"/>
        </w:rPr>
      </w:pPr>
      <w:r w:rsidRPr="00022203">
        <w:rPr>
          <w:rFonts w:ascii="Times New Roman" w:hAnsi="Times New Roman" w:cs="Times New Roman"/>
          <w:b/>
          <w:bCs/>
          <w:sz w:val="24"/>
          <w:szCs w:val="24"/>
        </w:rPr>
        <w:t>Река Селенга – с. Улан-Удэ</w:t>
      </w:r>
    </w:p>
    <w:p w14:paraId="2C587B1F" w14:textId="77777777" w:rsidR="00022203" w:rsidRDefault="00022203" w:rsidP="00022203">
      <w:pPr>
        <w:tabs>
          <w:tab w:val="left" w:pos="3888"/>
        </w:tabs>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393B18B" wp14:editId="0F8B3C06">
            <wp:extent cx="4769717" cy="2638202"/>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780351" cy="2644084"/>
                    </a:xfrm>
                    <a:prstGeom prst="rect">
                      <a:avLst/>
                    </a:prstGeom>
                    <a:noFill/>
                  </pic:spPr>
                </pic:pic>
              </a:graphicData>
            </a:graphic>
          </wp:inline>
        </w:drawing>
      </w:r>
    </w:p>
    <w:p w14:paraId="0966F721" w14:textId="59781081" w:rsidR="00A8163B" w:rsidRPr="0086715D" w:rsidRDefault="00A8163B" w:rsidP="00022203">
      <w:pPr>
        <w:tabs>
          <w:tab w:val="left" w:pos="3888"/>
        </w:tabs>
        <w:jc w:val="center"/>
        <w:rPr>
          <w:rFonts w:ascii="Times New Roman" w:hAnsi="Times New Roman" w:cs="Times New Roman"/>
          <w:b/>
          <w:bCs/>
          <w:sz w:val="24"/>
          <w:szCs w:val="24"/>
        </w:rPr>
      </w:pPr>
      <w:r w:rsidRPr="0086715D">
        <w:rPr>
          <w:rFonts w:ascii="Times New Roman" w:hAnsi="Times New Roman" w:cs="Times New Roman"/>
          <w:b/>
          <w:bCs/>
          <w:sz w:val="24"/>
          <w:szCs w:val="24"/>
        </w:rPr>
        <w:t>Река Селенга – с. Усть-Кяхта</w:t>
      </w:r>
    </w:p>
    <w:p w14:paraId="1E55D249" w14:textId="5D710286" w:rsidR="00022203" w:rsidRPr="00022203" w:rsidRDefault="00022203" w:rsidP="00022203">
      <w:pPr>
        <w:tabs>
          <w:tab w:val="left" w:pos="3888"/>
        </w:tabs>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65C06904" wp14:editId="3479BD4B">
            <wp:extent cx="4599101" cy="2545080"/>
            <wp:effectExtent l="0" t="0" r="0" b="762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622172" cy="2557847"/>
                    </a:xfrm>
                    <a:prstGeom prst="rect">
                      <a:avLst/>
                    </a:prstGeom>
                    <a:noFill/>
                  </pic:spPr>
                </pic:pic>
              </a:graphicData>
            </a:graphic>
          </wp:inline>
        </w:drawing>
      </w:r>
    </w:p>
    <w:p w14:paraId="4E2363AF" w14:textId="537ABDDF" w:rsidR="00A8163B" w:rsidRPr="0086715D" w:rsidRDefault="00A8163B" w:rsidP="00A8163B">
      <w:pPr>
        <w:tabs>
          <w:tab w:val="left" w:pos="3888"/>
        </w:tabs>
        <w:jc w:val="center"/>
        <w:rPr>
          <w:rFonts w:ascii="Times New Roman" w:hAnsi="Times New Roman" w:cs="Times New Roman"/>
          <w:b/>
          <w:bCs/>
          <w:sz w:val="24"/>
          <w:szCs w:val="24"/>
        </w:rPr>
      </w:pPr>
      <w:r w:rsidRPr="0086715D">
        <w:rPr>
          <w:rFonts w:ascii="Times New Roman" w:hAnsi="Times New Roman" w:cs="Times New Roman"/>
          <w:b/>
          <w:bCs/>
          <w:sz w:val="24"/>
          <w:szCs w:val="24"/>
        </w:rPr>
        <w:t>Река Селенга – с. Новоселенгинск</w:t>
      </w:r>
    </w:p>
    <w:p w14:paraId="1A38B22B" w14:textId="2F00A28E" w:rsidR="00022203" w:rsidRDefault="0086715D" w:rsidP="0086715D">
      <w:pPr>
        <w:tabs>
          <w:tab w:val="left" w:pos="3888"/>
        </w:tabs>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6BF5760" wp14:editId="12785FD1">
            <wp:extent cx="4717647" cy="2610682"/>
            <wp:effectExtent l="0" t="0" r="698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732245" cy="2618761"/>
                    </a:xfrm>
                    <a:prstGeom prst="rect">
                      <a:avLst/>
                    </a:prstGeom>
                    <a:noFill/>
                  </pic:spPr>
                </pic:pic>
              </a:graphicData>
            </a:graphic>
          </wp:inline>
        </w:drawing>
      </w:r>
    </w:p>
    <w:p w14:paraId="1F6FEE9C" w14:textId="4668E775" w:rsidR="00A8163B" w:rsidRDefault="00A8163B" w:rsidP="00A8163B">
      <w:pPr>
        <w:tabs>
          <w:tab w:val="left" w:pos="3888"/>
        </w:tabs>
        <w:jc w:val="center"/>
        <w:rPr>
          <w:rFonts w:ascii="Times New Roman" w:hAnsi="Times New Roman" w:cs="Times New Roman"/>
          <w:b/>
          <w:bCs/>
          <w:sz w:val="24"/>
          <w:szCs w:val="24"/>
        </w:rPr>
      </w:pPr>
      <w:r w:rsidRPr="0086715D">
        <w:rPr>
          <w:rFonts w:ascii="Times New Roman" w:hAnsi="Times New Roman" w:cs="Times New Roman"/>
          <w:b/>
          <w:bCs/>
          <w:sz w:val="24"/>
          <w:szCs w:val="24"/>
        </w:rPr>
        <w:t>Река Селенга – с. рзд Мостовой</w:t>
      </w:r>
    </w:p>
    <w:p w14:paraId="418448BC" w14:textId="51978F0E" w:rsidR="0086715D" w:rsidRPr="0086715D" w:rsidRDefault="0086715D" w:rsidP="00A8163B">
      <w:pPr>
        <w:tabs>
          <w:tab w:val="left" w:pos="3888"/>
        </w:tabs>
        <w:jc w:val="center"/>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628B5EC1" wp14:editId="6B493893">
            <wp:extent cx="4715206" cy="2615504"/>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722832" cy="2619734"/>
                    </a:xfrm>
                    <a:prstGeom prst="rect">
                      <a:avLst/>
                    </a:prstGeom>
                    <a:noFill/>
                  </pic:spPr>
                </pic:pic>
              </a:graphicData>
            </a:graphic>
          </wp:inline>
        </w:drawing>
      </w:r>
    </w:p>
    <w:p w14:paraId="09E952D1" w14:textId="77777777" w:rsidR="00022203" w:rsidRPr="0086715D" w:rsidRDefault="00022203" w:rsidP="00A8163B">
      <w:pPr>
        <w:tabs>
          <w:tab w:val="left" w:pos="3888"/>
        </w:tabs>
        <w:jc w:val="center"/>
        <w:rPr>
          <w:rFonts w:ascii="Times New Roman" w:hAnsi="Times New Roman" w:cs="Times New Roman"/>
          <w:b/>
          <w:bCs/>
          <w:sz w:val="24"/>
          <w:szCs w:val="24"/>
        </w:rPr>
      </w:pPr>
    </w:p>
    <w:p w14:paraId="2EF5B13E" w14:textId="730C4587" w:rsidR="00A8163B" w:rsidRDefault="00A8163B" w:rsidP="00A8163B">
      <w:pPr>
        <w:tabs>
          <w:tab w:val="left" w:pos="3888"/>
        </w:tabs>
        <w:jc w:val="center"/>
        <w:rPr>
          <w:rFonts w:ascii="Times New Roman" w:hAnsi="Times New Roman" w:cs="Times New Roman"/>
          <w:b/>
          <w:bCs/>
          <w:sz w:val="24"/>
          <w:szCs w:val="24"/>
        </w:rPr>
      </w:pPr>
      <w:r w:rsidRPr="0086715D">
        <w:rPr>
          <w:rFonts w:ascii="Times New Roman" w:hAnsi="Times New Roman" w:cs="Times New Roman"/>
          <w:b/>
          <w:bCs/>
          <w:sz w:val="24"/>
          <w:szCs w:val="24"/>
        </w:rPr>
        <w:t>Река Селенга – с. Наушки</w:t>
      </w:r>
    </w:p>
    <w:p w14:paraId="3A17D9A7" w14:textId="4BA578BD" w:rsidR="00022203" w:rsidRPr="0086715D" w:rsidRDefault="0086715D" w:rsidP="0086715D">
      <w:pPr>
        <w:tabs>
          <w:tab w:val="left" w:pos="3888"/>
        </w:tabs>
        <w:jc w:val="center"/>
        <w:rPr>
          <w:rFonts w:ascii="Times New Roman" w:hAnsi="Times New Roman" w:cs="Times New Roman"/>
          <w:b/>
          <w:bCs/>
          <w:sz w:val="24"/>
          <w:szCs w:val="24"/>
        </w:rPr>
      </w:pPr>
      <w:r>
        <w:rPr>
          <w:rFonts w:ascii="Times New Roman" w:hAnsi="Times New Roman" w:cs="Times New Roman"/>
          <w:b/>
          <w:bCs/>
          <w:noProof/>
          <w:sz w:val="24"/>
          <w:szCs w:val="24"/>
        </w:rPr>
        <w:lastRenderedPageBreak/>
        <w:drawing>
          <wp:inline distT="0" distB="0" distL="0" distR="0" wp14:anchorId="436974D4" wp14:editId="4627C9A1">
            <wp:extent cx="4606509" cy="2552700"/>
            <wp:effectExtent l="0" t="0" r="381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622364" cy="2561486"/>
                    </a:xfrm>
                    <a:prstGeom prst="rect">
                      <a:avLst/>
                    </a:prstGeom>
                    <a:noFill/>
                  </pic:spPr>
                </pic:pic>
              </a:graphicData>
            </a:graphic>
          </wp:inline>
        </w:drawing>
      </w:r>
    </w:p>
    <w:p w14:paraId="7F7F35D3" w14:textId="4005A672" w:rsidR="00022203" w:rsidRPr="0086715D" w:rsidRDefault="00A8163B" w:rsidP="00022203">
      <w:pPr>
        <w:tabs>
          <w:tab w:val="left" w:pos="3888"/>
        </w:tabs>
        <w:jc w:val="center"/>
        <w:rPr>
          <w:rFonts w:ascii="Times New Roman" w:hAnsi="Times New Roman" w:cs="Times New Roman"/>
          <w:b/>
          <w:bCs/>
          <w:sz w:val="24"/>
          <w:szCs w:val="24"/>
        </w:rPr>
      </w:pPr>
      <w:r w:rsidRPr="0086715D">
        <w:rPr>
          <w:rFonts w:ascii="Times New Roman" w:hAnsi="Times New Roman" w:cs="Times New Roman"/>
          <w:b/>
          <w:bCs/>
          <w:sz w:val="24"/>
          <w:szCs w:val="24"/>
        </w:rPr>
        <w:t xml:space="preserve">Река Селенга – с. </w:t>
      </w:r>
      <w:proofErr w:type="spellStart"/>
      <w:r w:rsidRPr="0086715D">
        <w:rPr>
          <w:rFonts w:ascii="Times New Roman" w:hAnsi="Times New Roman" w:cs="Times New Roman"/>
          <w:b/>
          <w:bCs/>
          <w:sz w:val="24"/>
          <w:szCs w:val="24"/>
        </w:rPr>
        <w:t>Кабанск</w:t>
      </w:r>
      <w:proofErr w:type="spellEnd"/>
    </w:p>
    <w:p w14:paraId="33CF47E5" w14:textId="4ED4E82B" w:rsidR="00022203" w:rsidRPr="0086715D" w:rsidRDefault="0086715D" w:rsidP="00022203">
      <w:pPr>
        <w:tabs>
          <w:tab w:val="left" w:pos="3888"/>
        </w:tabs>
        <w:jc w:val="center"/>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5E23E3C2" wp14:editId="27418FC2">
            <wp:extent cx="4655408" cy="249936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680151" cy="2512644"/>
                    </a:xfrm>
                    <a:prstGeom prst="rect">
                      <a:avLst/>
                    </a:prstGeom>
                    <a:noFill/>
                  </pic:spPr>
                </pic:pic>
              </a:graphicData>
            </a:graphic>
          </wp:inline>
        </w:drawing>
      </w:r>
    </w:p>
    <w:p w14:paraId="4E40CDDF" w14:textId="3205E5EC" w:rsidR="00022203" w:rsidRPr="0086715D" w:rsidRDefault="00022203" w:rsidP="00022203">
      <w:pPr>
        <w:tabs>
          <w:tab w:val="left" w:pos="3888"/>
        </w:tabs>
        <w:jc w:val="center"/>
        <w:rPr>
          <w:rFonts w:ascii="Times New Roman" w:hAnsi="Times New Roman" w:cs="Times New Roman"/>
          <w:b/>
          <w:bCs/>
          <w:sz w:val="24"/>
          <w:szCs w:val="24"/>
        </w:rPr>
      </w:pPr>
      <w:r w:rsidRPr="0086715D">
        <w:rPr>
          <w:rFonts w:ascii="Times New Roman" w:hAnsi="Times New Roman" w:cs="Times New Roman"/>
          <w:b/>
          <w:bCs/>
          <w:sz w:val="24"/>
          <w:szCs w:val="24"/>
        </w:rPr>
        <w:t xml:space="preserve">Река Верхняя Заимка – с. </w:t>
      </w:r>
      <w:proofErr w:type="spellStart"/>
      <w:r w:rsidRPr="0086715D">
        <w:rPr>
          <w:rFonts w:ascii="Times New Roman" w:hAnsi="Times New Roman" w:cs="Times New Roman"/>
          <w:b/>
          <w:bCs/>
          <w:sz w:val="24"/>
          <w:szCs w:val="24"/>
        </w:rPr>
        <w:t>Уоян</w:t>
      </w:r>
      <w:proofErr w:type="spellEnd"/>
    </w:p>
    <w:p w14:paraId="27525E63" w14:textId="61874512" w:rsidR="00022203" w:rsidRPr="0086715D" w:rsidRDefault="0086715D" w:rsidP="00022203">
      <w:pPr>
        <w:tabs>
          <w:tab w:val="left" w:pos="3888"/>
        </w:tabs>
        <w:jc w:val="center"/>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1754B28E" wp14:editId="38D4D73D">
            <wp:extent cx="4715827" cy="2608395"/>
            <wp:effectExtent l="0" t="0" r="8890" b="190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723586" cy="2612687"/>
                    </a:xfrm>
                    <a:prstGeom prst="rect">
                      <a:avLst/>
                    </a:prstGeom>
                    <a:noFill/>
                  </pic:spPr>
                </pic:pic>
              </a:graphicData>
            </a:graphic>
          </wp:inline>
        </w:drawing>
      </w:r>
    </w:p>
    <w:p w14:paraId="60C3E49A" w14:textId="77777777" w:rsidR="0086715D" w:rsidRDefault="0086715D" w:rsidP="00022203">
      <w:pPr>
        <w:tabs>
          <w:tab w:val="left" w:pos="3888"/>
        </w:tabs>
        <w:jc w:val="center"/>
        <w:rPr>
          <w:rFonts w:ascii="Times New Roman" w:hAnsi="Times New Roman" w:cs="Times New Roman"/>
          <w:b/>
          <w:bCs/>
          <w:sz w:val="24"/>
          <w:szCs w:val="24"/>
        </w:rPr>
      </w:pPr>
    </w:p>
    <w:p w14:paraId="5ABE9522" w14:textId="5625CC20" w:rsidR="00022203" w:rsidRDefault="00022203" w:rsidP="00022203">
      <w:pPr>
        <w:tabs>
          <w:tab w:val="left" w:pos="3888"/>
        </w:tabs>
        <w:jc w:val="center"/>
        <w:rPr>
          <w:rFonts w:ascii="Times New Roman" w:hAnsi="Times New Roman" w:cs="Times New Roman"/>
          <w:b/>
          <w:bCs/>
          <w:sz w:val="24"/>
          <w:szCs w:val="24"/>
        </w:rPr>
      </w:pPr>
      <w:r w:rsidRPr="0086715D">
        <w:rPr>
          <w:rFonts w:ascii="Times New Roman" w:hAnsi="Times New Roman" w:cs="Times New Roman"/>
          <w:b/>
          <w:bCs/>
          <w:sz w:val="24"/>
          <w:szCs w:val="24"/>
        </w:rPr>
        <w:t>Река Верхняя Заимка – с. Верхняя Заимка</w:t>
      </w:r>
    </w:p>
    <w:p w14:paraId="5C01EE29" w14:textId="2BF3074C" w:rsidR="00022203" w:rsidRPr="0086715D" w:rsidRDefault="0086715D" w:rsidP="0086715D">
      <w:pPr>
        <w:tabs>
          <w:tab w:val="left" w:pos="3888"/>
        </w:tabs>
        <w:jc w:val="center"/>
        <w:rPr>
          <w:rFonts w:ascii="Times New Roman" w:hAnsi="Times New Roman" w:cs="Times New Roman"/>
          <w:b/>
          <w:bCs/>
          <w:sz w:val="24"/>
          <w:szCs w:val="24"/>
        </w:rPr>
      </w:pPr>
      <w:r>
        <w:rPr>
          <w:rFonts w:ascii="Times New Roman" w:hAnsi="Times New Roman" w:cs="Times New Roman"/>
          <w:b/>
          <w:bCs/>
          <w:noProof/>
          <w:sz w:val="24"/>
          <w:szCs w:val="24"/>
        </w:rPr>
        <w:lastRenderedPageBreak/>
        <w:drawing>
          <wp:inline distT="0" distB="0" distL="0" distR="0" wp14:anchorId="701D4882" wp14:editId="7F639FB6">
            <wp:extent cx="4599100" cy="2545080"/>
            <wp:effectExtent l="0" t="0" r="0" b="762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609230" cy="2550686"/>
                    </a:xfrm>
                    <a:prstGeom prst="rect">
                      <a:avLst/>
                    </a:prstGeom>
                    <a:noFill/>
                  </pic:spPr>
                </pic:pic>
              </a:graphicData>
            </a:graphic>
          </wp:inline>
        </w:drawing>
      </w:r>
    </w:p>
    <w:p w14:paraId="29E692EA" w14:textId="511A82E5" w:rsidR="00526FB8" w:rsidRPr="0086715D" w:rsidRDefault="00022203" w:rsidP="00022203">
      <w:pPr>
        <w:tabs>
          <w:tab w:val="left" w:pos="3888"/>
        </w:tabs>
        <w:jc w:val="center"/>
        <w:rPr>
          <w:rFonts w:ascii="Times New Roman" w:hAnsi="Times New Roman" w:cs="Times New Roman"/>
          <w:b/>
          <w:bCs/>
          <w:sz w:val="24"/>
          <w:szCs w:val="24"/>
        </w:rPr>
      </w:pPr>
      <w:r w:rsidRPr="0086715D">
        <w:rPr>
          <w:rFonts w:ascii="Times New Roman" w:hAnsi="Times New Roman" w:cs="Times New Roman"/>
          <w:b/>
          <w:bCs/>
          <w:sz w:val="24"/>
          <w:szCs w:val="24"/>
        </w:rPr>
        <w:t>Река Баргузин – с. Могойто</w:t>
      </w:r>
    </w:p>
    <w:p w14:paraId="011C6988" w14:textId="3A35AAFD" w:rsidR="00022203" w:rsidRPr="0086715D" w:rsidRDefault="009F4D48" w:rsidP="00022203">
      <w:pPr>
        <w:tabs>
          <w:tab w:val="left" w:pos="3888"/>
        </w:tabs>
        <w:jc w:val="center"/>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7C06600A" wp14:editId="1F515E0D">
            <wp:extent cx="4815134" cy="2668309"/>
            <wp:effectExtent l="0" t="0" r="508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835637" cy="2679671"/>
                    </a:xfrm>
                    <a:prstGeom prst="rect">
                      <a:avLst/>
                    </a:prstGeom>
                    <a:noFill/>
                  </pic:spPr>
                </pic:pic>
              </a:graphicData>
            </a:graphic>
          </wp:inline>
        </w:drawing>
      </w:r>
    </w:p>
    <w:p w14:paraId="73B3B6FC" w14:textId="0F91C9E1" w:rsidR="00022203" w:rsidRDefault="00022203" w:rsidP="00022203">
      <w:pPr>
        <w:tabs>
          <w:tab w:val="left" w:pos="3888"/>
        </w:tabs>
        <w:jc w:val="center"/>
        <w:rPr>
          <w:rFonts w:ascii="Times New Roman" w:hAnsi="Times New Roman" w:cs="Times New Roman"/>
          <w:b/>
          <w:bCs/>
          <w:sz w:val="24"/>
          <w:szCs w:val="24"/>
        </w:rPr>
      </w:pPr>
      <w:r w:rsidRPr="0086715D">
        <w:rPr>
          <w:rFonts w:ascii="Times New Roman" w:hAnsi="Times New Roman" w:cs="Times New Roman"/>
          <w:b/>
          <w:bCs/>
          <w:sz w:val="24"/>
          <w:szCs w:val="24"/>
        </w:rPr>
        <w:t>Река Баргузин – пос. Баргузин</w:t>
      </w:r>
    </w:p>
    <w:p w14:paraId="02668C1C" w14:textId="0001BC40" w:rsidR="00F57DFD" w:rsidRDefault="009F4D48" w:rsidP="00142B23">
      <w:pPr>
        <w:tabs>
          <w:tab w:val="left" w:pos="3888"/>
        </w:tabs>
        <w:jc w:val="center"/>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57595A4F" wp14:editId="3EB7DF11">
            <wp:extent cx="4899614" cy="271272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907782" cy="2717242"/>
                    </a:xfrm>
                    <a:prstGeom prst="rect">
                      <a:avLst/>
                    </a:prstGeom>
                    <a:noFill/>
                  </pic:spPr>
                </pic:pic>
              </a:graphicData>
            </a:graphic>
          </wp:inline>
        </w:drawing>
      </w:r>
    </w:p>
    <w:p w14:paraId="5D9F8CAF" w14:textId="77777777" w:rsidR="00897FA8" w:rsidRPr="00142B23" w:rsidRDefault="00897FA8" w:rsidP="00142B23">
      <w:pPr>
        <w:tabs>
          <w:tab w:val="left" w:pos="3888"/>
        </w:tabs>
        <w:jc w:val="center"/>
        <w:rPr>
          <w:rFonts w:ascii="Times New Roman" w:hAnsi="Times New Roman" w:cs="Times New Roman"/>
          <w:b/>
          <w:bCs/>
          <w:sz w:val="24"/>
          <w:szCs w:val="24"/>
        </w:rPr>
      </w:pPr>
    </w:p>
    <w:p w14:paraId="3FF9E4C4" w14:textId="481901CA" w:rsidR="00611B5F" w:rsidRDefault="00611B5F" w:rsidP="00611B5F">
      <w:pPr>
        <w:tabs>
          <w:tab w:val="left" w:pos="3888"/>
        </w:tabs>
        <w:jc w:val="right"/>
        <w:rPr>
          <w:rFonts w:ascii="Times New Roman" w:hAnsi="Times New Roman" w:cs="Times New Roman"/>
          <w:sz w:val="24"/>
          <w:szCs w:val="24"/>
        </w:rPr>
      </w:pPr>
      <w:r>
        <w:rPr>
          <w:rFonts w:ascii="Times New Roman" w:hAnsi="Times New Roman" w:cs="Times New Roman"/>
          <w:sz w:val="24"/>
          <w:szCs w:val="24"/>
        </w:rPr>
        <w:lastRenderedPageBreak/>
        <w:t xml:space="preserve">  Приложение №3</w:t>
      </w:r>
    </w:p>
    <w:p w14:paraId="4EED56DD" w14:textId="3319CCF7" w:rsidR="00F57DFD" w:rsidRDefault="00611B5F" w:rsidP="00F57DFD">
      <w:pPr>
        <w:tabs>
          <w:tab w:val="left" w:pos="3888"/>
        </w:tabs>
        <w:jc w:val="center"/>
        <w:rPr>
          <w:rFonts w:ascii="Times New Roman" w:hAnsi="Times New Roman" w:cs="Times New Roman"/>
          <w:sz w:val="24"/>
          <w:szCs w:val="24"/>
        </w:rPr>
      </w:pPr>
      <w:r>
        <w:rPr>
          <w:rFonts w:ascii="Times New Roman" w:hAnsi="Times New Roman" w:cs="Times New Roman"/>
          <w:sz w:val="24"/>
          <w:szCs w:val="24"/>
        </w:rPr>
        <w:t xml:space="preserve">Расчет </w:t>
      </w:r>
      <w:r w:rsidRPr="00611B5F">
        <w:rPr>
          <w:rFonts w:ascii="Times New Roman" w:hAnsi="Times New Roman" w:cs="Times New Roman"/>
          <w:sz w:val="24"/>
          <w:szCs w:val="24"/>
        </w:rPr>
        <w:t xml:space="preserve">индекса </w:t>
      </w:r>
      <w:r w:rsidRPr="00611B5F">
        <w:rPr>
          <w:rFonts w:ascii="Times New Roman" w:hAnsi="Times New Roman" w:cs="Times New Roman"/>
          <w:sz w:val="24"/>
          <w:szCs w:val="24"/>
          <w:lang w:val="en-US"/>
        </w:rPr>
        <w:t>NDVI</w:t>
      </w:r>
      <w:r w:rsidRPr="00611B5F">
        <w:rPr>
          <w:rFonts w:ascii="Times New Roman" w:hAnsi="Times New Roman" w:cs="Times New Roman"/>
          <w:sz w:val="24"/>
          <w:szCs w:val="24"/>
        </w:rPr>
        <w:t xml:space="preserve"> для рек Байкальского региона</w:t>
      </w:r>
    </w:p>
    <w:p w14:paraId="6B4D3994" w14:textId="0C485B90" w:rsidR="00611B5F" w:rsidRDefault="00611B5F" w:rsidP="00F57DFD">
      <w:pPr>
        <w:tabs>
          <w:tab w:val="left" w:pos="3888"/>
        </w:tabs>
        <w:spacing w:after="0"/>
        <w:ind w:hanging="142"/>
        <w:jc w:val="center"/>
        <w:rPr>
          <w:rFonts w:ascii="Times New Roman" w:hAnsi="Times New Roman" w:cs="Times New Roman"/>
          <w:sz w:val="24"/>
          <w:szCs w:val="24"/>
        </w:rPr>
      </w:pPr>
      <w:r>
        <w:rPr>
          <w:noProof/>
        </w:rPr>
        <w:drawing>
          <wp:inline distT="0" distB="0" distL="0" distR="0" wp14:anchorId="23422B62" wp14:editId="2EE842FD">
            <wp:extent cx="5968799" cy="3832225"/>
            <wp:effectExtent l="19050" t="19050" r="13335" b="1587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980183" cy="3839534"/>
                    </a:xfrm>
                    <a:prstGeom prst="rect">
                      <a:avLst/>
                    </a:prstGeom>
                    <a:noFill/>
                    <a:ln>
                      <a:solidFill>
                        <a:schemeClr val="tx1"/>
                      </a:solidFill>
                    </a:ln>
                  </pic:spPr>
                </pic:pic>
              </a:graphicData>
            </a:graphic>
          </wp:inline>
        </w:drawing>
      </w:r>
    </w:p>
    <w:p w14:paraId="283D3D5E" w14:textId="73E00499" w:rsidR="00F57DFD" w:rsidRDefault="00611B5F" w:rsidP="00F57DFD">
      <w:pPr>
        <w:spacing w:after="0" w:line="240" w:lineRule="auto"/>
        <w:ind w:firstLine="567"/>
        <w:jc w:val="center"/>
        <w:rPr>
          <w:rFonts w:ascii="Times New Roman" w:hAnsi="Times New Roman" w:cs="Times New Roman"/>
          <w:sz w:val="24"/>
          <w:szCs w:val="24"/>
        </w:rPr>
      </w:pPr>
      <w:r>
        <w:rPr>
          <w:rFonts w:ascii="Times New Roman" w:hAnsi="Times New Roman" w:cs="Times New Roman"/>
          <w:sz w:val="24"/>
          <w:szCs w:val="24"/>
        </w:rPr>
        <w:t xml:space="preserve">Расчет </w:t>
      </w:r>
      <w:r>
        <w:rPr>
          <w:rFonts w:ascii="Times New Roman" w:hAnsi="Times New Roman" w:cs="Times New Roman"/>
          <w:sz w:val="24"/>
          <w:szCs w:val="24"/>
          <w:lang w:val="en-US"/>
        </w:rPr>
        <w:t>NDVI</w:t>
      </w:r>
      <w:r w:rsidR="00BD52CE">
        <w:rPr>
          <w:rFonts w:ascii="Times New Roman" w:hAnsi="Times New Roman" w:cs="Times New Roman"/>
          <w:sz w:val="24"/>
          <w:szCs w:val="24"/>
        </w:rPr>
        <w:t xml:space="preserve"> до прохождения паводка, р. Ия – г. Тулун, 29 июня 2018 г.</w:t>
      </w:r>
    </w:p>
    <w:p w14:paraId="741D46A8" w14:textId="77777777" w:rsidR="00F57DFD" w:rsidRDefault="00F57DFD" w:rsidP="00F57DFD">
      <w:pPr>
        <w:spacing w:after="0" w:line="240" w:lineRule="auto"/>
        <w:ind w:firstLine="567"/>
        <w:jc w:val="center"/>
        <w:rPr>
          <w:rFonts w:ascii="Times New Roman" w:hAnsi="Times New Roman" w:cs="Times New Roman"/>
          <w:sz w:val="24"/>
          <w:szCs w:val="24"/>
        </w:rPr>
      </w:pPr>
    </w:p>
    <w:p w14:paraId="6C004E45" w14:textId="07C21EC4" w:rsidR="00526FB8" w:rsidRDefault="00611B5F" w:rsidP="006C2314">
      <w:pPr>
        <w:tabs>
          <w:tab w:val="left" w:pos="3888"/>
        </w:tabs>
        <w:spacing w:after="0"/>
        <w:jc w:val="both"/>
        <w:rPr>
          <w:rFonts w:ascii="Times New Roman" w:hAnsi="Times New Roman" w:cs="Times New Roman"/>
          <w:sz w:val="24"/>
          <w:szCs w:val="24"/>
        </w:rPr>
      </w:pPr>
      <w:r>
        <w:rPr>
          <w:noProof/>
        </w:rPr>
        <w:drawing>
          <wp:inline distT="0" distB="0" distL="0" distR="0" wp14:anchorId="3C87133D" wp14:editId="04E89BE6">
            <wp:extent cx="6031230" cy="3709035"/>
            <wp:effectExtent l="19050" t="19050" r="26670" b="2476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042661" cy="3716065"/>
                    </a:xfrm>
                    <a:prstGeom prst="rect">
                      <a:avLst/>
                    </a:prstGeom>
                    <a:noFill/>
                    <a:ln>
                      <a:solidFill>
                        <a:schemeClr val="tx1"/>
                      </a:solidFill>
                    </a:ln>
                  </pic:spPr>
                </pic:pic>
              </a:graphicData>
            </a:graphic>
          </wp:inline>
        </w:drawing>
      </w:r>
    </w:p>
    <w:p w14:paraId="04946F7D" w14:textId="1346C2F5" w:rsidR="002577B6" w:rsidRDefault="00611B5F" w:rsidP="002577B6">
      <w:pPr>
        <w:spacing w:after="0" w:line="240" w:lineRule="auto"/>
        <w:ind w:firstLine="567"/>
        <w:jc w:val="center"/>
        <w:rPr>
          <w:rFonts w:ascii="Times New Roman" w:hAnsi="Times New Roman" w:cs="Times New Roman"/>
          <w:sz w:val="24"/>
          <w:szCs w:val="24"/>
        </w:rPr>
      </w:pPr>
      <w:r>
        <w:rPr>
          <w:rFonts w:ascii="Times New Roman" w:hAnsi="Times New Roman" w:cs="Times New Roman"/>
          <w:sz w:val="24"/>
          <w:szCs w:val="24"/>
        </w:rPr>
        <w:t xml:space="preserve">Расчет </w:t>
      </w:r>
      <w:r>
        <w:rPr>
          <w:rFonts w:ascii="Times New Roman" w:hAnsi="Times New Roman" w:cs="Times New Roman"/>
          <w:sz w:val="24"/>
          <w:szCs w:val="24"/>
          <w:lang w:val="en-US"/>
        </w:rPr>
        <w:t>NDVI</w:t>
      </w:r>
      <w:r w:rsidRPr="00B81E8D">
        <w:rPr>
          <w:rFonts w:ascii="Times New Roman" w:hAnsi="Times New Roman" w:cs="Times New Roman"/>
          <w:sz w:val="24"/>
          <w:szCs w:val="24"/>
        </w:rPr>
        <w:t xml:space="preserve"> </w:t>
      </w:r>
      <w:r w:rsidR="00EF0735">
        <w:rPr>
          <w:rFonts w:ascii="Times New Roman" w:hAnsi="Times New Roman" w:cs="Times New Roman"/>
          <w:sz w:val="24"/>
          <w:szCs w:val="24"/>
        </w:rPr>
        <w:t xml:space="preserve">после паводка, р. Ия – г. Тулун, </w:t>
      </w:r>
      <w:r w:rsidR="00BD52CE">
        <w:rPr>
          <w:rFonts w:ascii="Times New Roman" w:hAnsi="Times New Roman" w:cs="Times New Roman"/>
          <w:sz w:val="24"/>
          <w:szCs w:val="24"/>
        </w:rPr>
        <w:t xml:space="preserve">10 июля </w:t>
      </w:r>
      <w:r w:rsidR="00EF0735">
        <w:rPr>
          <w:rFonts w:ascii="Times New Roman" w:hAnsi="Times New Roman" w:cs="Times New Roman"/>
          <w:sz w:val="24"/>
          <w:szCs w:val="24"/>
        </w:rPr>
        <w:t>2019 г.</w:t>
      </w:r>
    </w:p>
    <w:p w14:paraId="04C8E17E" w14:textId="437178C5" w:rsidR="002577B6" w:rsidRDefault="002577B6" w:rsidP="00F57DFD">
      <w:pPr>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2789EA0D" wp14:editId="33DFE3F9">
            <wp:extent cx="6026785" cy="3852545"/>
            <wp:effectExtent l="19050" t="19050" r="12065" b="1460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6032325" cy="3856086"/>
                    </a:xfrm>
                    <a:prstGeom prst="rect">
                      <a:avLst/>
                    </a:prstGeom>
                    <a:noFill/>
                    <a:ln>
                      <a:solidFill>
                        <a:schemeClr val="tx1"/>
                      </a:solidFill>
                    </a:ln>
                  </pic:spPr>
                </pic:pic>
              </a:graphicData>
            </a:graphic>
          </wp:inline>
        </w:drawing>
      </w:r>
    </w:p>
    <w:p w14:paraId="6A8BECEC" w14:textId="77777777" w:rsidR="004C60E2" w:rsidRDefault="00F57DFD" w:rsidP="00F57DFD">
      <w:pPr>
        <w:spacing w:after="0" w:line="240" w:lineRule="auto"/>
        <w:ind w:firstLine="567"/>
        <w:jc w:val="center"/>
        <w:rPr>
          <w:rFonts w:ascii="Times New Roman" w:hAnsi="Times New Roman" w:cs="Times New Roman"/>
          <w:sz w:val="24"/>
          <w:szCs w:val="24"/>
        </w:rPr>
      </w:pPr>
      <w:r>
        <w:rPr>
          <w:rFonts w:ascii="Times New Roman" w:hAnsi="Times New Roman" w:cs="Times New Roman"/>
          <w:sz w:val="24"/>
          <w:szCs w:val="24"/>
        </w:rPr>
        <w:t xml:space="preserve">Расчет </w:t>
      </w:r>
      <w:r>
        <w:rPr>
          <w:rFonts w:ascii="Times New Roman" w:hAnsi="Times New Roman" w:cs="Times New Roman"/>
          <w:sz w:val="24"/>
          <w:szCs w:val="24"/>
          <w:lang w:val="en-US"/>
        </w:rPr>
        <w:t>NDVI</w:t>
      </w:r>
      <w:r>
        <w:rPr>
          <w:rFonts w:ascii="Times New Roman" w:hAnsi="Times New Roman" w:cs="Times New Roman"/>
          <w:sz w:val="24"/>
          <w:szCs w:val="24"/>
        </w:rPr>
        <w:t xml:space="preserve"> до прохождения паводка, р. Селенга – район </w:t>
      </w:r>
      <w:proofErr w:type="spellStart"/>
      <w:r>
        <w:rPr>
          <w:rFonts w:ascii="Times New Roman" w:hAnsi="Times New Roman" w:cs="Times New Roman"/>
          <w:sz w:val="24"/>
          <w:szCs w:val="24"/>
        </w:rPr>
        <w:t>Падской</w:t>
      </w:r>
      <w:proofErr w:type="spellEnd"/>
      <w:r>
        <w:rPr>
          <w:rFonts w:ascii="Times New Roman" w:hAnsi="Times New Roman" w:cs="Times New Roman"/>
          <w:sz w:val="24"/>
          <w:szCs w:val="24"/>
        </w:rPr>
        <w:t xml:space="preserve"> протоки, </w:t>
      </w:r>
    </w:p>
    <w:p w14:paraId="1E1ACC89" w14:textId="2B01439F" w:rsidR="002577B6" w:rsidRDefault="00F57DFD" w:rsidP="00F57DFD">
      <w:pPr>
        <w:spacing w:after="0" w:line="240" w:lineRule="auto"/>
        <w:ind w:firstLine="567"/>
        <w:jc w:val="center"/>
        <w:rPr>
          <w:rFonts w:ascii="Times New Roman" w:hAnsi="Times New Roman" w:cs="Times New Roman"/>
          <w:sz w:val="24"/>
          <w:szCs w:val="24"/>
        </w:rPr>
      </w:pPr>
      <w:r>
        <w:rPr>
          <w:rFonts w:ascii="Times New Roman" w:hAnsi="Times New Roman" w:cs="Times New Roman"/>
          <w:sz w:val="24"/>
          <w:szCs w:val="24"/>
        </w:rPr>
        <w:t>28 июля 2021 г.</w:t>
      </w:r>
    </w:p>
    <w:p w14:paraId="7DAA3829" w14:textId="77777777" w:rsidR="002577B6" w:rsidRPr="00B81E8D" w:rsidRDefault="002577B6" w:rsidP="002577B6">
      <w:pPr>
        <w:spacing w:after="0" w:line="240" w:lineRule="auto"/>
        <w:ind w:firstLine="142"/>
        <w:rPr>
          <w:rFonts w:ascii="Times New Roman" w:hAnsi="Times New Roman" w:cs="Times New Roman"/>
          <w:sz w:val="24"/>
          <w:szCs w:val="24"/>
        </w:rPr>
      </w:pPr>
    </w:p>
    <w:p w14:paraId="3D22FBFA" w14:textId="10ADAF48" w:rsidR="00611B5F" w:rsidRPr="00A8163B" w:rsidRDefault="002577B6" w:rsidP="00F57DFD">
      <w:pPr>
        <w:tabs>
          <w:tab w:val="left" w:pos="3888"/>
        </w:tabs>
        <w:spacing w:after="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0E21CA9" wp14:editId="3A75D20C">
            <wp:extent cx="5966105" cy="4034155"/>
            <wp:effectExtent l="19050" t="19050" r="15875" b="2349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973798" cy="4039357"/>
                    </a:xfrm>
                    <a:prstGeom prst="rect">
                      <a:avLst/>
                    </a:prstGeom>
                    <a:noFill/>
                    <a:ln>
                      <a:solidFill>
                        <a:schemeClr val="tx1"/>
                      </a:solidFill>
                    </a:ln>
                  </pic:spPr>
                </pic:pic>
              </a:graphicData>
            </a:graphic>
          </wp:inline>
        </w:drawing>
      </w:r>
    </w:p>
    <w:p w14:paraId="7EDE2368" w14:textId="77777777" w:rsidR="004C60E2" w:rsidRDefault="00F57DFD" w:rsidP="00F57DFD">
      <w:pPr>
        <w:spacing w:after="0" w:line="240" w:lineRule="auto"/>
        <w:ind w:firstLine="567"/>
        <w:jc w:val="center"/>
        <w:rPr>
          <w:rFonts w:ascii="Times New Roman" w:hAnsi="Times New Roman" w:cs="Times New Roman"/>
          <w:sz w:val="24"/>
          <w:szCs w:val="24"/>
        </w:rPr>
      </w:pPr>
      <w:r>
        <w:rPr>
          <w:rFonts w:ascii="Times New Roman" w:hAnsi="Times New Roman" w:cs="Times New Roman"/>
          <w:sz w:val="24"/>
          <w:szCs w:val="24"/>
        </w:rPr>
        <w:t xml:space="preserve">Расчет </w:t>
      </w:r>
      <w:r>
        <w:rPr>
          <w:rFonts w:ascii="Times New Roman" w:hAnsi="Times New Roman" w:cs="Times New Roman"/>
          <w:sz w:val="24"/>
          <w:szCs w:val="24"/>
          <w:lang w:val="en-US"/>
        </w:rPr>
        <w:t>NDVI</w:t>
      </w:r>
      <w:r w:rsidRPr="00F57DFD">
        <w:rPr>
          <w:rFonts w:ascii="Times New Roman" w:hAnsi="Times New Roman" w:cs="Times New Roman"/>
          <w:sz w:val="24"/>
          <w:szCs w:val="24"/>
        </w:rPr>
        <w:t xml:space="preserve"> </w:t>
      </w:r>
      <w:r>
        <w:rPr>
          <w:rFonts w:ascii="Times New Roman" w:hAnsi="Times New Roman" w:cs="Times New Roman"/>
          <w:sz w:val="24"/>
          <w:szCs w:val="24"/>
        </w:rPr>
        <w:t xml:space="preserve">после прохождения паводка р. Селенга – район </w:t>
      </w:r>
      <w:proofErr w:type="spellStart"/>
      <w:r>
        <w:rPr>
          <w:rFonts w:ascii="Times New Roman" w:hAnsi="Times New Roman" w:cs="Times New Roman"/>
          <w:sz w:val="24"/>
          <w:szCs w:val="24"/>
        </w:rPr>
        <w:t>Падской</w:t>
      </w:r>
      <w:proofErr w:type="spellEnd"/>
      <w:r>
        <w:rPr>
          <w:rFonts w:ascii="Times New Roman" w:hAnsi="Times New Roman" w:cs="Times New Roman"/>
          <w:sz w:val="24"/>
          <w:szCs w:val="24"/>
        </w:rPr>
        <w:t xml:space="preserve"> протоки, </w:t>
      </w:r>
    </w:p>
    <w:p w14:paraId="604CCA15" w14:textId="008163CB" w:rsidR="00F57DFD" w:rsidRDefault="00F57DFD" w:rsidP="00F57DFD">
      <w:pPr>
        <w:spacing w:after="0" w:line="240" w:lineRule="auto"/>
        <w:ind w:firstLine="567"/>
        <w:jc w:val="center"/>
        <w:rPr>
          <w:rFonts w:ascii="Times New Roman" w:hAnsi="Times New Roman" w:cs="Times New Roman"/>
          <w:sz w:val="24"/>
          <w:szCs w:val="24"/>
        </w:rPr>
      </w:pPr>
      <w:r>
        <w:rPr>
          <w:rFonts w:ascii="Times New Roman" w:hAnsi="Times New Roman" w:cs="Times New Roman"/>
          <w:sz w:val="24"/>
          <w:szCs w:val="24"/>
        </w:rPr>
        <w:t>29 августа 2021 г.</w:t>
      </w:r>
    </w:p>
    <w:p w14:paraId="44D2F3B3" w14:textId="77777777" w:rsidR="00A8163B" w:rsidRDefault="00A8163B" w:rsidP="00F57DFD">
      <w:pPr>
        <w:rPr>
          <w:rFonts w:ascii="Times New Roman" w:hAnsi="Times New Roman" w:cs="Times New Roman"/>
          <w:sz w:val="24"/>
          <w:szCs w:val="24"/>
        </w:rPr>
      </w:pPr>
    </w:p>
    <w:p w14:paraId="351CC327" w14:textId="1C74B866" w:rsidR="009C4034" w:rsidRDefault="009C4034" w:rsidP="00F57DFD">
      <w:pPr>
        <w:jc w:val="right"/>
        <w:rPr>
          <w:rFonts w:ascii="Times New Roman" w:hAnsi="Times New Roman" w:cs="Times New Roman"/>
          <w:sz w:val="24"/>
          <w:szCs w:val="24"/>
        </w:rPr>
      </w:pPr>
      <w:r>
        <w:rPr>
          <w:rFonts w:ascii="Times New Roman" w:hAnsi="Times New Roman" w:cs="Times New Roman"/>
          <w:sz w:val="24"/>
          <w:szCs w:val="24"/>
        </w:rPr>
        <w:lastRenderedPageBreak/>
        <w:t>Приложение №4</w:t>
      </w:r>
    </w:p>
    <w:p w14:paraId="782FB582" w14:textId="1005F7C2" w:rsidR="009C4034" w:rsidRDefault="009C4034" w:rsidP="009C4034">
      <w:pPr>
        <w:tabs>
          <w:tab w:val="left" w:pos="3936"/>
        </w:tabs>
        <w:jc w:val="center"/>
        <w:rPr>
          <w:rFonts w:ascii="Times New Roman" w:hAnsi="Times New Roman" w:cs="Times New Roman"/>
          <w:sz w:val="24"/>
          <w:szCs w:val="24"/>
        </w:rPr>
      </w:pPr>
      <w:r>
        <w:rPr>
          <w:rFonts w:ascii="Times New Roman" w:hAnsi="Times New Roman" w:cs="Times New Roman"/>
          <w:sz w:val="24"/>
          <w:szCs w:val="24"/>
        </w:rPr>
        <w:t>Карты-схемы зон затопления пойм и близлежащих районов исследуемых рек Байкальского региона</w:t>
      </w:r>
    </w:p>
    <w:p w14:paraId="4FFE81B4" w14:textId="1807C9CB" w:rsidR="009C4034" w:rsidRDefault="009C4034" w:rsidP="00B44F8D">
      <w:pPr>
        <w:tabs>
          <w:tab w:val="left" w:pos="3936"/>
        </w:tabs>
        <w:spacing w:after="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36C7EFA" wp14:editId="10F31E43">
            <wp:extent cx="5353050" cy="3785679"/>
            <wp:effectExtent l="19050" t="19050" r="19050" b="2476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359097" cy="3789956"/>
                    </a:xfrm>
                    <a:prstGeom prst="rect">
                      <a:avLst/>
                    </a:prstGeom>
                    <a:ln>
                      <a:solidFill>
                        <a:schemeClr val="tx1"/>
                      </a:solidFill>
                    </a:ln>
                  </pic:spPr>
                </pic:pic>
              </a:graphicData>
            </a:graphic>
          </wp:inline>
        </w:drawing>
      </w:r>
    </w:p>
    <w:p w14:paraId="7DD52BB6" w14:textId="555D7E1B" w:rsidR="00B44F8D" w:rsidRDefault="00B44F8D" w:rsidP="00B44F8D">
      <w:pPr>
        <w:tabs>
          <w:tab w:val="left" w:pos="3936"/>
        </w:tabs>
        <w:spacing w:after="0"/>
        <w:jc w:val="center"/>
        <w:rPr>
          <w:rFonts w:ascii="Times New Roman" w:hAnsi="Times New Roman" w:cs="Times New Roman"/>
          <w:sz w:val="24"/>
          <w:szCs w:val="24"/>
        </w:rPr>
      </w:pPr>
      <w:r>
        <w:rPr>
          <w:rFonts w:ascii="Times New Roman" w:hAnsi="Times New Roman" w:cs="Times New Roman"/>
          <w:sz w:val="24"/>
          <w:szCs w:val="24"/>
        </w:rPr>
        <w:t>Река Баргузин</w:t>
      </w:r>
    </w:p>
    <w:p w14:paraId="7EBBB8C2" w14:textId="77777777" w:rsidR="00B44F8D" w:rsidRDefault="00B44F8D" w:rsidP="00B44F8D">
      <w:pPr>
        <w:tabs>
          <w:tab w:val="left" w:pos="3936"/>
        </w:tabs>
        <w:spacing w:after="0"/>
        <w:jc w:val="center"/>
        <w:rPr>
          <w:rFonts w:ascii="Times New Roman" w:hAnsi="Times New Roman" w:cs="Times New Roman"/>
          <w:sz w:val="24"/>
          <w:szCs w:val="24"/>
        </w:rPr>
      </w:pPr>
    </w:p>
    <w:p w14:paraId="0034DE39" w14:textId="085012AC" w:rsidR="009C4034" w:rsidRDefault="009C4034" w:rsidP="00B44F8D">
      <w:pPr>
        <w:tabs>
          <w:tab w:val="left" w:pos="3936"/>
        </w:tabs>
        <w:spacing w:after="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467A360" wp14:editId="026D3291">
            <wp:extent cx="5375910" cy="3801846"/>
            <wp:effectExtent l="19050" t="19050" r="15240" b="2730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380315" cy="3804961"/>
                    </a:xfrm>
                    <a:prstGeom prst="rect">
                      <a:avLst/>
                    </a:prstGeom>
                    <a:ln>
                      <a:solidFill>
                        <a:schemeClr val="tx1"/>
                      </a:solidFill>
                    </a:ln>
                  </pic:spPr>
                </pic:pic>
              </a:graphicData>
            </a:graphic>
          </wp:inline>
        </w:drawing>
      </w:r>
    </w:p>
    <w:p w14:paraId="02E911D3" w14:textId="2EB2C43D" w:rsidR="00B44F8D" w:rsidRDefault="00B44F8D" w:rsidP="00B44F8D">
      <w:pPr>
        <w:tabs>
          <w:tab w:val="left" w:pos="3936"/>
        </w:tabs>
        <w:spacing w:after="0"/>
        <w:jc w:val="center"/>
        <w:rPr>
          <w:rFonts w:ascii="Times New Roman" w:hAnsi="Times New Roman" w:cs="Times New Roman"/>
          <w:sz w:val="24"/>
          <w:szCs w:val="24"/>
        </w:rPr>
      </w:pPr>
      <w:r>
        <w:rPr>
          <w:rFonts w:ascii="Times New Roman" w:hAnsi="Times New Roman" w:cs="Times New Roman"/>
          <w:sz w:val="24"/>
          <w:szCs w:val="24"/>
        </w:rPr>
        <w:t>Река Баргузин</w:t>
      </w:r>
    </w:p>
    <w:p w14:paraId="64A4C7E4" w14:textId="622140AB" w:rsidR="009C4034" w:rsidRDefault="009C4034" w:rsidP="00B44F8D">
      <w:pPr>
        <w:tabs>
          <w:tab w:val="left" w:pos="3936"/>
        </w:tabs>
        <w:spacing w:after="0"/>
        <w:jc w:val="center"/>
        <w:rPr>
          <w:rFonts w:ascii="Times New Roman" w:hAnsi="Times New Roman" w:cs="Times New Roman"/>
          <w:noProof/>
          <w:sz w:val="24"/>
          <w:szCs w:val="24"/>
        </w:rPr>
      </w:pPr>
      <w:r>
        <w:rPr>
          <w:rFonts w:ascii="Times New Roman" w:hAnsi="Times New Roman" w:cs="Times New Roman"/>
          <w:noProof/>
          <w:sz w:val="24"/>
          <w:szCs w:val="24"/>
        </w:rPr>
        <w:lastRenderedPageBreak/>
        <w:drawing>
          <wp:inline distT="0" distB="0" distL="0" distR="0" wp14:anchorId="6241539F" wp14:editId="0C7CBFBE">
            <wp:extent cx="5093823" cy="3602355"/>
            <wp:effectExtent l="19050" t="19050" r="12065" b="1714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096285" cy="3604096"/>
                    </a:xfrm>
                    <a:prstGeom prst="rect">
                      <a:avLst/>
                    </a:prstGeom>
                    <a:ln>
                      <a:solidFill>
                        <a:schemeClr val="tx1"/>
                      </a:solidFill>
                    </a:ln>
                  </pic:spPr>
                </pic:pic>
              </a:graphicData>
            </a:graphic>
          </wp:inline>
        </w:drawing>
      </w:r>
    </w:p>
    <w:p w14:paraId="30BAD28A" w14:textId="038F41FC" w:rsidR="00B44F8D" w:rsidRDefault="00B44F8D" w:rsidP="00B44F8D">
      <w:pPr>
        <w:tabs>
          <w:tab w:val="left" w:pos="3936"/>
        </w:tabs>
        <w:spacing w:after="0"/>
        <w:jc w:val="center"/>
        <w:rPr>
          <w:rFonts w:ascii="Times New Roman" w:hAnsi="Times New Roman" w:cs="Times New Roman"/>
          <w:noProof/>
          <w:sz w:val="24"/>
          <w:szCs w:val="24"/>
        </w:rPr>
      </w:pPr>
      <w:r>
        <w:rPr>
          <w:rFonts w:ascii="Times New Roman" w:hAnsi="Times New Roman" w:cs="Times New Roman"/>
          <w:noProof/>
          <w:sz w:val="24"/>
          <w:szCs w:val="24"/>
        </w:rPr>
        <w:t>Верхняя Ангара</w:t>
      </w:r>
    </w:p>
    <w:p w14:paraId="29E31958" w14:textId="77777777" w:rsidR="00B44F8D" w:rsidRDefault="00B44F8D" w:rsidP="00B44F8D">
      <w:pPr>
        <w:tabs>
          <w:tab w:val="left" w:pos="3936"/>
        </w:tabs>
        <w:spacing w:after="0"/>
        <w:jc w:val="center"/>
        <w:rPr>
          <w:rFonts w:ascii="Times New Roman" w:hAnsi="Times New Roman" w:cs="Times New Roman"/>
          <w:noProof/>
          <w:sz w:val="24"/>
          <w:szCs w:val="24"/>
        </w:rPr>
      </w:pPr>
    </w:p>
    <w:p w14:paraId="7F2740EF" w14:textId="02C1064A" w:rsidR="009C4034" w:rsidRDefault="009C4034" w:rsidP="00B44F8D">
      <w:pPr>
        <w:spacing w:after="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23654F7" wp14:editId="0BC1A5F9">
            <wp:extent cx="5101590" cy="3607849"/>
            <wp:effectExtent l="19050" t="19050" r="22860" b="1206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112895" cy="3615844"/>
                    </a:xfrm>
                    <a:prstGeom prst="rect">
                      <a:avLst/>
                    </a:prstGeom>
                    <a:ln>
                      <a:solidFill>
                        <a:schemeClr val="tx1"/>
                      </a:solidFill>
                    </a:ln>
                  </pic:spPr>
                </pic:pic>
              </a:graphicData>
            </a:graphic>
          </wp:inline>
        </w:drawing>
      </w:r>
    </w:p>
    <w:p w14:paraId="421AEFF7" w14:textId="2AABC70A" w:rsidR="00B44F8D" w:rsidRDefault="00B44F8D" w:rsidP="00B44F8D">
      <w:pPr>
        <w:spacing w:after="0"/>
        <w:jc w:val="center"/>
        <w:rPr>
          <w:rFonts w:ascii="Times New Roman" w:hAnsi="Times New Roman" w:cs="Times New Roman"/>
          <w:sz w:val="24"/>
          <w:szCs w:val="24"/>
        </w:rPr>
      </w:pPr>
      <w:r>
        <w:rPr>
          <w:rFonts w:ascii="Times New Roman" w:hAnsi="Times New Roman" w:cs="Times New Roman"/>
          <w:sz w:val="24"/>
          <w:szCs w:val="24"/>
        </w:rPr>
        <w:t>Река Верхняя Ангара</w:t>
      </w:r>
    </w:p>
    <w:p w14:paraId="33BDBC9D" w14:textId="76E4CE13" w:rsidR="009C4034" w:rsidRDefault="009C4034" w:rsidP="00B44F8D">
      <w:pPr>
        <w:spacing w:after="0"/>
        <w:jc w:val="center"/>
        <w:rPr>
          <w:rFonts w:ascii="Times New Roman" w:hAnsi="Times New Roman" w:cs="Times New Roman"/>
          <w:noProof/>
          <w:sz w:val="24"/>
          <w:szCs w:val="24"/>
        </w:rPr>
      </w:pPr>
      <w:r>
        <w:rPr>
          <w:rFonts w:ascii="Times New Roman" w:hAnsi="Times New Roman" w:cs="Times New Roman"/>
          <w:noProof/>
          <w:sz w:val="24"/>
          <w:szCs w:val="24"/>
        </w:rPr>
        <w:lastRenderedPageBreak/>
        <w:drawing>
          <wp:inline distT="0" distB="0" distL="0" distR="0" wp14:anchorId="212092B9" wp14:editId="30EB922F">
            <wp:extent cx="5048031" cy="3569970"/>
            <wp:effectExtent l="19050" t="19050" r="19685" b="1143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051128" cy="3572160"/>
                    </a:xfrm>
                    <a:prstGeom prst="rect">
                      <a:avLst/>
                    </a:prstGeom>
                    <a:ln>
                      <a:solidFill>
                        <a:schemeClr val="tx1"/>
                      </a:solidFill>
                    </a:ln>
                  </pic:spPr>
                </pic:pic>
              </a:graphicData>
            </a:graphic>
          </wp:inline>
        </w:drawing>
      </w:r>
    </w:p>
    <w:p w14:paraId="42C29E3F" w14:textId="6A214486" w:rsidR="00B44F8D" w:rsidRDefault="00B44F8D" w:rsidP="00B44F8D">
      <w:pPr>
        <w:spacing w:after="0"/>
        <w:jc w:val="center"/>
        <w:rPr>
          <w:rFonts w:ascii="Times New Roman" w:hAnsi="Times New Roman" w:cs="Times New Roman"/>
          <w:noProof/>
          <w:sz w:val="24"/>
          <w:szCs w:val="24"/>
        </w:rPr>
      </w:pPr>
      <w:r>
        <w:rPr>
          <w:rFonts w:ascii="Times New Roman" w:hAnsi="Times New Roman" w:cs="Times New Roman"/>
          <w:noProof/>
          <w:sz w:val="24"/>
          <w:szCs w:val="24"/>
        </w:rPr>
        <w:t>Река Селенга</w:t>
      </w:r>
    </w:p>
    <w:p w14:paraId="41B14EE8" w14:textId="5853F1AF" w:rsidR="009C4034" w:rsidRDefault="009C4034" w:rsidP="009C4034">
      <w:pPr>
        <w:rPr>
          <w:rFonts w:ascii="Times New Roman" w:hAnsi="Times New Roman" w:cs="Times New Roman"/>
          <w:noProof/>
          <w:sz w:val="24"/>
          <w:szCs w:val="24"/>
        </w:rPr>
      </w:pPr>
    </w:p>
    <w:p w14:paraId="743C1FBA" w14:textId="509172D7" w:rsidR="009C4034" w:rsidRDefault="009C4034" w:rsidP="00B44F8D">
      <w:pPr>
        <w:spacing w:after="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D3D5DCF" wp14:editId="1644BBF9">
            <wp:extent cx="5101907" cy="3608070"/>
            <wp:effectExtent l="19050" t="19050" r="22860" b="1143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107858" cy="3612279"/>
                    </a:xfrm>
                    <a:prstGeom prst="rect">
                      <a:avLst/>
                    </a:prstGeom>
                    <a:ln>
                      <a:solidFill>
                        <a:schemeClr val="tx1"/>
                      </a:solidFill>
                    </a:ln>
                  </pic:spPr>
                </pic:pic>
              </a:graphicData>
            </a:graphic>
          </wp:inline>
        </w:drawing>
      </w:r>
    </w:p>
    <w:p w14:paraId="76EF9199" w14:textId="127AAE94" w:rsidR="00B44F8D" w:rsidRPr="009C4034" w:rsidRDefault="00B44F8D" w:rsidP="00B44F8D">
      <w:pPr>
        <w:spacing w:after="0"/>
        <w:jc w:val="center"/>
        <w:rPr>
          <w:rFonts w:ascii="Times New Roman" w:hAnsi="Times New Roman" w:cs="Times New Roman"/>
          <w:sz w:val="24"/>
          <w:szCs w:val="24"/>
        </w:rPr>
      </w:pPr>
      <w:r>
        <w:rPr>
          <w:rFonts w:ascii="Times New Roman" w:hAnsi="Times New Roman" w:cs="Times New Roman"/>
          <w:sz w:val="24"/>
          <w:szCs w:val="24"/>
        </w:rPr>
        <w:t>Река Селенга</w:t>
      </w:r>
    </w:p>
    <w:p w14:paraId="3759750F" w14:textId="1FADBAE4" w:rsidR="009C4034" w:rsidRDefault="009C4034" w:rsidP="00B44F8D">
      <w:pPr>
        <w:tabs>
          <w:tab w:val="left" w:pos="1068"/>
        </w:tabs>
        <w:spacing w:after="0"/>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5E96F4F6" wp14:editId="44D2A315">
            <wp:extent cx="5162550" cy="3650959"/>
            <wp:effectExtent l="19050" t="19050" r="19050" b="2603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163036" cy="3651303"/>
                    </a:xfrm>
                    <a:prstGeom prst="rect">
                      <a:avLst/>
                    </a:prstGeom>
                    <a:ln>
                      <a:solidFill>
                        <a:schemeClr val="tx1"/>
                      </a:solidFill>
                    </a:ln>
                  </pic:spPr>
                </pic:pic>
              </a:graphicData>
            </a:graphic>
          </wp:inline>
        </w:drawing>
      </w:r>
    </w:p>
    <w:p w14:paraId="66E76FC8" w14:textId="2818ECE0" w:rsidR="00B44F8D" w:rsidRPr="009C4034" w:rsidRDefault="00B44F8D" w:rsidP="00B44F8D">
      <w:pPr>
        <w:tabs>
          <w:tab w:val="left" w:pos="1068"/>
        </w:tabs>
        <w:spacing w:after="0"/>
        <w:jc w:val="center"/>
        <w:rPr>
          <w:rFonts w:ascii="Times New Roman" w:hAnsi="Times New Roman" w:cs="Times New Roman"/>
          <w:sz w:val="24"/>
          <w:szCs w:val="24"/>
        </w:rPr>
      </w:pPr>
      <w:r>
        <w:rPr>
          <w:rFonts w:ascii="Times New Roman" w:hAnsi="Times New Roman" w:cs="Times New Roman"/>
          <w:sz w:val="24"/>
          <w:szCs w:val="24"/>
        </w:rPr>
        <w:t>Река Селенга</w:t>
      </w:r>
    </w:p>
    <w:sectPr w:rsidR="00B44F8D" w:rsidRPr="009C4034" w:rsidSect="00732A25">
      <w:footerReference w:type="default" r:id="rId95"/>
      <w:pgSz w:w="11906" w:h="16838"/>
      <w:pgMar w:top="1134" w:right="1133" w:bottom="1134" w:left="1134" w:header="708" w:footer="41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914C57B" w14:textId="77777777" w:rsidR="00314609" w:rsidRDefault="00314609" w:rsidP="00D51078">
      <w:pPr>
        <w:spacing w:after="0" w:line="240" w:lineRule="auto"/>
      </w:pPr>
      <w:r>
        <w:separator/>
      </w:r>
    </w:p>
  </w:endnote>
  <w:endnote w:type="continuationSeparator" w:id="0">
    <w:p w14:paraId="4E2CA17C" w14:textId="77777777" w:rsidR="00314609" w:rsidRDefault="00314609" w:rsidP="00D5107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onsolas">
    <w:panose1 w:val="020B0609020204030204"/>
    <w:charset w:val="CC"/>
    <w:family w:val="modern"/>
    <w:pitch w:val="fixed"/>
    <w:sig w:usb0="E00006FF" w:usb1="0000FCFF" w:usb2="00000001" w:usb3="00000000" w:csb0="0000019F" w:csb1="00000000"/>
  </w:font>
  <w:font w:name="Cambria Math">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imesNewRomanPS-BoldMT">
    <w:altName w:val="Times New Roman"/>
    <w:charset w:val="CC"/>
    <w:family w:val="auto"/>
    <w:pitch w:val="default"/>
  </w:font>
  <w:font w:name="Lucida Sans Unicode">
    <w:panose1 w:val="020B0602030504020204"/>
    <w:charset w:val="CC"/>
    <w:family w:val="swiss"/>
    <w:pitch w:val="variable"/>
    <w:sig w:usb0="80000AFF" w:usb1="0000396B" w:usb2="00000000" w:usb3="00000000" w:csb0="000000BF" w:csb1="00000000"/>
  </w:font>
  <w:font w:name="Roboto">
    <w:altName w:val="Times New Roman"/>
    <w:charset w:val="00"/>
    <w:family w:val="auto"/>
    <w:pitch w:val="variable"/>
    <w:sig w:usb0="E00002FF" w:usb1="5000205B" w:usb2="0000002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78904147"/>
      <w:docPartObj>
        <w:docPartGallery w:val="Page Numbers (Bottom of Page)"/>
        <w:docPartUnique/>
      </w:docPartObj>
    </w:sdtPr>
    <w:sdtEndPr/>
    <w:sdtContent>
      <w:p w14:paraId="723622F0" w14:textId="1CC3EAEC" w:rsidR="0021196A" w:rsidRDefault="0021196A">
        <w:pPr>
          <w:pStyle w:val="a5"/>
          <w:jc w:val="center"/>
        </w:pPr>
        <w:r>
          <w:fldChar w:fldCharType="begin"/>
        </w:r>
        <w:r>
          <w:instrText>PAGE   \* MERGEFORMAT</w:instrText>
        </w:r>
        <w:r>
          <w:fldChar w:fldCharType="separate"/>
        </w:r>
        <w:r>
          <w:t>2</w:t>
        </w:r>
        <w:r>
          <w:fldChar w:fldCharType="end"/>
        </w:r>
      </w:p>
    </w:sdtContent>
  </w:sdt>
  <w:p w14:paraId="289D4110" w14:textId="208D38AC" w:rsidR="00D51078" w:rsidRDefault="00D51078" w:rsidP="00D51078">
    <w:pPr>
      <w:pStyle w:val="a5"/>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C0702D6" w14:textId="77777777" w:rsidR="00314609" w:rsidRDefault="00314609" w:rsidP="00D51078">
      <w:pPr>
        <w:spacing w:after="0" w:line="240" w:lineRule="auto"/>
      </w:pPr>
      <w:r>
        <w:separator/>
      </w:r>
    </w:p>
  </w:footnote>
  <w:footnote w:type="continuationSeparator" w:id="0">
    <w:p w14:paraId="3C54D039" w14:textId="77777777" w:rsidR="00314609" w:rsidRDefault="00314609" w:rsidP="00D5107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A443C6"/>
    <w:multiLevelType w:val="hybridMultilevel"/>
    <w:tmpl w:val="82FEC162"/>
    <w:lvl w:ilvl="0" w:tplc="04190001">
      <w:start w:val="1"/>
      <w:numFmt w:val="bullet"/>
      <w:lvlText w:val=""/>
      <w:lvlJc w:val="left"/>
      <w:pPr>
        <w:ind w:left="644"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1B9677BC"/>
    <w:multiLevelType w:val="hybridMultilevel"/>
    <w:tmpl w:val="53CC4A7E"/>
    <w:lvl w:ilvl="0" w:tplc="47FACA82">
      <w:start w:val="1"/>
      <w:numFmt w:val="decimal"/>
      <w:lvlText w:val="%1."/>
      <w:lvlJc w:val="left"/>
      <w:pPr>
        <w:ind w:left="720" w:hanging="360"/>
      </w:pPr>
      <w:rPr>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250F5D1D"/>
    <w:multiLevelType w:val="multilevel"/>
    <w:tmpl w:val="F416795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31C75541"/>
    <w:multiLevelType w:val="hybridMultilevel"/>
    <w:tmpl w:val="C3E6C41A"/>
    <w:lvl w:ilvl="0" w:tplc="B866A650">
      <w:start w:val="1"/>
      <w:numFmt w:val="decimal"/>
      <w:lvlText w:val="%1."/>
      <w:lvlJc w:val="left"/>
      <w:pPr>
        <w:ind w:left="900" w:hanging="360"/>
      </w:pPr>
    </w:lvl>
    <w:lvl w:ilvl="1" w:tplc="04190019">
      <w:start w:val="1"/>
      <w:numFmt w:val="lowerLetter"/>
      <w:lvlText w:val="%2."/>
      <w:lvlJc w:val="left"/>
      <w:pPr>
        <w:ind w:left="1620" w:hanging="360"/>
      </w:pPr>
    </w:lvl>
    <w:lvl w:ilvl="2" w:tplc="0419001B">
      <w:start w:val="1"/>
      <w:numFmt w:val="lowerRoman"/>
      <w:lvlText w:val="%3."/>
      <w:lvlJc w:val="right"/>
      <w:pPr>
        <w:ind w:left="2340" w:hanging="180"/>
      </w:pPr>
    </w:lvl>
    <w:lvl w:ilvl="3" w:tplc="0419000F">
      <w:start w:val="1"/>
      <w:numFmt w:val="decimal"/>
      <w:lvlText w:val="%4."/>
      <w:lvlJc w:val="left"/>
      <w:pPr>
        <w:ind w:left="3060" w:hanging="360"/>
      </w:pPr>
    </w:lvl>
    <w:lvl w:ilvl="4" w:tplc="04190019">
      <w:start w:val="1"/>
      <w:numFmt w:val="lowerLetter"/>
      <w:lvlText w:val="%5."/>
      <w:lvlJc w:val="left"/>
      <w:pPr>
        <w:ind w:left="3780" w:hanging="360"/>
      </w:pPr>
    </w:lvl>
    <w:lvl w:ilvl="5" w:tplc="0419001B">
      <w:start w:val="1"/>
      <w:numFmt w:val="lowerRoman"/>
      <w:lvlText w:val="%6."/>
      <w:lvlJc w:val="right"/>
      <w:pPr>
        <w:ind w:left="4500" w:hanging="180"/>
      </w:pPr>
    </w:lvl>
    <w:lvl w:ilvl="6" w:tplc="0419000F">
      <w:start w:val="1"/>
      <w:numFmt w:val="decimal"/>
      <w:lvlText w:val="%7."/>
      <w:lvlJc w:val="left"/>
      <w:pPr>
        <w:ind w:left="5220" w:hanging="360"/>
      </w:pPr>
    </w:lvl>
    <w:lvl w:ilvl="7" w:tplc="04190019">
      <w:start w:val="1"/>
      <w:numFmt w:val="lowerLetter"/>
      <w:lvlText w:val="%8."/>
      <w:lvlJc w:val="left"/>
      <w:pPr>
        <w:ind w:left="5940" w:hanging="360"/>
      </w:pPr>
    </w:lvl>
    <w:lvl w:ilvl="8" w:tplc="0419001B">
      <w:start w:val="1"/>
      <w:numFmt w:val="lowerRoman"/>
      <w:lvlText w:val="%9."/>
      <w:lvlJc w:val="right"/>
      <w:pPr>
        <w:ind w:left="6660" w:hanging="180"/>
      </w:pPr>
    </w:lvl>
  </w:abstractNum>
  <w:abstractNum w:abstractNumId="4" w15:restartNumberingAfterBreak="0">
    <w:nsid w:val="4048397A"/>
    <w:multiLevelType w:val="multilevel"/>
    <w:tmpl w:val="9F3C353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437178FF"/>
    <w:multiLevelType w:val="hybridMultilevel"/>
    <w:tmpl w:val="7E202686"/>
    <w:lvl w:ilvl="0" w:tplc="43CE9F2A">
      <w:start w:val="1"/>
      <w:numFmt w:val="decimal"/>
      <w:lvlText w:val="%1."/>
      <w:lvlJc w:val="left"/>
      <w:pPr>
        <w:ind w:left="720" w:hanging="360"/>
      </w:pPr>
      <w:rPr>
        <w:rFonts w:hint="default"/>
        <w:b w:val="0"/>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4AFA13EC"/>
    <w:multiLevelType w:val="hybridMultilevel"/>
    <w:tmpl w:val="EEA010B0"/>
    <w:lvl w:ilvl="0" w:tplc="7CE86CD0">
      <w:start w:val="1"/>
      <w:numFmt w:val="decimal"/>
      <w:lvlText w:val="%1."/>
      <w:lvlJc w:val="left"/>
      <w:pPr>
        <w:tabs>
          <w:tab w:val="num" w:pos="720"/>
        </w:tabs>
        <w:ind w:left="720" w:hanging="360"/>
      </w:pPr>
    </w:lvl>
    <w:lvl w:ilvl="1" w:tplc="DC962682" w:tentative="1">
      <w:start w:val="1"/>
      <w:numFmt w:val="decimal"/>
      <w:lvlText w:val="%2."/>
      <w:lvlJc w:val="left"/>
      <w:pPr>
        <w:tabs>
          <w:tab w:val="num" w:pos="1440"/>
        </w:tabs>
        <w:ind w:left="1440" w:hanging="360"/>
      </w:pPr>
    </w:lvl>
    <w:lvl w:ilvl="2" w:tplc="ACE69A38" w:tentative="1">
      <w:start w:val="1"/>
      <w:numFmt w:val="decimal"/>
      <w:lvlText w:val="%3."/>
      <w:lvlJc w:val="left"/>
      <w:pPr>
        <w:tabs>
          <w:tab w:val="num" w:pos="2160"/>
        </w:tabs>
        <w:ind w:left="2160" w:hanging="360"/>
      </w:pPr>
    </w:lvl>
    <w:lvl w:ilvl="3" w:tplc="F40061B6" w:tentative="1">
      <w:start w:val="1"/>
      <w:numFmt w:val="decimal"/>
      <w:lvlText w:val="%4."/>
      <w:lvlJc w:val="left"/>
      <w:pPr>
        <w:tabs>
          <w:tab w:val="num" w:pos="2880"/>
        </w:tabs>
        <w:ind w:left="2880" w:hanging="360"/>
      </w:pPr>
    </w:lvl>
    <w:lvl w:ilvl="4" w:tplc="18AC025E" w:tentative="1">
      <w:start w:val="1"/>
      <w:numFmt w:val="decimal"/>
      <w:lvlText w:val="%5."/>
      <w:lvlJc w:val="left"/>
      <w:pPr>
        <w:tabs>
          <w:tab w:val="num" w:pos="3600"/>
        </w:tabs>
        <w:ind w:left="3600" w:hanging="360"/>
      </w:pPr>
    </w:lvl>
    <w:lvl w:ilvl="5" w:tplc="11F07E00" w:tentative="1">
      <w:start w:val="1"/>
      <w:numFmt w:val="decimal"/>
      <w:lvlText w:val="%6."/>
      <w:lvlJc w:val="left"/>
      <w:pPr>
        <w:tabs>
          <w:tab w:val="num" w:pos="4320"/>
        </w:tabs>
        <w:ind w:left="4320" w:hanging="360"/>
      </w:pPr>
    </w:lvl>
    <w:lvl w:ilvl="6" w:tplc="468E0542" w:tentative="1">
      <w:start w:val="1"/>
      <w:numFmt w:val="decimal"/>
      <w:lvlText w:val="%7."/>
      <w:lvlJc w:val="left"/>
      <w:pPr>
        <w:tabs>
          <w:tab w:val="num" w:pos="5040"/>
        </w:tabs>
        <w:ind w:left="5040" w:hanging="360"/>
      </w:pPr>
    </w:lvl>
    <w:lvl w:ilvl="7" w:tplc="1A406540" w:tentative="1">
      <w:start w:val="1"/>
      <w:numFmt w:val="decimal"/>
      <w:lvlText w:val="%8."/>
      <w:lvlJc w:val="left"/>
      <w:pPr>
        <w:tabs>
          <w:tab w:val="num" w:pos="5760"/>
        </w:tabs>
        <w:ind w:left="5760" w:hanging="360"/>
      </w:pPr>
    </w:lvl>
    <w:lvl w:ilvl="8" w:tplc="A0EAB394" w:tentative="1">
      <w:start w:val="1"/>
      <w:numFmt w:val="decimal"/>
      <w:lvlText w:val="%9."/>
      <w:lvlJc w:val="left"/>
      <w:pPr>
        <w:tabs>
          <w:tab w:val="num" w:pos="6480"/>
        </w:tabs>
        <w:ind w:left="6480" w:hanging="360"/>
      </w:pPr>
    </w:lvl>
  </w:abstractNum>
  <w:num w:numId="1" w16cid:durableId="1229414896">
    <w:abstractNumId w:val="0"/>
  </w:num>
  <w:num w:numId="2" w16cid:durableId="437410530">
    <w:abstractNumId w:val="4"/>
  </w:num>
  <w:num w:numId="3" w16cid:durableId="153927059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309872460">
    <w:abstractNumId w:val="2"/>
  </w:num>
  <w:num w:numId="5" w16cid:durableId="1669207624">
    <w:abstractNumId w:val="5"/>
  </w:num>
  <w:num w:numId="6" w16cid:durableId="1491865224">
    <w:abstractNumId w:val="6"/>
  </w:num>
  <w:num w:numId="7" w16cid:durableId="15487773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87FAC"/>
    <w:rsid w:val="00003B7E"/>
    <w:rsid w:val="00007DD7"/>
    <w:rsid w:val="00015F70"/>
    <w:rsid w:val="00022203"/>
    <w:rsid w:val="00030027"/>
    <w:rsid w:val="00032FCB"/>
    <w:rsid w:val="00061AD8"/>
    <w:rsid w:val="00063028"/>
    <w:rsid w:val="00066FEC"/>
    <w:rsid w:val="00077E1C"/>
    <w:rsid w:val="00081C82"/>
    <w:rsid w:val="00082898"/>
    <w:rsid w:val="000834B7"/>
    <w:rsid w:val="0009208A"/>
    <w:rsid w:val="000A312D"/>
    <w:rsid w:val="000B645D"/>
    <w:rsid w:val="000C1F8C"/>
    <w:rsid w:val="000C213F"/>
    <w:rsid w:val="000C4244"/>
    <w:rsid w:val="000C7623"/>
    <w:rsid w:val="000D0225"/>
    <w:rsid w:val="000D33E9"/>
    <w:rsid w:val="000D67ED"/>
    <w:rsid w:val="000D6C16"/>
    <w:rsid w:val="000F5C7D"/>
    <w:rsid w:val="0010474C"/>
    <w:rsid w:val="00115DAB"/>
    <w:rsid w:val="0013301E"/>
    <w:rsid w:val="001338BB"/>
    <w:rsid w:val="00133EB9"/>
    <w:rsid w:val="00137AE2"/>
    <w:rsid w:val="00142B23"/>
    <w:rsid w:val="001511F1"/>
    <w:rsid w:val="00161285"/>
    <w:rsid w:val="00171310"/>
    <w:rsid w:val="00172CA4"/>
    <w:rsid w:val="00175FC0"/>
    <w:rsid w:val="0017642C"/>
    <w:rsid w:val="0017758B"/>
    <w:rsid w:val="00186632"/>
    <w:rsid w:val="001A32E3"/>
    <w:rsid w:val="001A519A"/>
    <w:rsid w:val="001B0D08"/>
    <w:rsid w:val="001B335D"/>
    <w:rsid w:val="001C05F8"/>
    <w:rsid w:val="001C3E73"/>
    <w:rsid w:val="001E2CFC"/>
    <w:rsid w:val="001F0D53"/>
    <w:rsid w:val="002058F6"/>
    <w:rsid w:val="00205B01"/>
    <w:rsid w:val="00210486"/>
    <w:rsid w:val="0021196A"/>
    <w:rsid w:val="00224C5D"/>
    <w:rsid w:val="0023034F"/>
    <w:rsid w:val="00231B57"/>
    <w:rsid w:val="002333B4"/>
    <w:rsid w:val="002560F6"/>
    <w:rsid w:val="002577B6"/>
    <w:rsid w:val="00264E37"/>
    <w:rsid w:val="002704E0"/>
    <w:rsid w:val="00270ED9"/>
    <w:rsid w:val="00285A2F"/>
    <w:rsid w:val="002864C4"/>
    <w:rsid w:val="002928F3"/>
    <w:rsid w:val="002A0927"/>
    <w:rsid w:val="002A2C69"/>
    <w:rsid w:val="002A570D"/>
    <w:rsid w:val="002A7A55"/>
    <w:rsid w:val="002B390B"/>
    <w:rsid w:val="002B3B05"/>
    <w:rsid w:val="002C25A7"/>
    <w:rsid w:val="002C3E5A"/>
    <w:rsid w:val="002D23AD"/>
    <w:rsid w:val="002F63F9"/>
    <w:rsid w:val="00301D32"/>
    <w:rsid w:val="00303937"/>
    <w:rsid w:val="00314609"/>
    <w:rsid w:val="0031658B"/>
    <w:rsid w:val="0031693F"/>
    <w:rsid w:val="0031731A"/>
    <w:rsid w:val="0032496A"/>
    <w:rsid w:val="00327C21"/>
    <w:rsid w:val="0033101B"/>
    <w:rsid w:val="003340AF"/>
    <w:rsid w:val="0033544A"/>
    <w:rsid w:val="003547FA"/>
    <w:rsid w:val="00354B15"/>
    <w:rsid w:val="0036379E"/>
    <w:rsid w:val="00364036"/>
    <w:rsid w:val="00370B87"/>
    <w:rsid w:val="00373E56"/>
    <w:rsid w:val="00374147"/>
    <w:rsid w:val="00374BD6"/>
    <w:rsid w:val="00382A98"/>
    <w:rsid w:val="0038486C"/>
    <w:rsid w:val="003858AD"/>
    <w:rsid w:val="00393713"/>
    <w:rsid w:val="003A400E"/>
    <w:rsid w:val="003A645D"/>
    <w:rsid w:val="003B51D5"/>
    <w:rsid w:val="003B6225"/>
    <w:rsid w:val="003C11CD"/>
    <w:rsid w:val="003C585F"/>
    <w:rsid w:val="003C7DC7"/>
    <w:rsid w:val="003D5821"/>
    <w:rsid w:val="003E348F"/>
    <w:rsid w:val="003F120F"/>
    <w:rsid w:val="003F448E"/>
    <w:rsid w:val="004004F2"/>
    <w:rsid w:val="00406D99"/>
    <w:rsid w:val="00406FAF"/>
    <w:rsid w:val="004079AC"/>
    <w:rsid w:val="00413754"/>
    <w:rsid w:val="00426245"/>
    <w:rsid w:val="00427503"/>
    <w:rsid w:val="00430141"/>
    <w:rsid w:val="00441C95"/>
    <w:rsid w:val="00455755"/>
    <w:rsid w:val="004617D7"/>
    <w:rsid w:val="004628ED"/>
    <w:rsid w:val="00474A1D"/>
    <w:rsid w:val="004812F1"/>
    <w:rsid w:val="004933C9"/>
    <w:rsid w:val="004A3498"/>
    <w:rsid w:val="004A540B"/>
    <w:rsid w:val="004B2547"/>
    <w:rsid w:val="004B35E6"/>
    <w:rsid w:val="004B7BD3"/>
    <w:rsid w:val="004C60E2"/>
    <w:rsid w:val="004D3C50"/>
    <w:rsid w:val="004D49FF"/>
    <w:rsid w:val="004E140E"/>
    <w:rsid w:val="004E5D87"/>
    <w:rsid w:val="004F00CA"/>
    <w:rsid w:val="004F273D"/>
    <w:rsid w:val="0050331C"/>
    <w:rsid w:val="0051456B"/>
    <w:rsid w:val="00526FB8"/>
    <w:rsid w:val="0053367B"/>
    <w:rsid w:val="00533943"/>
    <w:rsid w:val="005371F5"/>
    <w:rsid w:val="00546520"/>
    <w:rsid w:val="00567AEA"/>
    <w:rsid w:val="00570889"/>
    <w:rsid w:val="00572DB6"/>
    <w:rsid w:val="0057374C"/>
    <w:rsid w:val="005831F9"/>
    <w:rsid w:val="00584FC2"/>
    <w:rsid w:val="00594A36"/>
    <w:rsid w:val="00596EE3"/>
    <w:rsid w:val="005A35D3"/>
    <w:rsid w:val="005A6A12"/>
    <w:rsid w:val="005C338D"/>
    <w:rsid w:val="005D1157"/>
    <w:rsid w:val="005D5B2D"/>
    <w:rsid w:val="005F135B"/>
    <w:rsid w:val="005F2A7B"/>
    <w:rsid w:val="005F40E0"/>
    <w:rsid w:val="005F4C60"/>
    <w:rsid w:val="005F5625"/>
    <w:rsid w:val="005F5CCF"/>
    <w:rsid w:val="005F6446"/>
    <w:rsid w:val="0060384A"/>
    <w:rsid w:val="00610B03"/>
    <w:rsid w:val="00611B5F"/>
    <w:rsid w:val="006178C9"/>
    <w:rsid w:val="00621A9F"/>
    <w:rsid w:val="00625A3F"/>
    <w:rsid w:val="00631CC0"/>
    <w:rsid w:val="006363CD"/>
    <w:rsid w:val="006425E2"/>
    <w:rsid w:val="0064560E"/>
    <w:rsid w:val="00647EFD"/>
    <w:rsid w:val="006546A9"/>
    <w:rsid w:val="0065717A"/>
    <w:rsid w:val="00657E7A"/>
    <w:rsid w:val="00662B42"/>
    <w:rsid w:val="00662CF4"/>
    <w:rsid w:val="006649D5"/>
    <w:rsid w:val="00671B02"/>
    <w:rsid w:val="006734CA"/>
    <w:rsid w:val="00673786"/>
    <w:rsid w:val="00673E78"/>
    <w:rsid w:val="00675470"/>
    <w:rsid w:val="00680249"/>
    <w:rsid w:val="00683BB6"/>
    <w:rsid w:val="0068790C"/>
    <w:rsid w:val="006946D7"/>
    <w:rsid w:val="006A2717"/>
    <w:rsid w:val="006A6E19"/>
    <w:rsid w:val="006B0754"/>
    <w:rsid w:val="006C0D3D"/>
    <w:rsid w:val="006C2314"/>
    <w:rsid w:val="006C5B65"/>
    <w:rsid w:val="006C5B69"/>
    <w:rsid w:val="006D2143"/>
    <w:rsid w:val="006D5FC9"/>
    <w:rsid w:val="006E2E9E"/>
    <w:rsid w:val="006F0544"/>
    <w:rsid w:val="006F51CC"/>
    <w:rsid w:val="006F73E4"/>
    <w:rsid w:val="006F754C"/>
    <w:rsid w:val="006F78C8"/>
    <w:rsid w:val="00706766"/>
    <w:rsid w:val="00732A25"/>
    <w:rsid w:val="00735251"/>
    <w:rsid w:val="00745356"/>
    <w:rsid w:val="00747FB4"/>
    <w:rsid w:val="00755D59"/>
    <w:rsid w:val="007629E3"/>
    <w:rsid w:val="00763750"/>
    <w:rsid w:val="007646FA"/>
    <w:rsid w:val="0077506F"/>
    <w:rsid w:val="007800C0"/>
    <w:rsid w:val="00792A70"/>
    <w:rsid w:val="00792E0C"/>
    <w:rsid w:val="007951C4"/>
    <w:rsid w:val="00796B1B"/>
    <w:rsid w:val="007A5D30"/>
    <w:rsid w:val="007C1F45"/>
    <w:rsid w:val="007C7B70"/>
    <w:rsid w:val="007C7EB3"/>
    <w:rsid w:val="007D1111"/>
    <w:rsid w:val="007D234B"/>
    <w:rsid w:val="007D7787"/>
    <w:rsid w:val="007E2CD3"/>
    <w:rsid w:val="007F1B8E"/>
    <w:rsid w:val="007F3407"/>
    <w:rsid w:val="00805A8E"/>
    <w:rsid w:val="00807ADC"/>
    <w:rsid w:val="00814055"/>
    <w:rsid w:val="00815635"/>
    <w:rsid w:val="00815859"/>
    <w:rsid w:val="00821439"/>
    <w:rsid w:val="00822174"/>
    <w:rsid w:val="00823BE3"/>
    <w:rsid w:val="00823FEC"/>
    <w:rsid w:val="008249A3"/>
    <w:rsid w:val="0083166F"/>
    <w:rsid w:val="00835D88"/>
    <w:rsid w:val="00841984"/>
    <w:rsid w:val="00854C22"/>
    <w:rsid w:val="00865EA5"/>
    <w:rsid w:val="0086715D"/>
    <w:rsid w:val="00870D80"/>
    <w:rsid w:val="00873F33"/>
    <w:rsid w:val="00880526"/>
    <w:rsid w:val="008812F5"/>
    <w:rsid w:val="00882FED"/>
    <w:rsid w:val="00886254"/>
    <w:rsid w:val="00892D88"/>
    <w:rsid w:val="00897FA8"/>
    <w:rsid w:val="008A180E"/>
    <w:rsid w:val="008A5F64"/>
    <w:rsid w:val="008B7EFA"/>
    <w:rsid w:val="008E0612"/>
    <w:rsid w:val="008E1030"/>
    <w:rsid w:val="008F2570"/>
    <w:rsid w:val="008F2A67"/>
    <w:rsid w:val="008F57B5"/>
    <w:rsid w:val="00903234"/>
    <w:rsid w:val="0091198F"/>
    <w:rsid w:val="00911A0D"/>
    <w:rsid w:val="00922E65"/>
    <w:rsid w:val="00942A7F"/>
    <w:rsid w:val="00967C72"/>
    <w:rsid w:val="009707DD"/>
    <w:rsid w:val="00970D8C"/>
    <w:rsid w:val="00971D91"/>
    <w:rsid w:val="00973EE2"/>
    <w:rsid w:val="009760B5"/>
    <w:rsid w:val="009776EF"/>
    <w:rsid w:val="009849ED"/>
    <w:rsid w:val="0099199F"/>
    <w:rsid w:val="009956A6"/>
    <w:rsid w:val="00995F52"/>
    <w:rsid w:val="009975B2"/>
    <w:rsid w:val="009B2EFC"/>
    <w:rsid w:val="009B7282"/>
    <w:rsid w:val="009C1204"/>
    <w:rsid w:val="009C29C4"/>
    <w:rsid w:val="009C4034"/>
    <w:rsid w:val="009C4D8A"/>
    <w:rsid w:val="009D74F6"/>
    <w:rsid w:val="009E46CA"/>
    <w:rsid w:val="009F1F42"/>
    <w:rsid w:val="009F4D48"/>
    <w:rsid w:val="00A0416F"/>
    <w:rsid w:val="00A10EEA"/>
    <w:rsid w:val="00A12708"/>
    <w:rsid w:val="00A22D16"/>
    <w:rsid w:val="00A33143"/>
    <w:rsid w:val="00A35FD7"/>
    <w:rsid w:val="00A365EA"/>
    <w:rsid w:val="00A36C68"/>
    <w:rsid w:val="00A405E7"/>
    <w:rsid w:val="00A458C0"/>
    <w:rsid w:val="00A47EF1"/>
    <w:rsid w:val="00A50E49"/>
    <w:rsid w:val="00A519CB"/>
    <w:rsid w:val="00A615C9"/>
    <w:rsid w:val="00A65923"/>
    <w:rsid w:val="00A66CEB"/>
    <w:rsid w:val="00A67320"/>
    <w:rsid w:val="00A8163B"/>
    <w:rsid w:val="00A8288A"/>
    <w:rsid w:val="00A82A6A"/>
    <w:rsid w:val="00A83062"/>
    <w:rsid w:val="00A967B8"/>
    <w:rsid w:val="00A97007"/>
    <w:rsid w:val="00AA0D8B"/>
    <w:rsid w:val="00AB1570"/>
    <w:rsid w:val="00AD2575"/>
    <w:rsid w:val="00AD5AEA"/>
    <w:rsid w:val="00AD7CD3"/>
    <w:rsid w:val="00AE11E1"/>
    <w:rsid w:val="00AF445A"/>
    <w:rsid w:val="00B079BE"/>
    <w:rsid w:val="00B15907"/>
    <w:rsid w:val="00B2373A"/>
    <w:rsid w:val="00B25F2D"/>
    <w:rsid w:val="00B34B3E"/>
    <w:rsid w:val="00B44F8D"/>
    <w:rsid w:val="00B45F5F"/>
    <w:rsid w:val="00B4791A"/>
    <w:rsid w:val="00B50CC6"/>
    <w:rsid w:val="00B745DC"/>
    <w:rsid w:val="00B81E8D"/>
    <w:rsid w:val="00B900AF"/>
    <w:rsid w:val="00B90AAA"/>
    <w:rsid w:val="00B93686"/>
    <w:rsid w:val="00B94741"/>
    <w:rsid w:val="00BA60BE"/>
    <w:rsid w:val="00BA63C9"/>
    <w:rsid w:val="00BD3CA4"/>
    <w:rsid w:val="00BD503E"/>
    <w:rsid w:val="00BD52CE"/>
    <w:rsid w:val="00BD6429"/>
    <w:rsid w:val="00BF7F26"/>
    <w:rsid w:val="00C02807"/>
    <w:rsid w:val="00C076DC"/>
    <w:rsid w:val="00C26DFD"/>
    <w:rsid w:val="00C276B6"/>
    <w:rsid w:val="00C31A55"/>
    <w:rsid w:val="00C33908"/>
    <w:rsid w:val="00C3412B"/>
    <w:rsid w:val="00C4096E"/>
    <w:rsid w:val="00C54715"/>
    <w:rsid w:val="00C64BB9"/>
    <w:rsid w:val="00C66F81"/>
    <w:rsid w:val="00C71399"/>
    <w:rsid w:val="00C75276"/>
    <w:rsid w:val="00C81B33"/>
    <w:rsid w:val="00C86DEA"/>
    <w:rsid w:val="00CA0521"/>
    <w:rsid w:val="00CD0796"/>
    <w:rsid w:val="00CF53E9"/>
    <w:rsid w:val="00D061BB"/>
    <w:rsid w:val="00D12109"/>
    <w:rsid w:val="00D14078"/>
    <w:rsid w:val="00D206F6"/>
    <w:rsid w:val="00D263A2"/>
    <w:rsid w:val="00D36B3E"/>
    <w:rsid w:val="00D36FF3"/>
    <w:rsid w:val="00D42F57"/>
    <w:rsid w:val="00D51078"/>
    <w:rsid w:val="00D55DF8"/>
    <w:rsid w:val="00D6517F"/>
    <w:rsid w:val="00D84861"/>
    <w:rsid w:val="00D853CA"/>
    <w:rsid w:val="00D85A48"/>
    <w:rsid w:val="00D87D85"/>
    <w:rsid w:val="00D912EF"/>
    <w:rsid w:val="00D91F13"/>
    <w:rsid w:val="00D946B2"/>
    <w:rsid w:val="00D97B28"/>
    <w:rsid w:val="00DB055B"/>
    <w:rsid w:val="00DB0AB2"/>
    <w:rsid w:val="00DC3E94"/>
    <w:rsid w:val="00DD0665"/>
    <w:rsid w:val="00DD3F87"/>
    <w:rsid w:val="00DD6974"/>
    <w:rsid w:val="00DE0C8D"/>
    <w:rsid w:val="00DE28BB"/>
    <w:rsid w:val="00DF0568"/>
    <w:rsid w:val="00E249EC"/>
    <w:rsid w:val="00E275D1"/>
    <w:rsid w:val="00E4034E"/>
    <w:rsid w:val="00E577F3"/>
    <w:rsid w:val="00E74182"/>
    <w:rsid w:val="00E76695"/>
    <w:rsid w:val="00E77A18"/>
    <w:rsid w:val="00E8266A"/>
    <w:rsid w:val="00E8314E"/>
    <w:rsid w:val="00E86D44"/>
    <w:rsid w:val="00EA5A3B"/>
    <w:rsid w:val="00EA7791"/>
    <w:rsid w:val="00EB3834"/>
    <w:rsid w:val="00ED23D5"/>
    <w:rsid w:val="00ED7A2C"/>
    <w:rsid w:val="00EE6D12"/>
    <w:rsid w:val="00EF0735"/>
    <w:rsid w:val="00EF4DDC"/>
    <w:rsid w:val="00EF744A"/>
    <w:rsid w:val="00F003B1"/>
    <w:rsid w:val="00F01261"/>
    <w:rsid w:val="00F03E42"/>
    <w:rsid w:val="00F152D4"/>
    <w:rsid w:val="00F22472"/>
    <w:rsid w:val="00F22495"/>
    <w:rsid w:val="00F22948"/>
    <w:rsid w:val="00F235A5"/>
    <w:rsid w:val="00F4184D"/>
    <w:rsid w:val="00F5216E"/>
    <w:rsid w:val="00F55AB9"/>
    <w:rsid w:val="00F57DFD"/>
    <w:rsid w:val="00F60706"/>
    <w:rsid w:val="00F642DA"/>
    <w:rsid w:val="00F73251"/>
    <w:rsid w:val="00F74E86"/>
    <w:rsid w:val="00F8132E"/>
    <w:rsid w:val="00F8569F"/>
    <w:rsid w:val="00F87FAC"/>
    <w:rsid w:val="00F95951"/>
    <w:rsid w:val="00FA39EA"/>
    <w:rsid w:val="00FB5574"/>
    <w:rsid w:val="00FD0DDF"/>
    <w:rsid w:val="00FE0CD1"/>
    <w:rsid w:val="00FE50CE"/>
    <w:rsid w:val="00FE5C38"/>
    <w:rsid w:val="00FF39A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752738"/>
  <w15:chartTrackingRefBased/>
  <w15:docId w15:val="{DA2F9954-9AEF-4C37-B846-D1C3353219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1"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D51078"/>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D51078"/>
  </w:style>
  <w:style w:type="paragraph" w:styleId="a5">
    <w:name w:val="footer"/>
    <w:basedOn w:val="a"/>
    <w:link w:val="a6"/>
    <w:uiPriority w:val="99"/>
    <w:unhideWhenUsed/>
    <w:rsid w:val="00D51078"/>
    <w:pPr>
      <w:tabs>
        <w:tab w:val="center" w:pos="4677"/>
        <w:tab w:val="right" w:pos="9355"/>
      </w:tabs>
      <w:spacing w:after="0" w:line="240" w:lineRule="auto"/>
    </w:pPr>
  </w:style>
  <w:style w:type="character" w:customStyle="1" w:styleId="a6">
    <w:name w:val="Нижний колонтитул Знак"/>
    <w:basedOn w:val="a0"/>
    <w:link w:val="a5"/>
    <w:uiPriority w:val="99"/>
    <w:rsid w:val="00D51078"/>
  </w:style>
  <w:style w:type="paragraph" w:styleId="a7">
    <w:name w:val="List Paragraph"/>
    <w:basedOn w:val="a"/>
    <w:link w:val="a8"/>
    <w:uiPriority w:val="34"/>
    <w:qFormat/>
    <w:rsid w:val="000A312D"/>
    <w:pPr>
      <w:ind w:left="720"/>
      <w:contextualSpacing/>
    </w:pPr>
  </w:style>
  <w:style w:type="character" w:customStyle="1" w:styleId="a8">
    <w:name w:val="Абзац списка Знак"/>
    <w:basedOn w:val="a0"/>
    <w:link w:val="a7"/>
    <w:uiPriority w:val="34"/>
    <w:rsid w:val="00BF7F26"/>
  </w:style>
  <w:style w:type="paragraph" w:styleId="a9">
    <w:name w:val="Normal (Web)"/>
    <w:basedOn w:val="a"/>
    <w:uiPriority w:val="99"/>
    <w:unhideWhenUsed/>
    <w:rsid w:val="00137AE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HTML">
    <w:name w:val="HTML Preformatted"/>
    <w:basedOn w:val="a"/>
    <w:link w:val="HTML0"/>
    <w:uiPriority w:val="99"/>
    <w:semiHidden/>
    <w:unhideWhenUsed/>
    <w:rsid w:val="00662CF4"/>
    <w:pPr>
      <w:spacing w:after="0" w:line="240" w:lineRule="auto"/>
    </w:pPr>
    <w:rPr>
      <w:rFonts w:ascii="Consolas" w:hAnsi="Consolas"/>
      <w:sz w:val="20"/>
      <w:szCs w:val="20"/>
    </w:rPr>
  </w:style>
  <w:style w:type="character" w:customStyle="1" w:styleId="HTML0">
    <w:name w:val="Стандартный HTML Знак"/>
    <w:basedOn w:val="a0"/>
    <w:link w:val="HTML"/>
    <w:uiPriority w:val="99"/>
    <w:semiHidden/>
    <w:rsid w:val="00662CF4"/>
    <w:rPr>
      <w:rFonts w:ascii="Consolas" w:hAnsi="Consolas"/>
      <w:sz w:val="20"/>
      <w:szCs w:val="20"/>
    </w:rPr>
  </w:style>
  <w:style w:type="paragraph" w:customStyle="1" w:styleId="formattext">
    <w:name w:val="formattext"/>
    <w:basedOn w:val="a"/>
    <w:rsid w:val="00673E7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a">
    <w:name w:val="Strong"/>
    <w:basedOn w:val="a0"/>
    <w:uiPriority w:val="22"/>
    <w:qFormat/>
    <w:rsid w:val="007D7787"/>
    <w:rPr>
      <w:b/>
      <w:bCs/>
    </w:rPr>
  </w:style>
  <w:style w:type="character" w:styleId="ab">
    <w:name w:val="Hyperlink"/>
    <w:basedOn w:val="a0"/>
    <w:uiPriority w:val="99"/>
    <w:unhideWhenUsed/>
    <w:rsid w:val="00526FB8"/>
    <w:rPr>
      <w:color w:val="0563C1" w:themeColor="hyperlink"/>
      <w:u w:val="single"/>
    </w:rPr>
  </w:style>
  <w:style w:type="character" w:styleId="ac">
    <w:name w:val="Unresolved Mention"/>
    <w:basedOn w:val="a0"/>
    <w:uiPriority w:val="99"/>
    <w:semiHidden/>
    <w:unhideWhenUsed/>
    <w:rsid w:val="00526FB8"/>
    <w:rPr>
      <w:color w:val="605E5C"/>
      <w:shd w:val="clear" w:color="auto" w:fill="E1DFDD"/>
    </w:rPr>
  </w:style>
  <w:style w:type="table" w:styleId="ad">
    <w:name w:val="Table Grid"/>
    <w:basedOn w:val="a1"/>
    <w:uiPriority w:val="39"/>
    <w:rsid w:val="00B2373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e">
    <w:name w:val="Placeholder Text"/>
    <w:basedOn w:val="a0"/>
    <w:uiPriority w:val="99"/>
    <w:semiHidden/>
    <w:rsid w:val="006C0D3D"/>
    <w:rPr>
      <w:color w:val="808080"/>
    </w:rPr>
  </w:style>
  <w:style w:type="paragraph" w:styleId="af">
    <w:name w:val="Body Text"/>
    <w:basedOn w:val="a"/>
    <w:link w:val="af0"/>
    <w:uiPriority w:val="1"/>
    <w:qFormat/>
    <w:rsid w:val="00ED23D5"/>
    <w:pPr>
      <w:widowControl w:val="0"/>
      <w:autoSpaceDE w:val="0"/>
      <w:autoSpaceDN w:val="0"/>
      <w:spacing w:after="0" w:line="240" w:lineRule="auto"/>
    </w:pPr>
    <w:rPr>
      <w:rFonts w:ascii="Times New Roman" w:eastAsia="Times New Roman" w:hAnsi="Times New Roman" w:cs="Times New Roman"/>
      <w:sz w:val="24"/>
      <w:szCs w:val="24"/>
    </w:rPr>
  </w:style>
  <w:style w:type="character" w:customStyle="1" w:styleId="af0">
    <w:name w:val="Основной текст Знак"/>
    <w:basedOn w:val="a0"/>
    <w:link w:val="af"/>
    <w:uiPriority w:val="1"/>
    <w:rsid w:val="00ED23D5"/>
    <w:rPr>
      <w:rFonts w:ascii="Times New Roman" w:eastAsia="Times New Roman" w:hAnsi="Times New Roman" w:cs="Times New Roman"/>
      <w:sz w:val="24"/>
      <w:szCs w:val="24"/>
    </w:rPr>
  </w:style>
  <w:style w:type="paragraph" w:styleId="5">
    <w:name w:val="toc 5"/>
    <w:basedOn w:val="a"/>
    <w:uiPriority w:val="1"/>
    <w:qFormat/>
    <w:rsid w:val="003858AD"/>
    <w:pPr>
      <w:widowControl w:val="0"/>
      <w:autoSpaceDE w:val="0"/>
      <w:autoSpaceDN w:val="0"/>
      <w:spacing w:before="142" w:after="0" w:line="240" w:lineRule="auto"/>
      <w:ind w:left="1158" w:hanging="497"/>
    </w:pPr>
    <w:rPr>
      <w:rFonts w:ascii="Times New Roman" w:eastAsia="Times New Roman" w:hAnsi="Times New Roman" w:cs="Times New Roman"/>
    </w:rPr>
  </w:style>
  <w:style w:type="character" w:styleId="af1">
    <w:name w:val="Emphasis"/>
    <w:basedOn w:val="a0"/>
    <w:uiPriority w:val="20"/>
    <w:qFormat/>
    <w:rsid w:val="004004F2"/>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328641">
      <w:bodyDiv w:val="1"/>
      <w:marLeft w:val="0"/>
      <w:marRight w:val="0"/>
      <w:marTop w:val="0"/>
      <w:marBottom w:val="0"/>
      <w:divBdr>
        <w:top w:val="none" w:sz="0" w:space="0" w:color="auto"/>
        <w:left w:val="none" w:sz="0" w:space="0" w:color="auto"/>
        <w:bottom w:val="none" w:sz="0" w:space="0" w:color="auto"/>
        <w:right w:val="none" w:sz="0" w:space="0" w:color="auto"/>
      </w:divBdr>
      <w:divsChild>
        <w:div w:id="1035813350">
          <w:marLeft w:val="0"/>
          <w:marRight w:val="0"/>
          <w:marTop w:val="0"/>
          <w:marBottom w:val="480"/>
          <w:divBdr>
            <w:top w:val="none" w:sz="0" w:space="0" w:color="auto"/>
            <w:left w:val="none" w:sz="0" w:space="0" w:color="auto"/>
            <w:bottom w:val="none" w:sz="0" w:space="0" w:color="auto"/>
            <w:right w:val="none" w:sz="0" w:space="0" w:color="auto"/>
          </w:divBdr>
        </w:div>
        <w:div w:id="643436038">
          <w:marLeft w:val="0"/>
          <w:marRight w:val="0"/>
          <w:marTop w:val="0"/>
          <w:marBottom w:val="480"/>
          <w:divBdr>
            <w:top w:val="none" w:sz="0" w:space="0" w:color="auto"/>
            <w:left w:val="none" w:sz="0" w:space="0" w:color="auto"/>
            <w:bottom w:val="none" w:sz="0" w:space="0" w:color="auto"/>
            <w:right w:val="none" w:sz="0" w:space="0" w:color="auto"/>
          </w:divBdr>
        </w:div>
      </w:divsChild>
    </w:div>
    <w:div w:id="91050717">
      <w:bodyDiv w:val="1"/>
      <w:marLeft w:val="0"/>
      <w:marRight w:val="0"/>
      <w:marTop w:val="0"/>
      <w:marBottom w:val="0"/>
      <w:divBdr>
        <w:top w:val="none" w:sz="0" w:space="0" w:color="auto"/>
        <w:left w:val="none" w:sz="0" w:space="0" w:color="auto"/>
        <w:bottom w:val="none" w:sz="0" w:space="0" w:color="auto"/>
        <w:right w:val="none" w:sz="0" w:space="0" w:color="auto"/>
      </w:divBdr>
    </w:div>
    <w:div w:id="113326705">
      <w:bodyDiv w:val="1"/>
      <w:marLeft w:val="0"/>
      <w:marRight w:val="0"/>
      <w:marTop w:val="0"/>
      <w:marBottom w:val="0"/>
      <w:divBdr>
        <w:top w:val="none" w:sz="0" w:space="0" w:color="auto"/>
        <w:left w:val="none" w:sz="0" w:space="0" w:color="auto"/>
        <w:bottom w:val="none" w:sz="0" w:space="0" w:color="auto"/>
        <w:right w:val="none" w:sz="0" w:space="0" w:color="auto"/>
      </w:divBdr>
    </w:div>
    <w:div w:id="117451509">
      <w:bodyDiv w:val="1"/>
      <w:marLeft w:val="0"/>
      <w:marRight w:val="0"/>
      <w:marTop w:val="0"/>
      <w:marBottom w:val="0"/>
      <w:divBdr>
        <w:top w:val="none" w:sz="0" w:space="0" w:color="auto"/>
        <w:left w:val="none" w:sz="0" w:space="0" w:color="auto"/>
        <w:bottom w:val="none" w:sz="0" w:space="0" w:color="auto"/>
        <w:right w:val="none" w:sz="0" w:space="0" w:color="auto"/>
      </w:divBdr>
    </w:div>
    <w:div w:id="191580024">
      <w:bodyDiv w:val="1"/>
      <w:marLeft w:val="0"/>
      <w:marRight w:val="0"/>
      <w:marTop w:val="0"/>
      <w:marBottom w:val="0"/>
      <w:divBdr>
        <w:top w:val="none" w:sz="0" w:space="0" w:color="auto"/>
        <w:left w:val="none" w:sz="0" w:space="0" w:color="auto"/>
        <w:bottom w:val="none" w:sz="0" w:space="0" w:color="auto"/>
        <w:right w:val="none" w:sz="0" w:space="0" w:color="auto"/>
      </w:divBdr>
    </w:div>
    <w:div w:id="259609144">
      <w:bodyDiv w:val="1"/>
      <w:marLeft w:val="0"/>
      <w:marRight w:val="0"/>
      <w:marTop w:val="0"/>
      <w:marBottom w:val="0"/>
      <w:divBdr>
        <w:top w:val="none" w:sz="0" w:space="0" w:color="auto"/>
        <w:left w:val="none" w:sz="0" w:space="0" w:color="auto"/>
        <w:bottom w:val="none" w:sz="0" w:space="0" w:color="auto"/>
        <w:right w:val="none" w:sz="0" w:space="0" w:color="auto"/>
      </w:divBdr>
    </w:div>
    <w:div w:id="266162264">
      <w:bodyDiv w:val="1"/>
      <w:marLeft w:val="0"/>
      <w:marRight w:val="0"/>
      <w:marTop w:val="0"/>
      <w:marBottom w:val="0"/>
      <w:divBdr>
        <w:top w:val="none" w:sz="0" w:space="0" w:color="auto"/>
        <w:left w:val="none" w:sz="0" w:space="0" w:color="auto"/>
        <w:bottom w:val="none" w:sz="0" w:space="0" w:color="auto"/>
        <w:right w:val="none" w:sz="0" w:space="0" w:color="auto"/>
      </w:divBdr>
    </w:div>
    <w:div w:id="293100490">
      <w:bodyDiv w:val="1"/>
      <w:marLeft w:val="0"/>
      <w:marRight w:val="0"/>
      <w:marTop w:val="0"/>
      <w:marBottom w:val="0"/>
      <w:divBdr>
        <w:top w:val="none" w:sz="0" w:space="0" w:color="auto"/>
        <w:left w:val="none" w:sz="0" w:space="0" w:color="auto"/>
        <w:bottom w:val="none" w:sz="0" w:space="0" w:color="auto"/>
        <w:right w:val="none" w:sz="0" w:space="0" w:color="auto"/>
      </w:divBdr>
    </w:div>
    <w:div w:id="327680958">
      <w:bodyDiv w:val="1"/>
      <w:marLeft w:val="0"/>
      <w:marRight w:val="0"/>
      <w:marTop w:val="0"/>
      <w:marBottom w:val="0"/>
      <w:divBdr>
        <w:top w:val="none" w:sz="0" w:space="0" w:color="auto"/>
        <w:left w:val="none" w:sz="0" w:space="0" w:color="auto"/>
        <w:bottom w:val="none" w:sz="0" w:space="0" w:color="auto"/>
        <w:right w:val="none" w:sz="0" w:space="0" w:color="auto"/>
      </w:divBdr>
    </w:div>
    <w:div w:id="388236348">
      <w:bodyDiv w:val="1"/>
      <w:marLeft w:val="0"/>
      <w:marRight w:val="0"/>
      <w:marTop w:val="0"/>
      <w:marBottom w:val="0"/>
      <w:divBdr>
        <w:top w:val="none" w:sz="0" w:space="0" w:color="auto"/>
        <w:left w:val="none" w:sz="0" w:space="0" w:color="auto"/>
        <w:bottom w:val="none" w:sz="0" w:space="0" w:color="auto"/>
        <w:right w:val="none" w:sz="0" w:space="0" w:color="auto"/>
      </w:divBdr>
    </w:div>
    <w:div w:id="391658647">
      <w:bodyDiv w:val="1"/>
      <w:marLeft w:val="0"/>
      <w:marRight w:val="0"/>
      <w:marTop w:val="0"/>
      <w:marBottom w:val="0"/>
      <w:divBdr>
        <w:top w:val="none" w:sz="0" w:space="0" w:color="auto"/>
        <w:left w:val="none" w:sz="0" w:space="0" w:color="auto"/>
        <w:bottom w:val="none" w:sz="0" w:space="0" w:color="auto"/>
        <w:right w:val="none" w:sz="0" w:space="0" w:color="auto"/>
      </w:divBdr>
    </w:div>
    <w:div w:id="426968701">
      <w:bodyDiv w:val="1"/>
      <w:marLeft w:val="0"/>
      <w:marRight w:val="0"/>
      <w:marTop w:val="0"/>
      <w:marBottom w:val="0"/>
      <w:divBdr>
        <w:top w:val="none" w:sz="0" w:space="0" w:color="auto"/>
        <w:left w:val="none" w:sz="0" w:space="0" w:color="auto"/>
        <w:bottom w:val="none" w:sz="0" w:space="0" w:color="auto"/>
        <w:right w:val="none" w:sz="0" w:space="0" w:color="auto"/>
      </w:divBdr>
    </w:div>
    <w:div w:id="431903630">
      <w:bodyDiv w:val="1"/>
      <w:marLeft w:val="0"/>
      <w:marRight w:val="0"/>
      <w:marTop w:val="0"/>
      <w:marBottom w:val="0"/>
      <w:divBdr>
        <w:top w:val="none" w:sz="0" w:space="0" w:color="auto"/>
        <w:left w:val="none" w:sz="0" w:space="0" w:color="auto"/>
        <w:bottom w:val="none" w:sz="0" w:space="0" w:color="auto"/>
        <w:right w:val="none" w:sz="0" w:space="0" w:color="auto"/>
      </w:divBdr>
    </w:div>
    <w:div w:id="443963827">
      <w:bodyDiv w:val="1"/>
      <w:marLeft w:val="0"/>
      <w:marRight w:val="0"/>
      <w:marTop w:val="0"/>
      <w:marBottom w:val="0"/>
      <w:divBdr>
        <w:top w:val="none" w:sz="0" w:space="0" w:color="auto"/>
        <w:left w:val="none" w:sz="0" w:space="0" w:color="auto"/>
        <w:bottom w:val="none" w:sz="0" w:space="0" w:color="auto"/>
        <w:right w:val="none" w:sz="0" w:space="0" w:color="auto"/>
      </w:divBdr>
    </w:div>
    <w:div w:id="447163900">
      <w:bodyDiv w:val="1"/>
      <w:marLeft w:val="0"/>
      <w:marRight w:val="0"/>
      <w:marTop w:val="0"/>
      <w:marBottom w:val="0"/>
      <w:divBdr>
        <w:top w:val="none" w:sz="0" w:space="0" w:color="auto"/>
        <w:left w:val="none" w:sz="0" w:space="0" w:color="auto"/>
        <w:bottom w:val="none" w:sz="0" w:space="0" w:color="auto"/>
        <w:right w:val="none" w:sz="0" w:space="0" w:color="auto"/>
      </w:divBdr>
    </w:div>
    <w:div w:id="460149807">
      <w:bodyDiv w:val="1"/>
      <w:marLeft w:val="0"/>
      <w:marRight w:val="0"/>
      <w:marTop w:val="0"/>
      <w:marBottom w:val="0"/>
      <w:divBdr>
        <w:top w:val="none" w:sz="0" w:space="0" w:color="auto"/>
        <w:left w:val="none" w:sz="0" w:space="0" w:color="auto"/>
        <w:bottom w:val="none" w:sz="0" w:space="0" w:color="auto"/>
        <w:right w:val="none" w:sz="0" w:space="0" w:color="auto"/>
      </w:divBdr>
    </w:div>
    <w:div w:id="492986924">
      <w:bodyDiv w:val="1"/>
      <w:marLeft w:val="0"/>
      <w:marRight w:val="0"/>
      <w:marTop w:val="0"/>
      <w:marBottom w:val="0"/>
      <w:divBdr>
        <w:top w:val="none" w:sz="0" w:space="0" w:color="auto"/>
        <w:left w:val="none" w:sz="0" w:space="0" w:color="auto"/>
        <w:bottom w:val="none" w:sz="0" w:space="0" w:color="auto"/>
        <w:right w:val="none" w:sz="0" w:space="0" w:color="auto"/>
      </w:divBdr>
    </w:div>
    <w:div w:id="496531771">
      <w:bodyDiv w:val="1"/>
      <w:marLeft w:val="0"/>
      <w:marRight w:val="0"/>
      <w:marTop w:val="0"/>
      <w:marBottom w:val="0"/>
      <w:divBdr>
        <w:top w:val="none" w:sz="0" w:space="0" w:color="auto"/>
        <w:left w:val="none" w:sz="0" w:space="0" w:color="auto"/>
        <w:bottom w:val="none" w:sz="0" w:space="0" w:color="auto"/>
        <w:right w:val="none" w:sz="0" w:space="0" w:color="auto"/>
      </w:divBdr>
    </w:div>
    <w:div w:id="547381732">
      <w:bodyDiv w:val="1"/>
      <w:marLeft w:val="0"/>
      <w:marRight w:val="0"/>
      <w:marTop w:val="0"/>
      <w:marBottom w:val="0"/>
      <w:divBdr>
        <w:top w:val="none" w:sz="0" w:space="0" w:color="auto"/>
        <w:left w:val="none" w:sz="0" w:space="0" w:color="auto"/>
        <w:bottom w:val="none" w:sz="0" w:space="0" w:color="auto"/>
        <w:right w:val="none" w:sz="0" w:space="0" w:color="auto"/>
      </w:divBdr>
    </w:div>
    <w:div w:id="554900550">
      <w:bodyDiv w:val="1"/>
      <w:marLeft w:val="0"/>
      <w:marRight w:val="0"/>
      <w:marTop w:val="0"/>
      <w:marBottom w:val="0"/>
      <w:divBdr>
        <w:top w:val="none" w:sz="0" w:space="0" w:color="auto"/>
        <w:left w:val="none" w:sz="0" w:space="0" w:color="auto"/>
        <w:bottom w:val="none" w:sz="0" w:space="0" w:color="auto"/>
        <w:right w:val="none" w:sz="0" w:space="0" w:color="auto"/>
      </w:divBdr>
    </w:div>
    <w:div w:id="585261640">
      <w:bodyDiv w:val="1"/>
      <w:marLeft w:val="0"/>
      <w:marRight w:val="0"/>
      <w:marTop w:val="0"/>
      <w:marBottom w:val="0"/>
      <w:divBdr>
        <w:top w:val="none" w:sz="0" w:space="0" w:color="auto"/>
        <w:left w:val="none" w:sz="0" w:space="0" w:color="auto"/>
        <w:bottom w:val="none" w:sz="0" w:space="0" w:color="auto"/>
        <w:right w:val="none" w:sz="0" w:space="0" w:color="auto"/>
      </w:divBdr>
    </w:div>
    <w:div w:id="604075922">
      <w:bodyDiv w:val="1"/>
      <w:marLeft w:val="0"/>
      <w:marRight w:val="0"/>
      <w:marTop w:val="0"/>
      <w:marBottom w:val="0"/>
      <w:divBdr>
        <w:top w:val="none" w:sz="0" w:space="0" w:color="auto"/>
        <w:left w:val="none" w:sz="0" w:space="0" w:color="auto"/>
        <w:bottom w:val="none" w:sz="0" w:space="0" w:color="auto"/>
        <w:right w:val="none" w:sz="0" w:space="0" w:color="auto"/>
      </w:divBdr>
    </w:div>
    <w:div w:id="613638259">
      <w:bodyDiv w:val="1"/>
      <w:marLeft w:val="0"/>
      <w:marRight w:val="0"/>
      <w:marTop w:val="0"/>
      <w:marBottom w:val="0"/>
      <w:divBdr>
        <w:top w:val="none" w:sz="0" w:space="0" w:color="auto"/>
        <w:left w:val="none" w:sz="0" w:space="0" w:color="auto"/>
        <w:bottom w:val="none" w:sz="0" w:space="0" w:color="auto"/>
        <w:right w:val="none" w:sz="0" w:space="0" w:color="auto"/>
      </w:divBdr>
    </w:div>
    <w:div w:id="639502012">
      <w:bodyDiv w:val="1"/>
      <w:marLeft w:val="0"/>
      <w:marRight w:val="0"/>
      <w:marTop w:val="0"/>
      <w:marBottom w:val="0"/>
      <w:divBdr>
        <w:top w:val="none" w:sz="0" w:space="0" w:color="auto"/>
        <w:left w:val="none" w:sz="0" w:space="0" w:color="auto"/>
        <w:bottom w:val="none" w:sz="0" w:space="0" w:color="auto"/>
        <w:right w:val="none" w:sz="0" w:space="0" w:color="auto"/>
      </w:divBdr>
    </w:div>
    <w:div w:id="648904099">
      <w:bodyDiv w:val="1"/>
      <w:marLeft w:val="0"/>
      <w:marRight w:val="0"/>
      <w:marTop w:val="0"/>
      <w:marBottom w:val="0"/>
      <w:divBdr>
        <w:top w:val="none" w:sz="0" w:space="0" w:color="auto"/>
        <w:left w:val="none" w:sz="0" w:space="0" w:color="auto"/>
        <w:bottom w:val="none" w:sz="0" w:space="0" w:color="auto"/>
        <w:right w:val="none" w:sz="0" w:space="0" w:color="auto"/>
      </w:divBdr>
      <w:divsChild>
        <w:div w:id="947158263">
          <w:marLeft w:val="1170"/>
          <w:marRight w:val="735"/>
          <w:marTop w:val="0"/>
          <w:marBottom w:val="0"/>
          <w:divBdr>
            <w:top w:val="none" w:sz="0" w:space="0" w:color="auto"/>
            <w:left w:val="none" w:sz="0" w:space="0" w:color="auto"/>
            <w:bottom w:val="none" w:sz="0" w:space="0" w:color="auto"/>
            <w:right w:val="none" w:sz="0" w:space="0" w:color="auto"/>
          </w:divBdr>
        </w:div>
        <w:div w:id="883641737">
          <w:marLeft w:val="1170"/>
          <w:marRight w:val="735"/>
          <w:marTop w:val="0"/>
          <w:marBottom w:val="0"/>
          <w:divBdr>
            <w:top w:val="none" w:sz="0" w:space="0" w:color="auto"/>
            <w:left w:val="none" w:sz="0" w:space="0" w:color="auto"/>
            <w:bottom w:val="none" w:sz="0" w:space="0" w:color="auto"/>
            <w:right w:val="none" w:sz="0" w:space="0" w:color="auto"/>
          </w:divBdr>
        </w:div>
      </w:divsChild>
    </w:div>
    <w:div w:id="651831314">
      <w:bodyDiv w:val="1"/>
      <w:marLeft w:val="0"/>
      <w:marRight w:val="0"/>
      <w:marTop w:val="0"/>
      <w:marBottom w:val="0"/>
      <w:divBdr>
        <w:top w:val="none" w:sz="0" w:space="0" w:color="auto"/>
        <w:left w:val="none" w:sz="0" w:space="0" w:color="auto"/>
        <w:bottom w:val="none" w:sz="0" w:space="0" w:color="auto"/>
        <w:right w:val="none" w:sz="0" w:space="0" w:color="auto"/>
      </w:divBdr>
    </w:div>
    <w:div w:id="656228978">
      <w:bodyDiv w:val="1"/>
      <w:marLeft w:val="0"/>
      <w:marRight w:val="0"/>
      <w:marTop w:val="0"/>
      <w:marBottom w:val="0"/>
      <w:divBdr>
        <w:top w:val="none" w:sz="0" w:space="0" w:color="auto"/>
        <w:left w:val="none" w:sz="0" w:space="0" w:color="auto"/>
        <w:bottom w:val="none" w:sz="0" w:space="0" w:color="auto"/>
        <w:right w:val="none" w:sz="0" w:space="0" w:color="auto"/>
      </w:divBdr>
    </w:div>
    <w:div w:id="684019786">
      <w:bodyDiv w:val="1"/>
      <w:marLeft w:val="0"/>
      <w:marRight w:val="0"/>
      <w:marTop w:val="0"/>
      <w:marBottom w:val="0"/>
      <w:divBdr>
        <w:top w:val="none" w:sz="0" w:space="0" w:color="auto"/>
        <w:left w:val="none" w:sz="0" w:space="0" w:color="auto"/>
        <w:bottom w:val="none" w:sz="0" w:space="0" w:color="auto"/>
        <w:right w:val="none" w:sz="0" w:space="0" w:color="auto"/>
      </w:divBdr>
    </w:div>
    <w:div w:id="692267283">
      <w:bodyDiv w:val="1"/>
      <w:marLeft w:val="0"/>
      <w:marRight w:val="0"/>
      <w:marTop w:val="0"/>
      <w:marBottom w:val="0"/>
      <w:divBdr>
        <w:top w:val="none" w:sz="0" w:space="0" w:color="auto"/>
        <w:left w:val="none" w:sz="0" w:space="0" w:color="auto"/>
        <w:bottom w:val="none" w:sz="0" w:space="0" w:color="auto"/>
        <w:right w:val="none" w:sz="0" w:space="0" w:color="auto"/>
      </w:divBdr>
    </w:div>
    <w:div w:id="704989844">
      <w:bodyDiv w:val="1"/>
      <w:marLeft w:val="0"/>
      <w:marRight w:val="0"/>
      <w:marTop w:val="0"/>
      <w:marBottom w:val="0"/>
      <w:divBdr>
        <w:top w:val="none" w:sz="0" w:space="0" w:color="auto"/>
        <w:left w:val="none" w:sz="0" w:space="0" w:color="auto"/>
        <w:bottom w:val="none" w:sz="0" w:space="0" w:color="auto"/>
        <w:right w:val="none" w:sz="0" w:space="0" w:color="auto"/>
      </w:divBdr>
    </w:div>
    <w:div w:id="709302832">
      <w:bodyDiv w:val="1"/>
      <w:marLeft w:val="0"/>
      <w:marRight w:val="0"/>
      <w:marTop w:val="0"/>
      <w:marBottom w:val="0"/>
      <w:divBdr>
        <w:top w:val="none" w:sz="0" w:space="0" w:color="auto"/>
        <w:left w:val="none" w:sz="0" w:space="0" w:color="auto"/>
        <w:bottom w:val="none" w:sz="0" w:space="0" w:color="auto"/>
        <w:right w:val="none" w:sz="0" w:space="0" w:color="auto"/>
      </w:divBdr>
    </w:div>
    <w:div w:id="833451503">
      <w:bodyDiv w:val="1"/>
      <w:marLeft w:val="0"/>
      <w:marRight w:val="0"/>
      <w:marTop w:val="0"/>
      <w:marBottom w:val="0"/>
      <w:divBdr>
        <w:top w:val="none" w:sz="0" w:space="0" w:color="auto"/>
        <w:left w:val="none" w:sz="0" w:space="0" w:color="auto"/>
        <w:bottom w:val="none" w:sz="0" w:space="0" w:color="auto"/>
        <w:right w:val="none" w:sz="0" w:space="0" w:color="auto"/>
      </w:divBdr>
    </w:div>
    <w:div w:id="856194017">
      <w:bodyDiv w:val="1"/>
      <w:marLeft w:val="0"/>
      <w:marRight w:val="0"/>
      <w:marTop w:val="0"/>
      <w:marBottom w:val="0"/>
      <w:divBdr>
        <w:top w:val="none" w:sz="0" w:space="0" w:color="auto"/>
        <w:left w:val="none" w:sz="0" w:space="0" w:color="auto"/>
        <w:bottom w:val="none" w:sz="0" w:space="0" w:color="auto"/>
        <w:right w:val="none" w:sz="0" w:space="0" w:color="auto"/>
      </w:divBdr>
    </w:div>
    <w:div w:id="876511037">
      <w:bodyDiv w:val="1"/>
      <w:marLeft w:val="0"/>
      <w:marRight w:val="0"/>
      <w:marTop w:val="0"/>
      <w:marBottom w:val="0"/>
      <w:divBdr>
        <w:top w:val="none" w:sz="0" w:space="0" w:color="auto"/>
        <w:left w:val="none" w:sz="0" w:space="0" w:color="auto"/>
        <w:bottom w:val="none" w:sz="0" w:space="0" w:color="auto"/>
        <w:right w:val="none" w:sz="0" w:space="0" w:color="auto"/>
      </w:divBdr>
    </w:div>
    <w:div w:id="1013337793">
      <w:bodyDiv w:val="1"/>
      <w:marLeft w:val="0"/>
      <w:marRight w:val="0"/>
      <w:marTop w:val="0"/>
      <w:marBottom w:val="0"/>
      <w:divBdr>
        <w:top w:val="none" w:sz="0" w:space="0" w:color="auto"/>
        <w:left w:val="none" w:sz="0" w:space="0" w:color="auto"/>
        <w:bottom w:val="none" w:sz="0" w:space="0" w:color="auto"/>
        <w:right w:val="none" w:sz="0" w:space="0" w:color="auto"/>
      </w:divBdr>
    </w:div>
    <w:div w:id="1013915077">
      <w:bodyDiv w:val="1"/>
      <w:marLeft w:val="0"/>
      <w:marRight w:val="0"/>
      <w:marTop w:val="0"/>
      <w:marBottom w:val="0"/>
      <w:divBdr>
        <w:top w:val="none" w:sz="0" w:space="0" w:color="auto"/>
        <w:left w:val="none" w:sz="0" w:space="0" w:color="auto"/>
        <w:bottom w:val="none" w:sz="0" w:space="0" w:color="auto"/>
        <w:right w:val="none" w:sz="0" w:space="0" w:color="auto"/>
      </w:divBdr>
    </w:div>
    <w:div w:id="1061488642">
      <w:bodyDiv w:val="1"/>
      <w:marLeft w:val="0"/>
      <w:marRight w:val="0"/>
      <w:marTop w:val="0"/>
      <w:marBottom w:val="0"/>
      <w:divBdr>
        <w:top w:val="none" w:sz="0" w:space="0" w:color="auto"/>
        <w:left w:val="none" w:sz="0" w:space="0" w:color="auto"/>
        <w:bottom w:val="none" w:sz="0" w:space="0" w:color="auto"/>
        <w:right w:val="none" w:sz="0" w:space="0" w:color="auto"/>
      </w:divBdr>
    </w:div>
    <w:div w:id="1067260407">
      <w:bodyDiv w:val="1"/>
      <w:marLeft w:val="0"/>
      <w:marRight w:val="0"/>
      <w:marTop w:val="0"/>
      <w:marBottom w:val="0"/>
      <w:divBdr>
        <w:top w:val="none" w:sz="0" w:space="0" w:color="auto"/>
        <w:left w:val="none" w:sz="0" w:space="0" w:color="auto"/>
        <w:bottom w:val="none" w:sz="0" w:space="0" w:color="auto"/>
        <w:right w:val="none" w:sz="0" w:space="0" w:color="auto"/>
      </w:divBdr>
    </w:div>
    <w:div w:id="1129398561">
      <w:bodyDiv w:val="1"/>
      <w:marLeft w:val="0"/>
      <w:marRight w:val="0"/>
      <w:marTop w:val="0"/>
      <w:marBottom w:val="0"/>
      <w:divBdr>
        <w:top w:val="none" w:sz="0" w:space="0" w:color="auto"/>
        <w:left w:val="none" w:sz="0" w:space="0" w:color="auto"/>
        <w:bottom w:val="none" w:sz="0" w:space="0" w:color="auto"/>
        <w:right w:val="none" w:sz="0" w:space="0" w:color="auto"/>
      </w:divBdr>
    </w:div>
    <w:div w:id="1135637589">
      <w:bodyDiv w:val="1"/>
      <w:marLeft w:val="0"/>
      <w:marRight w:val="0"/>
      <w:marTop w:val="0"/>
      <w:marBottom w:val="0"/>
      <w:divBdr>
        <w:top w:val="none" w:sz="0" w:space="0" w:color="auto"/>
        <w:left w:val="none" w:sz="0" w:space="0" w:color="auto"/>
        <w:bottom w:val="none" w:sz="0" w:space="0" w:color="auto"/>
        <w:right w:val="none" w:sz="0" w:space="0" w:color="auto"/>
      </w:divBdr>
      <w:divsChild>
        <w:div w:id="1220171479">
          <w:marLeft w:val="0"/>
          <w:marRight w:val="0"/>
          <w:marTop w:val="0"/>
          <w:marBottom w:val="0"/>
          <w:divBdr>
            <w:top w:val="none" w:sz="0" w:space="0" w:color="auto"/>
            <w:left w:val="none" w:sz="0" w:space="0" w:color="auto"/>
            <w:bottom w:val="none" w:sz="0" w:space="0" w:color="auto"/>
            <w:right w:val="none" w:sz="0" w:space="0" w:color="auto"/>
          </w:divBdr>
          <w:divsChild>
            <w:div w:id="1193957227">
              <w:marLeft w:val="0"/>
              <w:marRight w:val="0"/>
              <w:marTop w:val="0"/>
              <w:marBottom w:val="0"/>
              <w:divBdr>
                <w:top w:val="none" w:sz="0" w:space="0" w:color="auto"/>
                <w:left w:val="none" w:sz="0" w:space="0" w:color="auto"/>
                <w:bottom w:val="none" w:sz="0" w:space="0" w:color="auto"/>
                <w:right w:val="none" w:sz="0" w:space="0" w:color="auto"/>
              </w:divBdr>
            </w:div>
          </w:divsChild>
        </w:div>
        <w:div w:id="699822690">
          <w:marLeft w:val="0"/>
          <w:marRight w:val="0"/>
          <w:marTop w:val="0"/>
          <w:marBottom w:val="0"/>
          <w:divBdr>
            <w:top w:val="none" w:sz="0" w:space="0" w:color="auto"/>
            <w:left w:val="none" w:sz="0" w:space="0" w:color="auto"/>
            <w:bottom w:val="none" w:sz="0" w:space="0" w:color="auto"/>
            <w:right w:val="none" w:sz="0" w:space="0" w:color="auto"/>
          </w:divBdr>
        </w:div>
      </w:divsChild>
    </w:div>
    <w:div w:id="1175148690">
      <w:bodyDiv w:val="1"/>
      <w:marLeft w:val="0"/>
      <w:marRight w:val="0"/>
      <w:marTop w:val="0"/>
      <w:marBottom w:val="0"/>
      <w:divBdr>
        <w:top w:val="none" w:sz="0" w:space="0" w:color="auto"/>
        <w:left w:val="none" w:sz="0" w:space="0" w:color="auto"/>
        <w:bottom w:val="none" w:sz="0" w:space="0" w:color="auto"/>
        <w:right w:val="none" w:sz="0" w:space="0" w:color="auto"/>
      </w:divBdr>
      <w:divsChild>
        <w:div w:id="238951093">
          <w:marLeft w:val="547"/>
          <w:marRight w:val="0"/>
          <w:marTop w:val="0"/>
          <w:marBottom w:val="0"/>
          <w:divBdr>
            <w:top w:val="none" w:sz="0" w:space="0" w:color="auto"/>
            <w:left w:val="none" w:sz="0" w:space="0" w:color="auto"/>
            <w:bottom w:val="none" w:sz="0" w:space="0" w:color="auto"/>
            <w:right w:val="none" w:sz="0" w:space="0" w:color="auto"/>
          </w:divBdr>
        </w:div>
        <w:div w:id="318655565">
          <w:marLeft w:val="547"/>
          <w:marRight w:val="0"/>
          <w:marTop w:val="0"/>
          <w:marBottom w:val="0"/>
          <w:divBdr>
            <w:top w:val="none" w:sz="0" w:space="0" w:color="auto"/>
            <w:left w:val="none" w:sz="0" w:space="0" w:color="auto"/>
            <w:bottom w:val="none" w:sz="0" w:space="0" w:color="auto"/>
            <w:right w:val="none" w:sz="0" w:space="0" w:color="auto"/>
          </w:divBdr>
        </w:div>
      </w:divsChild>
    </w:div>
    <w:div w:id="1236545847">
      <w:bodyDiv w:val="1"/>
      <w:marLeft w:val="0"/>
      <w:marRight w:val="0"/>
      <w:marTop w:val="0"/>
      <w:marBottom w:val="0"/>
      <w:divBdr>
        <w:top w:val="none" w:sz="0" w:space="0" w:color="auto"/>
        <w:left w:val="none" w:sz="0" w:space="0" w:color="auto"/>
        <w:bottom w:val="none" w:sz="0" w:space="0" w:color="auto"/>
        <w:right w:val="none" w:sz="0" w:space="0" w:color="auto"/>
      </w:divBdr>
    </w:div>
    <w:div w:id="1301425772">
      <w:bodyDiv w:val="1"/>
      <w:marLeft w:val="0"/>
      <w:marRight w:val="0"/>
      <w:marTop w:val="0"/>
      <w:marBottom w:val="0"/>
      <w:divBdr>
        <w:top w:val="none" w:sz="0" w:space="0" w:color="auto"/>
        <w:left w:val="none" w:sz="0" w:space="0" w:color="auto"/>
        <w:bottom w:val="none" w:sz="0" w:space="0" w:color="auto"/>
        <w:right w:val="none" w:sz="0" w:space="0" w:color="auto"/>
      </w:divBdr>
    </w:div>
    <w:div w:id="1322000039">
      <w:bodyDiv w:val="1"/>
      <w:marLeft w:val="0"/>
      <w:marRight w:val="0"/>
      <w:marTop w:val="0"/>
      <w:marBottom w:val="0"/>
      <w:divBdr>
        <w:top w:val="none" w:sz="0" w:space="0" w:color="auto"/>
        <w:left w:val="none" w:sz="0" w:space="0" w:color="auto"/>
        <w:bottom w:val="none" w:sz="0" w:space="0" w:color="auto"/>
        <w:right w:val="none" w:sz="0" w:space="0" w:color="auto"/>
      </w:divBdr>
    </w:div>
    <w:div w:id="1343701116">
      <w:bodyDiv w:val="1"/>
      <w:marLeft w:val="0"/>
      <w:marRight w:val="0"/>
      <w:marTop w:val="0"/>
      <w:marBottom w:val="0"/>
      <w:divBdr>
        <w:top w:val="none" w:sz="0" w:space="0" w:color="auto"/>
        <w:left w:val="none" w:sz="0" w:space="0" w:color="auto"/>
        <w:bottom w:val="none" w:sz="0" w:space="0" w:color="auto"/>
        <w:right w:val="none" w:sz="0" w:space="0" w:color="auto"/>
      </w:divBdr>
    </w:div>
    <w:div w:id="1348093979">
      <w:bodyDiv w:val="1"/>
      <w:marLeft w:val="0"/>
      <w:marRight w:val="0"/>
      <w:marTop w:val="0"/>
      <w:marBottom w:val="0"/>
      <w:divBdr>
        <w:top w:val="none" w:sz="0" w:space="0" w:color="auto"/>
        <w:left w:val="none" w:sz="0" w:space="0" w:color="auto"/>
        <w:bottom w:val="none" w:sz="0" w:space="0" w:color="auto"/>
        <w:right w:val="none" w:sz="0" w:space="0" w:color="auto"/>
      </w:divBdr>
    </w:div>
    <w:div w:id="1373842778">
      <w:bodyDiv w:val="1"/>
      <w:marLeft w:val="0"/>
      <w:marRight w:val="0"/>
      <w:marTop w:val="0"/>
      <w:marBottom w:val="0"/>
      <w:divBdr>
        <w:top w:val="none" w:sz="0" w:space="0" w:color="auto"/>
        <w:left w:val="none" w:sz="0" w:space="0" w:color="auto"/>
        <w:bottom w:val="none" w:sz="0" w:space="0" w:color="auto"/>
        <w:right w:val="none" w:sz="0" w:space="0" w:color="auto"/>
      </w:divBdr>
    </w:div>
    <w:div w:id="1378236975">
      <w:bodyDiv w:val="1"/>
      <w:marLeft w:val="0"/>
      <w:marRight w:val="0"/>
      <w:marTop w:val="0"/>
      <w:marBottom w:val="0"/>
      <w:divBdr>
        <w:top w:val="none" w:sz="0" w:space="0" w:color="auto"/>
        <w:left w:val="none" w:sz="0" w:space="0" w:color="auto"/>
        <w:bottom w:val="none" w:sz="0" w:space="0" w:color="auto"/>
        <w:right w:val="none" w:sz="0" w:space="0" w:color="auto"/>
      </w:divBdr>
    </w:div>
    <w:div w:id="1453014835">
      <w:bodyDiv w:val="1"/>
      <w:marLeft w:val="0"/>
      <w:marRight w:val="0"/>
      <w:marTop w:val="0"/>
      <w:marBottom w:val="0"/>
      <w:divBdr>
        <w:top w:val="none" w:sz="0" w:space="0" w:color="auto"/>
        <w:left w:val="none" w:sz="0" w:space="0" w:color="auto"/>
        <w:bottom w:val="none" w:sz="0" w:space="0" w:color="auto"/>
        <w:right w:val="none" w:sz="0" w:space="0" w:color="auto"/>
      </w:divBdr>
    </w:div>
    <w:div w:id="1453475427">
      <w:bodyDiv w:val="1"/>
      <w:marLeft w:val="0"/>
      <w:marRight w:val="0"/>
      <w:marTop w:val="0"/>
      <w:marBottom w:val="0"/>
      <w:divBdr>
        <w:top w:val="none" w:sz="0" w:space="0" w:color="auto"/>
        <w:left w:val="none" w:sz="0" w:space="0" w:color="auto"/>
        <w:bottom w:val="none" w:sz="0" w:space="0" w:color="auto"/>
        <w:right w:val="none" w:sz="0" w:space="0" w:color="auto"/>
      </w:divBdr>
    </w:div>
    <w:div w:id="1465385418">
      <w:bodyDiv w:val="1"/>
      <w:marLeft w:val="0"/>
      <w:marRight w:val="0"/>
      <w:marTop w:val="0"/>
      <w:marBottom w:val="0"/>
      <w:divBdr>
        <w:top w:val="none" w:sz="0" w:space="0" w:color="auto"/>
        <w:left w:val="none" w:sz="0" w:space="0" w:color="auto"/>
        <w:bottom w:val="none" w:sz="0" w:space="0" w:color="auto"/>
        <w:right w:val="none" w:sz="0" w:space="0" w:color="auto"/>
      </w:divBdr>
    </w:div>
    <w:div w:id="1541553822">
      <w:bodyDiv w:val="1"/>
      <w:marLeft w:val="0"/>
      <w:marRight w:val="0"/>
      <w:marTop w:val="0"/>
      <w:marBottom w:val="0"/>
      <w:divBdr>
        <w:top w:val="none" w:sz="0" w:space="0" w:color="auto"/>
        <w:left w:val="none" w:sz="0" w:space="0" w:color="auto"/>
        <w:bottom w:val="none" w:sz="0" w:space="0" w:color="auto"/>
        <w:right w:val="none" w:sz="0" w:space="0" w:color="auto"/>
      </w:divBdr>
    </w:div>
    <w:div w:id="1559050239">
      <w:bodyDiv w:val="1"/>
      <w:marLeft w:val="0"/>
      <w:marRight w:val="0"/>
      <w:marTop w:val="0"/>
      <w:marBottom w:val="0"/>
      <w:divBdr>
        <w:top w:val="none" w:sz="0" w:space="0" w:color="auto"/>
        <w:left w:val="none" w:sz="0" w:space="0" w:color="auto"/>
        <w:bottom w:val="none" w:sz="0" w:space="0" w:color="auto"/>
        <w:right w:val="none" w:sz="0" w:space="0" w:color="auto"/>
      </w:divBdr>
      <w:divsChild>
        <w:div w:id="357967875">
          <w:marLeft w:val="0"/>
          <w:marRight w:val="0"/>
          <w:marTop w:val="0"/>
          <w:marBottom w:val="0"/>
          <w:divBdr>
            <w:top w:val="none" w:sz="0" w:space="0" w:color="auto"/>
            <w:left w:val="none" w:sz="0" w:space="0" w:color="auto"/>
            <w:bottom w:val="none" w:sz="0" w:space="0" w:color="auto"/>
            <w:right w:val="none" w:sz="0" w:space="0" w:color="auto"/>
          </w:divBdr>
          <w:divsChild>
            <w:div w:id="2082557614">
              <w:marLeft w:val="0"/>
              <w:marRight w:val="0"/>
              <w:marTop w:val="0"/>
              <w:marBottom w:val="0"/>
              <w:divBdr>
                <w:top w:val="none" w:sz="0" w:space="0" w:color="auto"/>
                <w:left w:val="none" w:sz="0" w:space="0" w:color="auto"/>
                <w:bottom w:val="none" w:sz="0" w:space="0" w:color="auto"/>
                <w:right w:val="none" w:sz="0" w:space="0" w:color="auto"/>
              </w:divBdr>
            </w:div>
          </w:divsChild>
        </w:div>
        <w:div w:id="464782015">
          <w:marLeft w:val="0"/>
          <w:marRight w:val="0"/>
          <w:marTop w:val="0"/>
          <w:marBottom w:val="0"/>
          <w:divBdr>
            <w:top w:val="none" w:sz="0" w:space="0" w:color="auto"/>
            <w:left w:val="none" w:sz="0" w:space="0" w:color="auto"/>
            <w:bottom w:val="none" w:sz="0" w:space="0" w:color="auto"/>
            <w:right w:val="none" w:sz="0" w:space="0" w:color="auto"/>
          </w:divBdr>
        </w:div>
      </w:divsChild>
    </w:div>
    <w:div w:id="1559315891">
      <w:bodyDiv w:val="1"/>
      <w:marLeft w:val="0"/>
      <w:marRight w:val="0"/>
      <w:marTop w:val="0"/>
      <w:marBottom w:val="0"/>
      <w:divBdr>
        <w:top w:val="none" w:sz="0" w:space="0" w:color="auto"/>
        <w:left w:val="none" w:sz="0" w:space="0" w:color="auto"/>
        <w:bottom w:val="none" w:sz="0" w:space="0" w:color="auto"/>
        <w:right w:val="none" w:sz="0" w:space="0" w:color="auto"/>
      </w:divBdr>
    </w:div>
    <w:div w:id="1562789700">
      <w:bodyDiv w:val="1"/>
      <w:marLeft w:val="0"/>
      <w:marRight w:val="0"/>
      <w:marTop w:val="0"/>
      <w:marBottom w:val="0"/>
      <w:divBdr>
        <w:top w:val="none" w:sz="0" w:space="0" w:color="auto"/>
        <w:left w:val="none" w:sz="0" w:space="0" w:color="auto"/>
        <w:bottom w:val="none" w:sz="0" w:space="0" w:color="auto"/>
        <w:right w:val="none" w:sz="0" w:space="0" w:color="auto"/>
      </w:divBdr>
    </w:div>
    <w:div w:id="1594364636">
      <w:bodyDiv w:val="1"/>
      <w:marLeft w:val="0"/>
      <w:marRight w:val="0"/>
      <w:marTop w:val="0"/>
      <w:marBottom w:val="0"/>
      <w:divBdr>
        <w:top w:val="none" w:sz="0" w:space="0" w:color="auto"/>
        <w:left w:val="none" w:sz="0" w:space="0" w:color="auto"/>
        <w:bottom w:val="none" w:sz="0" w:space="0" w:color="auto"/>
        <w:right w:val="none" w:sz="0" w:space="0" w:color="auto"/>
      </w:divBdr>
      <w:divsChild>
        <w:div w:id="1326125976">
          <w:marLeft w:val="1170"/>
          <w:marRight w:val="735"/>
          <w:marTop w:val="0"/>
          <w:marBottom w:val="0"/>
          <w:divBdr>
            <w:top w:val="none" w:sz="0" w:space="0" w:color="auto"/>
            <w:left w:val="none" w:sz="0" w:space="0" w:color="auto"/>
            <w:bottom w:val="none" w:sz="0" w:space="0" w:color="auto"/>
            <w:right w:val="none" w:sz="0" w:space="0" w:color="auto"/>
          </w:divBdr>
        </w:div>
        <w:div w:id="755831221">
          <w:marLeft w:val="1170"/>
          <w:marRight w:val="735"/>
          <w:marTop w:val="0"/>
          <w:marBottom w:val="0"/>
          <w:divBdr>
            <w:top w:val="none" w:sz="0" w:space="0" w:color="auto"/>
            <w:left w:val="none" w:sz="0" w:space="0" w:color="auto"/>
            <w:bottom w:val="none" w:sz="0" w:space="0" w:color="auto"/>
            <w:right w:val="none" w:sz="0" w:space="0" w:color="auto"/>
          </w:divBdr>
        </w:div>
      </w:divsChild>
    </w:div>
    <w:div w:id="1624381901">
      <w:bodyDiv w:val="1"/>
      <w:marLeft w:val="0"/>
      <w:marRight w:val="0"/>
      <w:marTop w:val="0"/>
      <w:marBottom w:val="0"/>
      <w:divBdr>
        <w:top w:val="none" w:sz="0" w:space="0" w:color="auto"/>
        <w:left w:val="none" w:sz="0" w:space="0" w:color="auto"/>
        <w:bottom w:val="none" w:sz="0" w:space="0" w:color="auto"/>
        <w:right w:val="none" w:sz="0" w:space="0" w:color="auto"/>
      </w:divBdr>
    </w:div>
    <w:div w:id="1693727315">
      <w:bodyDiv w:val="1"/>
      <w:marLeft w:val="0"/>
      <w:marRight w:val="0"/>
      <w:marTop w:val="0"/>
      <w:marBottom w:val="0"/>
      <w:divBdr>
        <w:top w:val="none" w:sz="0" w:space="0" w:color="auto"/>
        <w:left w:val="none" w:sz="0" w:space="0" w:color="auto"/>
        <w:bottom w:val="none" w:sz="0" w:space="0" w:color="auto"/>
        <w:right w:val="none" w:sz="0" w:space="0" w:color="auto"/>
      </w:divBdr>
    </w:div>
    <w:div w:id="1713383405">
      <w:bodyDiv w:val="1"/>
      <w:marLeft w:val="0"/>
      <w:marRight w:val="0"/>
      <w:marTop w:val="0"/>
      <w:marBottom w:val="0"/>
      <w:divBdr>
        <w:top w:val="none" w:sz="0" w:space="0" w:color="auto"/>
        <w:left w:val="none" w:sz="0" w:space="0" w:color="auto"/>
        <w:bottom w:val="none" w:sz="0" w:space="0" w:color="auto"/>
        <w:right w:val="none" w:sz="0" w:space="0" w:color="auto"/>
      </w:divBdr>
      <w:divsChild>
        <w:div w:id="1867451112">
          <w:marLeft w:val="0"/>
          <w:marRight w:val="0"/>
          <w:marTop w:val="0"/>
          <w:marBottom w:val="0"/>
          <w:divBdr>
            <w:top w:val="none" w:sz="0" w:space="0" w:color="auto"/>
            <w:left w:val="none" w:sz="0" w:space="0" w:color="auto"/>
            <w:bottom w:val="none" w:sz="0" w:space="0" w:color="auto"/>
            <w:right w:val="none" w:sz="0" w:space="0" w:color="auto"/>
          </w:divBdr>
        </w:div>
      </w:divsChild>
    </w:div>
    <w:div w:id="1822698759">
      <w:bodyDiv w:val="1"/>
      <w:marLeft w:val="0"/>
      <w:marRight w:val="0"/>
      <w:marTop w:val="0"/>
      <w:marBottom w:val="0"/>
      <w:divBdr>
        <w:top w:val="none" w:sz="0" w:space="0" w:color="auto"/>
        <w:left w:val="none" w:sz="0" w:space="0" w:color="auto"/>
        <w:bottom w:val="none" w:sz="0" w:space="0" w:color="auto"/>
        <w:right w:val="none" w:sz="0" w:space="0" w:color="auto"/>
      </w:divBdr>
    </w:div>
    <w:div w:id="1896310325">
      <w:bodyDiv w:val="1"/>
      <w:marLeft w:val="0"/>
      <w:marRight w:val="0"/>
      <w:marTop w:val="0"/>
      <w:marBottom w:val="0"/>
      <w:divBdr>
        <w:top w:val="none" w:sz="0" w:space="0" w:color="auto"/>
        <w:left w:val="none" w:sz="0" w:space="0" w:color="auto"/>
        <w:bottom w:val="none" w:sz="0" w:space="0" w:color="auto"/>
        <w:right w:val="none" w:sz="0" w:space="0" w:color="auto"/>
      </w:divBdr>
    </w:div>
    <w:div w:id="1924072081">
      <w:bodyDiv w:val="1"/>
      <w:marLeft w:val="0"/>
      <w:marRight w:val="0"/>
      <w:marTop w:val="0"/>
      <w:marBottom w:val="0"/>
      <w:divBdr>
        <w:top w:val="none" w:sz="0" w:space="0" w:color="auto"/>
        <w:left w:val="none" w:sz="0" w:space="0" w:color="auto"/>
        <w:bottom w:val="none" w:sz="0" w:space="0" w:color="auto"/>
        <w:right w:val="none" w:sz="0" w:space="0" w:color="auto"/>
      </w:divBdr>
      <w:divsChild>
        <w:div w:id="1291009628">
          <w:marLeft w:val="0"/>
          <w:marRight w:val="0"/>
          <w:marTop w:val="0"/>
          <w:marBottom w:val="0"/>
          <w:divBdr>
            <w:top w:val="none" w:sz="0" w:space="0" w:color="auto"/>
            <w:left w:val="none" w:sz="0" w:space="0" w:color="auto"/>
            <w:bottom w:val="none" w:sz="0" w:space="0" w:color="auto"/>
            <w:right w:val="none" w:sz="0" w:space="0" w:color="auto"/>
          </w:divBdr>
        </w:div>
      </w:divsChild>
    </w:div>
    <w:div w:id="1951235760">
      <w:bodyDiv w:val="1"/>
      <w:marLeft w:val="0"/>
      <w:marRight w:val="0"/>
      <w:marTop w:val="0"/>
      <w:marBottom w:val="0"/>
      <w:divBdr>
        <w:top w:val="none" w:sz="0" w:space="0" w:color="auto"/>
        <w:left w:val="none" w:sz="0" w:space="0" w:color="auto"/>
        <w:bottom w:val="none" w:sz="0" w:space="0" w:color="auto"/>
        <w:right w:val="none" w:sz="0" w:space="0" w:color="auto"/>
      </w:divBdr>
    </w:div>
    <w:div w:id="1969163754">
      <w:bodyDiv w:val="1"/>
      <w:marLeft w:val="0"/>
      <w:marRight w:val="0"/>
      <w:marTop w:val="0"/>
      <w:marBottom w:val="0"/>
      <w:divBdr>
        <w:top w:val="none" w:sz="0" w:space="0" w:color="auto"/>
        <w:left w:val="none" w:sz="0" w:space="0" w:color="auto"/>
        <w:bottom w:val="none" w:sz="0" w:space="0" w:color="auto"/>
        <w:right w:val="none" w:sz="0" w:space="0" w:color="auto"/>
      </w:divBdr>
    </w:div>
    <w:div w:id="2028872144">
      <w:bodyDiv w:val="1"/>
      <w:marLeft w:val="0"/>
      <w:marRight w:val="0"/>
      <w:marTop w:val="0"/>
      <w:marBottom w:val="0"/>
      <w:divBdr>
        <w:top w:val="none" w:sz="0" w:space="0" w:color="auto"/>
        <w:left w:val="none" w:sz="0" w:space="0" w:color="auto"/>
        <w:bottom w:val="none" w:sz="0" w:space="0" w:color="auto"/>
        <w:right w:val="none" w:sz="0" w:space="0" w:color="auto"/>
      </w:divBdr>
    </w:div>
    <w:div w:id="2030836911">
      <w:bodyDiv w:val="1"/>
      <w:marLeft w:val="0"/>
      <w:marRight w:val="0"/>
      <w:marTop w:val="0"/>
      <w:marBottom w:val="0"/>
      <w:divBdr>
        <w:top w:val="none" w:sz="0" w:space="0" w:color="auto"/>
        <w:left w:val="none" w:sz="0" w:space="0" w:color="auto"/>
        <w:bottom w:val="none" w:sz="0" w:space="0" w:color="auto"/>
        <w:right w:val="none" w:sz="0" w:space="0" w:color="auto"/>
      </w:divBdr>
    </w:div>
    <w:div w:id="2077707190">
      <w:bodyDiv w:val="1"/>
      <w:marLeft w:val="0"/>
      <w:marRight w:val="0"/>
      <w:marTop w:val="0"/>
      <w:marBottom w:val="0"/>
      <w:divBdr>
        <w:top w:val="none" w:sz="0" w:space="0" w:color="auto"/>
        <w:left w:val="none" w:sz="0" w:space="0" w:color="auto"/>
        <w:bottom w:val="none" w:sz="0" w:space="0" w:color="auto"/>
        <w:right w:val="none" w:sz="0" w:space="0" w:color="auto"/>
      </w:divBdr>
    </w:div>
    <w:div w:id="2093426537">
      <w:bodyDiv w:val="1"/>
      <w:marLeft w:val="0"/>
      <w:marRight w:val="0"/>
      <w:marTop w:val="0"/>
      <w:marBottom w:val="0"/>
      <w:divBdr>
        <w:top w:val="none" w:sz="0" w:space="0" w:color="auto"/>
        <w:left w:val="none" w:sz="0" w:space="0" w:color="auto"/>
        <w:bottom w:val="none" w:sz="0" w:space="0" w:color="auto"/>
        <w:right w:val="none" w:sz="0" w:space="0" w:color="auto"/>
      </w:divBdr>
    </w:div>
    <w:div w:id="2118675559">
      <w:bodyDiv w:val="1"/>
      <w:marLeft w:val="0"/>
      <w:marRight w:val="0"/>
      <w:marTop w:val="0"/>
      <w:marBottom w:val="0"/>
      <w:divBdr>
        <w:top w:val="none" w:sz="0" w:space="0" w:color="auto"/>
        <w:left w:val="none" w:sz="0" w:space="0" w:color="auto"/>
        <w:bottom w:val="none" w:sz="0" w:space="0" w:color="auto"/>
        <w:right w:val="none" w:sz="0" w:space="0" w:color="auto"/>
      </w:divBdr>
    </w:div>
    <w:div w:id="21247656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2.bin"/><Relationship Id="rId21" Type="http://schemas.openxmlformats.org/officeDocument/2006/relationships/hyperlink" Target="https://gis-lab.info/qa/ndvi.html" TargetMode="External"/><Relationship Id="rId42" Type="http://schemas.openxmlformats.org/officeDocument/2006/relationships/customXml" Target="ink/ink1.xml"/><Relationship Id="rId47" Type="http://schemas.openxmlformats.org/officeDocument/2006/relationships/chart" Target="charts/chart4.xml"/><Relationship Id="rId63" Type="http://schemas.openxmlformats.org/officeDocument/2006/relationships/hyperlink" Target="http://www.burpogoda.ru/perechen-i-kriterii-opasnyh-yavleniy" TargetMode="External"/><Relationship Id="rId68" Type="http://schemas.openxmlformats.org/officeDocument/2006/relationships/hyperlink" Target="https://www.ipcc.ch/report/sixth-assessment-report-working-group-i/" TargetMode="External"/><Relationship Id="rId84" Type="http://schemas.openxmlformats.org/officeDocument/2006/relationships/image" Target="media/image43.png"/><Relationship Id="rId89" Type="http://schemas.openxmlformats.org/officeDocument/2006/relationships/image" Target="media/image48.png"/><Relationship Id="rId16" Type="http://schemas.openxmlformats.org/officeDocument/2006/relationships/image" Target="media/image6.jpeg"/><Relationship Id="rId11" Type="http://schemas.openxmlformats.org/officeDocument/2006/relationships/chart" Target="charts/chart1.xml"/><Relationship Id="rId32" Type="http://schemas.openxmlformats.org/officeDocument/2006/relationships/image" Target="media/image16.png"/><Relationship Id="rId37" Type="http://schemas.openxmlformats.org/officeDocument/2006/relationships/image" Target="media/image21.jpeg"/><Relationship Id="rId53" Type="http://schemas.openxmlformats.org/officeDocument/2006/relationships/chart" Target="charts/chart10.xml"/><Relationship Id="rId58" Type="http://schemas.openxmlformats.org/officeDocument/2006/relationships/hyperlink" Target="https://cyberleninka.ru/article/n/sposoby-vizualizatsii-rezultatov-rascheta-zon-zatopleniya-poymennyh-territoriy-sredstvami-gis" TargetMode="External"/><Relationship Id="rId74" Type="http://schemas.openxmlformats.org/officeDocument/2006/relationships/image" Target="media/image33.png"/><Relationship Id="rId79" Type="http://schemas.openxmlformats.org/officeDocument/2006/relationships/image" Target="media/image38.png"/><Relationship Id="rId5" Type="http://schemas.openxmlformats.org/officeDocument/2006/relationships/webSettings" Target="webSettings.xml"/><Relationship Id="rId90" Type="http://schemas.openxmlformats.org/officeDocument/2006/relationships/image" Target="media/image49.png"/><Relationship Id="rId95" Type="http://schemas.openxmlformats.org/officeDocument/2006/relationships/footer" Target="footer1.xml"/><Relationship Id="rId22" Type="http://schemas.openxmlformats.org/officeDocument/2006/relationships/image" Target="media/image10.gif"/><Relationship Id="rId27" Type="http://schemas.openxmlformats.org/officeDocument/2006/relationships/image" Target="media/image13.wmf"/><Relationship Id="rId43" Type="http://schemas.openxmlformats.org/officeDocument/2006/relationships/image" Target="media/image26.png"/><Relationship Id="rId48" Type="http://schemas.openxmlformats.org/officeDocument/2006/relationships/chart" Target="charts/chart5.xml"/><Relationship Id="rId64" Type="http://schemas.openxmlformats.org/officeDocument/2006/relationships/hyperlink" Target="https://38.mchs.gov.ru/glavnoe-upravlenie/harakteristika-subekta" TargetMode="External"/><Relationship Id="rId69" Type="http://schemas.openxmlformats.org/officeDocument/2006/relationships/hyperlink" Target="https://cc.voeikovmgo.ru/ru/klimat/izmenenie-klimata-rossii-v-21-veke-cmip6" TargetMode="External"/><Relationship Id="rId80" Type="http://schemas.openxmlformats.org/officeDocument/2006/relationships/image" Target="media/image39.png"/><Relationship Id="rId85"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chart" Target="charts/chart2.xml"/><Relationship Id="rId17" Type="http://schemas.openxmlformats.org/officeDocument/2006/relationships/image" Target="media/image7.png"/><Relationship Id="rId25" Type="http://schemas.openxmlformats.org/officeDocument/2006/relationships/image" Target="media/image12.wmf"/><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image" Target="media/image28.png"/><Relationship Id="rId59" Type="http://schemas.openxmlformats.org/officeDocument/2006/relationships/hyperlink" Target="https://doi.org/10.34753/HS.2020.2.4.347" TargetMode="External"/><Relationship Id="rId67" Type="http://schemas.openxmlformats.org/officeDocument/2006/relationships/hyperlink" Target="http://meteo.ru/data" TargetMode="External"/><Relationship Id="rId20" Type="http://schemas.openxmlformats.org/officeDocument/2006/relationships/image" Target="media/image9.gif"/><Relationship Id="rId41" Type="http://schemas.openxmlformats.org/officeDocument/2006/relationships/image" Target="media/image25.png"/><Relationship Id="rId54" Type="http://schemas.openxmlformats.org/officeDocument/2006/relationships/image" Target="media/image29.png"/><Relationship Id="rId62" Type="http://schemas.openxmlformats.org/officeDocument/2006/relationships/hyperlink" Target="https://doi.org/10.35567/1999-4508-2019-6-4" TargetMode="External"/><Relationship Id="rId70" Type="http://schemas.openxmlformats.org/officeDocument/2006/relationships/hyperlink" Target="javascript:__doLinkPostBack('','ss~~AR%20%22Kgathi%2C%20D.%20L.%22%7C%7Csl~~rl','');" TargetMode="External"/><Relationship Id="rId75" Type="http://schemas.openxmlformats.org/officeDocument/2006/relationships/image" Target="media/image34.png"/><Relationship Id="rId83" Type="http://schemas.openxmlformats.org/officeDocument/2006/relationships/image" Target="media/image42.png"/><Relationship Id="rId88" Type="http://schemas.openxmlformats.org/officeDocument/2006/relationships/image" Target="media/image47.png"/><Relationship Id="rId91" Type="http://schemas.openxmlformats.org/officeDocument/2006/relationships/image" Target="media/image50.png"/><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1.wmf"/><Relationship Id="rId28" Type="http://schemas.openxmlformats.org/officeDocument/2006/relationships/oleObject" Target="embeddings/oleObject3.bin"/><Relationship Id="rId36" Type="http://schemas.openxmlformats.org/officeDocument/2006/relationships/image" Target="media/image20.jpeg"/><Relationship Id="rId49" Type="http://schemas.openxmlformats.org/officeDocument/2006/relationships/chart" Target="charts/chart6.xml"/><Relationship Id="rId57" Type="http://schemas.openxmlformats.org/officeDocument/2006/relationships/hyperlink" Target="https://cyberleninka.ru/article/n/landshaftnaya-transformatsiya-geosistem-v-zone-vozdeystviya-shoda-selevyh-potokov" TargetMode="External"/><Relationship Id="rId10" Type="http://schemas.openxmlformats.org/officeDocument/2006/relationships/image" Target="media/image3.jpeg"/><Relationship Id="rId31" Type="http://schemas.openxmlformats.org/officeDocument/2006/relationships/image" Target="media/image15.png"/><Relationship Id="rId44" Type="http://schemas.openxmlformats.org/officeDocument/2006/relationships/customXml" Target="ink/ink2.xml"/><Relationship Id="rId52" Type="http://schemas.openxmlformats.org/officeDocument/2006/relationships/chart" Target="charts/chart9.xml"/><Relationship Id="rId60" Type="http://schemas.openxmlformats.org/officeDocument/2006/relationships/hyperlink" Target="https://doi.org/10.21638/spbu07.2021.10" TargetMode="External"/><Relationship Id="rId65" Type="http://schemas.openxmlformats.org/officeDocument/2006/relationships/hyperlink" Target="http://www.mchs.gov.ru/operationalpage" TargetMode="External"/><Relationship Id="rId73" Type="http://schemas.openxmlformats.org/officeDocument/2006/relationships/image" Target="media/image32.png"/><Relationship Id="rId78" Type="http://schemas.openxmlformats.org/officeDocument/2006/relationships/image" Target="media/image37.png"/><Relationship Id="rId81" Type="http://schemas.openxmlformats.org/officeDocument/2006/relationships/image" Target="media/image40.png"/><Relationship Id="rId86" Type="http://schemas.openxmlformats.org/officeDocument/2006/relationships/image" Target="media/image45.png"/><Relationship Id="rId94" Type="http://schemas.openxmlformats.org/officeDocument/2006/relationships/image" Target="media/image53.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chart" Target="charts/chart3.xml"/><Relationship Id="rId18" Type="http://schemas.openxmlformats.org/officeDocument/2006/relationships/image" Target="media/image8.png"/><Relationship Id="rId39" Type="http://schemas.openxmlformats.org/officeDocument/2006/relationships/image" Target="media/image23.jpeg"/><Relationship Id="rId34" Type="http://schemas.openxmlformats.org/officeDocument/2006/relationships/image" Target="media/image18.jpeg"/><Relationship Id="rId50" Type="http://schemas.openxmlformats.org/officeDocument/2006/relationships/chart" Target="charts/chart7.xml"/><Relationship Id="rId55" Type="http://schemas.openxmlformats.org/officeDocument/2006/relationships/image" Target="media/image30.png"/><Relationship Id="rId76" Type="http://schemas.openxmlformats.org/officeDocument/2006/relationships/image" Target="media/image35.png"/><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javascript:__doLinkPostBack('','ss~~AR%20%22Motsholapheko%2C%20Moseki%20Ronald%22%7C%7Csl~~rl','');" TargetMode="External"/><Relationship Id="rId92" Type="http://schemas.openxmlformats.org/officeDocument/2006/relationships/image" Target="media/image51.png"/><Relationship Id="rId2" Type="http://schemas.openxmlformats.org/officeDocument/2006/relationships/numbering" Target="numbering.xml"/><Relationship Id="rId29" Type="http://schemas.openxmlformats.org/officeDocument/2006/relationships/image" Target="media/image14.wmf"/><Relationship Id="rId24" Type="http://schemas.openxmlformats.org/officeDocument/2006/relationships/oleObject" Target="embeddings/oleObject1.bin"/><Relationship Id="rId40" Type="http://schemas.openxmlformats.org/officeDocument/2006/relationships/image" Target="media/image24.jpeg"/><Relationship Id="rId45" Type="http://schemas.openxmlformats.org/officeDocument/2006/relationships/image" Target="media/image27.png"/><Relationship Id="rId66" Type="http://schemas.openxmlformats.org/officeDocument/2006/relationships/hyperlink" Target="https://www.irmeteo.ru/" TargetMode="External"/><Relationship Id="rId87" Type="http://schemas.openxmlformats.org/officeDocument/2006/relationships/image" Target="media/image46.png"/><Relationship Id="rId61" Type="http://schemas.openxmlformats.org/officeDocument/2006/relationships/hyperlink" Target="https://doi.org/10.26516/2073-3402.2020.34.96" TargetMode="External"/><Relationship Id="rId82" Type="http://schemas.openxmlformats.org/officeDocument/2006/relationships/image" Target="media/image41.png"/><Relationship Id="rId19" Type="http://schemas.openxmlformats.org/officeDocument/2006/relationships/hyperlink" Target="http://meteo.ru/data/310-neblagopriyatnye-usloviya-pogody-nanjosshie-ekonomicheskie-poteri" TargetMode="External"/><Relationship Id="rId14" Type="http://schemas.openxmlformats.org/officeDocument/2006/relationships/image" Target="media/image4.png"/><Relationship Id="rId30" Type="http://schemas.openxmlformats.org/officeDocument/2006/relationships/oleObject" Target="embeddings/oleObject4.bin"/><Relationship Id="rId35" Type="http://schemas.openxmlformats.org/officeDocument/2006/relationships/image" Target="media/image19.jpeg"/><Relationship Id="rId56" Type="http://schemas.openxmlformats.org/officeDocument/2006/relationships/image" Target="media/image31.png"/><Relationship Id="rId77" Type="http://schemas.openxmlformats.org/officeDocument/2006/relationships/image" Target="media/image36.png"/><Relationship Id="rId8" Type="http://schemas.openxmlformats.org/officeDocument/2006/relationships/image" Target="media/image1.png"/><Relationship Id="rId51" Type="http://schemas.openxmlformats.org/officeDocument/2006/relationships/chart" Target="charts/chart8.xml"/><Relationship Id="rId72" Type="http://schemas.openxmlformats.org/officeDocument/2006/relationships/hyperlink" Target="javascript:__doLinkPostBack('','ss~~AR%20%22Han%2C%20Dawei%22%7C%7Csl~~rl','');" TargetMode="External"/><Relationship Id="rId93" Type="http://schemas.openxmlformats.org/officeDocument/2006/relationships/image" Target="media/image52.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oleObject" Target="file:///C:\Users\&#1045;&#1082;&#1072;&#1090;&#1077;&#1088;&#1080;&#1085;&#1072;\Desktop\3%20course\2%20&#1089;&#1077;&#1084;&#1077;&#1089;&#1090;&#1088;\&#1050;&#1091;&#1088;&#1089;&#1086;&#1074;&#1072;&#1103;%20&#1088;&#1072;&#1073;&#1086;&#1090;&#1072;%203%20&#1082;&#1091;&#1088;&#1089;\&#1059;&#1088;&#1086;&#1074;&#1085;&#1080;%20&#1074;&#1086;&#1076;&#1099;\Stastistika_1.xlsx" TargetMode="Externa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file:///C:\Users\&#1045;&#1082;&#1072;&#1090;&#1077;&#1088;&#1080;&#1085;&#1072;\Desktop\3%20course\2%20&#1089;&#1077;&#1084;&#1077;&#1089;&#1090;&#1088;\&#1050;&#1091;&#1088;&#1089;&#1086;&#1074;&#1072;&#1103;%20&#1088;&#1072;&#1073;&#1086;&#1090;&#1072;%203%20&#1082;&#1091;&#1088;&#1089;\&#1059;&#1088;&#1086;&#1074;&#1085;&#1080;%20&#1074;&#1086;&#1076;&#1099;\Stastistika_1.xlsx" TargetMode="Externa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file:///C:\Users\&#1045;&#1082;&#1072;&#1090;&#1077;&#1088;&#1080;&#1085;&#1072;\Desktop\3%20course\2%20&#1089;&#1077;&#1084;&#1077;&#1089;&#1090;&#1088;\&#1050;&#1091;&#1088;&#1089;&#1086;&#1074;&#1072;&#1103;%20&#1088;&#1072;&#1073;&#1086;&#1090;&#1072;%203%20&#1082;&#1091;&#1088;&#1089;\&#1059;&#1088;&#1086;&#1074;&#1085;&#1080;%20&#1074;&#1086;&#1076;&#1099;\Stastistika_1.xlsx" TargetMode="Externa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file:///C:\Users\&#1045;&#1082;&#1072;&#1090;&#1077;&#1088;&#1080;&#1085;&#1072;\Desktop\3%20course\2%20&#1089;&#1077;&#1084;&#1077;&#1089;&#1090;&#1088;\&#1050;&#1091;&#1088;&#1089;&#1086;&#1074;&#1072;&#1103;%20&#1088;&#1072;&#1073;&#1086;&#1090;&#1072;%203%20&#1082;&#1091;&#1088;&#1089;\&#1059;&#1088;&#1086;&#1074;&#1085;&#1080;%20&#1074;&#1086;&#1076;&#1099;\Stastistika_1.xlsx" TargetMode="Externa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file:///C:\Users\&#1045;&#1082;&#1072;&#1090;&#1077;&#1088;&#1080;&#1085;&#1072;\Desktop\3%20course\2%20&#1089;&#1077;&#1084;&#1077;&#1089;&#1090;&#1088;\&#1050;&#1091;&#1088;&#1089;&#1086;&#1074;&#1072;&#1103;%20&#1088;&#1072;&#1073;&#1086;&#1090;&#1072;%203%20&#1082;&#1091;&#1088;&#1089;\&#1059;&#1088;&#1086;&#1074;&#1085;&#1080;%20&#1074;&#1086;&#1076;&#1099;\Stastistika_1.xlsx" TargetMode="Externa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oleObject" Target="file:///C:\Users\&#1045;&#1082;&#1072;&#1090;&#1077;&#1088;&#1080;&#1085;&#1072;\Desktop\3%20course\2%20&#1089;&#1077;&#1084;&#1077;&#1089;&#1090;&#1088;\&#1050;&#1091;&#1088;&#1089;&#1086;&#1074;&#1072;&#1103;%20&#1088;&#1072;&#1073;&#1086;&#1090;&#1072;%203%20&#1082;&#1091;&#1088;&#1089;\&#1059;&#1088;&#1086;&#1074;&#1085;&#1080;%20&#1074;&#1086;&#1076;&#1099;\Stastistika_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9217027559055122E-2"/>
          <c:y val="4.9683830171635052E-2"/>
          <c:w val="0.78084694881889749"/>
          <c:h val="0.56260198166286124"/>
        </c:manualLayout>
      </c:layout>
      <c:barChart>
        <c:barDir val="col"/>
        <c:grouping val="clustered"/>
        <c:varyColors val="0"/>
        <c:ser>
          <c:idx val="0"/>
          <c:order val="0"/>
          <c:tx>
            <c:v>Иркутская область</c:v>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anchor="ctr" anchorCtr="1"/>
              <a:lstStyle/>
              <a:p>
                <a:pPr>
                  <a:defRPr sz="8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ru-RU"/>
              </a:p>
            </c:txPr>
            <c:dLblPos val="outEnd"/>
            <c:showLegendKey val="0"/>
            <c:showVal val="1"/>
            <c:showCatName val="0"/>
            <c:showSerName val="0"/>
            <c:showPercent val="0"/>
            <c:showBubbleSize val="0"/>
            <c:separator>, </c:separator>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Лист2!$B$1:$J$1</c:f>
              <c:strCache>
                <c:ptCount val="9"/>
                <c:pt idx="0">
                  <c:v>Сель</c:v>
                </c:pt>
                <c:pt idx="1">
                  <c:v>Оползни</c:v>
                </c:pt>
                <c:pt idx="2">
                  <c:v>Паводок</c:v>
                </c:pt>
                <c:pt idx="3">
                  <c:v>Половодье</c:v>
                </c:pt>
                <c:pt idx="4">
                  <c:v>Дождь</c:v>
                </c:pt>
                <c:pt idx="5">
                  <c:v>Ливень</c:v>
                </c:pt>
                <c:pt idx="6">
                  <c:v>Продолжительный дождь</c:v>
                </c:pt>
                <c:pt idx="7">
                  <c:v>Затор</c:v>
                </c:pt>
                <c:pt idx="8">
                  <c:v>Низкая межень</c:v>
                </c:pt>
              </c:strCache>
            </c:strRef>
          </c:cat>
          <c:val>
            <c:numRef>
              <c:f>Лист2!$B$2:$J$2</c:f>
              <c:numCache>
                <c:formatCode>General</c:formatCode>
                <c:ptCount val="9"/>
                <c:pt idx="0">
                  <c:v>0</c:v>
                </c:pt>
                <c:pt idx="1">
                  <c:v>0</c:v>
                </c:pt>
                <c:pt idx="2">
                  <c:v>10</c:v>
                </c:pt>
                <c:pt idx="3">
                  <c:v>4</c:v>
                </c:pt>
                <c:pt idx="4">
                  <c:v>23</c:v>
                </c:pt>
                <c:pt idx="5">
                  <c:v>5</c:v>
                </c:pt>
                <c:pt idx="6">
                  <c:v>5</c:v>
                </c:pt>
                <c:pt idx="7">
                  <c:v>6</c:v>
                </c:pt>
                <c:pt idx="8">
                  <c:v>7</c:v>
                </c:pt>
              </c:numCache>
            </c:numRef>
          </c:val>
          <c:extLst>
            <c:ext xmlns:c16="http://schemas.microsoft.com/office/drawing/2014/chart" uri="{C3380CC4-5D6E-409C-BE32-E72D297353CC}">
              <c16:uniqueId val="{00000000-C6E7-48C2-AA1D-1D75785F64CC}"/>
            </c:ext>
          </c:extLst>
        </c:ser>
        <c:ser>
          <c:idx val="1"/>
          <c:order val="1"/>
          <c:tx>
            <c:v>Республика Бурятия</c:v>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anchor="ctr" anchorCtr="1"/>
              <a:lstStyle/>
              <a:p>
                <a:pPr>
                  <a:defRPr sz="8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Лист2!$B$1:$J$1</c:f>
              <c:strCache>
                <c:ptCount val="9"/>
                <c:pt idx="0">
                  <c:v>Сель</c:v>
                </c:pt>
                <c:pt idx="1">
                  <c:v>Оползни</c:v>
                </c:pt>
                <c:pt idx="2">
                  <c:v>Паводок</c:v>
                </c:pt>
                <c:pt idx="3">
                  <c:v>Половодье</c:v>
                </c:pt>
                <c:pt idx="4">
                  <c:v>Дождь</c:v>
                </c:pt>
                <c:pt idx="5">
                  <c:v>Ливень</c:v>
                </c:pt>
                <c:pt idx="6">
                  <c:v>Продолжительный дождь</c:v>
                </c:pt>
                <c:pt idx="7">
                  <c:v>Затор</c:v>
                </c:pt>
                <c:pt idx="8">
                  <c:v>Низкая межень</c:v>
                </c:pt>
              </c:strCache>
            </c:strRef>
          </c:cat>
          <c:val>
            <c:numRef>
              <c:f>Лист2!$B$3:$J$3</c:f>
              <c:numCache>
                <c:formatCode>General</c:formatCode>
                <c:ptCount val="9"/>
                <c:pt idx="0">
                  <c:v>2</c:v>
                </c:pt>
                <c:pt idx="1">
                  <c:v>0</c:v>
                </c:pt>
                <c:pt idx="2">
                  <c:v>10</c:v>
                </c:pt>
                <c:pt idx="3">
                  <c:v>0</c:v>
                </c:pt>
                <c:pt idx="4">
                  <c:v>23</c:v>
                </c:pt>
                <c:pt idx="5">
                  <c:v>10</c:v>
                </c:pt>
                <c:pt idx="6">
                  <c:v>4</c:v>
                </c:pt>
                <c:pt idx="7">
                  <c:v>0</c:v>
                </c:pt>
                <c:pt idx="8">
                  <c:v>7</c:v>
                </c:pt>
              </c:numCache>
            </c:numRef>
          </c:val>
          <c:extLst>
            <c:ext xmlns:c16="http://schemas.microsoft.com/office/drawing/2014/chart" uri="{C3380CC4-5D6E-409C-BE32-E72D297353CC}">
              <c16:uniqueId val="{00000001-C6E7-48C2-AA1D-1D75785F64CC}"/>
            </c:ext>
          </c:extLst>
        </c:ser>
        <c:dLbls>
          <c:showLegendKey val="0"/>
          <c:showVal val="0"/>
          <c:showCatName val="0"/>
          <c:showSerName val="0"/>
          <c:showPercent val="0"/>
          <c:showBubbleSize val="0"/>
        </c:dLbls>
        <c:gapWidth val="100"/>
        <c:overlap val="-24"/>
        <c:axId val="1112723695"/>
        <c:axId val="1120300639"/>
      </c:barChart>
      <c:catAx>
        <c:axId val="1112723695"/>
        <c:scaling>
          <c:orientation val="minMax"/>
        </c:scaling>
        <c:delete val="0"/>
        <c:axPos val="b"/>
        <c:title>
          <c:tx>
            <c:rich>
              <a:bodyPr rot="0" spcFirstLastPara="1" vertOverflow="ellipsis" vert="horz" wrap="square" anchor="ctr" anchorCtr="1"/>
              <a:lstStyle/>
              <a:p>
                <a:pPr>
                  <a:defRPr sz="800" b="1"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ru-RU"/>
                  <a:t>Вид ОГЯ</a:t>
                </a:r>
              </a:p>
            </c:rich>
          </c:tx>
          <c:layout>
            <c:manualLayout>
              <c:xMode val="edge"/>
              <c:yMode val="edge"/>
              <c:x val="0.8169658792650919"/>
              <c:y val="0.63929468166072734"/>
            </c:manualLayout>
          </c:layout>
          <c:overlay val="0"/>
          <c:spPr>
            <a:noFill/>
            <a:ln>
              <a:noFill/>
            </a:ln>
            <a:effectLst/>
          </c:spPr>
          <c:txPr>
            <a:bodyPr rot="0" spcFirstLastPara="1" vertOverflow="ellipsis" vert="horz" wrap="square" anchor="ctr" anchorCtr="1"/>
            <a:lstStyle/>
            <a:p>
              <a:pPr>
                <a:defRPr sz="8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ru-RU"/>
            </a:p>
          </c:txPr>
        </c:title>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ru-RU"/>
          </a:p>
        </c:txPr>
        <c:crossAx val="1120300639"/>
        <c:crosses val="autoZero"/>
        <c:auto val="1"/>
        <c:lblAlgn val="ctr"/>
        <c:lblOffset val="100"/>
        <c:noMultiLvlLbl val="0"/>
      </c:catAx>
      <c:valAx>
        <c:axId val="1120300639"/>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800" b="1"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ru-RU"/>
                  <a:t>Количество</a:t>
                </a:r>
              </a:p>
            </c:rich>
          </c:tx>
          <c:layout>
            <c:manualLayout>
              <c:xMode val="edge"/>
              <c:yMode val="edge"/>
              <c:x val="5.7257217847769028E-3"/>
              <c:y val="0.21571815718157181"/>
            </c:manualLayout>
          </c:layout>
          <c:overlay val="0"/>
          <c:spPr>
            <a:noFill/>
            <a:ln>
              <a:noFill/>
            </a:ln>
            <a:effectLst/>
          </c:spPr>
          <c:txPr>
            <a:bodyPr rot="-5400000" spcFirstLastPara="1" vertOverflow="ellipsis" vert="horz" wrap="square" anchor="ctr" anchorCtr="1"/>
            <a:lstStyle/>
            <a:p>
              <a:pPr>
                <a:defRPr sz="8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ru-RU"/>
          </a:p>
        </c:txPr>
        <c:crossAx val="1112723695"/>
        <c:crosses val="autoZero"/>
        <c:crossBetween val="between"/>
      </c:valAx>
      <c:spPr>
        <a:noFill/>
        <a:ln>
          <a:noFill/>
        </a:ln>
        <a:effectLst/>
      </c:spPr>
    </c:plotArea>
    <c:legend>
      <c:legendPos val="b"/>
      <c:layout>
        <c:manualLayout>
          <c:xMode val="edge"/>
          <c:yMode val="edge"/>
          <c:x val="0.85501033464566933"/>
          <c:y val="0.2733734502699357"/>
          <c:w val="0.14273277559055117"/>
          <c:h val="0.22527153617992873"/>
        </c:manualLayout>
      </c:layout>
      <c:overlay val="0"/>
      <c:spPr>
        <a:noFill/>
        <a:ln>
          <a:noFill/>
        </a:ln>
        <a:effectLst/>
      </c:spPr>
      <c:txPr>
        <a:bodyPr rot="0" spcFirstLastPara="1" vertOverflow="ellipsis" vert="horz" wrap="square" anchor="ctr" anchorCtr="1"/>
        <a:lstStyle/>
        <a:p>
          <a:pPr>
            <a:defRPr sz="8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sz="800" b="1">
          <a:solidFill>
            <a:sysClr val="windowText" lastClr="000000"/>
          </a:solidFill>
          <a:latin typeface="Arial" panose="020B0604020202020204" pitchFamily="34" charset="0"/>
          <a:cs typeface="Arial" panose="020B0604020202020204" pitchFamily="34" charset="0"/>
        </a:defRPr>
      </a:pPr>
      <a:endParaRPr lang="ru-RU"/>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9382707360483385E-2"/>
          <c:y val="0.1227578713870109"/>
          <c:w val="0.70991327790642589"/>
          <c:h val="0.81050589294463193"/>
        </c:manualLayout>
      </c:layout>
      <c:scatterChart>
        <c:scatterStyle val="smoothMarker"/>
        <c:varyColors val="0"/>
        <c:ser>
          <c:idx val="0"/>
          <c:order val="0"/>
          <c:tx>
            <c:v>Нормальное распределение</c:v>
          </c:tx>
          <c:spPr>
            <a:ln w="19050" cap="rnd">
              <a:solidFill>
                <a:schemeClr val="accent1"/>
              </a:solidFill>
              <a:round/>
            </a:ln>
            <a:effectLst/>
          </c:spPr>
          <c:marker>
            <c:symbol val="none"/>
          </c:marker>
          <c:xVal>
            <c:numRef>
              <c:f>Уоян!$N$10:$Z$10</c:f>
              <c:numCache>
                <c:formatCode>General</c:formatCode>
                <c:ptCount val="13"/>
                <c:pt idx="0">
                  <c:v>0.01</c:v>
                </c:pt>
                <c:pt idx="1">
                  <c:v>0.1</c:v>
                </c:pt>
                <c:pt idx="2">
                  <c:v>1</c:v>
                </c:pt>
                <c:pt idx="3">
                  <c:v>5</c:v>
                </c:pt>
                <c:pt idx="4">
                  <c:v>10</c:v>
                </c:pt>
                <c:pt idx="5">
                  <c:v>25</c:v>
                </c:pt>
                <c:pt idx="6">
                  <c:v>50</c:v>
                </c:pt>
                <c:pt idx="7">
                  <c:v>75</c:v>
                </c:pt>
                <c:pt idx="8">
                  <c:v>90</c:v>
                </c:pt>
                <c:pt idx="9">
                  <c:v>95</c:v>
                </c:pt>
                <c:pt idx="10">
                  <c:v>97</c:v>
                </c:pt>
                <c:pt idx="11">
                  <c:v>99</c:v>
                </c:pt>
                <c:pt idx="12">
                  <c:v>99.9</c:v>
                </c:pt>
              </c:numCache>
            </c:numRef>
          </c:xVal>
          <c:yVal>
            <c:numRef>
              <c:f>Уоян!$N$13:$Z$13</c:f>
              <c:numCache>
                <c:formatCode>0.00</c:formatCode>
                <c:ptCount val="13"/>
                <c:pt idx="0">
                  <c:v>417.55765430519887</c:v>
                </c:pt>
                <c:pt idx="1">
                  <c:v>400.21467912594596</c:v>
                </c:pt>
                <c:pt idx="2">
                  <c:v>379.29299478272026</c:v>
                </c:pt>
                <c:pt idx="3">
                  <c:v>360.29830768163373</c:v>
                </c:pt>
                <c:pt idx="4">
                  <c:v>350.3880361506321</c:v>
                </c:pt>
                <c:pt idx="5">
                  <c:v>333.59563161199043</c:v>
                </c:pt>
                <c:pt idx="6">
                  <c:v>315.15151515151513</c:v>
                </c:pt>
                <c:pt idx="7">
                  <c:v>296.70739869103983</c:v>
                </c:pt>
                <c:pt idx="8">
                  <c:v>279.91499415239815</c:v>
                </c:pt>
                <c:pt idx="9">
                  <c:v>270.00472262139652</c:v>
                </c:pt>
                <c:pt idx="10">
                  <c:v>263.39787493406203</c:v>
                </c:pt>
                <c:pt idx="11">
                  <c:v>253.76288872336602</c:v>
                </c:pt>
                <c:pt idx="12">
                  <c:v>230.08835117708429</c:v>
                </c:pt>
              </c:numCache>
            </c:numRef>
          </c:yVal>
          <c:smooth val="1"/>
          <c:extLst>
            <c:ext xmlns:c16="http://schemas.microsoft.com/office/drawing/2014/chart" uri="{C3380CC4-5D6E-409C-BE32-E72D297353CC}">
              <c16:uniqueId val="{00000000-C2AE-47A0-81C6-1875E446BA97}"/>
            </c:ext>
          </c:extLst>
        </c:ser>
        <c:ser>
          <c:idx val="1"/>
          <c:order val="1"/>
          <c:tx>
            <c:v>Эмпирическая</c:v>
          </c:tx>
          <c:spPr>
            <a:ln w="19050" cap="rnd">
              <a:noFill/>
              <a:round/>
            </a:ln>
            <a:effectLst/>
          </c:spPr>
          <c:marker>
            <c:symbol val="circle"/>
            <c:size val="8"/>
            <c:spPr>
              <a:solidFill>
                <a:schemeClr val="accent2"/>
              </a:solidFill>
              <a:ln w="9525">
                <a:noFill/>
              </a:ln>
              <a:effectLst/>
            </c:spPr>
          </c:marker>
          <c:xVal>
            <c:numRef>
              <c:f>Уоян!$E$2:$E$34</c:f>
              <c:numCache>
                <c:formatCode>0.00</c:formatCode>
                <c:ptCount val="33"/>
                <c:pt idx="0">
                  <c:v>2.9411764705882351</c:v>
                </c:pt>
                <c:pt idx="1">
                  <c:v>5.8823529411764701</c:v>
                </c:pt>
                <c:pt idx="2">
                  <c:v>8.8235294117647065</c:v>
                </c:pt>
                <c:pt idx="3">
                  <c:v>11.76470588235294</c:v>
                </c:pt>
                <c:pt idx="4">
                  <c:v>14.705882352941178</c:v>
                </c:pt>
                <c:pt idx="5">
                  <c:v>17.647058823529413</c:v>
                </c:pt>
                <c:pt idx="6">
                  <c:v>20.588235294117645</c:v>
                </c:pt>
                <c:pt idx="7">
                  <c:v>23.52941176470588</c:v>
                </c:pt>
                <c:pt idx="8">
                  <c:v>26.47058823529412</c:v>
                </c:pt>
                <c:pt idx="9">
                  <c:v>29.411764705882355</c:v>
                </c:pt>
                <c:pt idx="10">
                  <c:v>32.352941176470587</c:v>
                </c:pt>
                <c:pt idx="11">
                  <c:v>35.294117647058826</c:v>
                </c:pt>
                <c:pt idx="12">
                  <c:v>38.235294117647058</c:v>
                </c:pt>
                <c:pt idx="13">
                  <c:v>41.17647058823529</c:v>
                </c:pt>
                <c:pt idx="14">
                  <c:v>44.117647058823529</c:v>
                </c:pt>
                <c:pt idx="15">
                  <c:v>47.058823529411761</c:v>
                </c:pt>
                <c:pt idx="16">
                  <c:v>50</c:v>
                </c:pt>
                <c:pt idx="17">
                  <c:v>52.941176470588239</c:v>
                </c:pt>
                <c:pt idx="18">
                  <c:v>55.882352941176471</c:v>
                </c:pt>
                <c:pt idx="19">
                  <c:v>58.82352941176471</c:v>
                </c:pt>
                <c:pt idx="20">
                  <c:v>61.764705882352942</c:v>
                </c:pt>
                <c:pt idx="21">
                  <c:v>64.705882352941174</c:v>
                </c:pt>
                <c:pt idx="22">
                  <c:v>67.64705882352942</c:v>
                </c:pt>
                <c:pt idx="23">
                  <c:v>70.588235294117652</c:v>
                </c:pt>
                <c:pt idx="24">
                  <c:v>73.529411764705884</c:v>
                </c:pt>
                <c:pt idx="25">
                  <c:v>76.470588235294116</c:v>
                </c:pt>
                <c:pt idx="26">
                  <c:v>79.411764705882348</c:v>
                </c:pt>
                <c:pt idx="27">
                  <c:v>82.35294117647058</c:v>
                </c:pt>
                <c:pt idx="28">
                  <c:v>85.294117647058826</c:v>
                </c:pt>
                <c:pt idx="29">
                  <c:v>88.235294117647058</c:v>
                </c:pt>
                <c:pt idx="30">
                  <c:v>91.17647058823529</c:v>
                </c:pt>
                <c:pt idx="31">
                  <c:v>94.117647058823522</c:v>
                </c:pt>
                <c:pt idx="32">
                  <c:v>97.058823529411768</c:v>
                </c:pt>
              </c:numCache>
            </c:numRef>
          </c:xVal>
          <c:yVal>
            <c:numRef>
              <c:f>Уоян!$D$2:$D$34</c:f>
              <c:numCache>
                <c:formatCode>General</c:formatCode>
                <c:ptCount val="33"/>
                <c:pt idx="0">
                  <c:v>358</c:v>
                </c:pt>
                <c:pt idx="1">
                  <c:v>358</c:v>
                </c:pt>
                <c:pt idx="2">
                  <c:v>348</c:v>
                </c:pt>
                <c:pt idx="3">
                  <c:v>347</c:v>
                </c:pt>
                <c:pt idx="4">
                  <c:v>342</c:v>
                </c:pt>
                <c:pt idx="5">
                  <c:v>335</c:v>
                </c:pt>
                <c:pt idx="6">
                  <c:v>335</c:v>
                </c:pt>
                <c:pt idx="7">
                  <c:v>335</c:v>
                </c:pt>
                <c:pt idx="8">
                  <c:v>334</c:v>
                </c:pt>
                <c:pt idx="9">
                  <c:v>329</c:v>
                </c:pt>
                <c:pt idx="10">
                  <c:v>328</c:v>
                </c:pt>
                <c:pt idx="11">
                  <c:v>327</c:v>
                </c:pt>
                <c:pt idx="12">
                  <c:v>327</c:v>
                </c:pt>
                <c:pt idx="13">
                  <c:v>326</c:v>
                </c:pt>
                <c:pt idx="14">
                  <c:v>325</c:v>
                </c:pt>
                <c:pt idx="15">
                  <c:v>325</c:v>
                </c:pt>
                <c:pt idx="16">
                  <c:v>319</c:v>
                </c:pt>
                <c:pt idx="17">
                  <c:v>314</c:v>
                </c:pt>
                <c:pt idx="18">
                  <c:v>313</c:v>
                </c:pt>
                <c:pt idx="19">
                  <c:v>312</c:v>
                </c:pt>
                <c:pt idx="20">
                  <c:v>311</c:v>
                </c:pt>
                <c:pt idx="21">
                  <c:v>307</c:v>
                </c:pt>
                <c:pt idx="22">
                  <c:v>306</c:v>
                </c:pt>
                <c:pt idx="23">
                  <c:v>305</c:v>
                </c:pt>
                <c:pt idx="24">
                  <c:v>305</c:v>
                </c:pt>
                <c:pt idx="25">
                  <c:v>304</c:v>
                </c:pt>
                <c:pt idx="26">
                  <c:v>303</c:v>
                </c:pt>
                <c:pt idx="27">
                  <c:v>298</c:v>
                </c:pt>
                <c:pt idx="28">
                  <c:v>289</c:v>
                </c:pt>
                <c:pt idx="29">
                  <c:v>283</c:v>
                </c:pt>
                <c:pt idx="30">
                  <c:v>256</c:v>
                </c:pt>
                <c:pt idx="31">
                  <c:v>254</c:v>
                </c:pt>
                <c:pt idx="32">
                  <c:v>242</c:v>
                </c:pt>
              </c:numCache>
            </c:numRef>
          </c:yVal>
          <c:smooth val="1"/>
          <c:extLst>
            <c:ext xmlns:c16="http://schemas.microsoft.com/office/drawing/2014/chart" uri="{C3380CC4-5D6E-409C-BE32-E72D297353CC}">
              <c16:uniqueId val="{00000001-C2AE-47A0-81C6-1875E446BA97}"/>
            </c:ext>
          </c:extLst>
        </c:ser>
        <c:ser>
          <c:idx val="2"/>
          <c:order val="2"/>
          <c:tx>
            <c:v>Пирсон Cs=Cv</c:v>
          </c:tx>
          <c:spPr>
            <a:ln w="19050" cap="rnd">
              <a:solidFill>
                <a:schemeClr val="accent3"/>
              </a:solidFill>
              <a:round/>
            </a:ln>
            <a:effectLst/>
          </c:spPr>
          <c:marker>
            <c:symbol val="none"/>
          </c:marker>
          <c:xVal>
            <c:numRef>
              <c:f>Уоян!$N$18:$Z$18</c:f>
              <c:numCache>
                <c:formatCode>General</c:formatCode>
                <c:ptCount val="13"/>
                <c:pt idx="0">
                  <c:v>0.01</c:v>
                </c:pt>
                <c:pt idx="1">
                  <c:v>0.1</c:v>
                </c:pt>
                <c:pt idx="2">
                  <c:v>1</c:v>
                </c:pt>
                <c:pt idx="3">
                  <c:v>5</c:v>
                </c:pt>
                <c:pt idx="4">
                  <c:v>10</c:v>
                </c:pt>
                <c:pt idx="5">
                  <c:v>25</c:v>
                </c:pt>
                <c:pt idx="6">
                  <c:v>50</c:v>
                </c:pt>
                <c:pt idx="7">
                  <c:v>75</c:v>
                </c:pt>
                <c:pt idx="8">
                  <c:v>90</c:v>
                </c:pt>
                <c:pt idx="9">
                  <c:v>95</c:v>
                </c:pt>
                <c:pt idx="10">
                  <c:v>97</c:v>
                </c:pt>
                <c:pt idx="11">
                  <c:v>99</c:v>
                </c:pt>
                <c:pt idx="12">
                  <c:v>99.9</c:v>
                </c:pt>
              </c:numCache>
            </c:numRef>
          </c:xVal>
          <c:yVal>
            <c:numRef>
              <c:f>Уоян!$N$21:$Z$21</c:f>
              <c:numCache>
                <c:formatCode>0.00</c:formatCode>
                <c:ptCount val="13"/>
                <c:pt idx="0">
                  <c:v>423.61393135192202</c:v>
                </c:pt>
                <c:pt idx="1">
                  <c:v>404.06867361022438</c:v>
                </c:pt>
                <c:pt idx="2">
                  <c:v>381.21999202485944</c:v>
                </c:pt>
                <c:pt idx="3">
                  <c:v>361.12416364255057</c:v>
                </c:pt>
                <c:pt idx="4">
                  <c:v>350.66332147093777</c:v>
                </c:pt>
                <c:pt idx="5">
                  <c:v>333.32034629168481</c:v>
                </c:pt>
                <c:pt idx="6">
                  <c:v>314.6009445109039</c:v>
                </c:pt>
                <c:pt idx="7">
                  <c:v>296.43211337073421</c:v>
                </c:pt>
                <c:pt idx="8">
                  <c:v>280.19027947270376</c:v>
                </c:pt>
                <c:pt idx="9">
                  <c:v>270.83057858231331</c:v>
                </c:pt>
                <c:pt idx="10">
                  <c:v>264.49901621528448</c:v>
                </c:pt>
                <c:pt idx="11">
                  <c:v>253.21231808275479</c:v>
                </c:pt>
                <c:pt idx="12">
                  <c:v>233.94234566136271</c:v>
                </c:pt>
              </c:numCache>
            </c:numRef>
          </c:yVal>
          <c:smooth val="1"/>
          <c:extLst>
            <c:ext xmlns:c16="http://schemas.microsoft.com/office/drawing/2014/chart" uri="{C3380CC4-5D6E-409C-BE32-E72D297353CC}">
              <c16:uniqueId val="{00000002-C2AE-47A0-81C6-1875E446BA97}"/>
            </c:ext>
          </c:extLst>
        </c:ser>
        <c:ser>
          <c:idx val="3"/>
          <c:order val="3"/>
          <c:tx>
            <c:v>Пирсон Cs=2Cv</c:v>
          </c:tx>
          <c:spPr>
            <a:ln w="19050" cap="rnd">
              <a:solidFill>
                <a:schemeClr val="accent4"/>
              </a:solidFill>
              <a:round/>
            </a:ln>
            <a:effectLst/>
          </c:spPr>
          <c:marker>
            <c:symbol val="none"/>
          </c:marker>
          <c:xVal>
            <c:numRef>
              <c:f>Уоян!$N$26:$Z$26</c:f>
              <c:numCache>
                <c:formatCode>General</c:formatCode>
                <c:ptCount val="13"/>
                <c:pt idx="0">
                  <c:v>0.01</c:v>
                </c:pt>
                <c:pt idx="1">
                  <c:v>0.1</c:v>
                </c:pt>
                <c:pt idx="2">
                  <c:v>1</c:v>
                </c:pt>
                <c:pt idx="3">
                  <c:v>5</c:v>
                </c:pt>
                <c:pt idx="4">
                  <c:v>10</c:v>
                </c:pt>
                <c:pt idx="5">
                  <c:v>25</c:v>
                </c:pt>
                <c:pt idx="6">
                  <c:v>50</c:v>
                </c:pt>
                <c:pt idx="7">
                  <c:v>75</c:v>
                </c:pt>
                <c:pt idx="8">
                  <c:v>90</c:v>
                </c:pt>
                <c:pt idx="9">
                  <c:v>95</c:v>
                </c:pt>
                <c:pt idx="10">
                  <c:v>97</c:v>
                </c:pt>
                <c:pt idx="11">
                  <c:v>99</c:v>
                </c:pt>
                <c:pt idx="12">
                  <c:v>99.9</c:v>
                </c:pt>
              </c:numCache>
            </c:numRef>
          </c:xVal>
          <c:yVal>
            <c:numRef>
              <c:f>Уоян!$N$29:$Z$29</c:f>
              <c:numCache>
                <c:formatCode>0.00</c:formatCode>
                <c:ptCount val="13"/>
                <c:pt idx="0">
                  <c:v>429.67020839864529</c:v>
                </c:pt>
                <c:pt idx="1">
                  <c:v>408.19795341480841</c:v>
                </c:pt>
                <c:pt idx="2">
                  <c:v>383.14698926699867</c:v>
                </c:pt>
                <c:pt idx="3">
                  <c:v>361.95001960346735</c:v>
                </c:pt>
                <c:pt idx="4">
                  <c:v>350.93860679124333</c:v>
                </c:pt>
                <c:pt idx="5">
                  <c:v>333.0450609713792</c:v>
                </c:pt>
                <c:pt idx="6">
                  <c:v>306.89295554234707</c:v>
                </c:pt>
                <c:pt idx="7">
                  <c:v>296.1568280504286</c:v>
                </c:pt>
                <c:pt idx="8">
                  <c:v>280.46556479300932</c:v>
                </c:pt>
                <c:pt idx="9">
                  <c:v>271.65643454323009</c:v>
                </c:pt>
                <c:pt idx="10">
                  <c:v>265.87544281681249</c:v>
                </c:pt>
                <c:pt idx="11">
                  <c:v>255.13931532489403</c:v>
                </c:pt>
                <c:pt idx="12">
                  <c:v>237.79634014564112</c:v>
                </c:pt>
              </c:numCache>
            </c:numRef>
          </c:yVal>
          <c:smooth val="1"/>
          <c:extLst>
            <c:ext xmlns:c16="http://schemas.microsoft.com/office/drawing/2014/chart" uri="{C3380CC4-5D6E-409C-BE32-E72D297353CC}">
              <c16:uniqueId val="{00000003-C2AE-47A0-81C6-1875E446BA97}"/>
            </c:ext>
          </c:extLst>
        </c:ser>
        <c:ser>
          <c:idx val="4"/>
          <c:order val="4"/>
          <c:tx>
            <c:v>Пирсон Cs=3Cv</c:v>
          </c:tx>
          <c:spPr>
            <a:ln w="19050" cap="rnd">
              <a:solidFill>
                <a:schemeClr val="accent5"/>
              </a:solidFill>
              <a:round/>
            </a:ln>
            <a:effectLst/>
          </c:spPr>
          <c:marker>
            <c:symbol val="none"/>
          </c:marker>
          <c:xVal>
            <c:numRef>
              <c:f>Уоян!$N$33:$Z$33</c:f>
              <c:numCache>
                <c:formatCode>General</c:formatCode>
                <c:ptCount val="13"/>
                <c:pt idx="0">
                  <c:v>0.01</c:v>
                </c:pt>
                <c:pt idx="1">
                  <c:v>0.1</c:v>
                </c:pt>
                <c:pt idx="2">
                  <c:v>1</c:v>
                </c:pt>
                <c:pt idx="3">
                  <c:v>5</c:v>
                </c:pt>
                <c:pt idx="4">
                  <c:v>10</c:v>
                </c:pt>
                <c:pt idx="5">
                  <c:v>25</c:v>
                </c:pt>
                <c:pt idx="6">
                  <c:v>50</c:v>
                </c:pt>
                <c:pt idx="7">
                  <c:v>75</c:v>
                </c:pt>
                <c:pt idx="8">
                  <c:v>90</c:v>
                </c:pt>
                <c:pt idx="9">
                  <c:v>95</c:v>
                </c:pt>
                <c:pt idx="10">
                  <c:v>97</c:v>
                </c:pt>
                <c:pt idx="11">
                  <c:v>99</c:v>
                </c:pt>
                <c:pt idx="12">
                  <c:v>99.9</c:v>
                </c:pt>
              </c:numCache>
            </c:numRef>
          </c:xVal>
          <c:yVal>
            <c:numRef>
              <c:f>Уоян!$N$36:$Z$36</c:f>
              <c:numCache>
                <c:formatCode>0.00</c:formatCode>
                <c:ptCount val="13"/>
                <c:pt idx="0">
                  <c:v>438.47933864842457</c:v>
                </c:pt>
                <c:pt idx="1">
                  <c:v>412.05194789908683</c:v>
                </c:pt>
                <c:pt idx="2">
                  <c:v>385.07398650913785</c:v>
                </c:pt>
                <c:pt idx="3">
                  <c:v>362.50059024407852</c:v>
                </c:pt>
                <c:pt idx="4">
                  <c:v>351.21389211154894</c:v>
                </c:pt>
                <c:pt idx="5">
                  <c:v>332.76977565107359</c:v>
                </c:pt>
                <c:pt idx="6">
                  <c:v>313.77508854998712</c:v>
                </c:pt>
                <c:pt idx="7">
                  <c:v>295.88154273012304</c:v>
                </c:pt>
                <c:pt idx="8">
                  <c:v>281.01613543362055</c:v>
                </c:pt>
                <c:pt idx="9">
                  <c:v>272.75757582445249</c:v>
                </c:pt>
                <c:pt idx="10">
                  <c:v>266.97658409803489</c:v>
                </c:pt>
                <c:pt idx="11">
                  <c:v>257.34159788733882</c:v>
                </c:pt>
                <c:pt idx="12">
                  <c:v>241.65033462991954</c:v>
                </c:pt>
              </c:numCache>
            </c:numRef>
          </c:yVal>
          <c:smooth val="1"/>
          <c:extLst>
            <c:ext xmlns:c16="http://schemas.microsoft.com/office/drawing/2014/chart" uri="{C3380CC4-5D6E-409C-BE32-E72D297353CC}">
              <c16:uniqueId val="{00000004-C2AE-47A0-81C6-1875E446BA97}"/>
            </c:ext>
          </c:extLst>
        </c:ser>
        <c:dLbls>
          <c:showLegendKey val="0"/>
          <c:showVal val="0"/>
          <c:showCatName val="0"/>
          <c:showSerName val="0"/>
          <c:showPercent val="0"/>
          <c:showBubbleSize val="0"/>
        </c:dLbls>
        <c:axId val="648864175"/>
        <c:axId val="688024527"/>
      </c:scatterChart>
      <c:valAx>
        <c:axId val="648864175"/>
        <c:scaling>
          <c:orientation val="minMax"/>
          <c:max val="100"/>
          <c:min val="0"/>
        </c:scaling>
        <c:delete val="0"/>
        <c:axPos val="b"/>
        <c:majorGridlines>
          <c:spPr>
            <a:ln w="9525" cap="flat" cmpd="sng" algn="ctr">
              <a:solidFill>
                <a:srgbClr val="000000"/>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00">
                    <a:solidFill>
                      <a:sysClr val="windowText" lastClr="000000"/>
                    </a:solidFill>
                  </a:rPr>
                  <a:t>P</a:t>
                </a:r>
                <a:r>
                  <a:rPr lang="ru-RU" sz="1000">
                    <a:solidFill>
                      <a:sysClr val="windowText" lastClr="000000"/>
                    </a:solidFill>
                  </a:rPr>
                  <a:t>, %</a:t>
                </a:r>
              </a:p>
            </c:rich>
          </c:tx>
          <c:layout>
            <c:manualLayout>
              <c:xMode val="edge"/>
              <c:yMode val="edge"/>
              <c:x val="0.81365074861042452"/>
              <c:y val="0.94783985465976606"/>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88024527"/>
        <c:crosses val="autoZero"/>
        <c:crossBetween val="midCat"/>
        <c:majorUnit val="5"/>
      </c:valAx>
      <c:valAx>
        <c:axId val="68802452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solidFill>
                      <a:sysClr val="windowText" lastClr="000000"/>
                    </a:solidFill>
                  </a:rPr>
                  <a:t>Уровень </a:t>
                </a:r>
              </a:p>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solidFill>
                      <a:sysClr val="windowText" lastClr="000000"/>
                    </a:solidFill>
                  </a:rPr>
                  <a:t>воды, см</a:t>
                </a:r>
              </a:p>
            </c:rich>
          </c:tx>
          <c:layout>
            <c:manualLayout>
              <c:xMode val="edge"/>
              <c:yMode val="edge"/>
              <c:x val="1.7641072357364267E-2"/>
              <c:y val="1.989637275070346E-2"/>
            </c:manualLayout>
          </c:layout>
          <c:overlay val="0"/>
          <c:spPr>
            <a:noFill/>
            <a:ln>
              <a:noFill/>
            </a:ln>
            <a:effectLst/>
          </c:spPr>
          <c:txPr>
            <a:bodyPr rot="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48864175"/>
        <c:crosses val="autoZero"/>
        <c:crossBetween val="midCat"/>
        <c:majorUnit val="60"/>
      </c:valAx>
      <c:spPr>
        <a:noFill/>
        <a:ln>
          <a:noFill/>
        </a:ln>
        <a:effectLst/>
      </c:spPr>
    </c:plotArea>
    <c:legend>
      <c:legendPos val="r"/>
      <c:layout>
        <c:manualLayout>
          <c:xMode val="edge"/>
          <c:yMode val="edge"/>
          <c:x val="0.80326492780205461"/>
          <c:y val="0.32956843102680738"/>
          <c:w val="0.19536135602386598"/>
          <c:h val="0.45201195289777968"/>
        </c:manualLayout>
      </c:layout>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900">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3143432501971731E-2"/>
          <c:y val="4.583333333333333E-2"/>
          <c:w val="0.70505960461838824"/>
          <c:h val="0.81814566929133858"/>
        </c:manualLayout>
      </c:layout>
      <c:barChart>
        <c:barDir val="col"/>
        <c:grouping val="clustered"/>
        <c:varyColors val="0"/>
        <c:ser>
          <c:idx val="0"/>
          <c:order val="0"/>
          <c:tx>
            <c:strRef>
              <c:f>Лист2!$A$97</c:f>
              <c:strCache>
                <c:ptCount val="1"/>
                <c:pt idx="0">
                  <c:v>Затор</c:v>
                </c:pt>
              </c:strCache>
            </c:strRef>
          </c:tx>
          <c:spPr>
            <a:solidFill>
              <a:schemeClr val="accent1"/>
            </a:solidFill>
            <a:ln w="28575" cap="rnd">
              <a:solidFill>
                <a:schemeClr val="accent1"/>
              </a:solidFill>
              <a:round/>
            </a:ln>
            <a:effectLst/>
          </c:spPr>
          <c:invertIfNegative val="0"/>
          <c:cat>
            <c:numRef>
              <c:f>Лист2!$B$96:$AD$96</c:f>
              <c:numCache>
                <c:formatCode>General</c:formatCode>
                <c:ptCount val="29"/>
                <c:pt idx="0">
                  <c:v>1993</c:v>
                </c:pt>
                <c:pt idx="1">
                  <c:v>1994</c:v>
                </c:pt>
                <c:pt idx="2">
                  <c:v>1995</c:v>
                </c:pt>
                <c:pt idx="3">
                  <c:v>1996</c:v>
                </c:pt>
                <c:pt idx="4">
                  <c:v>1997</c:v>
                </c:pt>
                <c:pt idx="5">
                  <c:v>1998</c:v>
                </c:pt>
                <c:pt idx="6">
                  <c:v>1999</c:v>
                </c:pt>
                <c:pt idx="7">
                  <c:v>2000</c:v>
                </c:pt>
                <c:pt idx="8">
                  <c:v>2001</c:v>
                </c:pt>
                <c:pt idx="9">
                  <c:v>2002</c:v>
                </c:pt>
                <c:pt idx="10">
                  <c:v>2003</c:v>
                </c:pt>
                <c:pt idx="11">
                  <c:v>2004</c:v>
                </c:pt>
                <c:pt idx="12">
                  <c:v>2005</c:v>
                </c:pt>
                <c:pt idx="13">
                  <c:v>2006</c:v>
                </c:pt>
                <c:pt idx="14">
                  <c:v>2007</c:v>
                </c:pt>
                <c:pt idx="15">
                  <c:v>2008</c:v>
                </c:pt>
                <c:pt idx="16">
                  <c:v>2009</c:v>
                </c:pt>
                <c:pt idx="17">
                  <c:v>2010</c:v>
                </c:pt>
                <c:pt idx="18">
                  <c:v>2011</c:v>
                </c:pt>
                <c:pt idx="19">
                  <c:v>2012</c:v>
                </c:pt>
                <c:pt idx="20">
                  <c:v>2013</c:v>
                </c:pt>
                <c:pt idx="21">
                  <c:v>2014</c:v>
                </c:pt>
                <c:pt idx="22">
                  <c:v>2015</c:v>
                </c:pt>
                <c:pt idx="23">
                  <c:v>2016</c:v>
                </c:pt>
                <c:pt idx="24">
                  <c:v>2017</c:v>
                </c:pt>
                <c:pt idx="25">
                  <c:v>2018</c:v>
                </c:pt>
                <c:pt idx="26">
                  <c:v>2019</c:v>
                </c:pt>
                <c:pt idx="27">
                  <c:v>2020</c:v>
                </c:pt>
                <c:pt idx="28">
                  <c:v>2021</c:v>
                </c:pt>
              </c:numCache>
            </c:numRef>
          </c:cat>
          <c:val>
            <c:numRef>
              <c:f>Лист2!$B$97:$AD$97</c:f>
              <c:numCache>
                <c:formatCode>General</c:formatCode>
                <c:ptCount val="29"/>
                <c:pt idx="0">
                  <c:v>0</c:v>
                </c:pt>
                <c:pt idx="1">
                  <c:v>0</c:v>
                </c:pt>
                <c:pt idx="2">
                  <c:v>1</c:v>
                </c:pt>
                <c:pt idx="3">
                  <c:v>0</c:v>
                </c:pt>
                <c:pt idx="4">
                  <c:v>0</c:v>
                </c:pt>
                <c:pt idx="5">
                  <c:v>0</c:v>
                </c:pt>
                <c:pt idx="6">
                  <c:v>0</c:v>
                </c:pt>
                <c:pt idx="7">
                  <c:v>0</c:v>
                </c:pt>
                <c:pt idx="8">
                  <c:v>1</c:v>
                </c:pt>
                <c:pt idx="9">
                  <c:v>1</c:v>
                </c:pt>
                <c:pt idx="10">
                  <c:v>0</c:v>
                </c:pt>
                <c:pt idx="11">
                  <c:v>0</c:v>
                </c:pt>
                <c:pt idx="12">
                  <c:v>1</c:v>
                </c:pt>
                <c:pt idx="13">
                  <c:v>0</c:v>
                </c:pt>
                <c:pt idx="14">
                  <c:v>1</c:v>
                </c:pt>
                <c:pt idx="15">
                  <c:v>0</c:v>
                </c:pt>
                <c:pt idx="16">
                  <c:v>0</c:v>
                </c:pt>
                <c:pt idx="17">
                  <c:v>0</c:v>
                </c:pt>
                <c:pt idx="18">
                  <c:v>0</c:v>
                </c:pt>
                <c:pt idx="19">
                  <c:v>0</c:v>
                </c:pt>
                <c:pt idx="20">
                  <c:v>2</c:v>
                </c:pt>
                <c:pt idx="21">
                  <c:v>0</c:v>
                </c:pt>
                <c:pt idx="22">
                  <c:v>0</c:v>
                </c:pt>
                <c:pt idx="23">
                  <c:v>0</c:v>
                </c:pt>
                <c:pt idx="24">
                  <c:v>0</c:v>
                </c:pt>
                <c:pt idx="25">
                  <c:v>0</c:v>
                </c:pt>
                <c:pt idx="26">
                  <c:v>0</c:v>
                </c:pt>
                <c:pt idx="27">
                  <c:v>0</c:v>
                </c:pt>
                <c:pt idx="28">
                  <c:v>0</c:v>
                </c:pt>
              </c:numCache>
            </c:numRef>
          </c:val>
          <c:extLst>
            <c:ext xmlns:c16="http://schemas.microsoft.com/office/drawing/2014/chart" uri="{C3380CC4-5D6E-409C-BE32-E72D297353CC}">
              <c16:uniqueId val="{00000000-6584-4AF1-9A2A-901041AD559D}"/>
            </c:ext>
          </c:extLst>
        </c:ser>
        <c:ser>
          <c:idx val="1"/>
          <c:order val="1"/>
          <c:tx>
            <c:strRef>
              <c:f>Лист2!$A$98</c:f>
              <c:strCache>
                <c:ptCount val="1"/>
                <c:pt idx="0">
                  <c:v>Половодье</c:v>
                </c:pt>
              </c:strCache>
            </c:strRef>
          </c:tx>
          <c:spPr>
            <a:solidFill>
              <a:schemeClr val="accent2"/>
            </a:solidFill>
            <a:ln w="28575" cap="rnd">
              <a:solidFill>
                <a:schemeClr val="accent2"/>
              </a:solidFill>
              <a:round/>
            </a:ln>
            <a:effectLst/>
          </c:spPr>
          <c:invertIfNegative val="0"/>
          <c:cat>
            <c:numRef>
              <c:f>Лист2!$B$96:$AD$96</c:f>
              <c:numCache>
                <c:formatCode>General</c:formatCode>
                <c:ptCount val="29"/>
                <c:pt idx="0">
                  <c:v>1993</c:v>
                </c:pt>
                <c:pt idx="1">
                  <c:v>1994</c:v>
                </c:pt>
                <c:pt idx="2">
                  <c:v>1995</c:v>
                </c:pt>
                <c:pt idx="3">
                  <c:v>1996</c:v>
                </c:pt>
                <c:pt idx="4">
                  <c:v>1997</c:v>
                </c:pt>
                <c:pt idx="5">
                  <c:v>1998</c:v>
                </c:pt>
                <c:pt idx="6">
                  <c:v>1999</c:v>
                </c:pt>
                <c:pt idx="7">
                  <c:v>2000</c:v>
                </c:pt>
                <c:pt idx="8">
                  <c:v>2001</c:v>
                </c:pt>
                <c:pt idx="9">
                  <c:v>2002</c:v>
                </c:pt>
                <c:pt idx="10">
                  <c:v>2003</c:v>
                </c:pt>
                <c:pt idx="11">
                  <c:v>2004</c:v>
                </c:pt>
                <c:pt idx="12">
                  <c:v>2005</c:v>
                </c:pt>
                <c:pt idx="13">
                  <c:v>2006</c:v>
                </c:pt>
                <c:pt idx="14">
                  <c:v>2007</c:v>
                </c:pt>
                <c:pt idx="15">
                  <c:v>2008</c:v>
                </c:pt>
                <c:pt idx="16">
                  <c:v>2009</c:v>
                </c:pt>
                <c:pt idx="17">
                  <c:v>2010</c:v>
                </c:pt>
                <c:pt idx="18">
                  <c:v>2011</c:v>
                </c:pt>
                <c:pt idx="19">
                  <c:v>2012</c:v>
                </c:pt>
                <c:pt idx="20">
                  <c:v>2013</c:v>
                </c:pt>
                <c:pt idx="21">
                  <c:v>2014</c:v>
                </c:pt>
                <c:pt idx="22">
                  <c:v>2015</c:v>
                </c:pt>
                <c:pt idx="23">
                  <c:v>2016</c:v>
                </c:pt>
                <c:pt idx="24">
                  <c:v>2017</c:v>
                </c:pt>
                <c:pt idx="25">
                  <c:v>2018</c:v>
                </c:pt>
                <c:pt idx="26">
                  <c:v>2019</c:v>
                </c:pt>
                <c:pt idx="27">
                  <c:v>2020</c:v>
                </c:pt>
                <c:pt idx="28">
                  <c:v>2021</c:v>
                </c:pt>
              </c:numCache>
            </c:numRef>
          </c:cat>
          <c:val>
            <c:numRef>
              <c:f>Лист2!$B$98:$AD$98</c:f>
              <c:numCache>
                <c:formatCode>General</c:formatCode>
                <c:ptCount val="29"/>
                <c:pt idx="0">
                  <c:v>0</c:v>
                </c:pt>
                <c:pt idx="1">
                  <c:v>0</c:v>
                </c:pt>
                <c:pt idx="2">
                  <c:v>0</c:v>
                </c:pt>
                <c:pt idx="3">
                  <c:v>0</c:v>
                </c:pt>
                <c:pt idx="4">
                  <c:v>0</c:v>
                </c:pt>
                <c:pt idx="5">
                  <c:v>0</c:v>
                </c:pt>
                <c:pt idx="6">
                  <c:v>0</c:v>
                </c:pt>
                <c:pt idx="7">
                  <c:v>0</c:v>
                </c:pt>
                <c:pt idx="8">
                  <c:v>1</c:v>
                </c:pt>
                <c:pt idx="9">
                  <c:v>1</c:v>
                </c:pt>
                <c:pt idx="10">
                  <c:v>0</c:v>
                </c:pt>
                <c:pt idx="11">
                  <c:v>0</c:v>
                </c:pt>
                <c:pt idx="12">
                  <c:v>1</c:v>
                </c:pt>
                <c:pt idx="13">
                  <c:v>0</c:v>
                </c:pt>
                <c:pt idx="14">
                  <c:v>0</c:v>
                </c:pt>
                <c:pt idx="15">
                  <c:v>0</c:v>
                </c:pt>
                <c:pt idx="16">
                  <c:v>0</c:v>
                </c:pt>
                <c:pt idx="17">
                  <c:v>0</c:v>
                </c:pt>
                <c:pt idx="18">
                  <c:v>0</c:v>
                </c:pt>
                <c:pt idx="19">
                  <c:v>0</c:v>
                </c:pt>
                <c:pt idx="20">
                  <c:v>0</c:v>
                </c:pt>
                <c:pt idx="21">
                  <c:v>0</c:v>
                </c:pt>
                <c:pt idx="22">
                  <c:v>1</c:v>
                </c:pt>
                <c:pt idx="23">
                  <c:v>0</c:v>
                </c:pt>
                <c:pt idx="24">
                  <c:v>0</c:v>
                </c:pt>
                <c:pt idx="25">
                  <c:v>0</c:v>
                </c:pt>
                <c:pt idx="26">
                  <c:v>0</c:v>
                </c:pt>
                <c:pt idx="27">
                  <c:v>0</c:v>
                </c:pt>
                <c:pt idx="28">
                  <c:v>0</c:v>
                </c:pt>
              </c:numCache>
            </c:numRef>
          </c:val>
          <c:extLst>
            <c:ext xmlns:c16="http://schemas.microsoft.com/office/drawing/2014/chart" uri="{C3380CC4-5D6E-409C-BE32-E72D297353CC}">
              <c16:uniqueId val="{00000001-6584-4AF1-9A2A-901041AD559D}"/>
            </c:ext>
          </c:extLst>
        </c:ser>
        <c:ser>
          <c:idx val="2"/>
          <c:order val="2"/>
          <c:tx>
            <c:strRef>
              <c:f>Лист2!$A$99</c:f>
              <c:strCache>
                <c:ptCount val="1"/>
                <c:pt idx="0">
                  <c:v>Паводок</c:v>
                </c:pt>
              </c:strCache>
            </c:strRef>
          </c:tx>
          <c:spPr>
            <a:solidFill>
              <a:schemeClr val="accent3"/>
            </a:solidFill>
            <a:ln w="28575" cap="rnd">
              <a:solidFill>
                <a:srgbClr val="00B050"/>
              </a:solidFill>
              <a:round/>
            </a:ln>
            <a:effectLst/>
          </c:spPr>
          <c:invertIfNegative val="0"/>
          <c:cat>
            <c:numRef>
              <c:f>Лист2!$B$96:$AD$96</c:f>
              <c:numCache>
                <c:formatCode>General</c:formatCode>
                <c:ptCount val="29"/>
                <c:pt idx="0">
                  <c:v>1993</c:v>
                </c:pt>
                <c:pt idx="1">
                  <c:v>1994</c:v>
                </c:pt>
                <c:pt idx="2">
                  <c:v>1995</c:v>
                </c:pt>
                <c:pt idx="3">
                  <c:v>1996</c:v>
                </c:pt>
                <c:pt idx="4">
                  <c:v>1997</c:v>
                </c:pt>
                <c:pt idx="5">
                  <c:v>1998</c:v>
                </c:pt>
                <c:pt idx="6">
                  <c:v>1999</c:v>
                </c:pt>
                <c:pt idx="7">
                  <c:v>2000</c:v>
                </c:pt>
                <c:pt idx="8">
                  <c:v>2001</c:v>
                </c:pt>
                <c:pt idx="9">
                  <c:v>2002</c:v>
                </c:pt>
                <c:pt idx="10">
                  <c:v>2003</c:v>
                </c:pt>
                <c:pt idx="11">
                  <c:v>2004</c:v>
                </c:pt>
                <c:pt idx="12">
                  <c:v>2005</c:v>
                </c:pt>
                <c:pt idx="13">
                  <c:v>2006</c:v>
                </c:pt>
                <c:pt idx="14">
                  <c:v>2007</c:v>
                </c:pt>
                <c:pt idx="15">
                  <c:v>2008</c:v>
                </c:pt>
                <c:pt idx="16">
                  <c:v>2009</c:v>
                </c:pt>
                <c:pt idx="17">
                  <c:v>2010</c:v>
                </c:pt>
                <c:pt idx="18">
                  <c:v>2011</c:v>
                </c:pt>
                <c:pt idx="19">
                  <c:v>2012</c:v>
                </c:pt>
                <c:pt idx="20">
                  <c:v>2013</c:v>
                </c:pt>
                <c:pt idx="21">
                  <c:v>2014</c:v>
                </c:pt>
                <c:pt idx="22">
                  <c:v>2015</c:v>
                </c:pt>
                <c:pt idx="23">
                  <c:v>2016</c:v>
                </c:pt>
                <c:pt idx="24">
                  <c:v>2017</c:v>
                </c:pt>
                <c:pt idx="25">
                  <c:v>2018</c:v>
                </c:pt>
                <c:pt idx="26">
                  <c:v>2019</c:v>
                </c:pt>
                <c:pt idx="27">
                  <c:v>2020</c:v>
                </c:pt>
                <c:pt idx="28">
                  <c:v>2021</c:v>
                </c:pt>
              </c:numCache>
            </c:numRef>
          </c:cat>
          <c:val>
            <c:numRef>
              <c:f>Лист2!$B$99:$AD$99</c:f>
              <c:numCache>
                <c:formatCode>General</c:formatCode>
                <c:ptCount val="29"/>
                <c:pt idx="0">
                  <c:v>0</c:v>
                </c:pt>
                <c:pt idx="1">
                  <c:v>1</c:v>
                </c:pt>
                <c:pt idx="2">
                  <c:v>0</c:v>
                </c:pt>
                <c:pt idx="3">
                  <c:v>1</c:v>
                </c:pt>
                <c:pt idx="4">
                  <c:v>0</c:v>
                </c:pt>
                <c:pt idx="5">
                  <c:v>0</c:v>
                </c:pt>
                <c:pt idx="6">
                  <c:v>0</c:v>
                </c:pt>
                <c:pt idx="7">
                  <c:v>0</c:v>
                </c:pt>
                <c:pt idx="8">
                  <c:v>1</c:v>
                </c:pt>
                <c:pt idx="9">
                  <c:v>1</c:v>
                </c:pt>
                <c:pt idx="10">
                  <c:v>0</c:v>
                </c:pt>
                <c:pt idx="11">
                  <c:v>0</c:v>
                </c:pt>
                <c:pt idx="12">
                  <c:v>1</c:v>
                </c:pt>
                <c:pt idx="13">
                  <c:v>2</c:v>
                </c:pt>
                <c:pt idx="14">
                  <c:v>0</c:v>
                </c:pt>
                <c:pt idx="15">
                  <c:v>0</c:v>
                </c:pt>
                <c:pt idx="16">
                  <c:v>2</c:v>
                </c:pt>
                <c:pt idx="17">
                  <c:v>0</c:v>
                </c:pt>
                <c:pt idx="18">
                  <c:v>0</c:v>
                </c:pt>
                <c:pt idx="19">
                  <c:v>0</c:v>
                </c:pt>
                <c:pt idx="20">
                  <c:v>0</c:v>
                </c:pt>
                <c:pt idx="21">
                  <c:v>0</c:v>
                </c:pt>
                <c:pt idx="22">
                  <c:v>1</c:v>
                </c:pt>
                <c:pt idx="23">
                  <c:v>0</c:v>
                </c:pt>
                <c:pt idx="24">
                  <c:v>0</c:v>
                </c:pt>
                <c:pt idx="25">
                  <c:v>0</c:v>
                </c:pt>
                <c:pt idx="26">
                  <c:v>2</c:v>
                </c:pt>
                <c:pt idx="27">
                  <c:v>0</c:v>
                </c:pt>
                <c:pt idx="28">
                  <c:v>0</c:v>
                </c:pt>
              </c:numCache>
            </c:numRef>
          </c:val>
          <c:extLst>
            <c:ext xmlns:c16="http://schemas.microsoft.com/office/drawing/2014/chart" uri="{C3380CC4-5D6E-409C-BE32-E72D297353CC}">
              <c16:uniqueId val="{00000002-6584-4AF1-9A2A-901041AD559D}"/>
            </c:ext>
          </c:extLst>
        </c:ser>
        <c:ser>
          <c:idx val="3"/>
          <c:order val="3"/>
          <c:tx>
            <c:strRef>
              <c:f>Лист2!$A$100</c:f>
              <c:strCache>
                <c:ptCount val="1"/>
                <c:pt idx="0">
                  <c:v>Дожди, ливни</c:v>
                </c:pt>
              </c:strCache>
            </c:strRef>
          </c:tx>
          <c:spPr>
            <a:solidFill>
              <a:schemeClr val="accent4"/>
            </a:solidFill>
            <a:ln w="28575" cap="rnd">
              <a:solidFill>
                <a:schemeClr val="accent4"/>
              </a:solidFill>
              <a:round/>
            </a:ln>
            <a:effectLst/>
          </c:spPr>
          <c:invertIfNegative val="0"/>
          <c:cat>
            <c:numRef>
              <c:f>Лист2!$B$96:$AD$96</c:f>
              <c:numCache>
                <c:formatCode>General</c:formatCode>
                <c:ptCount val="29"/>
                <c:pt idx="0">
                  <c:v>1993</c:v>
                </c:pt>
                <c:pt idx="1">
                  <c:v>1994</c:v>
                </c:pt>
                <c:pt idx="2">
                  <c:v>1995</c:v>
                </c:pt>
                <c:pt idx="3">
                  <c:v>1996</c:v>
                </c:pt>
                <c:pt idx="4">
                  <c:v>1997</c:v>
                </c:pt>
                <c:pt idx="5">
                  <c:v>1998</c:v>
                </c:pt>
                <c:pt idx="6">
                  <c:v>1999</c:v>
                </c:pt>
                <c:pt idx="7">
                  <c:v>2000</c:v>
                </c:pt>
                <c:pt idx="8">
                  <c:v>2001</c:v>
                </c:pt>
                <c:pt idx="9">
                  <c:v>2002</c:v>
                </c:pt>
                <c:pt idx="10">
                  <c:v>2003</c:v>
                </c:pt>
                <c:pt idx="11">
                  <c:v>2004</c:v>
                </c:pt>
                <c:pt idx="12">
                  <c:v>2005</c:v>
                </c:pt>
                <c:pt idx="13">
                  <c:v>2006</c:v>
                </c:pt>
                <c:pt idx="14">
                  <c:v>2007</c:v>
                </c:pt>
                <c:pt idx="15">
                  <c:v>2008</c:v>
                </c:pt>
                <c:pt idx="16">
                  <c:v>2009</c:v>
                </c:pt>
                <c:pt idx="17">
                  <c:v>2010</c:v>
                </c:pt>
                <c:pt idx="18">
                  <c:v>2011</c:v>
                </c:pt>
                <c:pt idx="19">
                  <c:v>2012</c:v>
                </c:pt>
                <c:pt idx="20">
                  <c:v>2013</c:v>
                </c:pt>
                <c:pt idx="21">
                  <c:v>2014</c:v>
                </c:pt>
                <c:pt idx="22">
                  <c:v>2015</c:v>
                </c:pt>
                <c:pt idx="23">
                  <c:v>2016</c:v>
                </c:pt>
                <c:pt idx="24">
                  <c:v>2017</c:v>
                </c:pt>
                <c:pt idx="25">
                  <c:v>2018</c:v>
                </c:pt>
                <c:pt idx="26">
                  <c:v>2019</c:v>
                </c:pt>
                <c:pt idx="27">
                  <c:v>2020</c:v>
                </c:pt>
                <c:pt idx="28">
                  <c:v>2021</c:v>
                </c:pt>
              </c:numCache>
            </c:numRef>
          </c:cat>
          <c:val>
            <c:numRef>
              <c:f>Лист2!$B$100:$AD$100</c:f>
              <c:numCache>
                <c:formatCode>General</c:formatCode>
                <c:ptCount val="29"/>
                <c:pt idx="0">
                  <c:v>1</c:v>
                </c:pt>
                <c:pt idx="1">
                  <c:v>0</c:v>
                </c:pt>
                <c:pt idx="2">
                  <c:v>0</c:v>
                </c:pt>
                <c:pt idx="3">
                  <c:v>0</c:v>
                </c:pt>
                <c:pt idx="4">
                  <c:v>0</c:v>
                </c:pt>
                <c:pt idx="5">
                  <c:v>0</c:v>
                </c:pt>
                <c:pt idx="6">
                  <c:v>0</c:v>
                </c:pt>
                <c:pt idx="7">
                  <c:v>0</c:v>
                </c:pt>
                <c:pt idx="8">
                  <c:v>0</c:v>
                </c:pt>
                <c:pt idx="9">
                  <c:v>0</c:v>
                </c:pt>
                <c:pt idx="10">
                  <c:v>1</c:v>
                </c:pt>
                <c:pt idx="11">
                  <c:v>0</c:v>
                </c:pt>
                <c:pt idx="12">
                  <c:v>0</c:v>
                </c:pt>
                <c:pt idx="13">
                  <c:v>1</c:v>
                </c:pt>
                <c:pt idx="14">
                  <c:v>0</c:v>
                </c:pt>
                <c:pt idx="15">
                  <c:v>1</c:v>
                </c:pt>
                <c:pt idx="16">
                  <c:v>2</c:v>
                </c:pt>
                <c:pt idx="17">
                  <c:v>0</c:v>
                </c:pt>
                <c:pt idx="18">
                  <c:v>0</c:v>
                </c:pt>
                <c:pt idx="19">
                  <c:v>0</c:v>
                </c:pt>
                <c:pt idx="20">
                  <c:v>0</c:v>
                </c:pt>
                <c:pt idx="21">
                  <c:v>3</c:v>
                </c:pt>
                <c:pt idx="22">
                  <c:v>1</c:v>
                </c:pt>
                <c:pt idx="23">
                  <c:v>3</c:v>
                </c:pt>
                <c:pt idx="24">
                  <c:v>2</c:v>
                </c:pt>
                <c:pt idx="25">
                  <c:v>1</c:v>
                </c:pt>
                <c:pt idx="26">
                  <c:v>6</c:v>
                </c:pt>
                <c:pt idx="27">
                  <c:v>4</c:v>
                </c:pt>
                <c:pt idx="28">
                  <c:v>7</c:v>
                </c:pt>
              </c:numCache>
            </c:numRef>
          </c:val>
          <c:extLst>
            <c:ext xmlns:c16="http://schemas.microsoft.com/office/drawing/2014/chart" uri="{C3380CC4-5D6E-409C-BE32-E72D297353CC}">
              <c16:uniqueId val="{00000003-6584-4AF1-9A2A-901041AD559D}"/>
            </c:ext>
          </c:extLst>
        </c:ser>
        <c:ser>
          <c:idx val="4"/>
          <c:order val="4"/>
          <c:tx>
            <c:strRef>
              <c:f>Лист2!$A$101</c:f>
              <c:strCache>
                <c:ptCount val="1"/>
                <c:pt idx="0">
                  <c:v>Низкая межень</c:v>
                </c:pt>
              </c:strCache>
            </c:strRef>
          </c:tx>
          <c:spPr>
            <a:solidFill>
              <a:schemeClr val="accent5"/>
            </a:solidFill>
            <a:ln w="28575" cap="rnd">
              <a:solidFill>
                <a:srgbClr val="FF0000"/>
              </a:solidFill>
              <a:round/>
            </a:ln>
            <a:effectLst/>
          </c:spPr>
          <c:invertIfNegative val="0"/>
          <c:cat>
            <c:numRef>
              <c:f>Лист2!$B$96:$AD$96</c:f>
              <c:numCache>
                <c:formatCode>General</c:formatCode>
                <c:ptCount val="29"/>
                <c:pt idx="0">
                  <c:v>1993</c:v>
                </c:pt>
                <c:pt idx="1">
                  <c:v>1994</c:v>
                </c:pt>
                <c:pt idx="2">
                  <c:v>1995</c:v>
                </c:pt>
                <c:pt idx="3">
                  <c:v>1996</c:v>
                </c:pt>
                <c:pt idx="4">
                  <c:v>1997</c:v>
                </c:pt>
                <c:pt idx="5">
                  <c:v>1998</c:v>
                </c:pt>
                <c:pt idx="6">
                  <c:v>1999</c:v>
                </c:pt>
                <c:pt idx="7">
                  <c:v>2000</c:v>
                </c:pt>
                <c:pt idx="8">
                  <c:v>2001</c:v>
                </c:pt>
                <c:pt idx="9">
                  <c:v>2002</c:v>
                </c:pt>
                <c:pt idx="10">
                  <c:v>2003</c:v>
                </c:pt>
                <c:pt idx="11">
                  <c:v>2004</c:v>
                </c:pt>
                <c:pt idx="12">
                  <c:v>2005</c:v>
                </c:pt>
                <c:pt idx="13">
                  <c:v>2006</c:v>
                </c:pt>
                <c:pt idx="14">
                  <c:v>2007</c:v>
                </c:pt>
                <c:pt idx="15">
                  <c:v>2008</c:v>
                </c:pt>
                <c:pt idx="16">
                  <c:v>2009</c:v>
                </c:pt>
                <c:pt idx="17">
                  <c:v>2010</c:v>
                </c:pt>
                <c:pt idx="18">
                  <c:v>2011</c:v>
                </c:pt>
                <c:pt idx="19">
                  <c:v>2012</c:v>
                </c:pt>
                <c:pt idx="20">
                  <c:v>2013</c:v>
                </c:pt>
                <c:pt idx="21">
                  <c:v>2014</c:v>
                </c:pt>
                <c:pt idx="22">
                  <c:v>2015</c:v>
                </c:pt>
                <c:pt idx="23">
                  <c:v>2016</c:v>
                </c:pt>
                <c:pt idx="24">
                  <c:v>2017</c:v>
                </c:pt>
                <c:pt idx="25">
                  <c:v>2018</c:v>
                </c:pt>
                <c:pt idx="26">
                  <c:v>2019</c:v>
                </c:pt>
                <c:pt idx="27">
                  <c:v>2020</c:v>
                </c:pt>
                <c:pt idx="28">
                  <c:v>2021</c:v>
                </c:pt>
              </c:numCache>
            </c:numRef>
          </c:cat>
          <c:val>
            <c:numRef>
              <c:f>Лист2!$B$101:$AD$101</c:f>
              <c:numCache>
                <c:formatCode>General</c:formatCode>
                <c:ptCount val="29"/>
                <c:pt idx="0">
                  <c:v>0</c:v>
                </c:pt>
                <c:pt idx="1">
                  <c:v>0</c:v>
                </c:pt>
                <c:pt idx="2">
                  <c:v>0</c:v>
                </c:pt>
                <c:pt idx="3">
                  <c:v>0</c:v>
                </c:pt>
                <c:pt idx="4">
                  <c:v>0</c:v>
                </c:pt>
                <c:pt idx="5">
                  <c:v>0</c:v>
                </c:pt>
                <c:pt idx="6">
                  <c:v>0</c:v>
                </c:pt>
                <c:pt idx="7">
                  <c:v>0</c:v>
                </c:pt>
                <c:pt idx="8">
                  <c:v>0</c:v>
                </c:pt>
                <c:pt idx="9">
                  <c:v>0</c:v>
                </c:pt>
                <c:pt idx="10">
                  <c:v>1</c:v>
                </c:pt>
                <c:pt idx="11">
                  <c:v>0</c:v>
                </c:pt>
                <c:pt idx="12">
                  <c:v>0</c:v>
                </c:pt>
                <c:pt idx="13">
                  <c:v>0</c:v>
                </c:pt>
                <c:pt idx="14">
                  <c:v>0</c:v>
                </c:pt>
                <c:pt idx="15">
                  <c:v>0</c:v>
                </c:pt>
                <c:pt idx="16">
                  <c:v>0</c:v>
                </c:pt>
                <c:pt idx="17">
                  <c:v>0</c:v>
                </c:pt>
                <c:pt idx="18">
                  <c:v>0</c:v>
                </c:pt>
                <c:pt idx="19">
                  <c:v>0</c:v>
                </c:pt>
                <c:pt idx="20">
                  <c:v>1</c:v>
                </c:pt>
                <c:pt idx="21">
                  <c:v>0</c:v>
                </c:pt>
                <c:pt idx="22">
                  <c:v>0</c:v>
                </c:pt>
                <c:pt idx="23">
                  <c:v>2</c:v>
                </c:pt>
                <c:pt idx="24">
                  <c:v>2</c:v>
                </c:pt>
                <c:pt idx="25">
                  <c:v>0</c:v>
                </c:pt>
                <c:pt idx="26">
                  <c:v>1</c:v>
                </c:pt>
                <c:pt idx="27">
                  <c:v>0</c:v>
                </c:pt>
                <c:pt idx="28">
                  <c:v>0</c:v>
                </c:pt>
              </c:numCache>
            </c:numRef>
          </c:val>
          <c:extLst>
            <c:ext xmlns:c16="http://schemas.microsoft.com/office/drawing/2014/chart" uri="{C3380CC4-5D6E-409C-BE32-E72D297353CC}">
              <c16:uniqueId val="{00000004-6584-4AF1-9A2A-901041AD559D}"/>
            </c:ext>
          </c:extLst>
        </c:ser>
        <c:dLbls>
          <c:showLegendKey val="0"/>
          <c:showVal val="0"/>
          <c:showCatName val="0"/>
          <c:showSerName val="0"/>
          <c:showPercent val="0"/>
          <c:showBubbleSize val="0"/>
        </c:dLbls>
        <c:gapWidth val="150"/>
        <c:axId val="1290184383"/>
        <c:axId val="1444829407"/>
      </c:barChart>
      <c:catAx>
        <c:axId val="1290184383"/>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200" b="1">
                    <a:solidFill>
                      <a:sysClr val="windowText" lastClr="000000"/>
                    </a:solidFill>
                    <a:latin typeface="Times New Roman" panose="02020603050405020304" pitchFamily="18" charset="0"/>
                    <a:cs typeface="Times New Roman" panose="02020603050405020304" pitchFamily="18" charset="0"/>
                  </a:rPr>
                  <a:t>Год</a:t>
                </a:r>
              </a:p>
            </c:rich>
          </c:tx>
          <c:layout>
            <c:manualLayout>
              <c:xMode val="edge"/>
              <c:yMode val="edge"/>
              <c:x val="0.78488809588456621"/>
              <c:y val="0.89914566929133855"/>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444829407"/>
        <c:crosses val="autoZero"/>
        <c:auto val="1"/>
        <c:lblAlgn val="ctr"/>
        <c:lblOffset val="100"/>
        <c:noMultiLvlLbl val="0"/>
      </c:catAx>
      <c:valAx>
        <c:axId val="144482940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b="1">
                    <a:solidFill>
                      <a:sysClr val="windowText" lastClr="000000"/>
                    </a:solidFill>
                    <a:latin typeface="Times New Roman" panose="02020603050405020304" pitchFamily="18" charset="0"/>
                    <a:cs typeface="Times New Roman" panose="02020603050405020304" pitchFamily="18" charset="0"/>
                  </a:rPr>
                  <a:t>Количество</a:t>
                </a:r>
              </a:p>
            </c:rich>
          </c:tx>
          <c:layout>
            <c:manualLayout>
              <c:xMode val="edge"/>
              <c:yMode val="edge"/>
              <c:x val="1.4367816091954023E-2"/>
              <c:y val="3.5645669291338562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290184383"/>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3765283912681648E-2"/>
          <c:y val="5.1935788479697827E-2"/>
          <c:w val="0.70650406504065044"/>
          <c:h val="0.78448989910255551"/>
        </c:manualLayout>
      </c:layout>
      <c:barChart>
        <c:barDir val="col"/>
        <c:grouping val="clustered"/>
        <c:varyColors val="0"/>
        <c:ser>
          <c:idx val="0"/>
          <c:order val="0"/>
          <c:tx>
            <c:strRef>
              <c:f>Лист2!$A$135</c:f>
              <c:strCache>
                <c:ptCount val="1"/>
                <c:pt idx="0">
                  <c:v>Дожди, ливни</c:v>
                </c:pt>
              </c:strCache>
            </c:strRef>
          </c:tx>
          <c:spPr>
            <a:solidFill>
              <a:schemeClr val="accent1"/>
            </a:solidFill>
            <a:ln w="28575" cap="rnd">
              <a:solidFill>
                <a:srgbClr val="FFC000"/>
              </a:solidFill>
              <a:round/>
            </a:ln>
            <a:effectLst/>
          </c:spPr>
          <c:invertIfNegative val="0"/>
          <c:cat>
            <c:numRef>
              <c:f>Лист2!$B$134:$AF$134</c:f>
              <c:numCache>
                <c:formatCode>General</c:formatCode>
                <c:ptCount val="31"/>
                <c:pt idx="0">
                  <c:v>1991</c:v>
                </c:pt>
                <c:pt idx="1">
                  <c:v>1992</c:v>
                </c:pt>
                <c:pt idx="2">
                  <c:v>1993</c:v>
                </c:pt>
                <c:pt idx="3">
                  <c:v>1994</c:v>
                </c:pt>
                <c:pt idx="4">
                  <c:v>1995</c:v>
                </c:pt>
                <c:pt idx="5">
                  <c:v>1996</c:v>
                </c:pt>
                <c:pt idx="6">
                  <c:v>1997</c:v>
                </c:pt>
                <c:pt idx="7">
                  <c:v>1998</c:v>
                </c:pt>
                <c:pt idx="8">
                  <c:v>1999</c:v>
                </c:pt>
                <c:pt idx="9">
                  <c:v>2000</c:v>
                </c:pt>
                <c:pt idx="10">
                  <c:v>2001</c:v>
                </c:pt>
                <c:pt idx="11">
                  <c:v>2002</c:v>
                </c:pt>
                <c:pt idx="12">
                  <c:v>2003</c:v>
                </c:pt>
                <c:pt idx="13">
                  <c:v>2004</c:v>
                </c:pt>
                <c:pt idx="14">
                  <c:v>2005</c:v>
                </c:pt>
                <c:pt idx="15">
                  <c:v>2006</c:v>
                </c:pt>
                <c:pt idx="16">
                  <c:v>2007</c:v>
                </c:pt>
                <c:pt idx="17">
                  <c:v>2008</c:v>
                </c:pt>
                <c:pt idx="18">
                  <c:v>2009</c:v>
                </c:pt>
                <c:pt idx="19">
                  <c:v>2010</c:v>
                </c:pt>
                <c:pt idx="20">
                  <c:v>2011</c:v>
                </c:pt>
                <c:pt idx="21">
                  <c:v>2012</c:v>
                </c:pt>
                <c:pt idx="22">
                  <c:v>2013</c:v>
                </c:pt>
                <c:pt idx="23">
                  <c:v>2014</c:v>
                </c:pt>
                <c:pt idx="24">
                  <c:v>2015</c:v>
                </c:pt>
                <c:pt idx="25">
                  <c:v>2016</c:v>
                </c:pt>
                <c:pt idx="26">
                  <c:v>2017</c:v>
                </c:pt>
                <c:pt idx="27">
                  <c:v>2018</c:v>
                </c:pt>
                <c:pt idx="28">
                  <c:v>2019</c:v>
                </c:pt>
                <c:pt idx="29">
                  <c:v>2020</c:v>
                </c:pt>
                <c:pt idx="30">
                  <c:v>2021</c:v>
                </c:pt>
              </c:numCache>
            </c:numRef>
          </c:cat>
          <c:val>
            <c:numRef>
              <c:f>Лист2!$B$135:$AF$135</c:f>
              <c:numCache>
                <c:formatCode>General</c:formatCode>
                <c:ptCount val="31"/>
                <c:pt idx="0">
                  <c:v>1</c:v>
                </c:pt>
                <c:pt idx="1">
                  <c:v>1</c:v>
                </c:pt>
                <c:pt idx="2">
                  <c:v>1</c:v>
                </c:pt>
                <c:pt idx="3">
                  <c:v>0</c:v>
                </c:pt>
                <c:pt idx="4">
                  <c:v>0</c:v>
                </c:pt>
                <c:pt idx="5">
                  <c:v>0</c:v>
                </c:pt>
                <c:pt idx="6">
                  <c:v>0</c:v>
                </c:pt>
                <c:pt idx="7">
                  <c:v>0</c:v>
                </c:pt>
                <c:pt idx="8">
                  <c:v>0</c:v>
                </c:pt>
                <c:pt idx="9">
                  <c:v>0</c:v>
                </c:pt>
                <c:pt idx="10">
                  <c:v>1</c:v>
                </c:pt>
                <c:pt idx="11">
                  <c:v>0</c:v>
                </c:pt>
                <c:pt idx="12">
                  <c:v>0</c:v>
                </c:pt>
                <c:pt idx="13">
                  <c:v>0</c:v>
                </c:pt>
                <c:pt idx="14">
                  <c:v>1</c:v>
                </c:pt>
                <c:pt idx="15">
                  <c:v>3</c:v>
                </c:pt>
                <c:pt idx="16">
                  <c:v>0</c:v>
                </c:pt>
                <c:pt idx="17">
                  <c:v>3</c:v>
                </c:pt>
                <c:pt idx="18">
                  <c:v>2</c:v>
                </c:pt>
                <c:pt idx="19">
                  <c:v>0</c:v>
                </c:pt>
                <c:pt idx="20">
                  <c:v>1</c:v>
                </c:pt>
                <c:pt idx="21">
                  <c:v>1</c:v>
                </c:pt>
                <c:pt idx="22">
                  <c:v>1</c:v>
                </c:pt>
                <c:pt idx="23">
                  <c:v>0</c:v>
                </c:pt>
                <c:pt idx="24">
                  <c:v>1</c:v>
                </c:pt>
                <c:pt idx="25">
                  <c:v>2</c:v>
                </c:pt>
                <c:pt idx="26">
                  <c:v>2</c:v>
                </c:pt>
                <c:pt idx="27">
                  <c:v>1</c:v>
                </c:pt>
                <c:pt idx="28">
                  <c:v>6</c:v>
                </c:pt>
                <c:pt idx="29">
                  <c:v>8</c:v>
                </c:pt>
                <c:pt idx="30">
                  <c:v>1</c:v>
                </c:pt>
              </c:numCache>
            </c:numRef>
          </c:val>
          <c:extLst>
            <c:ext xmlns:c16="http://schemas.microsoft.com/office/drawing/2014/chart" uri="{C3380CC4-5D6E-409C-BE32-E72D297353CC}">
              <c16:uniqueId val="{00000000-3D48-41B7-BDAC-36021407EEFB}"/>
            </c:ext>
          </c:extLst>
        </c:ser>
        <c:ser>
          <c:idx val="1"/>
          <c:order val="1"/>
          <c:tx>
            <c:strRef>
              <c:f>Лист2!$A$136</c:f>
              <c:strCache>
                <c:ptCount val="1"/>
                <c:pt idx="0">
                  <c:v>Паводок</c:v>
                </c:pt>
              </c:strCache>
            </c:strRef>
          </c:tx>
          <c:spPr>
            <a:solidFill>
              <a:schemeClr val="accent2"/>
            </a:solidFill>
            <a:ln w="28575" cap="rnd">
              <a:solidFill>
                <a:srgbClr val="00B050"/>
              </a:solidFill>
              <a:round/>
            </a:ln>
            <a:effectLst/>
          </c:spPr>
          <c:invertIfNegative val="0"/>
          <c:cat>
            <c:numRef>
              <c:f>Лист2!$B$134:$AF$134</c:f>
              <c:numCache>
                <c:formatCode>General</c:formatCode>
                <c:ptCount val="31"/>
                <c:pt idx="0">
                  <c:v>1991</c:v>
                </c:pt>
                <c:pt idx="1">
                  <c:v>1992</c:v>
                </c:pt>
                <c:pt idx="2">
                  <c:v>1993</c:v>
                </c:pt>
                <c:pt idx="3">
                  <c:v>1994</c:v>
                </c:pt>
                <c:pt idx="4">
                  <c:v>1995</c:v>
                </c:pt>
                <c:pt idx="5">
                  <c:v>1996</c:v>
                </c:pt>
                <c:pt idx="6">
                  <c:v>1997</c:v>
                </c:pt>
                <c:pt idx="7">
                  <c:v>1998</c:v>
                </c:pt>
                <c:pt idx="8">
                  <c:v>1999</c:v>
                </c:pt>
                <c:pt idx="9">
                  <c:v>2000</c:v>
                </c:pt>
                <c:pt idx="10">
                  <c:v>2001</c:v>
                </c:pt>
                <c:pt idx="11">
                  <c:v>2002</c:v>
                </c:pt>
                <c:pt idx="12">
                  <c:v>2003</c:v>
                </c:pt>
                <c:pt idx="13">
                  <c:v>2004</c:v>
                </c:pt>
                <c:pt idx="14">
                  <c:v>2005</c:v>
                </c:pt>
                <c:pt idx="15">
                  <c:v>2006</c:v>
                </c:pt>
                <c:pt idx="16">
                  <c:v>2007</c:v>
                </c:pt>
                <c:pt idx="17">
                  <c:v>2008</c:v>
                </c:pt>
                <c:pt idx="18">
                  <c:v>2009</c:v>
                </c:pt>
                <c:pt idx="19">
                  <c:v>2010</c:v>
                </c:pt>
                <c:pt idx="20">
                  <c:v>2011</c:v>
                </c:pt>
                <c:pt idx="21">
                  <c:v>2012</c:v>
                </c:pt>
                <c:pt idx="22">
                  <c:v>2013</c:v>
                </c:pt>
                <c:pt idx="23">
                  <c:v>2014</c:v>
                </c:pt>
                <c:pt idx="24">
                  <c:v>2015</c:v>
                </c:pt>
                <c:pt idx="25">
                  <c:v>2016</c:v>
                </c:pt>
                <c:pt idx="26">
                  <c:v>2017</c:v>
                </c:pt>
                <c:pt idx="27">
                  <c:v>2018</c:v>
                </c:pt>
                <c:pt idx="28">
                  <c:v>2019</c:v>
                </c:pt>
                <c:pt idx="29">
                  <c:v>2020</c:v>
                </c:pt>
                <c:pt idx="30">
                  <c:v>2021</c:v>
                </c:pt>
              </c:numCache>
            </c:numRef>
          </c:cat>
          <c:val>
            <c:numRef>
              <c:f>Лист2!$B$136:$AF$136</c:f>
              <c:numCache>
                <c:formatCode>General</c:formatCode>
                <c:ptCount val="31"/>
                <c:pt idx="0">
                  <c:v>1</c:v>
                </c:pt>
                <c:pt idx="1">
                  <c:v>0</c:v>
                </c:pt>
                <c:pt idx="2">
                  <c:v>1</c:v>
                </c:pt>
                <c:pt idx="3">
                  <c:v>2</c:v>
                </c:pt>
                <c:pt idx="4">
                  <c:v>1</c:v>
                </c:pt>
                <c:pt idx="5">
                  <c:v>0</c:v>
                </c:pt>
                <c:pt idx="6">
                  <c:v>0</c:v>
                </c:pt>
                <c:pt idx="7">
                  <c:v>1</c:v>
                </c:pt>
                <c:pt idx="8">
                  <c:v>0</c:v>
                </c:pt>
                <c:pt idx="9">
                  <c:v>0</c:v>
                </c:pt>
                <c:pt idx="10">
                  <c:v>0</c:v>
                </c:pt>
                <c:pt idx="11">
                  <c:v>0</c:v>
                </c:pt>
                <c:pt idx="12">
                  <c:v>0</c:v>
                </c:pt>
                <c:pt idx="13">
                  <c:v>0</c:v>
                </c:pt>
                <c:pt idx="14">
                  <c:v>0</c:v>
                </c:pt>
                <c:pt idx="15">
                  <c:v>2</c:v>
                </c:pt>
                <c:pt idx="16">
                  <c:v>0</c:v>
                </c:pt>
                <c:pt idx="17">
                  <c:v>0</c:v>
                </c:pt>
                <c:pt idx="18">
                  <c:v>0</c:v>
                </c:pt>
                <c:pt idx="19">
                  <c:v>0</c:v>
                </c:pt>
                <c:pt idx="20">
                  <c:v>0</c:v>
                </c:pt>
                <c:pt idx="21">
                  <c:v>0</c:v>
                </c:pt>
                <c:pt idx="22">
                  <c:v>0</c:v>
                </c:pt>
                <c:pt idx="23">
                  <c:v>1</c:v>
                </c:pt>
                <c:pt idx="24">
                  <c:v>0</c:v>
                </c:pt>
                <c:pt idx="25">
                  <c:v>0</c:v>
                </c:pt>
                <c:pt idx="26">
                  <c:v>0</c:v>
                </c:pt>
                <c:pt idx="27">
                  <c:v>0</c:v>
                </c:pt>
                <c:pt idx="28">
                  <c:v>0</c:v>
                </c:pt>
                <c:pt idx="29">
                  <c:v>0</c:v>
                </c:pt>
                <c:pt idx="30">
                  <c:v>1</c:v>
                </c:pt>
              </c:numCache>
            </c:numRef>
          </c:val>
          <c:extLst>
            <c:ext xmlns:c16="http://schemas.microsoft.com/office/drawing/2014/chart" uri="{C3380CC4-5D6E-409C-BE32-E72D297353CC}">
              <c16:uniqueId val="{00000001-3D48-41B7-BDAC-36021407EEFB}"/>
            </c:ext>
          </c:extLst>
        </c:ser>
        <c:ser>
          <c:idx val="2"/>
          <c:order val="2"/>
          <c:tx>
            <c:strRef>
              <c:f>Лист2!$A$137</c:f>
              <c:strCache>
                <c:ptCount val="1"/>
                <c:pt idx="0">
                  <c:v>Сель</c:v>
                </c:pt>
              </c:strCache>
            </c:strRef>
          </c:tx>
          <c:spPr>
            <a:solidFill>
              <a:schemeClr val="accent3"/>
            </a:solidFill>
            <a:ln w="28575" cap="rnd">
              <a:solidFill>
                <a:srgbClr val="00B0F0"/>
              </a:solidFill>
              <a:round/>
            </a:ln>
            <a:effectLst/>
          </c:spPr>
          <c:invertIfNegative val="0"/>
          <c:cat>
            <c:numRef>
              <c:f>Лист2!$B$134:$AF$134</c:f>
              <c:numCache>
                <c:formatCode>General</c:formatCode>
                <c:ptCount val="31"/>
                <c:pt idx="0">
                  <c:v>1991</c:v>
                </c:pt>
                <c:pt idx="1">
                  <c:v>1992</c:v>
                </c:pt>
                <c:pt idx="2">
                  <c:v>1993</c:v>
                </c:pt>
                <c:pt idx="3">
                  <c:v>1994</c:v>
                </c:pt>
                <c:pt idx="4">
                  <c:v>1995</c:v>
                </c:pt>
                <c:pt idx="5">
                  <c:v>1996</c:v>
                </c:pt>
                <c:pt idx="6">
                  <c:v>1997</c:v>
                </c:pt>
                <c:pt idx="7">
                  <c:v>1998</c:v>
                </c:pt>
                <c:pt idx="8">
                  <c:v>1999</c:v>
                </c:pt>
                <c:pt idx="9">
                  <c:v>2000</c:v>
                </c:pt>
                <c:pt idx="10">
                  <c:v>2001</c:v>
                </c:pt>
                <c:pt idx="11">
                  <c:v>2002</c:v>
                </c:pt>
                <c:pt idx="12">
                  <c:v>2003</c:v>
                </c:pt>
                <c:pt idx="13">
                  <c:v>2004</c:v>
                </c:pt>
                <c:pt idx="14">
                  <c:v>2005</c:v>
                </c:pt>
                <c:pt idx="15">
                  <c:v>2006</c:v>
                </c:pt>
                <c:pt idx="16">
                  <c:v>2007</c:v>
                </c:pt>
                <c:pt idx="17">
                  <c:v>2008</c:v>
                </c:pt>
                <c:pt idx="18">
                  <c:v>2009</c:v>
                </c:pt>
                <c:pt idx="19">
                  <c:v>2010</c:v>
                </c:pt>
                <c:pt idx="20">
                  <c:v>2011</c:v>
                </c:pt>
                <c:pt idx="21">
                  <c:v>2012</c:v>
                </c:pt>
                <c:pt idx="22">
                  <c:v>2013</c:v>
                </c:pt>
                <c:pt idx="23">
                  <c:v>2014</c:v>
                </c:pt>
                <c:pt idx="24">
                  <c:v>2015</c:v>
                </c:pt>
                <c:pt idx="25">
                  <c:v>2016</c:v>
                </c:pt>
                <c:pt idx="26">
                  <c:v>2017</c:v>
                </c:pt>
                <c:pt idx="27">
                  <c:v>2018</c:v>
                </c:pt>
                <c:pt idx="28">
                  <c:v>2019</c:v>
                </c:pt>
                <c:pt idx="29">
                  <c:v>2020</c:v>
                </c:pt>
                <c:pt idx="30">
                  <c:v>2021</c:v>
                </c:pt>
              </c:numCache>
            </c:numRef>
          </c:cat>
          <c:val>
            <c:numRef>
              <c:f>Лист2!$B$137:$AF$137</c:f>
              <c:numCache>
                <c:formatCode>General</c:formatCode>
                <c:ptCount val="31"/>
                <c:pt idx="0">
                  <c:v>0</c:v>
                </c:pt>
                <c:pt idx="1">
                  <c:v>1</c:v>
                </c:pt>
                <c:pt idx="2">
                  <c:v>0</c:v>
                </c:pt>
                <c:pt idx="3">
                  <c:v>0</c:v>
                </c:pt>
                <c:pt idx="4">
                  <c:v>1</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numCache>
            </c:numRef>
          </c:val>
          <c:extLst>
            <c:ext xmlns:c16="http://schemas.microsoft.com/office/drawing/2014/chart" uri="{C3380CC4-5D6E-409C-BE32-E72D297353CC}">
              <c16:uniqueId val="{00000002-3D48-41B7-BDAC-36021407EEFB}"/>
            </c:ext>
          </c:extLst>
        </c:ser>
        <c:ser>
          <c:idx val="3"/>
          <c:order val="3"/>
          <c:tx>
            <c:strRef>
              <c:f>Лист2!$A$138</c:f>
              <c:strCache>
                <c:ptCount val="1"/>
                <c:pt idx="0">
                  <c:v>Низкая межень</c:v>
                </c:pt>
              </c:strCache>
            </c:strRef>
          </c:tx>
          <c:spPr>
            <a:solidFill>
              <a:schemeClr val="accent4"/>
            </a:solidFill>
            <a:ln w="28575" cap="rnd">
              <a:solidFill>
                <a:srgbClr val="FF0000"/>
              </a:solidFill>
              <a:round/>
            </a:ln>
            <a:effectLst/>
          </c:spPr>
          <c:invertIfNegative val="0"/>
          <c:cat>
            <c:numRef>
              <c:f>Лист2!$B$134:$AF$134</c:f>
              <c:numCache>
                <c:formatCode>General</c:formatCode>
                <c:ptCount val="31"/>
                <c:pt idx="0">
                  <c:v>1991</c:v>
                </c:pt>
                <c:pt idx="1">
                  <c:v>1992</c:v>
                </c:pt>
                <c:pt idx="2">
                  <c:v>1993</c:v>
                </c:pt>
                <c:pt idx="3">
                  <c:v>1994</c:v>
                </c:pt>
                <c:pt idx="4">
                  <c:v>1995</c:v>
                </c:pt>
                <c:pt idx="5">
                  <c:v>1996</c:v>
                </c:pt>
                <c:pt idx="6">
                  <c:v>1997</c:v>
                </c:pt>
                <c:pt idx="7">
                  <c:v>1998</c:v>
                </c:pt>
                <c:pt idx="8">
                  <c:v>1999</c:v>
                </c:pt>
                <c:pt idx="9">
                  <c:v>2000</c:v>
                </c:pt>
                <c:pt idx="10">
                  <c:v>2001</c:v>
                </c:pt>
                <c:pt idx="11">
                  <c:v>2002</c:v>
                </c:pt>
                <c:pt idx="12">
                  <c:v>2003</c:v>
                </c:pt>
                <c:pt idx="13">
                  <c:v>2004</c:v>
                </c:pt>
                <c:pt idx="14">
                  <c:v>2005</c:v>
                </c:pt>
                <c:pt idx="15">
                  <c:v>2006</c:v>
                </c:pt>
                <c:pt idx="16">
                  <c:v>2007</c:v>
                </c:pt>
                <c:pt idx="17">
                  <c:v>2008</c:v>
                </c:pt>
                <c:pt idx="18">
                  <c:v>2009</c:v>
                </c:pt>
                <c:pt idx="19">
                  <c:v>2010</c:v>
                </c:pt>
                <c:pt idx="20">
                  <c:v>2011</c:v>
                </c:pt>
                <c:pt idx="21">
                  <c:v>2012</c:v>
                </c:pt>
                <c:pt idx="22">
                  <c:v>2013</c:v>
                </c:pt>
                <c:pt idx="23">
                  <c:v>2014</c:v>
                </c:pt>
                <c:pt idx="24">
                  <c:v>2015</c:v>
                </c:pt>
                <c:pt idx="25">
                  <c:v>2016</c:v>
                </c:pt>
                <c:pt idx="26">
                  <c:v>2017</c:v>
                </c:pt>
                <c:pt idx="27">
                  <c:v>2018</c:v>
                </c:pt>
                <c:pt idx="28">
                  <c:v>2019</c:v>
                </c:pt>
                <c:pt idx="29">
                  <c:v>2020</c:v>
                </c:pt>
                <c:pt idx="30">
                  <c:v>2021</c:v>
                </c:pt>
              </c:numCache>
            </c:numRef>
          </c:cat>
          <c:val>
            <c:numRef>
              <c:f>Лист2!$B$138:$AF$138</c:f>
              <c:numCache>
                <c:formatCode>General</c:formatCode>
                <c:ptCount val="31"/>
                <c:pt idx="0">
                  <c:v>0</c:v>
                </c:pt>
                <c:pt idx="1">
                  <c:v>0</c:v>
                </c:pt>
                <c:pt idx="2">
                  <c:v>0</c:v>
                </c:pt>
                <c:pt idx="3">
                  <c:v>0</c:v>
                </c:pt>
                <c:pt idx="4">
                  <c:v>0</c:v>
                </c:pt>
                <c:pt idx="5">
                  <c:v>0</c:v>
                </c:pt>
                <c:pt idx="6">
                  <c:v>0</c:v>
                </c:pt>
                <c:pt idx="7">
                  <c:v>1</c:v>
                </c:pt>
                <c:pt idx="8">
                  <c:v>0</c:v>
                </c:pt>
                <c:pt idx="9">
                  <c:v>0</c:v>
                </c:pt>
                <c:pt idx="10">
                  <c:v>0</c:v>
                </c:pt>
                <c:pt idx="11">
                  <c:v>0</c:v>
                </c:pt>
                <c:pt idx="12">
                  <c:v>1</c:v>
                </c:pt>
                <c:pt idx="13">
                  <c:v>0</c:v>
                </c:pt>
                <c:pt idx="14">
                  <c:v>0</c:v>
                </c:pt>
                <c:pt idx="15">
                  <c:v>0</c:v>
                </c:pt>
                <c:pt idx="16">
                  <c:v>0</c:v>
                </c:pt>
                <c:pt idx="17">
                  <c:v>1</c:v>
                </c:pt>
                <c:pt idx="18">
                  <c:v>1</c:v>
                </c:pt>
                <c:pt idx="19">
                  <c:v>0</c:v>
                </c:pt>
                <c:pt idx="20">
                  <c:v>0</c:v>
                </c:pt>
                <c:pt idx="21">
                  <c:v>0</c:v>
                </c:pt>
                <c:pt idx="22">
                  <c:v>0</c:v>
                </c:pt>
                <c:pt idx="23">
                  <c:v>0</c:v>
                </c:pt>
                <c:pt idx="24">
                  <c:v>2</c:v>
                </c:pt>
                <c:pt idx="25">
                  <c:v>0</c:v>
                </c:pt>
                <c:pt idx="26">
                  <c:v>1</c:v>
                </c:pt>
                <c:pt idx="27">
                  <c:v>0</c:v>
                </c:pt>
                <c:pt idx="28">
                  <c:v>0</c:v>
                </c:pt>
                <c:pt idx="29">
                  <c:v>0</c:v>
                </c:pt>
                <c:pt idx="30">
                  <c:v>0</c:v>
                </c:pt>
              </c:numCache>
            </c:numRef>
          </c:val>
          <c:extLst>
            <c:ext xmlns:c16="http://schemas.microsoft.com/office/drawing/2014/chart" uri="{C3380CC4-5D6E-409C-BE32-E72D297353CC}">
              <c16:uniqueId val="{00000003-3D48-41B7-BDAC-36021407EEFB}"/>
            </c:ext>
          </c:extLst>
        </c:ser>
        <c:dLbls>
          <c:showLegendKey val="0"/>
          <c:showVal val="0"/>
          <c:showCatName val="0"/>
          <c:showSerName val="0"/>
          <c:showPercent val="0"/>
          <c:showBubbleSize val="0"/>
        </c:dLbls>
        <c:gapWidth val="150"/>
        <c:axId val="1507305983"/>
        <c:axId val="1444819839"/>
      </c:barChart>
      <c:catAx>
        <c:axId val="1507305983"/>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200" b="1">
                    <a:solidFill>
                      <a:sysClr val="windowText" lastClr="000000"/>
                    </a:solidFill>
                    <a:latin typeface="Times New Roman" panose="02020603050405020304" pitchFamily="18" charset="0"/>
                    <a:cs typeface="Times New Roman" panose="02020603050405020304" pitchFamily="18" charset="0"/>
                  </a:rPr>
                  <a:t>Год</a:t>
                </a:r>
              </a:p>
            </c:rich>
          </c:tx>
          <c:layout>
            <c:manualLayout>
              <c:xMode val="edge"/>
              <c:yMode val="edge"/>
              <c:x val="0.80518292682926829"/>
              <c:y val="0.86211029570312214"/>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444819839"/>
        <c:crosses val="autoZero"/>
        <c:auto val="1"/>
        <c:lblAlgn val="ctr"/>
        <c:lblOffset val="100"/>
        <c:noMultiLvlLbl val="0"/>
      </c:catAx>
      <c:valAx>
        <c:axId val="144481983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200" b="1">
                    <a:solidFill>
                      <a:sysClr val="windowText" lastClr="000000"/>
                    </a:solidFill>
                    <a:latin typeface="Times New Roman" panose="02020603050405020304" pitchFamily="18" charset="0"/>
                    <a:cs typeface="Times New Roman" panose="02020603050405020304" pitchFamily="18" charset="0"/>
                  </a:rPr>
                  <a:t>Количество</a:t>
                </a:r>
              </a:p>
            </c:rich>
          </c:tx>
          <c:layout>
            <c:manualLayout>
              <c:xMode val="edge"/>
              <c:yMode val="edge"/>
              <c:x val="1.3018372703412072E-2"/>
              <c:y val="4.4168841501044658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507305983"/>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9382707360483385E-2"/>
          <c:y val="0.1227578713870109"/>
          <c:w val="0.70991327790642589"/>
          <c:h val="0.81050589294463193"/>
        </c:manualLayout>
      </c:layout>
      <c:scatterChart>
        <c:scatterStyle val="smoothMarker"/>
        <c:varyColors val="0"/>
        <c:ser>
          <c:idx val="0"/>
          <c:order val="0"/>
          <c:tx>
            <c:v>Нормальное распределение</c:v>
          </c:tx>
          <c:spPr>
            <a:ln w="19050" cap="rnd">
              <a:solidFill>
                <a:schemeClr val="accent1"/>
              </a:solidFill>
              <a:round/>
            </a:ln>
            <a:effectLst/>
          </c:spPr>
          <c:marker>
            <c:symbol val="none"/>
          </c:marker>
          <c:xVal>
            <c:numRef>
              <c:f>'пос. Баргузин'!$O$15:$AA$15</c:f>
              <c:numCache>
                <c:formatCode>General</c:formatCode>
                <c:ptCount val="13"/>
                <c:pt idx="0">
                  <c:v>0.01</c:v>
                </c:pt>
                <c:pt idx="1">
                  <c:v>0.1</c:v>
                </c:pt>
                <c:pt idx="2">
                  <c:v>1</c:v>
                </c:pt>
                <c:pt idx="3">
                  <c:v>5</c:v>
                </c:pt>
                <c:pt idx="4">
                  <c:v>10</c:v>
                </c:pt>
                <c:pt idx="5">
                  <c:v>25</c:v>
                </c:pt>
                <c:pt idx="6">
                  <c:v>50</c:v>
                </c:pt>
                <c:pt idx="7">
                  <c:v>75</c:v>
                </c:pt>
                <c:pt idx="8">
                  <c:v>90</c:v>
                </c:pt>
                <c:pt idx="9">
                  <c:v>95</c:v>
                </c:pt>
                <c:pt idx="10">
                  <c:v>97</c:v>
                </c:pt>
                <c:pt idx="11">
                  <c:v>99</c:v>
                </c:pt>
                <c:pt idx="12">
                  <c:v>99.9</c:v>
                </c:pt>
              </c:numCache>
            </c:numRef>
          </c:xVal>
          <c:yVal>
            <c:numRef>
              <c:f>'пос. Баргузин'!$O$18:$AA$18</c:f>
              <c:numCache>
                <c:formatCode>0.00</c:formatCode>
                <c:ptCount val="13"/>
                <c:pt idx="0">
                  <c:v>945.29931614658358</c:v>
                </c:pt>
                <c:pt idx="1">
                  <c:v>903.93620615401699</c:v>
                </c:pt>
                <c:pt idx="2">
                  <c:v>854.03785124234935</c:v>
                </c:pt>
                <c:pt idx="3">
                  <c:v>808.73539744096684</c:v>
                </c:pt>
                <c:pt idx="4">
                  <c:v>785.09933458807166</c:v>
                </c:pt>
                <c:pt idx="5">
                  <c:v>745.0493391984437</c:v>
                </c:pt>
                <c:pt idx="6">
                  <c:v>701.06</c:v>
                </c:pt>
                <c:pt idx="7">
                  <c:v>657.07066080155619</c:v>
                </c:pt>
                <c:pt idx="8">
                  <c:v>617.02066541192812</c:v>
                </c:pt>
                <c:pt idx="9">
                  <c:v>593.38460255903294</c:v>
                </c:pt>
                <c:pt idx="10">
                  <c:v>577.62722732376949</c:v>
                </c:pt>
                <c:pt idx="11">
                  <c:v>554.64772177234363</c:v>
                </c:pt>
                <c:pt idx="12">
                  <c:v>498.18379384598285</c:v>
                </c:pt>
              </c:numCache>
            </c:numRef>
          </c:yVal>
          <c:smooth val="1"/>
          <c:extLst>
            <c:ext xmlns:c16="http://schemas.microsoft.com/office/drawing/2014/chart" uri="{C3380CC4-5D6E-409C-BE32-E72D297353CC}">
              <c16:uniqueId val="{00000000-8CF0-408D-BD21-0D88D31E1D69}"/>
            </c:ext>
          </c:extLst>
        </c:ser>
        <c:ser>
          <c:idx val="1"/>
          <c:order val="1"/>
          <c:tx>
            <c:v>Эмпирическая</c:v>
          </c:tx>
          <c:spPr>
            <a:ln w="19050" cap="rnd">
              <a:noFill/>
              <a:round/>
            </a:ln>
            <a:effectLst/>
          </c:spPr>
          <c:marker>
            <c:symbol val="circle"/>
            <c:size val="8"/>
            <c:spPr>
              <a:solidFill>
                <a:schemeClr val="accent2"/>
              </a:solidFill>
              <a:ln w="9525">
                <a:solidFill>
                  <a:schemeClr val="accent2"/>
                </a:solidFill>
              </a:ln>
              <a:effectLst/>
            </c:spPr>
          </c:marker>
          <c:xVal>
            <c:numRef>
              <c:f>'пос. Баргузин'!$E$2:$E$33</c:f>
              <c:numCache>
                <c:formatCode>0.00</c:formatCode>
                <c:ptCount val="32"/>
                <c:pt idx="0">
                  <c:v>3.0303030303030303</c:v>
                </c:pt>
                <c:pt idx="1">
                  <c:v>6.0606060606060606</c:v>
                </c:pt>
                <c:pt idx="2">
                  <c:v>9.0909090909090917</c:v>
                </c:pt>
                <c:pt idx="3">
                  <c:v>12.121212121212121</c:v>
                </c:pt>
                <c:pt idx="4">
                  <c:v>15.151515151515152</c:v>
                </c:pt>
                <c:pt idx="5">
                  <c:v>18.181818181818183</c:v>
                </c:pt>
                <c:pt idx="6">
                  <c:v>21.212121212121211</c:v>
                </c:pt>
                <c:pt idx="7">
                  <c:v>24.242424242424242</c:v>
                </c:pt>
                <c:pt idx="8">
                  <c:v>27.27272727272727</c:v>
                </c:pt>
                <c:pt idx="9">
                  <c:v>30.303030303030305</c:v>
                </c:pt>
                <c:pt idx="10">
                  <c:v>33.333333333333329</c:v>
                </c:pt>
                <c:pt idx="11">
                  <c:v>36.363636363636367</c:v>
                </c:pt>
                <c:pt idx="12">
                  <c:v>39.393939393939391</c:v>
                </c:pt>
                <c:pt idx="13">
                  <c:v>42.424242424242422</c:v>
                </c:pt>
                <c:pt idx="14">
                  <c:v>45.454545454545453</c:v>
                </c:pt>
                <c:pt idx="15">
                  <c:v>48.484848484848484</c:v>
                </c:pt>
                <c:pt idx="16">
                  <c:v>51.515151515151516</c:v>
                </c:pt>
                <c:pt idx="17">
                  <c:v>54.54545454545454</c:v>
                </c:pt>
                <c:pt idx="18">
                  <c:v>57.575757575757578</c:v>
                </c:pt>
                <c:pt idx="19">
                  <c:v>60.606060606060609</c:v>
                </c:pt>
                <c:pt idx="20">
                  <c:v>63.636363636363633</c:v>
                </c:pt>
                <c:pt idx="21">
                  <c:v>66.666666666666657</c:v>
                </c:pt>
                <c:pt idx="22">
                  <c:v>69.696969696969703</c:v>
                </c:pt>
                <c:pt idx="23">
                  <c:v>72.727272727272734</c:v>
                </c:pt>
                <c:pt idx="24">
                  <c:v>75.757575757575751</c:v>
                </c:pt>
                <c:pt idx="25">
                  <c:v>78.787878787878782</c:v>
                </c:pt>
                <c:pt idx="26">
                  <c:v>81.818181818181827</c:v>
                </c:pt>
                <c:pt idx="27">
                  <c:v>84.848484848484844</c:v>
                </c:pt>
                <c:pt idx="28">
                  <c:v>87.878787878787875</c:v>
                </c:pt>
                <c:pt idx="29">
                  <c:v>90.909090909090907</c:v>
                </c:pt>
                <c:pt idx="30">
                  <c:v>93.939393939393938</c:v>
                </c:pt>
                <c:pt idx="31">
                  <c:v>96.969696969696969</c:v>
                </c:pt>
              </c:numCache>
            </c:numRef>
          </c:xVal>
          <c:yVal>
            <c:numRef>
              <c:f>'пос. Баргузин'!$D$2:$D$33</c:f>
              <c:numCache>
                <c:formatCode>General</c:formatCode>
                <c:ptCount val="32"/>
                <c:pt idx="0">
                  <c:v>874</c:v>
                </c:pt>
                <c:pt idx="1">
                  <c:v>850</c:v>
                </c:pt>
                <c:pt idx="2">
                  <c:v>825</c:v>
                </c:pt>
                <c:pt idx="3">
                  <c:v>776</c:v>
                </c:pt>
                <c:pt idx="4">
                  <c:v>759</c:v>
                </c:pt>
                <c:pt idx="5">
                  <c:v>752</c:v>
                </c:pt>
                <c:pt idx="6">
                  <c:v>745</c:v>
                </c:pt>
                <c:pt idx="7">
                  <c:v>735</c:v>
                </c:pt>
                <c:pt idx="8">
                  <c:v>735</c:v>
                </c:pt>
                <c:pt idx="9">
                  <c:v>717</c:v>
                </c:pt>
                <c:pt idx="10">
                  <c:v>716</c:v>
                </c:pt>
                <c:pt idx="11">
                  <c:v>707</c:v>
                </c:pt>
                <c:pt idx="12">
                  <c:v>705</c:v>
                </c:pt>
                <c:pt idx="13">
                  <c:v>698</c:v>
                </c:pt>
                <c:pt idx="14">
                  <c:v>696</c:v>
                </c:pt>
                <c:pt idx="15">
                  <c:v>694</c:v>
                </c:pt>
                <c:pt idx="16">
                  <c:v>694</c:v>
                </c:pt>
                <c:pt idx="17">
                  <c:v>692</c:v>
                </c:pt>
                <c:pt idx="18">
                  <c:v>691</c:v>
                </c:pt>
                <c:pt idx="19">
                  <c:v>672</c:v>
                </c:pt>
                <c:pt idx="20">
                  <c:v>668</c:v>
                </c:pt>
                <c:pt idx="21">
                  <c:v>665</c:v>
                </c:pt>
                <c:pt idx="22">
                  <c:v>659</c:v>
                </c:pt>
                <c:pt idx="23">
                  <c:v>657</c:v>
                </c:pt>
                <c:pt idx="24">
                  <c:v>654</c:v>
                </c:pt>
                <c:pt idx="25">
                  <c:v>647</c:v>
                </c:pt>
                <c:pt idx="26">
                  <c:v>647</c:v>
                </c:pt>
                <c:pt idx="27">
                  <c:v>639</c:v>
                </c:pt>
                <c:pt idx="28">
                  <c:v>634</c:v>
                </c:pt>
                <c:pt idx="29">
                  <c:v>628</c:v>
                </c:pt>
                <c:pt idx="30">
                  <c:v>624</c:v>
                </c:pt>
                <c:pt idx="31">
                  <c:v>579</c:v>
                </c:pt>
              </c:numCache>
            </c:numRef>
          </c:yVal>
          <c:smooth val="1"/>
          <c:extLst>
            <c:ext xmlns:c16="http://schemas.microsoft.com/office/drawing/2014/chart" uri="{C3380CC4-5D6E-409C-BE32-E72D297353CC}">
              <c16:uniqueId val="{00000001-8CF0-408D-BD21-0D88D31E1D69}"/>
            </c:ext>
          </c:extLst>
        </c:ser>
        <c:dLbls>
          <c:showLegendKey val="0"/>
          <c:showVal val="0"/>
          <c:showCatName val="0"/>
          <c:showSerName val="0"/>
          <c:showPercent val="0"/>
          <c:showBubbleSize val="0"/>
        </c:dLbls>
        <c:axId val="648864175"/>
        <c:axId val="688024527"/>
      </c:scatterChart>
      <c:valAx>
        <c:axId val="648864175"/>
        <c:scaling>
          <c:orientation val="minMax"/>
          <c:max val="100"/>
          <c:min val="0"/>
        </c:scaling>
        <c:delete val="0"/>
        <c:axPos val="b"/>
        <c:majorGridlines>
          <c:spPr>
            <a:ln w="9525" cap="flat" cmpd="sng" algn="ctr">
              <a:solidFill>
                <a:srgbClr val="000000"/>
              </a:solidFill>
              <a:round/>
            </a:ln>
            <a:effectLst/>
          </c:spPr>
        </c:majorGridlines>
        <c:title>
          <c:tx>
            <c:rich>
              <a:bodyPr rot="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400">
                    <a:solidFill>
                      <a:sysClr val="windowText" lastClr="000000"/>
                    </a:solidFill>
                    <a:latin typeface="Times New Roman" panose="02020603050405020304" pitchFamily="18" charset="0"/>
                    <a:cs typeface="Times New Roman" panose="02020603050405020304" pitchFamily="18" charset="0"/>
                  </a:rPr>
                  <a:t>P</a:t>
                </a:r>
                <a:r>
                  <a:rPr lang="ru-RU" sz="1400">
                    <a:solidFill>
                      <a:sysClr val="windowText" lastClr="000000"/>
                    </a:solidFill>
                    <a:latin typeface="Times New Roman" panose="02020603050405020304" pitchFamily="18" charset="0"/>
                    <a:cs typeface="Times New Roman" panose="02020603050405020304" pitchFamily="18" charset="0"/>
                  </a:rPr>
                  <a:t>, %</a:t>
                </a:r>
              </a:p>
            </c:rich>
          </c:tx>
          <c:layout>
            <c:manualLayout>
              <c:xMode val="edge"/>
              <c:yMode val="edge"/>
              <c:x val="0.81365074861042452"/>
              <c:y val="0.94783985465976606"/>
            </c:manualLayout>
          </c:layout>
          <c:overlay val="0"/>
          <c:spPr>
            <a:noFill/>
            <a:ln>
              <a:noFill/>
            </a:ln>
            <a:effectLst/>
          </c:spPr>
          <c:txPr>
            <a:bodyPr rot="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88024527"/>
        <c:crosses val="autoZero"/>
        <c:crossBetween val="midCat"/>
        <c:majorUnit val="5"/>
      </c:valAx>
      <c:valAx>
        <c:axId val="68802452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0"/>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100">
                    <a:solidFill>
                      <a:sysClr val="windowText" lastClr="000000"/>
                    </a:solidFill>
                    <a:latin typeface="Times New Roman" panose="02020603050405020304" pitchFamily="18" charset="0"/>
                    <a:cs typeface="Times New Roman" panose="02020603050405020304" pitchFamily="18" charset="0"/>
                  </a:rPr>
                  <a:t>Уровень</a:t>
                </a:r>
                <a:r>
                  <a:rPr lang="ru-RU" sz="1100" baseline="0">
                    <a:solidFill>
                      <a:sysClr val="windowText" lastClr="000000"/>
                    </a:solidFill>
                    <a:latin typeface="Times New Roman" panose="02020603050405020304" pitchFamily="18" charset="0"/>
                    <a:cs typeface="Times New Roman" panose="02020603050405020304" pitchFamily="18" charset="0"/>
                  </a:rPr>
                  <a:t> </a:t>
                </a:r>
              </a:p>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100" baseline="0">
                    <a:solidFill>
                      <a:sysClr val="windowText" lastClr="000000"/>
                    </a:solidFill>
                    <a:latin typeface="Times New Roman" panose="02020603050405020304" pitchFamily="18" charset="0"/>
                    <a:cs typeface="Times New Roman" panose="02020603050405020304" pitchFamily="18" charset="0"/>
                  </a:rPr>
                  <a:t>воды, см</a:t>
                </a:r>
                <a:endParaRPr lang="ru-RU" sz="1100">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1.1416497466118624E-3"/>
              <c:y val="1.1276892275258045E-3"/>
            </c:manualLayout>
          </c:layout>
          <c:overlay val="0"/>
          <c:spPr>
            <a:noFill/>
            <a:ln>
              <a:noFill/>
            </a:ln>
            <a:effectLst/>
          </c:spPr>
          <c:txPr>
            <a:bodyPr rot="0" spcFirstLastPara="1" vertOverflow="ellipsis" wrap="square" anchor="ctr" anchorCtr="0"/>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48864175"/>
        <c:crosses val="autoZero"/>
        <c:crossBetween val="midCat"/>
        <c:majorUnit val="60"/>
      </c:valAx>
      <c:spPr>
        <a:noFill/>
        <a:ln>
          <a:noFill/>
        </a:ln>
        <a:effectLst/>
      </c:spPr>
    </c:plotArea>
    <c:legend>
      <c:legendPos val="r"/>
      <c:layout>
        <c:manualLayout>
          <c:xMode val="edge"/>
          <c:yMode val="edge"/>
          <c:x val="0.80326492780205461"/>
          <c:y val="0.32956843102680738"/>
          <c:w val="0.18259083180640157"/>
          <c:h val="0.54585579674162343"/>
        </c:manualLayout>
      </c:layout>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9382707360483385E-2"/>
          <c:y val="0.1227578713870109"/>
          <c:w val="0.70991327790642589"/>
          <c:h val="0.81050589294463193"/>
        </c:manualLayout>
      </c:layout>
      <c:scatterChart>
        <c:scatterStyle val="smoothMarker"/>
        <c:varyColors val="0"/>
        <c:ser>
          <c:idx val="0"/>
          <c:order val="0"/>
          <c:tx>
            <c:v>Нормальное распределение</c:v>
          </c:tx>
          <c:spPr>
            <a:ln w="19050" cap="rnd">
              <a:solidFill>
                <a:schemeClr val="accent1"/>
              </a:solidFill>
              <a:round/>
            </a:ln>
            <a:effectLst/>
          </c:spPr>
          <c:marker>
            <c:symbol val="none"/>
          </c:marker>
          <c:xVal>
            <c:numRef>
              <c:f>'пос. Баргузин'!$O$15:$AA$15</c:f>
              <c:numCache>
                <c:formatCode>General</c:formatCode>
                <c:ptCount val="13"/>
                <c:pt idx="0">
                  <c:v>0.01</c:v>
                </c:pt>
                <c:pt idx="1">
                  <c:v>0.1</c:v>
                </c:pt>
                <c:pt idx="2">
                  <c:v>1</c:v>
                </c:pt>
                <c:pt idx="3">
                  <c:v>5</c:v>
                </c:pt>
                <c:pt idx="4">
                  <c:v>10</c:v>
                </c:pt>
                <c:pt idx="5">
                  <c:v>25</c:v>
                </c:pt>
                <c:pt idx="6">
                  <c:v>50</c:v>
                </c:pt>
                <c:pt idx="7">
                  <c:v>75</c:v>
                </c:pt>
                <c:pt idx="8">
                  <c:v>90</c:v>
                </c:pt>
                <c:pt idx="9">
                  <c:v>95</c:v>
                </c:pt>
                <c:pt idx="10">
                  <c:v>97</c:v>
                </c:pt>
                <c:pt idx="11">
                  <c:v>99</c:v>
                </c:pt>
                <c:pt idx="12">
                  <c:v>99.9</c:v>
                </c:pt>
              </c:numCache>
            </c:numRef>
          </c:xVal>
          <c:yVal>
            <c:numRef>
              <c:f>'пос. Баргузин'!$O$18:$AA$18</c:f>
              <c:numCache>
                <c:formatCode>0.00</c:formatCode>
                <c:ptCount val="13"/>
                <c:pt idx="0">
                  <c:v>945.29931614658358</c:v>
                </c:pt>
                <c:pt idx="1">
                  <c:v>903.93620615401699</c:v>
                </c:pt>
                <c:pt idx="2">
                  <c:v>854.03785124234935</c:v>
                </c:pt>
                <c:pt idx="3">
                  <c:v>808.73539744096684</c:v>
                </c:pt>
                <c:pt idx="4">
                  <c:v>785.09933458807166</c:v>
                </c:pt>
                <c:pt idx="5">
                  <c:v>745.0493391984437</c:v>
                </c:pt>
                <c:pt idx="6">
                  <c:v>701.06</c:v>
                </c:pt>
                <c:pt idx="7">
                  <c:v>657.07066080155619</c:v>
                </c:pt>
                <c:pt idx="8">
                  <c:v>617.02066541192812</c:v>
                </c:pt>
                <c:pt idx="9">
                  <c:v>593.38460255903294</c:v>
                </c:pt>
                <c:pt idx="10">
                  <c:v>577.62722732376949</c:v>
                </c:pt>
                <c:pt idx="11">
                  <c:v>554.64772177234363</c:v>
                </c:pt>
                <c:pt idx="12">
                  <c:v>498.18379384598285</c:v>
                </c:pt>
              </c:numCache>
            </c:numRef>
          </c:yVal>
          <c:smooth val="1"/>
          <c:extLst>
            <c:ext xmlns:c16="http://schemas.microsoft.com/office/drawing/2014/chart" uri="{C3380CC4-5D6E-409C-BE32-E72D297353CC}">
              <c16:uniqueId val="{00000000-306F-4654-9A73-014B0D389964}"/>
            </c:ext>
          </c:extLst>
        </c:ser>
        <c:ser>
          <c:idx val="1"/>
          <c:order val="1"/>
          <c:tx>
            <c:v>Эмпирическая</c:v>
          </c:tx>
          <c:spPr>
            <a:ln w="19050" cap="rnd">
              <a:noFill/>
              <a:round/>
            </a:ln>
            <a:effectLst/>
          </c:spPr>
          <c:marker>
            <c:symbol val="circle"/>
            <c:size val="8"/>
            <c:spPr>
              <a:solidFill>
                <a:schemeClr val="accent2"/>
              </a:solidFill>
              <a:ln w="9525">
                <a:solidFill>
                  <a:schemeClr val="accent2"/>
                </a:solidFill>
              </a:ln>
              <a:effectLst/>
            </c:spPr>
          </c:marker>
          <c:xVal>
            <c:numRef>
              <c:f>'пос. Баргузин'!$E$2:$E$33</c:f>
              <c:numCache>
                <c:formatCode>0.00</c:formatCode>
                <c:ptCount val="32"/>
                <c:pt idx="0">
                  <c:v>3.0303030303030303</c:v>
                </c:pt>
                <c:pt idx="1">
                  <c:v>6.0606060606060606</c:v>
                </c:pt>
                <c:pt idx="2">
                  <c:v>9.0909090909090917</c:v>
                </c:pt>
                <c:pt idx="3">
                  <c:v>12.121212121212121</c:v>
                </c:pt>
                <c:pt idx="4">
                  <c:v>15.151515151515152</c:v>
                </c:pt>
                <c:pt idx="5">
                  <c:v>18.181818181818183</c:v>
                </c:pt>
                <c:pt idx="6">
                  <c:v>21.212121212121211</c:v>
                </c:pt>
                <c:pt idx="7">
                  <c:v>24.242424242424242</c:v>
                </c:pt>
                <c:pt idx="8">
                  <c:v>27.27272727272727</c:v>
                </c:pt>
                <c:pt idx="9">
                  <c:v>30.303030303030305</c:v>
                </c:pt>
                <c:pt idx="10">
                  <c:v>33.333333333333329</c:v>
                </c:pt>
                <c:pt idx="11">
                  <c:v>36.363636363636367</c:v>
                </c:pt>
                <c:pt idx="12">
                  <c:v>39.393939393939391</c:v>
                </c:pt>
                <c:pt idx="13">
                  <c:v>42.424242424242422</c:v>
                </c:pt>
                <c:pt idx="14">
                  <c:v>45.454545454545453</c:v>
                </c:pt>
                <c:pt idx="15">
                  <c:v>48.484848484848484</c:v>
                </c:pt>
                <c:pt idx="16">
                  <c:v>51.515151515151516</c:v>
                </c:pt>
                <c:pt idx="17">
                  <c:v>54.54545454545454</c:v>
                </c:pt>
                <c:pt idx="18">
                  <c:v>57.575757575757578</c:v>
                </c:pt>
                <c:pt idx="19">
                  <c:v>60.606060606060609</c:v>
                </c:pt>
                <c:pt idx="20">
                  <c:v>63.636363636363633</c:v>
                </c:pt>
                <c:pt idx="21">
                  <c:v>66.666666666666657</c:v>
                </c:pt>
                <c:pt idx="22">
                  <c:v>69.696969696969703</c:v>
                </c:pt>
                <c:pt idx="23">
                  <c:v>72.727272727272734</c:v>
                </c:pt>
                <c:pt idx="24">
                  <c:v>75.757575757575751</c:v>
                </c:pt>
                <c:pt idx="25">
                  <c:v>78.787878787878782</c:v>
                </c:pt>
                <c:pt idx="26">
                  <c:v>81.818181818181827</c:v>
                </c:pt>
                <c:pt idx="27">
                  <c:v>84.848484848484844</c:v>
                </c:pt>
                <c:pt idx="28">
                  <c:v>87.878787878787875</c:v>
                </c:pt>
                <c:pt idx="29">
                  <c:v>90.909090909090907</c:v>
                </c:pt>
                <c:pt idx="30">
                  <c:v>93.939393939393938</c:v>
                </c:pt>
                <c:pt idx="31">
                  <c:v>96.969696969696969</c:v>
                </c:pt>
              </c:numCache>
            </c:numRef>
          </c:xVal>
          <c:yVal>
            <c:numRef>
              <c:f>'пос. Баргузин'!$D$2:$D$33</c:f>
              <c:numCache>
                <c:formatCode>General</c:formatCode>
                <c:ptCount val="32"/>
                <c:pt idx="0">
                  <c:v>874</c:v>
                </c:pt>
                <c:pt idx="1">
                  <c:v>850</c:v>
                </c:pt>
                <c:pt idx="2">
                  <c:v>825</c:v>
                </c:pt>
                <c:pt idx="3">
                  <c:v>776</c:v>
                </c:pt>
                <c:pt idx="4">
                  <c:v>759</c:v>
                </c:pt>
                <c:pt idx="5">
                  <c:v>752</c:v>
                </c:pt>
                <c:pt idx="6">
                  <c:v>745</c:v>
                </c:pt>
                <c:pt idx="7">
                  <c:v>735</c:v>
                </c:pt>
                <c:pt idx="8">
                  <c:v>735</c:v>
                </c:pt>
                <c:pt idx="9">
                  <c:v>717</c:v>
                </c:pt>
                <c:pt idx="10">
                  <c:v>716</c:v>
                </c:pt>
                <c:pt idx="11">
                  <c:v>707</c:v>
                </c:pt>
                <c:pt idx="12">
                  <c:v>705</c:v>
                </c:pt>
                <c:pt idx="13">
                  <c:v>698</c:v>
                </c:pt>
                <c:pt idx="14">
                  <c:v>696</c:v>
                </c:pt>
                <c:pt idx="15">
                  <c:v>694</c:v>
                </c:pt>
                <c:pt idx="16">
                  <c:v>694</c:v>
                </c:pt>
                <c:pt idx="17">
                  <c:v>692</c:v>
                </c:pt>
                <c:pt idx="18">
                  <c:v>691</c:v>
                </c:pt>
                <c:pt idx="19">
                  <c:v>672</c:v>
                </c:pt>
                <c:pt idx="20">
                  <c:v>668</c:v>
                </c:pt>
                <c:pt idx="21">
                  <c:v>665</c:v>
                </c:pt>
                <c:pt idx="22">
                  <c:v>659</c:v>
                </c:pt>
                <c:pt idx="23">
                  <c:v>657</c:v>
                </c:pt>
                <c:pt idx="24">
                  <c:v>654</c:v>
                </c:pt>
                <c:pt idx="25">
                  <c:v>647</c:v>
                </c:pt>
                <c:pt idx="26">
                  <c:v>647</c:v>
                </c:pt>
                <c:pt idx="27">
                  <c:v>639</c:v>
                </c:pt>
                <c:pt idx="28">
                  <c:v>634</c:v>
                </c:pt>
                <c:pt idx="29">
                  <c:v>628</c:v>
                </c:pt>
                <c:pt idx="30">
                  <c:v>624</c:v>
                </c:pt>
                <c:pt idx="31">
                  <c:v>579</c:v>
                </c:pt>
              </c:numCache>
            </c:numRef>
          </c:yVal>
          <c:smooth val="1"/>
          <c:extLst>
            <c:ext xmlns:c16="http://schemas.microsoft.com/office/drawing/2014/chart" uri="{C3380CC4-5D6E-409C-BE32-E72D297353CC}">
              <c16:uniqueId val="{00000001-306F-4654-9A73-014B0D389964}"/>
            </c:ext>
          </c:extLst>
        </c:ser>
        <c:ser>
          <c:idx val="2"/>
          <c:order val="2"/>
          <c:tx>
            <c:v>Пирсон Cs=Cv</c:v>
          </c:tx>
          <c:spPr>
            <a:ln w="19050" cap="rnd">
              <a:solidFill>
                <a:schemeClr val="accent6"/>
              </a:solidFill>
              <a:round/>
            </a:ln>
            <a:effectLst/>
          </c:spPr>
          <c:marker>
            <c:symbol val="none"/>
          </c:marker>
          <c:xVal>
            <c:numRef>
              <c:f>'пос. Баргузин'!$O$22:$AA$22</c:f>
              <c:numCache>
                <c:formatCode>General</c:formatCode>
                <c:ptCount val="13"/>
                <c:pt idx="0">
                  <c:v>0.01</c:v>
                </c:pt>
                <c:pt idx="1">
                  <c:v>0.1</c:v>
                </c:pt>
                <c:pt idx="2">
                  <c:v>1</c:v>
                </c:pt>
                <c:pt idx="3">
                  <c:v>5</c:v>
                </c:pt>
                <c:pt idx="4">
                  <c:v>10</c:v>
                </c:pt>
                <c:pt idx="5">
                  <c:v>25</c:v>
                </c:pt>
                <c:pt idx="6">
                  <c:v>50</c:v>
                </c:pt>
                <c:pt idx="7">
                  <c:v>75</c:v>
                </c:pt>
                <c:pt idx="8">
                  <c:v>90</c:v>
                </c:pt>
                <c:pt idx="9">
                  <c:v>95</c:v>
                </c:pt>
                <c:pt idx="10">
                  <c:v>97</c:v>
                </c:pt>
                <c:pt idx="11">
                  <c:v>99</c:v>
                </c:pt>
                <c:pt idx="12">
                  <c:v>99.9</c:v>
                </c:pt>
              </c:numCache>
            </c:numRef>
          </c:xVal>
          <c:yVal>
            <c:numRef>
              <c:f>'пос. Баргузин'!$O$25:$AA$25</c:f>
              <c:numCache>
                <c:formatCode>0.00</c:formatCode>
                <c:ptCount val="13"/>
                <c:pt idx="0">
                  <c:v>959.74357677890839</c:v>
                </c:pt>
                <c:pt idx="1">
                  <c:v>913.12800837458735</c:v>
                </c:pt>
                <c:pt idx="2">
                  <c:v>858.63375235263459</c:v>
                </c:pt>
                <c:pt idx="3">
                  <c:v>810.70506934537491</c:v>
                </c:pt>
                <c:pt idx="4">
                  <c:v>785.75589188954098</c:v>
                </c:pt>
                <c:pt idx="5">
                  <c:v>744.39278189697438</c:v>
                </c:pt>
                <c:pt idx="6">
                  <c:v>699.74688539706131</c:v>
                </c:pt>
                <c:pt idx="7">
                  <c:v>656.41410350008675</c:v>
                </c:pt>
                <c:pt idx="8">
                  <c:v>617.67722271339744</c:v>
                </c:pt>
                <c:pt idx="9">
                  <c:v>595.3542744634409</c:v>
                </c:pt>
                <c:pt idx="10">
                  <c:v>580.25345652964666</c:v>
                </c:pt>
                <c:pt idx="11">
                  <c:v>553.33460716940499</c:v>
                </c:pt>
                <c:pt idx="12">
                  <c:v>507.37559606655321</c:v>
                </c:pt>
              </c:numCache>
            </c:numRef>
          </c:yVal>
          <c:smooth val="1"/>
          <c:extLst>
            <c:ext xmlns:c16="http://schemas.microsoft.com/office/drawing/2014/chart" uri="{C3380CC4-5D6E-409C-BE32-E72D297353CC}">
              <c16:uniqueId val="{00000002-306F-4654-9A73-014B0D389964}"/>
            </c:ext>
          </c:extLst>
        </c:ser>
        <c:dLbls>
          <c:showLegendKey val="0"/>
          <c:showVal val="0"/>
          <c:showCatName val="0"/>
          <c:showSerName val="0"/>
          <c:showPercent val="0"/>
          <c:showBubbleSize val="0"/>
        </c:dLbls>
        <c:axId val="648864175"/>
        <c:axId val="688024527"/>
      </c:scatterChart>
      <c:valAx>
        <c:axId val="648864175"/>
        <c:scaling>
          <c:orientation val="minMax"/>
          <c:max val="100"/>
          <c:min val="0"/>
        </c:scaling>
        <c:delete val="0"/>
        <c:axPos val="b"/>
        <c:majorGridlines>
          <c:spPr>
            <a:ln w="9525" cap="flat" cmpd="sng" algn="ctr">
              <a:solidFill>
                <a:srgbClr val="000000"/>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solidFill>
                      <a:sysClr val="windowText" lastClr="000000"/>
                    </a:solidFill>
                  </a:rPr>
                  <a:t>P</a:t>
                </a:r>
                <a:r>
                  <a:rPr lang="ru-RU">
                    <a:solidFill>
                      <a:sysClr val="windowText" lastClr="000000"/>
                    </a:solidFill>
                  </a:rPr>
                  <a:t>, %</a:t>
                </a:r>
              </a:p>
            </c:rich>
          </c:tx>
          <c:layout>
            <c:manualLayout>
              <c:xMode val="edge"/>
              <c:yMode val="edge"/>
              <c:x val="0.81365074861042452"/>
              <c:y val="0.94783985465976606"/>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88024527"/>
        <c:crosses val="autoZero"/>
        <c:crossBetween val="midCat"/>
        <c:majorUnit val="5"/>
      </c:valAx>
      <c:valAx>
        <c:axId val="68802452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lgn="ct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solidFill>
                      <a:sysClr val="windowText" lastClr="000000"/>
                    </a:solidFill>
                  </a:rPr>
                  <a:t>Уровень </a:t>
                </a:r>
              </a:p>
              <a:p>
                <a:pPr algn="ct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solidFill>
                      <a:sysClr val="windowText" lastClr="000000"/>
                    </a:solidFill>
                  </a:rPr>
                  <a:t>воды, см</a:t>
                </a:r>
              </a:p>
            </c:rich>
          </c:tx>
          <c:layout>
            <c:manualLayout>
              <c:xMode val="edge"/>
              <c:yMode val="edge"/>
              <c:x val="1.5566009218758425E-2"/>
              <c:y val="1.127603981934689E-3"/>
            </c:manualLayout>
          </c:layout>
          <c:overlay val="0"/>
          <c:spPr>
            <a:noFill/>
            <a:ln>
              <a:noFill/>
            </a:ln>
            <a:effectLst/>
          </c:spPr>
          <c:txPr>
            <a:bodyPr rot="0" spcFirstLastPara="1" vertOverflow="ellipsis" wrap="square" anchor="ctr" anchorCtr="1"/>
            <a:lstStyle/>
            <a:p>
              <a:pPr algn="ct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48864175"/>
        <c:crosses val="autoZero"/>
        <c:crossBetween val="midCat"/>
        <c:majorUnit val="60"/>
      </c:valAx>
      <c:spPr>
        <a:noFill/>
        <a:ln>
          <a:noFill/>
        </a:ln>
        <a:effectLst/>
      </c:spPr>
    </c:plotArea>
    <c:legend>
      <c:legendPos val="r"/>
      <c:layout>
        <c:manualLayout>
          <c:xMode val="edge"/>
          <c:yMode val="edge"/>
          <c:x val="0.79756372386176932"/>
          <c:y val="0.32550819540414588"/>
          <c:w val="0.19536135602386598"/>
          <c:h val="0.39984231881729076"/>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9382707360483385E-2"/>
          <c:y val="0.1227578713870109"/>
          <c:w val="0.70991327790642589"/>
          <c:h val="0.81050589294463193"/>
        </c:manualLayout>
      </c:layout>
      <c:scatterChart>
        <c:scatterStyle val="smoothMarker"/>
        <c:varyColors val="0"/>
        <c:ser>
          <c:idx val="0"/>
          <c:order val="0"/>
          <c:tx>
            <c:v>Нормальное распределение</c:v>
          </c:tx>
          <c:spPr>
            <a:ln w="19050" cap="rnd">
              <a:solidFill>
                <a:schemeClr val="accent1"/>
              </a:solidFill>
              <a:round/>
            </a:ln>
            <a:effectLst/>
          </c:spPr>
          <c:marker>
            <c:symbol val="none"/>
          </c:marker>
          <c:xVal>
            <c:numRef>
              <c:f>'пос. Баргузин'!$O$15:$AA$15</c:f>
              <c:numCache>
                <c:formatCode>General</c:formatCode>
                <c:ptCount val="13"/>
                <c:pt idx="0">
                  <c:v>0.01</c:v>
                </c:pt>
                <c:pt idx="1">
                  <c:v>0.1</c:v>
                </c:pt>
                <c:pt idx="2">
                  <c:v>1</c:v>
                </c:pt>
                <c:pt idx="3">
                  <c:v>5</c:v>
                </c:pt>
                <c:pt idx="4">
                  <c:v>10</c:v>
                </c:pt>
                <c:pt idx="5">
                  <c:v>25</c:v>
                </c:pt>
                <c:pt idx="6">
                  <c:v>50</c:v>
                </c:pt>
                <c:pt idx="7">
                  <c:v>75</c:v>
                </c:pt>
                <c:pt idx="8">
                  <c:v>90</c:v>
                </c:pt>
                <c:pt idx="9">
                  <c:v>95</c:v>
                </c:pt>
                <c:pt idx="10">
                  <c:v>97</c:v>
                </c:pt>
                <c:pt idx="11">
                  <c:v>99</c:v>
                </c:pt>
                <c:pt idx="12">
                  <c:v>99.9</c:v>
                </c:pt>
              </c:numCache>
            </c:numRef>
          </c:xVal>
          <c:yVal>
            <c:numRef>
              <c:f>'пос. Баргузин'!$O$18:$AA$18</c:f>
              <c:numCache>
                <c:formatCode>0.00</c:formatCode>
                <c:ptCount val="13"/>
                <c:pt idx="0">
                  <c:v>945.29931614658358</c:v>
                </c:pt>
                <c:pt idx="1">
                  <c:v>903.93620615401699</c:v>
                </c:pt>
                <c:pt idx="2">
                  <c:v>854.03785124234935</c:v>
                </c:pt>
                <c:pt idx="3">
                  <c:v>808.73539744096684</c:v>
                </c:pt>
                <c:pt idx="4">
                  <c:v>785.09933458807166</c:v>
                </c:pt>
                <c:pt idx="5">
                  <c:v>745.0493391984437</c:v>
                </c:pt>
                <c:pt idx="6">
                  <c:v>701.06</c:v>
                </c:pt>
                <c:pt idx="7">
                  <c:v>657.07066080155619</c:v>
                </c:pt>
                <c:pt idx="8">
                  <c:v>617.02066541192812</c:v>
                </c:pt>
                <c:pt idx="9">
                  <c:v>593.38460255903294</c:v>
                </c:pt>
                <c:pt idx="10">
                  <c:v>577.62722732376949</c:v>
                </c:pt>
                <c:pt idx="11">
                  <c:v>554.64772177234363</c:v>
                </c:pt>
                <c:pt idx="12">
                  <c:v>498.18379384598285</c:v>
                </c:pt>
              </c:numCache>
            </c:numRef>
          </c:yVal>
          <c:smooth val="1"/>
          <c:extLst>
            <c:ext xmlns:c16="http://schemas.microsoft.com/office/drawing/2014/chart" uri="{C3380CC4-5D6E-409C-BE32-E72D297353CC}">
              <c16:uniqueId val="{00000000-FCF5-4884-8136-1ACB14ACA57E}"/>
            </c:ext>
          </c:extLst>
        </c:ser>
        <c:ser>
          <c:idx val="1"/>
          <c:order val="1"/>
          <c:tx>
            <c:v>Эмпирическая</c:v>
          </c:tx>
          <c:spPr>
            <a:ln w="19050" cap="rnd">
              <a:noFill/>
              <a:round/>
            </a:ln>
            <a:effectLst/>
          </c:spPr>
          <c:marker>
            <c:symbol val="circle"/>
            <c:size val="8"/>
            <c:spPr>
              <a:solidFill>
                <a:schemeClr val="accent2"/>
              </a:solidFill>
              <a:ln w="9525">
                <a:solidFill>
                  <a:schemeClr val="accent2"/>
                </a:solidFill>
              </a:ln>
              <a:effectLst/>
            </c:spPr>
          </c:marker>
          <c:xVal>
            <c:numRef>
              <c:f>'пос. Баргузин'!$E$2:$E$33</c:f>
              <c:numCache>
                <c:formatCode>0.00</c:formatCode>
                <c:ptCount val="32"/>
                <c:pt idx="0">
                  <c:v>3.0303030303030303</c:v>
                </c:pt>
                <c:pt idx="1">
                  <c:v>6.0606060606060606</c:v>
                </c:pt>
                <c:pt idx="2">
                  <c:v>9.0909090909090917</c:v>
                </c:pt>
                <c:pt idx="3">
                  <c:v>12.121212121212121</c:v>
                </c:pt>
                <c:pt idx="4">
                  <c:v>15.151515151515152</c:v>
                </c:pt>
                <c:pt idx="5">
                  <c:v>18.181818181818183</c:v>
                </c:pt>
                <c:pt idx="6">
                  <c:v>21.212121212121211</c:v>
                </c:pt>
                <c:pt idx="7">
                  <c:v>24.242424242424242</c:v>
                </c:pt>
                <c:pt idx="8">
                  <c:v>27.27272727272727</c:v>
                </c:pt>
                <c:pt idx="9">
                  <c:v>30.303030303030305</c:v>
                </c:pt>
                <c:pt idx="10">
                  <c:v>33.333333333333329</c:v>
                </c:pt>
                <c:pt idx="11">
                  <c:v>36.363636363636367</c:v>
                </c:pt>
                <c:pt idx="12">
                  <c:v>39.393939393939391</c:v>
                </c:pt>
                <c:pt idx="13">
                  <c:v>42.424242424242422</c:v>
                </c:pt>
                <c:pt idx="14">
                  <c:v>45.454545454545453</c:v>
                </c:pt>
                <c:pt idx="15">
                  <c:v>48.484848484848484</c:v>
                </c:pt>
                <c:pt idx="16">
                  <c:v>51.515151515151516</c:v>
                </c:pt>
                <c:pt idx="17">
                  <c:v>54.54545454545454</c:v>
                </c:pt>
                <c:pt idx="18">
                  <c:v>57.575757575757578</c:v>
                </c:pt>
                <c:pt idx="19">
                  <c:v>60.606060606060609</c:v>
                </c:pt>
                <c:pt idx="20">
                  <c:v>63.636363636363633</c:v>
                </c:pt>
                <c:pt idx="21">
                  <c:v>66.666666666666657</c:v>
                </c:pt>
                <c:pt idx="22">
                  <c:v>69.696969696969703</c:v>
                </c:pt>
                <c:pt idx="23">
                  <c:v>72.727272727272734</c:v>
                </c:pt>
                <c:pt idx="24">
                  <c:v>75.757575757575751</c:v>
                </c:pt>
                <c:pt idx="25">
                  <c:v>78.787878787878782</c:v>
                </c:pt>
                <c:pt idx="26">
                  <c:v>81.818181818181827</c:v>
                </c:pt>
                <c:pt idx="27">
                  <c:v>84.848484848484844</c:v>
                </c:pt>
                <c:pt idx="28">
                  <c:v>87.878787878787875</c:v>
                </c:pt>
                <c:pt idx="29">
                  <c:v>90.909090909090907</c:v>
                </c:pt>
                <c:pt idx="30">
                  <c:v>93.939393939393938</c:v>
                </c:pt>
                <c:pt idx="31">
                  <c:v>96.969696969696969</c:v>
                </c:pt>
              </c:numCache>
            </c:numRef>
          </c:xVal>
          <c:yVal>
            <c:numRef>
              <c:f>'пос. Баргузин'!$D$2:$D$33</c:f>
              <c:numCache>
                <c:formatCode>General</c:formatCode>
                <c:ptCount val="32"/>
                <c:pt idx="0">
                  <c:v>874</c:v>
                </c:pt>
                <c:pt idx="1">
                  <c:v>850</c:v>
                </c:pt>
                <c:pt idx="2">
                  <c:v>825</c:v>
                </c:pt>
                <c:pt idx="3">
                  <c:v>776</c:v>
                </c:pt>
                <c:pt idx="4">
                  <c:v>759</c:v>
                </c:pt>
                <c:pt idx="5">
                  <c:v>752</c:v>
                </c:pt>
                <c:pt idx="6">
                  <c:v>745</c:v>
                </c:pt>
                <c:pt idx="7">
                  <c:v>735</c:v>
                </c:pt>
                <c:pt idx="8">
                  <c:v>735</c:v>
                </c:pt>
                <c:pt idx="9">
                  <c:v>717</c:v>
                </c:pt>
                <c:pt idx="10">
                  <c:v>716</c:v>
                </c:pt>
                <c:pt idx="11">
                  <c:v>707</c:v>
                </c:pt>
                <c:pt idx="12">
                  <c:v>705</c:v>
                </c:pt>
                <c:pt idx="13">
                  <c:v>698</c:v>
                </c:pt>
                <c:pt idx="14">
                  <c:v>696</c:v>
                </c:pt>
                <c:pt idx="15">
                  <c:v>694</c:v>
                </c:pt>
                <c:pt idx="16">
                  <c:v>694</c:v>
                </c:pt>
                <c:pt idx="17">
                  <c:v>692</c:v>
                </c:pt>
                <c:pt idx="18">
                  <c:v>691</c:v>
                </c:pt>
                <c:pt idx="19">
                  <c:v>672</c:v>
                </c:pt>
                <c:pt idx="20">
                  <c:v>668</c:v>
                </c:pt>
                <c:pt idx="21">
                  <c:v>665</c:v>
                </c:pt>
                <c:pt idx="22">
                  <c:v>659</c:v>
                </c:pt>
                <c:pt idx="23">
                  <c:v>657</c:v>
                </c:pt>
                <c:pt idx="24">
                  <c:v>654</c:v>
                </c:pt>
                <c:pt idx="25">
                  <c:v>647</c:v>
                </c:pt>
                <c:pt idx="26">
                  <c:v>647</c:v>
                </c:pt>
                <c:pt idx="27">
                  <c:v>639</c:v>
                </c:pt>
                <c:pt idx="28">
                  <c:v>634</c:v>
                </c:pt>
                <c:pt idx="29">
                  <c:v>628</c:v>
                </c:pt>
                <c:pt idx="30">
                  <c:v>624</c:v>
                </c:pt>
                <c:pt idx="31">
                  <c:v>579</c:v>
                </c:pt>
              </c:numCache>
            </c:numRef>
          </c:yVal>
          <c:smooth val="1"/>
          <c:extLst>
            <c:ext xmlns:c16="http://schemas.microsoft.com/office/drawing/2014/chart" uri="{C3380CC4-5D6E-409C-BE32-E72D297353CC}">
              <c16:uniqueId val="{00000001-FCF5-4884-8136-1ACB14ACA57E}"/>
            </c:ext>
          </c:extLst>
        </c:ser>
        <c:ser>
          <c:idx val="3"/>
          <c:order val="2"/>
          <c:tx>
            <c:v>Пирсон Cs=2Cv</c:v>
          </c:tx>
          <c:spPr>
            <a:ln w="19050" cap="rnd">
              <a:solidFill>
                <a:srgbClr val="FFFF00"/>
              </a:solidFill>
              <a:round/>
            </a:ln>
            <a:effectLst/>
          </c:spPr>
          <c:marker>
            <c:symbol val="none"/>
          </c:marker>
          <c:xVal>
            <c:numRef>
              <c:f>'пос. Баргузин'!$O$29:$AA$29</c:f>
              <c:numCache>
                <c:formatCode>General</c:formatCode>
                <c:ptCount val="13"/>
                <c:pt idx="0">
                  <c:v>0.01</c:v>
                </c:pt>
                <c:pt idx="1">
                  <c:v>0.1</c:v>
                </c:pt>
                <c:pt idx="2">
                  <c:v>1</c:v>
                </c:pt>
                <c:pt idx="3">
                  <c:v>5</c:v>
                </c:pt>
                <c:pt idx="4">
                  <c:v>10</c:v>
                </c:pt>
                <c:pt idx="5">
                  <c:v>25</c:v>
                </c:pt>
                <c:pt idx="6">
                  <c:v>50</c:v>
                </c:pt>
                <c:pt idx="7">
                  <c:v>75</c:v>
                </c:pt>
                <c:pt idx="8">
                  <c:v>90</c:v>
                </c:pt>
                <c:pt idx="9">
                  <c:v>95</c:v>
                </c:pt>
                <c:pt idx="10">
                  <c:v>97</c:v>
                </c:pt>
                <c:pt idx="11">
                  <c:v>99</c:v>
                </c:pt>
                <c:pt idx="12">
                  <c:v>99.9</c:v>
                </c:pt>
              </c:numCache>
            </c:numRef>
          </c:xVal>
          <c:yVal>
            <c:numRef>
              <c:f>'пос. Баргузин'!$O$32:$AA$32</c:f>
              <c:numCache>
                <c:formatCode>0.00</c:formatCode>
                <c:ptCount val="13"/>
                <c:pt idx="0">
                  <c:v>974.1878374112332</c:v>
                </c:pt>
                <c:pt idx="1">
                  <c:v>922.97636789662704</c:v>
                </c:pt>
                <c:pt idx="2">
                  <c:v>863.22965346291983</c:v>
                </c:pt>
                <c:pt idx="3">
                  <c:v>812.67474124978276</c:v>
                </c:pt>
                <c:pt idx="4">
                  <c:v>786.4124491910103</c:v>
                </c:pt>
                <c:pt idx="5">
                  <c:v>743.73622459550518</c:v>
                </c:pt>
                <c:pt idx="6">
                  <c:v>681.36328095592069</c:v>
                </c:pt>
                <c:pt idx="7">
                  <c:v>655.75754619861743</c:v>
                </c:pt>
                <c:pt idx="8">
                  <c:v>618.33378001486676</c:v>
                </c:pt>
                <c:pt idx="9">
                  <c:v>597.32394636784875</c:v>
                </c:pt>
                <c:pt idx="10">
                  <c:v>583.53624303699337</c:v>
                </c:pt>
                <c:pt idx="11">
                  <c:v>557.93050827969023</c:v>
                </c:pt>
                <c:pt idx="12">
                  <c:v>516.56739828712364</c:v>
                </c:pt>
              </c:numCache>
            </c:numRef>
          </c:yVal>
          <c:smooth val="1"/>
          <c:extLst>
            <c:ext xmlns:c16="http://schemas.microsoft.com/office/drawing/2014/chart" uri="{C3380CC4-5D6E-409C-BE32-E72D297353CC}">
              <c16:uniqueId val="{00000002-FCF5-4884-8136-1ACB14ACA57E}"/>
            </c:ext>
          </c:extLst>
        </c:ser>
        <c:dLbls>
          <c:showLegendKey val="0"/>
          <c:showVal val="0"/>
          <c:showCatName val="0"/>
          <c:showSerName val="0"/>
          <c:showPercent val="0"/>
          <c:showBubbleSize val="0"/>
        </c:dLbls>
        <c:axId val="648864175"/>
        <c:axId val="688024527"/>
      </c:scatterChart>
      <c:valAx>
        <c:axId val="648864175"/>
        <c:scaling>
          <c:orientation val="minMax"/>
          <c:max val="100"/>
          <c:min val="0"/>
        </c:scaling>
        <c:delete val="0"/>
        <c:axPos val="b"/>
        <c:majorGridlines>
          <c:spPr>
            <a:ln w="9525" cap="flat" cmpd="sng" algn="ctr">
              <a:solidFill>
                <a:srgbClr val="000000"/>
              </a:solidFill>
              <a:round/>
            </a:ln>
            <a:effectLst/>
          </c:spPr>
        </c:majorGridlines>
        <c:title>
          <c:tx>
            <c:rich>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a:solidFill>
                      <a:sysClr val="windowText" lastClr="000000"/>
                    </a:solidFill>
                    <a:latin typeface="Times New Roman" panose="02020603050405020304" pitchFamily="18" charset="0"/>
                    <a:cs typeface="Times New Roman" panose="02020603050405020304" pitchFamily="18" charset="0"/>
                  </a:rPr>
                  <a:t>P</a:t>
                </a:r>
                <a:r>
                  <a:rPr lang="ru-RU" sz="1200">
                    <a:solidFill>
                      <a:sysClr val="windowText" lastClr="000000"/>
                    </a:solidFill>
                    <a:latin typeface="Times New Roman" panose="02020603050405020304" pitchFamily="18" charset="0"/>
                    <a:cs typeface="Times New Roman" panose="02020603050405020304" pitchFamily="18" charset="0"/>
                  </a:rPr>
                  <a:t>, %</a:t>
                </a:r>
              </a:p>
            </c:rich>
          </c:tx>
          <c:layout>
            <c:manualLayout>
              <c:xMode val="edge"/>
              <c:yMode val="edge"/>
              <c:x val="0.81365074861042452"/>
              <c:y val="0.94783985465976606"/>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88024527"/>
        <c:crosses val="autoZero"/>
        <c:crossBetween val="midCat"/>
        <c:majorUnit val="5"/>
      </c:valAx>
      <c:valAx>
        <c:axId val="68802452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0"/>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050">
                    <a:solidFill>
                      <a:sysClr val="windowText" lastClr="000000"/>
                    </a:solidFill>
                    <a:latin typeface="Times New Roman" panose="02020603050405020304" pitchFamily="18" charset="0"/>
                    <a:cs typeface="Times New Roman" panose="02020603050405020304" pitchFamily="18" charset="0"/>
                  </a:rPr>
                  <a:t>Уровень</a:t>
                </a:r>
                <a:r>
                  <a:rPr lang="ru-RU" sz="1050" baseline="0">
                    <a:solidFill>
                      <a:sysClr val="windowText" lastClr="000000"/>
                    </a:solidFill>
                    <a:latin typeface="Times New Roman" panose="02020603050405020304" pitchFamily="18" charset="0"/>
                    <a:cs typeface="Times New Roman" panose="02020603050405020304" pitchFamily="18" charset="0"/>
                  </a:rPr>
                  <a:t> </a:t>
                </a:r>
              </a:p>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050" baseline="0">
                    <a:solidFill>
                      <a:sysClr val="windowText" lastClr="000000"/>
                    </a:solidFill>
                    <a:latin typeface="Times New Roman" panose="02020603050405020304" pitchFamily="18" charset="0"/>
                    <a:cs typeface="Times New Roman" panose="02020603050405020304" pitchFamily="18" charset="0"/>
                  </a:rPr>
                  <a:t>воды, см</a:t>
                </a:r>
                <a:endParaRPr lang="ru-RU" sz="1050">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1.5566009218758425E-2"/>
              <c:y val="2.2245725740247183E-4"/>
            </c:manualLayout>
          </c:layout>
          <c:overlay val="0"/>
          <c:spPr>
            <a:noFill/>
            <a:ln>
              <a:noFill/>
            </a:ln>
            <a:effectLst/>
          </c:spPr>
          <c:txPr>
            <a:bodyPr rot="0" spcFirstLastPara="1" vertOverflow="ellipsis" wrap="square" anchor="ctr" anchorCtr="0"/>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48864175"/>
        <c:crosses val="autoZero"/>
        <c:crossBetween val="midCat"/>
        <c:majorUnit val="60"/>
      </c:valAx>
      <c:spPr>
        <a:noFill/>
        <a:ln>
          <a:noFill/>
        </a:ln>
        <a:effectLst/>
      </c:spPr>
    </c:plotArea>
    <c:legend>
      <c:legendPos val="r"/>
      <c:layout>
        <c:manualLayout>
          <c:xMode val="edge"/>
          <c:yMode val="edge"/>
          <c:x val="0.80326492780205461"/>
          <c:y val="0.32956843102680738"/>
          <c:w val="0.19536135602386598"/>
          <c:h val="0.48626516116011609"/>
        </c:manualLayout>
      </c:layout>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0474061357103619E-2"/>
          <c:y val="0.12475483270285259"/>
          <c:w val="0.70991327790642589"/>
          <c:h val="0.81050589294463193"/>
        </c:manualLayout>
      </c:layout>
      <c:scatterChart>
        <c:scatterStyle val="smoothMarker"/>
        <c:varyColors val="0"/>
        <c:ser>
          <c:idx val="0"/>
          <c:order val="0"/>
          <c:tx>
            <c:v>Нормальное распределение</c:v>
          </c:tx>
          <c:spPr>
            <a:ln w="19050" cap="rnd">
              <a:solidFill>
                <a:schemeClr val="accent1"/>
              </a:solidFill>
              <a:round/>
            </a:ln>
            <a:effectLst/>
          </c:spPr>
          <c:marker>
            <c:symbol val="none"/>
          </c:marker>
          <c:xVal>
            <c:numRef>
              <c:f>'пос. Баргузин'!$O$15:$AA$15</c:f>
              <c:numCache>
                <c:formatCode>General</c:formatCode>
                <c:ptCount val="13"/>
                <c:pt idx="0">
                  <c:v>0.01</c:v>
                </c:pt>
                <c:pt idx="1">
                  <c:v>0.1</c:v>
                </c:pt>
                <c:pt idx="2">
                  <c:v>1</c:v>
                </c:pt>
                <c:pt idx="3">
                  <c:v>5</c:v>
                </c:pt>
                <c:pt idx="4">
                  <c:v>10</c:v>
                </c:pt>
                <c:pt idx="5">
                  <c:v>25</c:v>
                </c:pt>
                <c:pt idx="6">
                  <c:v>50</c:v>
                </c:pt>
                <c:pt idx="7">
                  <c:v>75</c:v>
                </c:pt>
                <c:pt idx="8">
                  <c:v>90</c:v>
                </c:pt>
                <c:pt idx="9">
                  <c:v>95</c:v>
                </c:pt>
                <c:pt idx="10">
                  <c:v>97</c:v>
                </c:pt>
                <c:pt idx="11">
                  <c:v>99</c:v>
                </c:pt>
                <c:pt idx="12">
                  <c:v>99.9</c:v>
                </c:pt>
              </c:numCache>
            </c:numRef>
          </c:xVal>
          <c:yVal>
            <c:numRef>
              <c:f>'пос. Баргузин'!$O$18:$AA$18</c:f>
              <c:numCache>
                <c:formatCode>0.00</c:formatCode>
                <c:ptCount val="13"/>
                <c:pt idx="0">
                  <c:v>945.29931614658358</c:v>
                </c:pt>
                <c:pt idx="1">
                  <c:v>903.93620615401699</c:v>
                </c:pt>
                <c:pt idx="2">
                  <c:v>854.03785124234935</c:v>
                </c:pt>
                <c:pt idx="3">
                  <c:v>808.73539744096684</c:v>
                </c:pt>
                <c:pt idx="4">
                  <c:v>785.09933458807166</c:v>
                </c:pt>
                <c:pt idx="5">
                  <c:v>745.0493391984437</c:v>
                </c:pt>
                <c:pt idx="6">
                  <c:v>701.06</c:v>
                </c:pt>
                <c:pt idx="7">
                  <c:v>657.07066080155619</c:v>
                </c:pt>
                <c:pt idx="8">
                  <c:v>617.02066541192812</c:v>
                </c:pt>
                <c:pt idx="9">
                  <c:v>593.38460255903294</c:v>
                </c:pt>
                <c:pt idx="10">
                  <c:v>577.62722732376949</c:v>
                </c:pt>
                <c:pt idx="11">
                  <c:v>554.64772177234363</c:v>
                </c:pt>
                <c:pt idx="12">
                  <c:v>498.18379384598285</c:v>
                </c:pt>
              </c:numCache>
            </c:numRef>
          </c:yVal>
          <c:smooth val="1"/>
          <c:extLst>
            <c:ext xmlns:c16="http://schemas.microsoft.com/office/drawing/2014/chart" uri="{C3380CC4-5D6E-409C-BE32-E72D297353CC}">
              <c16:uniqueId val="{00000000-19BC-454A-8389-BD43919C5164}"/>
            </c:ext>
          </c:extLst>
        </c:ser>
        <c:ser>
          <c:idx val="1"/>
          <c:order val="1"/>
          <c:tx>
            <c:v>Эмпирическая</c:v>
          </c:tx>
          <c:spPr>
            <a:ln w="19050" cap="rnd">
              <a:noFill/>
              <a:round/>
            </a:ln>
            <a:effectLst/>
          </c:spPr>
          <c:marker>
            <c:symbol val="circle"/>
            <c:size val="4"/>
            <c:spPr>
              <a:solidFill>
                <a:schemeClr val="accent2"/>
              </a:solidFill>
              <a:ln w="9525">
                <a:solidFill>
                  <a:schemeClr val="accent2"/>
                </a:solidFill>
              </a:ln>
              <a:effectLst/>
            </c:spPr>
          </c:marker>
          <c:xVal>
            <c:numRef>
              <c:f>'пос. Баргузин'!$E$2:$E$33</c:f>
              <c:numCache>
                <c:formatCode>0.00</c:formatCode>
                <c:ptCount val="32"/>
                <c:pt idx="0">
                  <c:v>3.0303030303030303</c:v>
                </c:pt>
                <c:pt idx="1">
                  <c:v>6.0606060606060606</c:v>
                </c:pt>
                <c:pt idx="2">
                  <c:v>9.0909090909090917</c:v>
                </c:pt>
                <c:pt idx="3">
                  <c:v>12.121212121212121</c:v>
                </c:pt>
                <c:pt idx="4">
                  <c:v>15.151515151515152</c:v>
                </c:pt>
                <c:pt idx="5">
                  <c:v>18.181818181818183</c:v>
                </c:pt>
                <c:pt idx="6">
                  <c:v>21.212121212121211</c:v>
                </c:pt>
                <c:pt idx="7">
                  <c:v>24.242424242424242</c:v>
                </c:pt>
                <c:pt idx="8">
                  <c:v>27.27272727272727</c:v>
                </c:pt>
                <c:pt idx="9">
                  <c:v>30.303030303030305</c:v>
                </c:pt>
                <c:pt idx="10">
                  <c:v>33.333333333333329</c:v>
                </c:pt>
                <c:pt idx="11">
                  <c:v>36.363636363636367</c:v>
                </c:pt>
                <c:pt idx="12">
                  <c:v>39.393939393939391</c:v>
                </c:pt>
                <c:pt idx="13">
                  <c:v>42.424242424242422</c:v>
                </c:pt>
                <c:pt idx="14">
                  <c:v>45.454545454545453</c:v>
                </c:pt>
                <c:pt idx="15">
                  <c:v>48.484848484848484</c:v>
                </c:pt>
                <c:pt idx="16">
                  <c:v>51.515151515151516</c:v>
                </c:pt>
                <c:pt idx="17">
                  <c:v>54.54545454545454</c:v>
                </c:pt>
                <c:pt idx="18">
                  <c:v>57.575757575757578</c:v>
                </c:pt>
                <c:pt idx="19">
                  <c:v>60.606060606060609</c:v>
                </c:pt>
                <c:pt idx="20">
                  <c:v>63.636363636363633</c:v>
                </c:pt>
                <c:pt idx="21">
                  <c:v>66.666666666666657</c:v>
                </c:pt>
                <c:pt idx="22">
                  <c:v>69.696969696969703</c:v>
                </c:pt>
                <c:pt idx="23">
                  <c:v>72.727272727272734</c:v>
                </c:pt>
                <c:pt idx="24">
                  <c:v>75.757575757575751</c:v>
                </c:pt>
                <c:pt idx="25">
                  <c:v>78.787878787878782</c:v>
                </c:pt>
                <c:pt idx="26">
                  <c:v>81.818181818181827</c:v>
                </c:pt>
                <c:pt idx="27">
                  <c:v>84.848484848484844</c:v>
                </c:pt>
                <c:pt idx="28">
                  <c:v>87.878787878787875</c:v>
                </c:pt>
                <c:pt idx="29">
                  <c:v>90.909090909090907</c:v>
                </c:pt>
                <c:pt idx="30">
                  <c:v>93.939393939393938</c:v>
                </c:pt>
                <c:pt idx="31">
                  <c:v>96.969696969696969</c:v>
                </c:pt>
              </c:numCache>
            </c:numRef>
          </c:xVal>
          <c:yVal>
            <c:numRef>
              <c:f>'пос. Баргузин'!$D$2:$D$33</c:f>
              <c:numCache>
                <c:formatCode>General</c:formatCode>
                <c:ptCount val="32"/>
                <c:pt idx="0">
                  <c:v>874</c:v>
                </c:pt>
                <c:pt idx="1">
                  <c:v>850</c:v>
                </c:pt>
                <c:pt idx="2">
                  <c:v>825</c:v>
                </c:pt>
                <c:pt idx="3">
                  <c:v>776</c:v>
                </c:pt>
                <c:pt idx="4">
                  <c:v>759</c:v>
                </c:pt>
                <c:pt idx="5">
                  <c:v>752</c:v>
                </c:pt>
                <c:pt idx="6">
                  <c:v>745</c:v>
                </c:pt>
                <c:pt idx="7">
                  <c:v>735</c:v>
                </c:pt>
                <c:pt idx="8">
                  <c:v>735</c:v>
                </c:pt>
                <c:pt idx="9">
                  <c:v>717</c:v>
                </c:pt>
                <c:pt idx="10">
                  <c:v>716</c:v>
                </c:pt>
                <c:pt idx="11">
                  <c:v>707</c:v>
                </c:pt>
                <c:pt idx="12">
                  <c:v>705</c:v>
                </c:pt>
                <c:pt idx="13">
                  <c:v>698</c:v>
                </c:pt>
                <c:pt idx="14">
                  <c:v>696</c:v>
                </c:pt>
                <c:pt idx="15">
                  <c:v>694</c:v>
                </c:pt>
                <c:pt idx="16">
                  <c:v>694</c:v>
                </c:pt>
                <c:pt idx="17">
                  <c:v>692</c:v>
                </c:pt>
                <c:pt idx="18">
                  <c:v>691</c:v>
                </c:pt>
                <c:pt idx="19">
                  <c:v>672</c:v>
                </c:pt>
                <c:pt idx="20">
                  <c:v>668</c:v>
                </c:pt>
                <c:pt idx="21">
                  <c:v>665</c:v>
                </c:pt>
                <c:pt idx="22">
                  <c:v>659</c:v>
                </c:pt>
                <c:pt idx="23">
                  <c:v>657</c:v>
                </c:pt>
                <c:pt idx="24">
                  <c:v>654</c:v>
                </c:pt>
                <c:pt idx="25">
                  <c:v>647</c:v>
                </c:pt>
                <c:pt idx="26">
                  <c:v>647</c:v>
                </c:pt>
                <c:pt idx="27">
                  <c:v>639</c:v>
                </c:pt>
                <c:pt idx="28">
                  <c:v>634</c:v>
                </c:pt>
                <c:pt idx="29">
                  <c:v>628</c:v>
                </c:pt>
                <c:pt idx="30">
                  <c:v>624</c:v>
                </c:pt>
                <c:pt idx="31">
                  <c:v>579</c:v>
                </c:pt>
              </c:numCache>
            </c:numRef>
          </c:yVal>
          <c:smooth val="1"/>
          <c:extLst>
            <c:ext xmlns:c16="http://schemas.microsoft.com/office/drawing/2014/chart" uri="{C3380CC4-5D6E-409C-BE32-E72D297353CC}">
              <c16:uniqueId val="{00000001-19BC-454A-8389-BD43919C5164}"/>
            </c:ext>
          </c:extLst>
        </c:ser>
        <c:ser>
          <c:idx val="4"/>
          <c:order val="2"/>
          <c:tx>
            <c:v>Пирсон Cs=3Cv</c:v>
          </c:tx>
          <c:spPr>
            <a:ln w="19050" cap="rnd">
              <a:solidFill>
                <a:srgbClr val="7030A0"/>
              </a:solidFill>
              <a:round/>
            </a:ln>
            <a:effectLst/>
          </c:spPr>
          <c:marker>
            <c:symbol val="none"/>
          </c:marker>
          <c:xVal>
            <c:numRef>
              <c:f>'пос. Баргузин'!$O$36:$AA$36</c:f>
              <c:numCache>
                <c:formatCode>General</c:formatCode>
                <c:ptCount val="13"/>
                <c:pt idx="0">
                  <c:v>0.01</c:v>
                </c:pt>
                <c:pt idx="1">
                  <c:v>0.1</c:v>
                </c:pt>
                <c:pt idx="2">
                  <c:v>1</c:v>
                </c:pt>
                <c:pt idx="3">
                  <c:v>5</c:v>
                </c:pt>
                <c:pt idx="4">
                  <c:v>10</c:v>
                </c:pt>
                <c:pt idx="5">
                  <c:v>25</c:v>
                </c:pt>
                <c:pt idx="6">
                  <c:v>50</c:v>
                </c:pt>
                <c:pt idx="7">
                  <c:v>75</c:v>
                </c:pt>
                <c:pt idx="8">
                  <c:v>90</c:v>
                </c:pt>
                <c:pt idx="9">
                  <c:v>95</c:v>
                </c:pt>
                <c:pt idx="10">
                  <c:v>97</c:v>
                </c:pt>
                <c:pt idx="11">
                  <c:v>99</c:v>
                </c:pt>
                <c:pt idx="12">
                  <c:v>99.9</c:v>
                </c:pt>
              </c:numCache>
            </c:numRef>
          </c:xVal>
          <c:yVal>
            <c:numRef>
              <c:f>'пос. Баргузин'!$O$39:$AA$39</c:f>
              <c:numCache>
                <c:formatCode>0.00</c:formatCode>
                <c:ptCount val="13"/>
                <c:pt idx="0">
                  <c:v>995.19767105825122</c:v>
                </c:pt>
                <c:pt idx="1">
                  <c:v>932.16817011719729</c:v>
                </c:pt>
                <c:pt idx="2">
                  <c:v>867.82555457320484</c:v>
                </c:pt>
                <c:pt idx="3">
                  <c:v>813.9878558527214</c:v>
                </c:pt>
                <c:pt idx="4">
                  <c:v>787.06900649247973</c:v>
                </c:pt>
                <c:pt idx="5">
                  <c:v>743.07966729403586</c:v>
                </c:pt>
                <c:pt idx="6">
                  <c:v>697.77721349265335</c:v>
                </c:pt>
                <c:pt idx="7">
                  <c:v>655.10098889714823</c:v>
                </c:pt>
                <c:pt idx="8">
                  <c:v>619.6468946178054</c:v>
                </c:pt>
                <c:pt idx="9">
                  <c:v>599.95017557372603</c:v>
                </c:pt>
                <c:pt idx="10">
                  <c:v>586.16247224287054</c:v>
                </c:pt>
                <c:pt idx="11">
                  <c:v>563.18296669144468</c:v>
                </c:pt>
                <c:pt idx="12">
                  <c:v>525.75920050769389</c:v>
                </c:pt>
              </c:numCache>
            </c:numRef>
          </c:yVal>
          <c:smooth val="1"/>
          <c:extLst>
            <c:ext xmlns:c16="http://schemas.microsoft.com/office/drawing/2014/chart" uri="{C3380CC4-5D6E-409C-BE32-E72D297353CC}">
              <c16:uniqueId val="{00000002-19BC-454A-8389-BD43919C5164}"/>
            </c:ext>
          </c:extLst>
        </c:ser>
        <c:dLbls>
          <c:showLegendKey val="0"/>
          <c:showVal val="0"/>
          <c:showCatName val="0"/>
          <c:showSerName val="0"/>
          <c:showPercent val="0"/>
          <c:showBubbleSize val="0"/>
        </c:dLbls>
        <c:axId val="648864175"/>
        <c:axId val="688024527"/>
      </c:scatterChart>
      <c:valAx>
        <c:axId val="648864175"/>
        <c:scaling>
          <c:orientation val="minMax"/>
          <c:max val="100"/>
          <c:min val="0"/>
        </c:scaling>
        <c:delete val="0"/>
        <c:axPos val="b"/>
        <c:majorGridlines>
          <c:spPr>
            <a:ln w="9525" cap="flat" cmpd="sng" algn="ctr">
              <a:solidFill>
                <a:srgbClr val="000000"/>
              </a:solidFill>
              <a:round/>
            </a:ln>
            <a:effectLst/>
          </c:spPr>
        </c:majorGridlines>
        <c:title>
          <c:tx>
            <c:rich>
              <a:bodyPr rot="0" spcFirstLastPara="1" vertOverflow="ellipsis" vert="horz" wrap="square" anchor="ctr" anchorCtr="1"/>
              <a:lstStyle/>
              <a:p>
                <a:pPr>
                  <a:defRPr sz="1400" b="0" i="0" u="none" strike="noStrike" kern="1200" baseline="0">
                    <a:solidFill>
                      <a:sysClr val="windowText" lastClr="000000"/>
                    </a:solidFill>
                    <a:latin typeface="+mn-lt"/>
                    <a:ea typeface="+mn-ea"/>
                    <a:cs typeface="+mn-cs"/>
                  </a:defRPr>
                </a:pPr>
                <a:r>
                  <a:rPr lang="en-US" sz="1400">
                    <a:solidFill>
                      <a:sysClr val="windowText" lastClr="000000"/>
                    </a:solidFill>
                  </a:rPr>
                  <a:t>P</a:t>
                </a:r>
                <a:r>
                  <a:rPr lang="ru-RU" sz="1400">
                    <a:solidFill>
                      <a:sysClr val="windowText" lastClr="000000"/>
                    </a:solidFill>
                  </a:rPr>
                  <a:t>, %</a:t>
                </a:r>
              </a:p>
            </c:rich>
          </c:tx>
          <c:layout>
            <c:manualLayout>
              <c:xMode val="edge"/>
              <c:yMode val="edge"/>
              <c:x val="0.81365074861042452"/>
              <c:y val="0.94783985465976606"/>
            </c:manualLayout>
          </c:layout>
          <c:overlay val="0"/>
          <c:spPr>
            <a:noFill/>
            <a:ln>
              <a:noFill/>
            </a:ln>
            <a:effectLst/>
          </c:spPr>
          <c:txPr>
            <a:bodyPr rot="0" spcFirstLastPara="1" vertOverflow="ellipsis" vert="horz" wrap="square" anchor="ctr" anchorCtr="1"/>
            <a:lstStyle/>
            <a:p>
              <a:pPr>
                <a:defRPr sz="1400" b="0" i="0" u="none" strike="noStrike" kern="1200" baseline="0">
                  <a:solidFill>
                    <a:sysClr val="windowText" lastClr="000000"/>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88024527"/>
        <c:crosses val="autoZero"/>
        <c:crossBetween val="midCat"/>
        <c:majorUnit val="5"/>
      </c:valAx>
      <c:valAx>
        <c:axId val="68802452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0"/>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050">
                    <a:solidFill>
                      <a:sysClr val="windowText" lastClr="000000"/>
                    </a:solidFill>
                    <a:latin typeface="Times New Roman" panose="02020603050405020304" pitchFamily="18" charset="0"/>
                    <a:cs typeface="Times New Roman" panose="02020603050405020304" pitchFamily="18" charset="0"/>
                  </a:rPr>
                  <a:t>Уровень</a:t>
                </a:r>
                <a:r>
                  <a:rPr lang="ru-RU" sz="1050" baseline="0">
                    <a:solidFill>
                      <a:sysClr val="windowText" lastClr="000000"/>
                    </a:solidFill>
                    <a:latin typeface="Times New Roman" panose="02020603050405020304" pitchFamily="18" charset="0"/>
                    <a:cs typeface="Times New Roman" panose="02020603050405020304" pitchFamily="18" charset="0"/>
                  </a:rPr>
                  <a:t> </a:t>
                </a:r>
              </a:p>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050" baseline="0">
                    <a:solidFill>
                      <a:sysClr val="windowText" lastClr="000000"/>
                    </a:solidFill>
                    <a:latin typeface="Times New Roman" panose="02020603050405020304" pitchFamily="18" charset="0"/>
                    <a:cs typeface="Times New Roman" panose="02020603050405020304" pitchFamily="18" charset="0"/>
                  </a:rPr>
                  <a:t>воды, см</a:t>
                </a:r>
                <a:endParaRPr lang="ru-RU" sz="1050">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1.7641128538119288E-2"/>
              <c:y val="1.127603981934689E-3"/>
            </c:manualLayout>
          </c:layout>
          <c:overlay val="0"/>
          <c:spPr>
            <a:noFill/>
            <a:ln>
              <a:noFill/>
            </a:ln>
            <a:effectLst/>
          </c:spPr>
          <c:txPr>
            <a:bodyPr rot="0" spcFirstLastPara="1" vertOverflow="ellipsis" wrap="square" anchor="ctr" anchorCtr="0"/>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48864175"/>
        <c:crosses val="autoZero"/>
        <c:crossBetween val="midCat"/>
        <c:majorUnit val="60"/>
      </c:valAx>
      <c:spPr>
        <a:noFill/>
        <a:ln>
          <a:noFill/>
        </a:ln>
        <a:effectLst/>
      </c:spPr>
    </c:plotArea>
    <c:legend>
      <c:legendPos val="r"/>
      <c:layout>
        <c:manualLayout>
          <c:xMode val="edge"/>
          <c:yMode val="edge"/>
          <c:x val="0.80326492780205461"/>
          <c:y val="0.32956843102680738"/>
          <c:w val="0.19536135602386598"/>
          <c:h val="0.48954949043531715"/>
        </c:manualLayout>
      </c:layout>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9382707360483385E-2"/>
          <c:y val="0.1227578713870109"/>
          <c:w val="0.70991327790642589"/>
          <c:h val="0.81050589294463193"/>
        </c:manualLayout>
      </c:layout>
      <c:scatterChart>
        <c:scatterStyle val="smoothMarker"/>
        <c:varyColors val="0"/>
        <c:ser>
          <c:idx val="0"/>
          <c:order val="0"/>
          <c:tx>
            <c:v>Нормальное распределение</c:v>
          </c:tx>
          <c:spPr>
            <a:ln w="19050" cap="rnd">
              <a:solidFill>
                <a:schemeClr val="accent1"/>
              </a:solidFill>
              <a:round/>
            </a:ln>
            <a:effectLst/>
          </c:spPr>
          <c:marker>
            <c:symbol val="none"/>
          </c:marker>
          <c:xVal>
            <c:numRef>
              <c:f>Могойто!$N$9:$Z$9</c:f>
              <c:numCache>
                <c:formatCode>General</c:formatCode>
                <c:ptCount val="13"/>
                <c:pt idx="0">
                  <c:v>0.01</c:v>
                </c:pt>
                <c:pt idx="1">
                  <c:v>0.1</c:v>
                </c:pt>
                <c:pt idx="2">
                  <c:v>1</c:v>
                </c:pt>
                <c:pt idx="3">
                  <c:v>5</c:v>
                </c:pt>
                <c:pt idx="4">
                  <c:v>10</c:v>
                </c:pt>
                <c:pt idx="5">
                  <c:v>25</c:v>
                </c:pt>
                <c:pt idx="6">
                  <c:v>50</c:v>
                </c:pt>
                <c:pt idx="7">
                  <c:v>75</c:v>
                </c:pt>
                <c:pt idx="8">
                  <c:v>90</c:v>
                </c:pt>
                <c:pt idx="9">
                  <c:v>95</c:v>
                </c:pt>
                <c:pt idx="10">
                  <c:v>97</c:v>
                </c:pt>
                <c:pt idx="11">
                  <c:v>99</c:v>
                </c:pt>
                <c:pt idx="12">
                  <c:v>99.9</c:v>
                </c:pt>
              </c:numCache>
            </c:numRef>
          </c:xVal>
          <c:yVal>
            <c:numRef>
              <c:f>Могойто!$N$12:$Z$12</c:f>
              <c:numCache>
                <c:formatCode>0.00</c:formatCode>
                <c:ptCount val="13"/>
                <c:pt idx="0">
                  <c:v>597.64552407904353</c:v>
                </c:pt>
                <c:pt idx="1">
                  <c:v>564.6237820979153</c:v>
                </c:pt>
                <c:pt idx="2">
                  <c:v>524.7880298667128</c:v>
                </c:pt>
                <c:pt idx="3">
                  <c:v>488.62136007785796</c:v>
                </c:pt>
                <c:pt idx="4">
                  <c:v>469.75179323149888</c:v>
                </c:pt>
                <c:pt idx="5">
                  <c:v>437.7783605196127</c:v>
                </c:pt>
                <c:pt idx="6">
                  <c:v>402.66</c:v>
                </c:pt>
                <c:pt idx="7">
                  <c:v>367.54163948038735</c:v>
                </c:pt>
                <c:pt idx="8">
                  <c:v>335.56820676850117</c:v>
                </c:pt>
                <c:pt idx="9">
                  <c:v>316.69863992214215</c:v>
                </c:pt>
                <c:pt idx="10">
                  <c:v>304.11892869123614</c:v>
                </c:pt>
                <c:pt idx="11">
                  <c:v>285.77351647949814</c:v>
                </c:pt>
                <c:pt idx="12">
                  <c:v>240.69621790208484</c:v>
                </c:pt>
              </c:numCache>
            </c:numRef>
          </c:yVal>
          <c:smooth val="1"/>
          <c:extLst>
            <c:ext xmlns:c16="http://schemas.microsoft.com/office/drawing/2014/chart" uri="{C3380CC4-5D6E-409C-BE32-E72D297353CC}">
              <c16:uniqueId val="{00000000-61CD-40F3-A140-7C28759247F6}"/>
            </c:ext>
          </c:extLst>
        </c:ser>
        <c:ser>
          <c:idx val="1"/>
          <c:order val="1"/>
          <c:tx>
            <c:v>Эмпирическая</c:v>
          </c:tx>
          <c:spPr>
            <a:ln w="19050" cap="rnd">
              <a:noFill/>
              <a:round/>
            </a:ln>
            <a:effectLst/>
          </c:spPr>
          <c:marker>
            <c:symbol val="circle"/>
            <c:size val="8"/>
            <c:spPr>
              <a:solidFill>
                <a:schemeClr val="accent2"/>
              </a:solidFill>
              <a:ln w="9525">
                <a:solidFill>
                  <a:schemeClr val="accent2"/>
                </a:solidFill>
              </a:ln>
              <a:effectLst/>
            </c:spPr>
          </c:marker>
          <c:xVal>
            <c:numRef>
              <c:f>Могойто!$E$2:$E$33</c:f>
              <c:numCache>
                <c:formatCode>0.00</c:formatCode>
                <c:ptCount val="32"/>
                <c:pt idx="0">
                  <c:v>3.0303030303030303</c:v>
                </c:pt>
                <c:pt idx="1">
                  <c:v>6.0606060606060606</c:v>
                </c:pt>
                <c:pt idx="2">
                  <c:v>9.0909090909090917</c:v>
                </c:pt>
                <c:pt idx="3">
                  <c:v>12.121212121212121</c:v>
                </c:pt>
                <c:pt idx="4">
                  <c:v>15.151515151515152</c:v>
                </c:pt>
                <c:pt idx="5">
                  <c:v>18.181818181818183</c:v>
                </c:pt>
                <c:pt idx="6">
                  <c:v>21.212121212121211</c:v>
                </c:pt>
                <c:pt idx="7">
                  <c:v>24.242424242424242</c:v>
                </c:pt>
                <c:pt idx="8">
                  <c:v>27.27272727272727</c:v>
                </c:pt>
                <c:pt idx="9">
                  <c:v>30.303030303030305</c:v>
                </c:pt>
                <c:pt idx="10">
                  <c:v>33.333333333333329</c:v>
                </c:pt>
                <c:pt idx="11">
                  <c:v>36.363636363636367</c:v>
                </c:pt>
                <c:pt idx="12">
                  <c:v>39.393939393939391</c:v>
                </c:pt>
                <c:pt idx="13">
                  <c:v>42.424242424242422</c:v>
                </c:pt>
                <c:pt idx="14">
                  <c:v>45.454545454545453</c:v>
                </c:pt>
                <c:pt idx="15">
                  <c:v>48.484848484848484</c:v>
                </c:pt>
                <c:pt idx="16">
                  <c:v>51.515151515151516</c:v>
                </c:pt>
                <c:pt idx="17">
                  <c:v>54.54545454545454</c:v>
                </c:pt>
                <c:pt idx="18">
                  <c:v>57.575757575757578</c:v>
                </c:pt>
                <c:pt idx="19">
                  <c:v>60.606060606060609</c:v>
                </c:pt>
                <c:pt idx="20">
                  <c:v>63.636363636363633</c:v>
                </c:pt>
                <c:pt idx="21">
                  <c:v>66.666666666666657</c:v>
                </c:pt>
                <c:pt idx="22">
                  <c:v>69.696969696969703</c:v>
                </c:pt>
                <c:pt idx="23">
                  <c:v>72.727272727272734</c:v>
                </c:pt>
                <c:pt idx="24">
                  <c:v>75.757575757575751</c:v>
                </c:pt>
                <c:pt idx="25">
                  <c:v>78.787878787878782</c:v>
                </c:pt>
                <c:pt idx="26">
                  <c:v>81.818181818181827</c:v>
                </c:pt>
                <c:pt idx="27">
                  <c:v>84.848484848484844</c:v>
                </c:pt>
                <c:pt idx="28">
                  <c:v>87.878787878787875</c:v>
                </c:pt>
                <c:pt idx="29">
                  <c:v>90.909090909090907</c:v>
                </c:pt>
                <c:pt idx="30">
                  <c:v>93.939393939393938</c:v>
                </c:pt>
                <c:pt idx="31">
                  <c:v>96.969696969696969</c:v>
                </c:pt>
              </c:numCache>
            </c:numRef>
          </c:xVal>
          <c:yVal>
            <c:numRef>
              <c:f>Могойто!$D$2:$D$33</c:f>
              <c:numCache>
                <c:formatCode>General</c:formatCode>
                <c:ptCount val="32"/>
                <c:pt idx="0">
                  <c:v>499</c:v>
                </c:pt>
                <c:pt idx="1">
                  <c:v>465</c:v>
                </c:pt>
                <c:pt idx="2">
                  <c:v>464</c:v>
                </c:pt>
                <c:pt idx="3">
                  <c:v>457</c:v>
                </c:pt>
                <c:pt idx="4">
                  <c:v>454</c:v>
                </c:pt>
                <c:pt idx="5">
                  <c:v>453</c:v>
                </c:pt>
                <c:pt idx="6">
                  <c:v>439</c:v>
                </c:pt>
                <c:pt idx="7">
                  <c:v>439</c:v>
                </c:pt>
                <c:pt idx="8">
                  <c:v>438</c:v>
                </c:pt>
                <c:pt idx="9">
                  <c:v>424</c:v>
                </c:pt>
                <c:pt idx="10">
                  <c:v>424</c:v>
                </c:pt>
                <c:pt idx="11">
                  <c:v>424</c:v>
                </c:pt>
                <c:pt idx="12">
                  <c:v>423</c:v>
                </c:pt>
                <c:pt idx="13">
                  <c:v>423</c:v>
                </c:pt>
                <c:pt idx="14">
                  <c:v>422</c:v>
                </c:pt>
                <c:pt idx="15">
                  <c:v>420</c:v>
                </c:pt>
                <c:pt idx="16">
                  <c:v>416</c:v>
                </c:pt>
                <c:pt idx="17">
                  <c:v>407</c:v>
                </c:pt>
                <c:pt idx="18">
                  <c:v>406</c:v>
                </c:pt>
                <c:pt idx="19">
                  <c:v>401</c:v>
                </c:pt>
                <c:pt idx="20">
                  <c:v>393</c:v>
                </c:pt>
                <c:pt idx="21">
                  <c:v>392</c:v>
                </c:pt>
                <c:pt idx="22">
                  <c:v>381</c:v>
                </c:pt>
                <c:pt idx="23">
                  <c:v>380</c:v>
                </c:pt>
                <c:pt idx="24">
                  <c:v>375</c:v>
                </c:pt>
                <c:pt idx="25">
                  <c:v>368</c:v>
                </c:pt>
                <c:pt idx="26">
                  <c:v>353</c:v>
                </c:pt>
                <c:pt idx="27">
                  <c:v>335</c:v>
                </c:pt>
                <c:pt idx="28">
                  <c:v>330</c:v>
                </c:pt>
                <c:pt idx="29">
                  <c:v>315</c:v>
                </c:pt>
                <c:pt idx="30">
                  <c:v>306</c:v>
                </c:pt>
                <c:pt idx="31">
                  <c:v>259</c:v>
                </c:pt>
              </c:numCache>
            </c:numRef>
          </c:yVal>
          <c:smooth val="1"/>
          <c:extLst>
            <c:ext xmlns:c16="http://schemas.microsoft.com/office/drawing/2014/chart" uri="{C3380CC4-5D6E-409C-BE32-E72D297353CC}">
              <c16:uniqueId val="{00000001-61CD-40F3-A140-7C28759247F6}"/>
            </c:ext>
          </c:extLst>
        </c:ser>
        <c:ser>
          <c:idx val="2"/>
          <c:order val="2"/>
          <c:tx>
            <c:v>Пирсон Cs=Cv</c:v>
          </c:tx>
          <c:spPr>
            <a:ln w="19050" cap="rnd">
              <a:solidFill>
                <a:schemeClr val="accent3"/>
              </a:solidFill>
              <a:round/>
            </a:ln>
            <a:effectLst/>
          </c:spPr>
          <c:marker>
            <c:symbol val="none"/>
          </c:marker>
          <c:xVal>
            <c:numRef>
              <c:f>Могойто!$N$16:$Z$16</c:f>
              <c:numCache>
                <c:formatCode>General</c:formatCode>
                <c:ptCount val="13"/>
                <c:pt idx="0">
                  <c:v>0.01</c:v>
                </c:pt>
                <c:pt idx="1">
                  <c:v>0.1</c:v>
                </c:pt>
                <c:pt idx="2">
                  <c:v>1</c:v>
                </c:pt>
                <c:pt idx="3">
                  <c:v>5</c:v>
                </c:pt>
                <c:pt idx="4">
                  <c:v>10</c:v>
                </c:pt>
                <c:pt idx="5">
                  <c:v>25</c:v>
                </c:pt>
                <c:pt idx="6">
                  <c:v>50</c:v>
                </c:pt>
                <c:pt idx="7">
                  <c:v>75</c:v>
                </c:pt>
                <c:pt idx="8">
                  <c:v>90</c:v>
                </c:pt>
                <c:pt idx="9">
                  <c:v>95</c:v>
                </c:pt>
                <c:pt idx="10">
                  <c:v>97</c:v>
                </c:pt>
                <c:pt idx="11">
                  <c:v>99</c:v>
                </c:pt>
                <c:pt idx="12">
                  <c:v>99.9</c:v>
                </c:pt>
              </c:numCache>
            </c:numRef>
          </c:xVal>
          <c:yVal>
            <c:numRef>
              <c:f>Могойто!$N$19:$Z$19</c:f>
              <c:numCache>
                <c:formatCode>0.00</c:formatCode>
                <c:ptCount val="13"/>
                <c:pt idx="0">
                  <c:v>609.171252734512</c:v>
                </c:pt>
                <c:pt idx="1">
                  <c:v>571.95662026204911</c:v>
                </c:pt>
                <c:pt idx="2">
                  <c:v>528.45219075198702</c:v>
                </c:pt>
                <c:pt idx="3">
                  <c:v>490.18925877325762</c:v>
                </c:pt>
                <c:pt idx="4">
                  <c:v>470.27156815419301</c:v>
                </c:pt>
                <c:pt idx="5">
                  <c:v>437.25013370679636</c:v>
                </c:pt>
                <c:pt idx="6">
                  <c:v>401.60795049373343</c:v>
                </c:pt>
                <c:pt idx="7">
                  <c:v>367.01406678693706</c:v>
                </c:pt>
                <c:pt idx="8">
                  <c:v>336.08923135207357</c:v>
                </c:pt>
                <c:pt idx="9">
                  <c:v>318.26813974554204</c:v>
                </c:pt>
                <c:pt idx="10">
                  <c:v>306.21269542347665</c:v>
                </c:pt>
                <c:pt idx="11">
                  <c:v>284.7225555450122</c:v>
                </c:pt>
                <c:pt idx="12">
                  <c:v>248.03207282568269</c:v>
                </c:pt>
              </c:numCache>
            </c:numRef>
          </c:yVal>
          <c:smooth val="1"/>
          <c:extLst>
            <c:ext xmlns:c16="http://schemas.microsoft.com/office/drawing/2014/chart" uri="{C3380CC4-5D6E-409C-BE32-E72D297353CC}">
              <c16:uniqueId val="{00000002-61CD-40F3-A140-7C28759247F6}"/>
            </c:ext>
          </c:extLst>
        </c:ser>
        <c:ser>
          <c:idx val="3"/>
          <c:order val="3"/>
          <c:tx>
            <c:v>Пирсон Cs=2Cv</c:v>
          </c:tx>
          <c:spPr>
            <a:ln w="19050" cap="rnd">
              <a:solidFill>
                <a:schemeClr val="accent4"/>
              </a:solidFill>
              <a:round/>
            </a:ln>
            <a:effectLst/>
          </c:spPr>
          <c:marker>
            <c:symbol val="none"/>
          </c:marker>
          <c:xVal>
            <c:numRef>
              <c:f>Могойто!$N$23:$Z$23</c:f>
              <c:numCache>
                <c:formatCode>General</c:formatCode>
                <c:ptCount val="13"/>
                <c:pt idx="0">
                  <c:v>0.01</c:v>
                </c:pt>
                <c:pt idx="1">
                  <c:v>0.1</c:v>
                </c:pt>
                <c:pt idx="2">
                  <c:v>1</c:v>
                </c:pt>
                <c:pt idx="3">
                  <c:v>5</c:v>
                </c:pt>
                <c:pt idx="4">
                  <c:v>10</c:v>
                </c:pt>
                <c:pt idx="5">
                  <c:v>25</c:v>
                </c:pt>
                <c:pt idx="6">
                  <c:v>50</c:v>
                </c:pt>
                <c:pt idx="7">
                  <c:v>75</c:v>
                </c:pt>
                <c:pt idx="8">
                  <c:v>90</c:v>
                </c:pt>
                <c:pt idx="9">
                  <c:v>95</c:v>
                </c:pt>
                <c:pt idx="10">
                  <c:v>97</c:v>
                </c:pt>
                <c:pt idx="11">
                  <c:v>99</c:v>
                </c:pt>
                <c:pt idx="12">
                  <c:v>99.9</c:v>
                </c:pt>
              </c:numCache>
            </c:numRef>
          </c:xVal>
          <c:yVal>
            <c:numRef>
              <c:f>Могойто!$N$26:$Z$26</c:f>
              <c:numCache>
                <c:formatCode>0.00</c:formatCode>
                <c:ptCount val="13"/>
                <c:pt idx="0">
                  <c:v>637.47533940370909</c:v>
                </c:pt>
                <c:pt idx="1">
                  <c:v>587.15696310291423</c:v>
                </c:pt>
                <c:pt idx="2">
                  <c:v>535.79028729585286</c:v>
                </c:pt>
                <c:pt idx="3">
                  <c:v>492.81000753892403</c:v>
                </c:pt>
                <c:pt idx="4">
                  <c:v>471.31986766045952</c:v>
                </c:pt>
                <c:pt idx="5">
                  <c:v>436.2018342005299</c:v>
                </c:pt>
                <c:pt idx="6">
                  <c:v>400.03550123433359</c:v>
                </c:pt>
                <c:pt idx="7">
                  <c:v>365.96576728067049</c:v>
                </c:pt>
                <c:pt idx="8">
                  <c:v>337.6616806114734</c:v>
                </c:pt>
                <c:pt idx="9">
                  <c:v>321.93718801747502</c:v>
                </c:pt>
                <c:pt idx="10">
                  <c:v>310.93004320167614</c:v>
                </c:pt>
                <c:pt idx="11">
                  <c:v>292.58480184201142</c:v>
                </c:pt>
                <c:pt idx="12">
                  <c:v>262.70826591341449</c:v>
                </c:pt>
              </c:numCache>
            </c:numRef>
          </c:yVal>
          <c:smooth val="1"/>
          <c:extLst>
            <c:ext xmlns:c16="http://schemas.microsoft.com/office/drawing/2014/chart" uri="{C3380CC4-5D6E-409C-BE32-E72D297353CC}">
              <c16:uniqueId val="{00000003-61CD-40F3-A140-7C28759247F6}"/>
            </c:ext>
          </c:extLst>
        </c:ser>
        <c:ser>
          <c:idx val="4"/>
          <c:order val="4"/>
          <c:tx>
            <c:v>Пирсон Cs=3Cv</c:v>
          </c:tx>
          <c:spPr>
            <a:ln w="19050" cap="rnd">
              <a:solidFill>
                <a:schemeClr val="accent5"/>
              </a:solidFill>
              <a:round/>
            </a:ln>
            <a:effectLst/>
          </c:spPr>
          <c:marker>
            <c:symbol val="none"/>
          </c:marker>
          <c:xVal>
            <c:numRef>
              <c:f>Могойто!$N$31:$Z$31</c:f>
              <c:numCache>
                <c:formatCode>General</c:formatCode>
                <c:ptCount val="13"/>
                <c:pt idx="0">
                  <c:v>0.01</c:v>
                </c:pt>
                <c:pt idx="1">
                  <c:v>0.1</c:v>
                </c:pt>
                <c:pt idx="2">
                  <c:v>1</c:v>
                </c:pt>
                <c:pt idx="3">
                  <c:v>5</c:v>
                </c:pt>
                <c:pt idx="4">
                  <c:v>10</c:v>
                </c:pt>
                <c:pt idx="5">
                  <c:v>25</c:v>
                </c:pt>
                <c:pt idx="6">
                  <c:v>50</c:v>
                </c:pt>
                <c:pt idx="7">
                  <c:v>75</c:v>
                </c:pt>
                <c:pt idx="8">
                  <c:v>90</c:v>
                </c:pt>
                <c:pt idx="9">
                  <c:v>95</c:v>
                </c:pt>
                <c:pt idx="10">
                  <c:v>97</c:v>
                </c:pt>
                <c:pt idx="11">
                  <c:v>99</c:v>
                </c:pt>
                <c:pt idx="12">
                  <c:v>99.9</c:v>
                </c:pt>
              </c:numCache>
            </c:numRef>
          </c:xVal>
          <c:yVal>
            <c:numRef>
              <c:f>Могойто!$N$34:$Z$34</c:f>
              <c:numCache>
                <c:formatCode>0.00</c:formatCode>
                <c:ptCount val="13"/>
                <c:pt idx="0">
                  <c:v>644.28928619444162</c:v>
                </c:pt>
                <c:pt idx="1">
                  <c:v>594.49505964678008</c:v>
                </c:pt>
                <c:pt idx="2">
                  <c:v>539.45933556778584</c:v>
                </c:pt>
                <c:pt idx="3">
                  <c:v>494.38245679832386</c:v>
                </c:pt>
                <c:pt idx="4">
                  <c:v>471.84401741359284</c:v>
                </c:pt>
                <c:pt idx="5">
                  <c:v>435.67768444739659</c:v>
                </c:pt>
                <c:pt idx="6">
                  <c:v>398.98720172806702</c:v>
                </c:pt>
                <c:pt idx="7">
                  <c:v>365.44161752753718</c:v>
                </c:pt>
                <c:pt idx="8">
                  <c:v>338.18583036460672</c:v>
                </c:pt>
                <c:pt idx="9">
                  <c:v>322.9854875237416</c:v>
                </c:pt>
                <c:pt idx="10">
                  <c:v>313.55079196734255</c:v>
                </c:pt>
                <c:pt idx="11">
                  <c:v>296.2538501139444</c:v>
                </c:pt>
                <c:pt idx="12">
                  <c:v>269.52221270414714</c:v>
                </c:pt>
              </c:numCache>
            </c:numRef>
          </c:yVal>
          <c:smooth val="1"/>
          <c:extLst>
            <c:ext xmlns:c16="http://schemas.microsoft.com/office/drawing/2014/chart" uri="{C3380CC4-5D6E-409C-BE32-E72D297353CC}">
              <c16:uniqueId val="{00000004-61CD-40F3-A140-7C28759247F6}"/>
            </c:ext>
          </c:extLst>
        </c:ser>
        <c:dLbls>
          <c:showLegendKey val="0"/>
          <c:showVal val="0"/>
          <c:showCatName val="0"/>
          <c:showSerName val="0"/>
          <c:showPercent val="0"/>
          <c:showBubbleSize val="0"/>
        </c:dLbls>
        <c:axId val="648864175"/>
        <c:axId val="688024527"/>
      </c:scatterChart>
      <c:valAx>
        <c:axId val="648864175"/>
        <c:scaling>
          <c:orientation val="minMax"/>
          <c:max val="100"/>
          <c:min val="0"/>
        </c:scaling>
        <c:delete val="0"/>
        <c:axPos val="b"/>
        <c:majorGridlines>
          <c:spPr>
            <a:ln w="9525" cap="flat" cmpd="sng" algn="ctr">
              <a:solidFill>
                <a:srgbClr val="000000"/>
              </a:solidFill>
              <a:round/>
            </a:ln>
            <a:effectLst/>
          </c:spPr>
        </c:majorGridlines>
        <c:title>
          <c:tx>
            <c:rich>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100">
                    <a:solidFill>
                      <a:sysClr val="windowText" lastClr="000000"/>
                    </a:solidFill>
                    <a:latin typeface="Times New Roman" panose="02020603050405020304" pitchFamily="18" charset="0"/>
                    <a:cs typeface="Times New Roman" panose="02020603050405020304" pitchFamily="18" charset="0"/>
                  </a:rPr>
                  <a:t>P</a:t>
                </a:r>
                <a:r>
                  <a:rPr lang="ru-RU" sz="1100">
                    <a:solidFill>
                      <a:sysClr val="windowText" lastClr="000000"/>
                    </a:solidFill>
                    <a:latin typeface="Times New Roman" panose="02020603050405020304" pitchFamily="18" charset="0"/>
                    <a:cs typeface="Times New Roman" panose="02020603050405020304" pitchFamily="18" charset="0"/>
                  </a:rPr>
                  <a:t>, %</a:t>
                </a:r>
              </a:p>
            </c:rich>
          </c:tx>
          <c:layout>
            <c:manualLayout>
              <c:xMode val="edge"/>
              <c:yMode val="edge"/>
              <c:x val="0.81365074861042452"/>
              <c:y val="0.94783985465976606"/>
            </c:manualLayout>
          </c:layout>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88024527"/>
        <c:crosses val="autoZero"/>
        <c:crossBetween val="midCat"/>
        <c:majorUnit val="5"/>
      </c:valAx>
      <c:valAx>
        <c:axId val="68802452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0"/>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050">
                    <a:solidFill>
                      <a:sysClr val="windowText" lastClr="000000"/>
                    </a:solidFill>
                    <a:latin typeface="Times New Roman" panose="02020603050405020304" pitchFamily="18" charset="0"/>
                    <a:cs typeface="Times New Roman" panose="02020603050405020304" pitchFamily="18" charset="0"/>
                  </a:rPr>
                  <a:t>Уровень</a:t>
                </a:r>
                <a:r>
                  <a:rPr lang="ru-RU" sz="1050" baseline="0">
                    <a:solidFill>
                      <a:sysClr val="windowText" lastClr="000000"/>
                    </a:solidFill>
                    <a:latin typeface="Times New Roman" panose="02020603050405020304" pitchFamily="18" charset="0"/>
                    <a:cs typeface="Times New Roman" panose="02020603050405020304" pitchFamily="18" charset="0"/>
                  </a:rPr>
                  <a:t> </a:t>
                </a:r>
              </a:p>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050" baseline="0">
                    <a:solidFill>
                      <a:sysClr val="windowText" lastClr="000000"/>
                    </a:solidFill>
                    <a:latin typeface="Times New Roman" panose="02020603050405020304" pitchFamily="18" charset="0"/>
                    <a:cs typeface="Times New Roman" panose="02020603050405020304" pitchFamily="18" charset="0"/>
                  </a:rPr>
                  <a:t>воды, см</a:t>
                </a:r>
                <a:endParaRPr lang="ru-RU" sz="1050">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1.764112870601409E-2"/>
              <c:y val="1.1275095848621017E-3"/>
            </c:manualLayout>
          </c:layout>
          <c:overlay val="0"/>
          <c:spPr>
            <a:noFill/>
            <a:ln>
              <a:noFill/>
            </a:ln>
            <a:effectLst/>
          </c:spPr>
          <c:txPr>
            <a:bodyPr rot="0" spcFirstLastPara="1" vertOverflow="ellipsis" wrap="square" anchor="ctr" anchorCtr="0"/>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48864175"/>
        <c:crosses val="autoZero"/>
        <c:crossBetween val="midCat"/>
        <c:majorUnit val="60"/>
      </c:valAx>
      <c:spPr>
        <a:noFill/>
        <a:ln>
          <a:noFill/>
        </a:ln>
        <a:effectLst/>
      </c:spPr>
    </c:plotArea>
    <c:legend>
      <c:legendPos val="r"/>
      <c:layout>
        <c:manualLayout>
          <c:xMode val="edge"/>
          <c:yMode val="edge"/>
          <c:x val="0.80326492780205461"/>
          <c:y val="0.14938816769525431"/>
          <c:w val="0.19673499573785627"/>
          <c:h val="0.72654697613060149"/>
        </c:manualLayout>
      </c:layout>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9382707360483385E-2"/>
          <c:y val="0.1227578713870109"/>
          <c:w val="0.70991327790642589"/>
          <c:h val="0.81050589294463193"/>
        </c:manualLayout>
      </c:layout>
      <c:scatterChart>
        <c:scatterStyle val="smoothMarker"/>
        <c:varyColors val="0"/>
        <c:ser>
          <c:idx val="0"/>
          <c:order val="0"/>
          <c:tx>
            <c:v>Нормальное распределение</c:v>
          </c:tx>
          <c:spPr>
            <a:ln w="19050" cap="rnd">
              <a:solidFill>
                <a:schemeClr val="accent1"/>
              </a:solidFill>
              <a:round/>
            </a:ln>
            <a:effectLst/>
          </c:spPr>
          <c:marker>
            <c:symbol val="none"/>
          </c:marker>
          <c:xVal>
            <c:numRef>
              <c:f>'Верхняя Заимка'!$N$12:$Z$12</c:f>
              <c:numCache>
                <c:formatCode>General</c:formatCode>
                <c:ptCount val="13"/>
                <c:pt idx="0">
                  <c:v>0.01</c:v>
                </c:pt>
                <c:pt idx="1">
                  <c:v>0.1</c:v>
                </c:pt>
                <c:pt idx="2">
                  <c:v>1</c:v>
                </c:pt>
                <c:pt idx="3">
                  <c:v>5</c:v>
                </c:pt>
                <c:pt idx="4">
                  <c:v>10</c:v>
                </c:pt>
                <c:pt idx="5">
                  <c:v>25</c:v>
                </c:pt>
                <c:pt idx="6">
                  <c:v>50</c:v>
                </c:pt>
                <c:pt idx="7">
                  <c:v>75</c:v>
                </c:pt>
                <c:pt idx="8">
                  <c:v>90</c:v>
                </c:pt>
                <c:pt idx="9">
                  <c:v>95</c:v>
                </c:pt>
                <c:pt idx="10">
                  <c:v>97</c:v>
                </c:pt>
                <c:pt idx="11">
                  <c:v>99</c:v>
                </c:pt>
                <c:pt idx="12">
                  <c:v>99.9</c:v>
                </c:pt>
              </c:numCache>
            </c:numRef>
          </c:xVal>
          <c:yVal>
            <c:numRef>
              <c:f>'Верхняя Заимка'!$N$15:$Z$15</c:f>
              <c:numCache>
                <c:formatCode>0.00</c:formatCode>
                <c:ptCount val="13"/>
                <c:pt idx="0">
                  <c:v>592.87938309184312</c:v>
                </c:pt>
                <c:pt idx="1">
                  <c:v>563.06769871191955</c:v>
                </c:pt>
                <c:pt idx="2">
                  <c:v>527.10439692026569</c:v>
                </c:pt>
                <c:pt idx="3">
                  <c:v>494.4535045041589</c:v>
                </c:pt>
                <c:pt idx="4">
                  <c:v>477.41825628705976</c:v>
                </c:pt>
                <c:pt idx="5">
                  <c:v>448.55297458586386</c:v>
                </c:pt>
                <c:pt idx="6">
                  <c:v>416.84848484848487</c:v>
                </c:pt>
                <c:pt idx="7">
                  <c:v>385.14399511110588</c:v>
                </c:pt>
                <c:pt idx="8">
                  <c:v>356.27871340990998</c:v>
                </c:pt>
                <c:pt idx="9">
                  <c:v>339.24346519281079</c:v>
                </c:pt>
                <c:pt idx="10">
                  <c:v>327.88663304807801</c:v>
                </c:pt>
                <c:pt idx="11">
                  <c:v>311.32458617034274</c:v>
                </c:pt>
                <c:pt idx="12">
                  <c:v>270.62927098505025</c:v>
                </c:pt>
              </c:numCache>
            </c:numRef>
          </c:yVal>
          <c:smooth val="1"/>
          <c:extLst>
            <c:ext xmlns:c16="http://schemas.microsoft.com/office/drawing/2014/chart" uri="{C3380CC4-5D6E-409C-BE32-E72D297353CC}">
              <c16:uniqueId val="{00000000-D491-444E-8B3D-8A1981B3B94E}"/>
            </c:ext>
          </c:extLst>
        </c:ser>
        <c:ser>
          <c:idx val="1"/>
          <c:order val="1"/>
          <c:tx>
            <c:v>Эмпирическая</c:v>
          </c:tx>
          <c:spPr>
            <a:ln w="19050" cap="rnd">
              <a:noFill/>
              <a:round/>
            </a:ln>
            <a:effectLst/>
          </c:spPr>
          <c:marker>
            <c:symbol val="circle"/>
            <c:size val="8"/>
            <c:spPr>
              <a:solidFill>
                <a:schemeClr val="accent2"/>
              </a:solidFill>
              <a:ln w="9525">
                <a:solidFill>
                  <a:schemeClr val="accent2"/>
                </a:solidFill>
              </a:ln>
              <a:effectLst/>
            </c:spPr>
          </c:marker>
          <c:xVal>
            <c:numRef>
              <c:f>'Верхняя Заимка'!$E$2:$E$34</c:f>
              <c:numCache>
                <c:formatCode>0.00</c:formatCode>
                <c:ptCount val="33"/>
                <c:pt idx="0">
                  <c:v>2.9411764705882351</c:v>
                </c:pt>
                <c:pt idx="1">
                  <c:v>5.8823529411764701</c:v>
                </c:pt>
                <c:pt idx="2">
                  <c:v>8.8235294117647065</c:v>
                </c:pt>
                <c:pt idx="3">
                  <c:v>11.76470588235294</c:v>
                </c:pt>
                <c:pt idx="4">
                  <c:v>14.705882352941178</c:v>
                </c:pt>
                <c:pt idx="5">
                  <c:v>17.647058823529413</c:v>
                </c:pt>
                <c:pt idx="6">
                  <c:v>20.588235294117645</c:v>
                </c:pt>
                <c:pt idx="7">
                  <c:v>23.52941176470588</c:v>
                </c:pt>
                <c:pt idx="8">
                  <c:v>26.47058823529412</c:v>
                </c:pt>
                <c:pt idx="9">
                  <c:v>29.411764705882355</c:v>
                </c:pt>
                <c:pt idx="10">
                  <c:v>32.352941176470587</c:v>
                </c:pt>
                <c:pt idx="11">
                  <c:v>35.294117647058826</c:v>
                </c:pt>
                <c:pt idx="12">
                  <c:v>38.235294117647058</c:v>
                </c:pt>
                <c:pt idx="13">
                  <c:v>41.17647058823529</c:v>
                </c:pt>
                <c:pt idx="14">
                  <c:v>44.117647058823529</c:v>
                </c:pt>
                <c:pt idx="15">
                  <c:v>47.058823529411761</c:v>
                </c:pt>
                <c:pt idx="16">
                  <c:v>50</c:v>
                </c:pt>
                <c:pt idx="17">
                  <c:v>52.941176470588239</c:v>
                </c:pt>
                <c:pt idx="18">
                  <c:v>55.882352941176471</c:v>
                </c:pt>
                <c:pt idx="19">
                  <c:v>58.82352941176471</c:v>
                </c:pt>
                <c:pt idx="20">
                  <c:v>61.764705882352942</c:v>
                </c:pt>
                <c:pt idx="21">
                  <c:v>64.705882352941174</c:v>
                </c:pt>
                <c:pt idx="22">
                  <c:v>67.64705882352942</c:v>
                </c:pt>
                <c:pt idx="23">
                  <c:v>70.588235294117652</c:v>
                </c:pt>
                <c:pt idx="24">
                  <c:v>73.529411764705884</c:v>
                </c:pt>
                <c:pt idx="25">
                  <c:v>76.470588235294116</c:v>
                </c:pt>
                <c:pt idx="26">
                  <c:v>79.411764705882348</c:v>
                </c:pt>
                <c:pt idx="27">
                  <c:v>82.35294117647058</c:v>
                </c:pt>
                <c:pt idx="28">
                  <c:v>85.294117647058826</c:v>
                </c:pt>
                <c:pt idx="29">
                  <c:v>88.235294117647058</c:v>
                </c:pt>
                <c:pt idx="30">
                  <c:v>91.17647058823529</c:v>
                </c:pt>
                <c:pt idx="31">
                  <c:v>94.117647058823522</c:v>
                </c:pt>
                <c:pt idx="32">
                  <c:v>97.058823529411768</c:v>
                </c:pt>
              </c:numCache>
            </c:numRef>
          </c:xVal>
          <c:yVal>
            <c:numRef>
              <c:f>'Верхняя Заимка'!$D$2:$D$34</c:f>
              <c:numCache>
                <c:formatCode>General</c:formatCode>
                <c:ptCount val="33"/>
                <c:pt idx="0">
                  <c:v>510</c:v>
                </c:pt>
                <c:pt idx="1">
                  <c:v>506</c:v>
                </c:pt>
                <c:pt idx="2">
                  <c:v>496</c:v>
                </c:pt>
                <c:pt idx="3">
                  <c:v>489</c:v>
                </c:pt>
                <c:pt idx="4">
                  <c:v>480</c:v>
                </c:pt>
                <c:pt idx="5">
                  <c:v>459</c:v>
                </c:pt>
                <c:pt idx="6">
                  <c:v>457</c:v>
                </c:pt>
                <c:pt idx="7">
                  <c:v>450</c:v>
                </c:pt>
                <c:pt idx="8">
                  <c:v>444</c:v>
                </c:pt>
                <c:pt idx="9">
                  <c:v>443</c:v>
                </c:pt>
                <c:pt idx="10">
                  <c:v>439</c:v>
                </c:pt>
                <c:pt idx="11">
                  <c:v>428</c:v>
                </c:pt>
                <c:pt idx="12">
                  <c:v>427</c:v>
                </c:pt>
                <c:pt idx="13">
                  <c:v>420</c:v>
                </c:pt>
                <c:pt idx="14">
                  <c:v>419</c:v>
                </c:pt>
                <c:pt idx="15">
                  <c:v>417</c:v>
                </c:pt>
                <c:pt idx="16">
                  <c:v>413</c:v>
                </c:pt>
                <c:pt idx="17">
                  <c:v>408</c:v>
                </c:pt>
                <c:pt idx="18">
                  <c:v>407</c:v>
                </c:pt>
                <c:pt idx="19">
                  <c:v>403</c:v>
                </c:pt>
                <c:pt idx="20">
                  <c:v>400</c:v>
                </c:pt>
                <c:pt idx="21">
                  <c:v>398</c:v>
                </c:pt>
                <c:pt idx="22">
                  <c:v>397</c:v>
                </c:pt>
                <c:pt idx="23">
                  <c:v>395</c:v>
                </c:pt>
                <c:pt idx="24">
                  <c:v>389</c:v>
                </c:pt>
                <c:pt idx="25">
                  <c:v>386</c:v>
                </c:pt>
                <c:pt idx="26">
                  <c:v>375</c:v>
                </c:pt>
                <c:pt idx="27">
                  <c:v>362</c:v>
                </c:pt>
                <c:pt idx="28">
                  <c:v>360</c:v>
                </c:pt>
                <c:pt idx="29">
                  <c:v>355</c:v>
                </c:pt>
                <c:pt idx="30">
                  <c:v>353</c:v>
                </c:pt>
                <c:pt idx="31">
                  <c:v>345</c:v>
                </c:pt>
                <c:pt idx="32">
                  <c:v>326</c:v>
                </c:pt>
              </c:numCache>
            </c:numRef>
          </c:yVal>
          <c:smooth val="1"/>
          <c:extLst>
            <c:ext xmlns:c16="http://schemas.microsoft.com/office/drawing/2014/chart" uri="{C3380CC4-5D6E-409C-BE32-E72D297353CC}">
              <c16:uniqueId val="{00000001-D491-444E-8B3D-8A1981B3B94E}"/>
            </c:ext>
          </c:extLst>
        </c:ser>
        <c:ser>
          <c:idx val="2"/>
          <c:order val="2"/>
          <c:tx>
            <c:v>Пирсон Cs=Cv</c:v>
          </c:tx>
          <c:spPr>
            <a:ln w="19050" cap="rnd">
              <a:solidFill>
                <a:schemeClr val="accent3"/>
              </a:solidFill>
              <a:round/>
            </a:ln>
            <a:effectLst/>
          </c:spPr>
          <c:marker>
            <c:symbol val="none"/>
          </c:marker>
          <c:xVal>
            <c:numRef>
              <c:f>'Верхняя Заимка'!$N$20:$Z$20</c:f>
              <c:numCache>
                <c:formatCode>General</c:formatCode>
                <c:ptCount val="13"/>
                <c:pt idx="0">
                  <c:v>0.01</c:v>
                </c:pt>
                <c:pt idx="1">
                  <c:v>0.1</c:v>
                </c:pt>
                <c:pt idx="2">
                  <c:v>1</c:v>
                </c:pt>
                <c:pt idx="3">
                  <c:v>5</c:v>
                </c:pt>
                <c:pt idx="4">
                  <c:v>10</c:v>
                </c:pt>
                <c:pt idx="5">
                  <c:v>25</c:v>
                </c:pt>
                <c:pt idx="6">
                  <c:v>50</c:v>
                </c:pt>
                <c:pt idx="7">
                  <c:v>75</c:v>
                </c:pt>
                <c:pt idx="8">
                  <c:v>90</c:v>
                </c:pt>
                <c:pt idx="9">
                  <c:v>95</c:v>
                </c:pt>
                <c:pt idx="10">
                  <c:v>97</c:v>
                </c:pt>
                <c:pt idx="11">
                  <c:v>99</c:v>
                </c:pt>
                <c:pt idx="12">
                  <c:v>99.9</c:v>
                </c:pt>
              </c:numCache>
            </c:numRef>
          </c:xVal>
          <c:yVal>
            <c:numRef>
              <c:f>'Верхняя Заимка'!$N$23:$Z$23</c:f>
              <c:numCache>
                <c:formatCode>0.00</c:formatCode>
                <c:ptCount val="13"/>
                <c:pt idx="0">
                  <c:v>603.28981255784822</c:v>
                </c:pt>
                <c:pt idx="1">
                  <c:v>569.6925174630137</c:v>
                </c:pt>
                <c:pt idx="2">
                  <c:v>530.41680629581265</c:v>
                </c:pt>
                <c:pt idx="3">
                  <c:v>495.87310852225056</c:v>
                </c:pt>
                <c:pt idx="4">
                  <c:v>477.89145762642357</c:v>
                </c:pt>
                <c:pt idx="5">
                  <c:v>448.07977324650005</c:v>
                </c:pt>
                <c:pt idx="6">
                  <c:v>415.90208216975714</c:v>
                </c:pt>
                <c:pt idx="7">
                  <c:v>384.67079377174201</c:v>
                </c:pt>
                <c:pt idx="8">
                  <c:v>356.75191474927385</c:v>
                </c:pt>
                <c:pt idx="9">
                  <c:v>340.66306921090245</c:v>
                </c:pt>
                <c:pt idx="10">
                  <c:v>329.77943840553354</c:v>
                </c:pt>
                <c:pt idx="11">
                  <c:v>310.378183491615</c:v>
                </c:pt>
                <c:pt idx="12">
                  <c:v>277.25408973614435</c:v>
                </c:pt>
              </c:numCache>
            </c:numRef>
          </c:yVal>
          <c:smooth val="1"/>
          <c:extLst>
            <c:ext xmlns:c16="http://schemas.microsoft.com/office/drawing/2014/chart" uri="{C3380CC4-5D6E-409C-BE32-E72D297353CC}">
              <c16:uniqueId val="{00000002-D491-444E-8B3D-8A1981B3B94E}"/>
            </c:ext>
          </c:extLst>
        </c:ser>
        <c:ser>
          <c:idx val="3"/>
          <c:order val="3"/>
          <c:tx>
            <c:v>Пирсон Cs=2Cv</c:v>
          </c:tx>
          <c:spPr>
            <a:ln w="19050" cap="rnd">
              <a:solidFill>
                <a:schemeClr val="accent4"/>
              </a:solidFill>
              <a:round/>
            </a:ln>
            <a:effectLst/>
          </c:spPr>
          <c:marker>
            <c:symbol val="none"/>
          </c:marker>
          <c:xVal>
            <c:numRef>
              <c:f>'Верхняя Заимка'!$N$28:$Z$28</c:f>
              <c:numCache>
                <c:formatCode>General</c:formatCode>
                <c:ptCount val="13"/>
                <c:pt idx="0">
                  <c:v>0.01</c:v>
                </c:pt>
                <c:pt idx="1">
                  <c:v>0.1</c:v>
                </c:pt>
                <c:pt idx="2">
                  <c:v>1</c:v>
                </c:pt>
                <c:pt idx="3">
                  <c:v>5</c:v>
                </c:pt>
                <c:pt idx="4">
                  <c:v>10</c:v>
                </c:pt>
                <c:pt idx="5">
                  <c:v>25</c:v>
                </c:pt>
                <c:pt idx="6">
                  <c:v>50</c:v>
                </c:pt>
                <c:pt idx="7">
                  <c:v>75</c:v>
                </c:pt>
                <c:pt idx="8">
                  <c:v>90</c:v>
                </c:pt>
                <c:pt idx="9">
                  <c:v>95</c:v>
                </c:pt>
                <c:pt idx="10">
                  <c:v>97</c:v>
                </c:pt>
                <c:pt idx="11">
                  <c:v>99</c:v>
                </c:pt>
                <c:pt idx="12">
                  <c:v>99.9</c:v>
                </c:pt>
              </c:numCache>
            </c:numRef>
          </c:xVal>
          <c:yVal>
            <c:numRef>
              <c:f>'Верхняя Заимка'!$N$31:$Z$31</c:f>
              <c:numCache>
                <c:formatCode>0.00</c:formatCode>
                <c:ptCount val="13"/>
                <c:pt idx="0">
                  <c:v>613.70024202385321</c:v>
                </c:pt>
                <c:pt idx="1">
                  <c:v>576.79053755347161</c:v>
                </c:pt>
                <c:pt idx="2">
                  <c:v>533.72921567135984</c:v>
                </c:pt>
                <c:pt idx="3">
                  <c:v>497.29271254034211</c:v>
                </c:pt>
                <c:pt idx="4">
                  <c:v>478.3646589657875</c:v>
                </c:pt>
                <c:pt idx="5">
                  <c:v>447.60657190713613</c:v>
                </c:pt>
                <c:pt idx="6">
                  <c:v>402.65244466756889</c:v>
                </c:pt>
                <c:pt idx="7">
                  <c:v>384.19759243237809</c:v>
                </c:pt>
                <c:pt idx="8">
                  <c:v>357.22511608863772</c:v>
                </c:pt>
                <c:pt idx="9">
                  <c:v>342.082673228994</c:v>
                </c:pt>
                <c:pt idx="10">
                  <c:v>332.14544510235282</c:v>
                </c:pt>
                <c:pt idx="11">
                  <c:v>313.69059286716202</c:v>
                </c:pt>
                <c:pt idx="12">
                  <c:v>283.87890848723845</c:v>
                </c:pt>
              </c:numCache>
            </c:numRef>
          </c:yVal>
          <c:smooth val="1"/>
          <c:extLst>
            <c:ext xmlns:c16="http://schemas.microsoft.com/office/drawing/2014/chart" uri="{C3380CC4-5D6E-409C-BE32-E72D297353CC}">
              <c16:uniqueId val="{00000003-D491-444E-8B3D-8A1981B3B94E}"/>
            </c:ext>
          </c:extLst>
        </c:ser>
        <c:ser>
          <c:idx val="4"/>
          <c:order val="4"/>
          <c:tx>
            <c:v>Пирсон Cs=3Cv</c:v>
          </c:tx>
          <c:spPr>
            <a:ln w="19050" cap="rnd">
              <a:solidFill>
                <a:schemeClr val="accent5"/>
              </a:solidFill>
              <a:round/>
            </a:ln>
            <a:effectLst/>
          </c:spPr>
          <c:marker>
            <c:symbol val="none"/>
          </c:marker>
          <c:xVal>
            <c:numRef>
              <c:f>'Верхняя Заимка'!$N$35:$Z$35</c:f>
              <c:numCache>
                <c:formatCode>General</c:formatCode>
                <c:ptCount val="13"/>
                <c:pt idx="0">
                  <c:v>0.01</c:v>
                </c:pt>
                <c:pt idx="1">
                  <c:v>0.1</c:v>
                </c:pt>
                <c:pt idx="2">
                  <c:v>1</c:v>
                </c:pt>
                <c:pt idx="3">
                  <c:v>5</c:v>
                </c:pt>
                <c:pt idx="4">
                  <c:v>10</c:v>
                </c:pt>
                <c:pt idx="5">
                  <c:v>25</c:v>
                </c:pt>
                <c:pt idx="6">
                  <c:v>50</c:v>
                </c:pt>
                <c:pt idx="7">
                  <c:v>75</c:v>
                </c:pt>
                <c:pt idx="8">
                  <c:v>90</c:v>
                </c:pt>
                <c:pt idx="9">
                  <c:v>95</c:v>
                </c:pt>
                <c:pt idx="10">
                  <c:v>97</c:v>
                </c:pt>
                <c:pt idx="11">
                  <c:v>99</c:v>
                </c:pt>
                <c:pt idx="12">
                  <c:v>99.9</c:v>
                </c:pt>
              </c:numCache>
            </c:numRef>
          </c:xVal>
          <c:yVal>
            <c:numRef>
              <c:f>'Верхняя Заимка'!$N$38:$Z$38</c:f>
              <c:numCache>
                <c:formatCode>0.00</c:formatCode>
                <c:ptCount val="13"/>
                <c:pt idx="0">
                  <c:v>628.84268488349699</c:v>
                </c:pt>
                <c:pt idx="1">
                  <c:v>583.41535630456576</c:v>
                </c:pt>
                <c:pt idx="2">
                  <c:v>537.04162504690692</c:v>
                </c:pt>
                <c:pt idx="3">
                  <c:v>498.23911521906984</c:v>
                </c:pt>
                <c:pt idx="4">
                  <c:v>478.83786030515131</c:v>
                </c:pt>
                <c:pt idx="5">
                  <c:v>447.13337056777232</c:v>
                </c:pt>
                <c:pt idx="6">
                  <c:v>414.48247815166553</c:v>
                </c:pt>
                <c:pt idx="7">
                  <c:v>383.72439109301422</c:v>
                </c:pt>
                <c:pt idx="8">
                  <c:v>358.17151876736546</c:v>
                </c:pt>
                <c:pt idx="9">
                  <c:v>343.97547858644947</c:v>
                </c:pt>
                <c:pt idx="10">
                  <c:v>334.0382504598083</c:v>
                </c:pt>
                <c:pt idx="11">
                  <c:v>317.47620358207297</c:v>
                </c:pt>
                <c:pt idx="12">
                  <c:v>290.50372723833266</c:v>
                </c:pt>
              </c:numCache>
            </c:numRef>
          </c:yVal>
          <c:smooth val="1"/>
          <c:extLst>
            <c:ext xmlns:c16="http://schemas.microsoft.com/office/drawing/2014/chart" uri="{C3380CC4-5D6E-409C-BE32-E72D297353CC}">
              <c16:uniqueId val="{00000004-D491-444E-8B3D-8A1981B3B94E}"/>
            </c:ext>
          </c:extLst>
        </c:ser>
        <c:dLbls>
          <c:showLegendKey val="0"/>
          <c:showVal val="0"/>
          <c:showCatName val="0"/>
          <c:showSerName val="0"/>
          <c:showPercent val="0"/>
          <c:showBubbleSize val="0"/>
        </c:dLbls>
        <c:axId val="648864175"/>
        <c:axId val="688024527"/>
      </c:scatterChart>
      <c:valAx>
        <c:axId val="648864175"/>
        <c:scaling>
          <c:orientation val="minMax"/>
          <c:max val="100"/>
          <c:min val="0"/>
        </c:scaling>
        <c:delete val="0"/>
        <c:axPos val="b"/>
        <c:majorGridlines>
          <c:spPr>
            <a:ln w="9525" cap="flat" cmpd="sng" algn="ctr">
              <a:solidFill>
                <a:srgbClr val="000000"/>
              </a:solidFill>
              <a:round/>
            </a:ln>
            <a:effectLst/>
          </c:spPr>
        </c:majorGridlines>
        <c:title>
          <c:tx>
            <c:rich>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100">
                    <a:solidFill>
                      <a:sysClr val="windowText" lastClr="000000"/>
                    </a:solidFill>
                    <a:latin typeface="Times New Roman" panose="02020603050405020304" pitchFamily="18" charset="0"/>
                    <a:cs typeface="Times New Roman" panose="02020603050405020304" pitchFamily="18" charset="0"/>
                  </a:rPr>
                  <a:t>P</a:t>
                </a:r>
                <a:r>
                  <a:rPr lang="ru-RU" sz="1100">
                    <a:solidFill>
                      <a:sysClr val="windowText" lastClr="000000"/>
                    </a:solidFill>
                    <a:latin typeface="Times New Roman" panose="02020603050405020304" pitchFamily="18" charset="0"/>
                    <a:cs typeface="Times New Roman" panose="02020603050405020304" pitchFamily="18" charset="0"/>
                  </a:rPr>
                  <a:t>, %</a:t>
                </a:r>
              </a:p>
            </c:rich>
          </c:tx>
          <c:layout>
            <c:manualLayout>
              <c:xMode val="edge"/>
              <c:yMode val="edge"/>
              <c:x val="0.81365074861042452"/>
              <c:y val="0.94783985465976606"/>
            </c:manualLayout>
          </c:layout>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88024527"/>
        <c:crosses val="autoZero"/>
        <c:crossBetween val="midCat"/>
        <c:majorUnit val="5"/>
      </c:valAx>
      <c:valAx>
        <c:axId val="68802452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0"/>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000">
                    <a:solidFill>
                      <a:sysClr val="windowText" lastClr="000000"/>
                    </a:solidFill>
                    <a:latin typeface="Times New Roman" panose="02020603050405020304" pitchFamily="18" charset="0"/>
                    <a:cs typeface="Times New Roman" panose="02020603050405020304" pitchFamily="18" charset="0"/>
                  </a:rPr>
                  <a:t>Уровень</a:t>
                </a:r>
                <a:r>
                  <a:rPr lang="ru-RU" sz="1000" baseline="0">
                    <a:solidFill>
                      <a:sysClr val="windowText" lastClr="000000"/>
                    </a:solidFill>
                    <a:latin typeface="Times New Roman" panose="02020603050405020304" pitchFamily="18" charset="0"/>
                    <a:cs typeface="Times New Roman" panose="02020603050405020304" pitchFamily="18" charset="0"/>
                  </a:rPr>
                  <a:t> </a:t>
                </a:r>
              </a:p>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000" baseline="0">
                    <a:solidFill>
                      <a:sysClr val="windowText" lastClr="000000"/>
                    </a:solidFill>
                    <a:latin typeface="Times New Roman" panose="02020603050405020304" pitchFamily="18" charset="0"/>
                    <a:cs typeface="Times New Roman" panose="02020603050405020304" pitchFamily="18" charset="0"/>
                  </a:rPr>
                  <a:t>воды, см</a:t>
                </a:r>
                <a:endParaRPr lang="ru-RU" sz="1000">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1.5762086954463274E-2"/>
              <c:y val="1.1401811171352163E-3"/>
            </c:manualLayout>
          </c:layout>
          <c:overlay val="0"/>
          <c:spPr>
            <a:noFill/>
            <a:ln>
              <a:noFill/>
            </a:ln>
            <a:effectLst/>
          </c:spPr>
          <c:txPr>
            <a:bodyPr rot="0" spcFirstLastPara="1" vertOverflow="ellipsis" wrap="square" anchor="ctr" anchorCtr="0"/>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48864175"/>
        <c:crosses val="autoZero"/>
        <c:crossBetween val="midCat"/>
        <c:majorUnit val="60"/>
      </c:valAx>
      <c:spPr>
        <a:noFill/>
        <a:ln>
          <a:noFill/>
        </a:ln>
        <a:effectLst/>
      </c:spPr>
    </c:plotArea>
    <c:legend>
      <c:legendPos val="r"/>
      <c:layout>
        <c:manualLayout>
          <c:xMode val="edge"/>
          <c:yMode val="edge"/>
          <c:x val="0.80326492780205461"/>
          <c:y val="0.32956843102680738"/>
          <c:w val="0.19536135602386598"/>
          <c:h val="0.45571641724896961"/>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0.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5-22T20:43:44.591"/>
    </inkml:context>
    <inkml:brush xml:id="br0">
      <inkml:brushProperty name="width" value="0.05" units="cm"/>
      <inkml:brushProperty name="height" value="0.05" units="cm"/>
    </inkml:brush>
  </inkml:definitions>
  <inkml:trace contextRef="#ctx0" brushRef="#br0">75 54 24575,'0'-3'0,"0"-6"0,-7-4 0,-6 0 0,-5 2 0,1 7 0,4 7 0,7 4 0,8 0 0,5-4 0,0-7 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5-22T20:43:36.113"/>
    </inkml:context>
    <inkml:brush xml:id="br0">
      <inkml:brushProperty name="width" value="0.05" units="cm"/>
      <inkml:brushProperty name="height" value="0.05" units="cm"/>
    </inkml:brush>
  </inkml:definitions>
  <inkml:trace contextRef="#ctx0" brushRef="#br0">0 0 24575,'0'0'-8191</inkml:trace>
</inkml:ink>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32C773C-4F39-48EC-9915-7A6E150027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80</Pages>
  <Words>19242</Words>
  <Characters>109684</Characters>
  <Application>Microsoft Office Word</Application>
  <DocSecurity>0</DocSecurity>
  <Lines>914</Lines>
  <Paragraphs>257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128669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Алексеева Екатерина Алексеевна</dc:creator>
  <cp:keywords/>
  <dc:description/>
  <cp:lastModifiedBy>Алексеева Екатерина Алексеевна</cp:lastModifiedBy>
  <cp:revision>2</cp:revision>
  <dcterms:created xsi:type="dcterms:W3CDTF">2022-05-22T22:26:00Z</dcterms:created>
  <dcterms:modified xsi:type="dcterms:W3CDTF">2022-05-22T22:26:00Z</dcterms:modified>
</cp:coreProperties>
</file>