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B324" w14:textId="77777777" w:rsidR="003E575E" w:rsidRPr="006A753C" w:rsidRDefault="003E575E" w:rsidP="003E575E">
      <w:pPr>
        <w:spacing w:line="360" w:lineRule="auto"/>
        <w:ind w:firstLine="540"/>
        <w:jc w:val="center"/>
      </w:pPr>
      <w:r w:rsidRPr="006A753C">
        <w:t>Отзыв руководителя Дубровиной М.Э.</w:t>
      </w:r>
      <w:r>
        <w:t xml:space="preserve"> </w:t>
      </w:r>
      <w:r w:rsidRPr="006A753C">
        <w:t xml:space="preserve">на </w:t>
      </w:r>
      <w:r>
        <w:t xml:space="preserve">квалификационное </w:t>
      </w:r>
      <w:r w:rsidRPr="006A753C">
        <w:t>сочинение студент</w:t>
      </w:r>
      <w:r>
        <w:t>ки</w:t>
      </w:r>
      <w:r w:rsidRPr="006A753C">
        <w:t xml:space="preserve"> </w:t>
      </w:r>
      <w:r w:rsidRPr="006A753C">
        <w:rPr>
          <w:lang w:val="en-US"/>
        </w:rPr>
        <w:t>I</w:t>
      </w:r>
      <w:r>
        <w:rPr>
          <w:lang w:val="en-US"/>
        </w:rPr>
        <w:t>V</w:t>
      </w:r>
      <w:r w:rsidRPr="006A753C">
        <w:t xml:space="preserve"> курса</w:t>
      </w:r>
    </w:p>
    <w:p w14:paraId="4D875C65" w14:textId="77777777" w:rsidR="003E575E" w:rsidRDefault="003E575E" w:rsidP="003E575E">
      <w:pPr>
        <w:spacing w:line="360" w:lineRule="auto"/>
        <w:jc w:val="center"/>
      </w:pPr>
      <w:r w:rsidRPr="006A753C">
        <w:t>кафедры тюркской филологии СПбГУ</w:t>
      </w:r>
      <w:r>
        <w:t xml:space="preserve">  Гаджиевой Айгюн Байрамовны на тему</w:t>
      </w:r>
    </w:p>
    <w:p w14:paraId="5CF07352" w14:textId="77777777" w:rsidR="003E575E" w:rsidRDefault="003E575E" w:rsidP="003E575E">
      <w:pPr>
        <w:spacing w:line="360" w:lineRule="auto"/>
        <w:jc w:val="center"/>
      </w:pPr>
      <w:r>
        <w:t xml:space="preserve">«Глагольно-именные </w:t>
      </w:r>
      <w:r>
        <w:rPr>
          <w:rFonts w:asciiTheme="majorBidi" w:hAnsiTheme="majorBidi" w:cstheme="majorBidi"/>
        </w:rPr>
        <w:t xml:space="preserve"> формы турецкого языка как компоненты единой словоизменительной категории</w:t>
      </w:r>
      <w:r>
        <w:t>»</w:t>
      </w:r>
    </w:p>
    <w:p w14:paraId="0F84E875" w14:textId="77777777" w:rsidR="003E575E" w:rsidRDefault="003E575E" w:rsidP="003E575E">
      <w:pPr>
        <w:spacing w:line="360" w:lineRule="auto"/>
        <w:jc w:val="center"/>
      </w:pPr>
    </w:p>
    <w:p w14:paraId="78D697E8" w14:textId="77777777" w:rsidR="003E575E" w:rsidRDefault="003E575E" w:rsidP="003E575E">
      <w:pPr>
        <w:jc w:val="center"/>
      </w:pPr>
    </w:p>
    <w:p w14:paraId="5B8EA374" w14:textId="77777777" w:rsidR="003E575E" w:rsidRDefault="003E575E" w:rsidP="003E575E">
      <w:pPr>
        <w:jc w:val="center"/>
      </w:pPr>
    </w:p>
    <w:p w14:paraId="0A2182DE" w14:textId="2067CEE4" w:rsidR="003E575E" w:rsidRDefault="003E575E" w:rsidP="003E575E">
      <w:pPr>
        <w:spacing w:line="360" w:lineRule="auto"/>
        <w:ind w:firstLine="540"/>
        <w:jc w:val="both"/>
      </w:pPr>
      <w:r>
        <w:t>Руководимое</w:t>
      </w:r>
      <w:r w:rsidRPr="004A1467">
        <w:t xml:space="preserve"> </w:t>
      </w:r>
      <w:r>
        <w:t>курсовое</w:t>
      </w:r>
      <w:r w:rsidRPr="003D3271">
        <w:t xml:space="preserve"> сочинение</w:t>
      </w:r>
      <w:r w:rsidRPr="004A1467">
        <w:t xml:space="preserve"> посвящен</w:t>
      </w:r>
      <w:r>
        <w:t>о</w:t>
      </w:r>
      <w:r w:rsidRPr="004A1467">
        <w:t xml:space="preserve"> </w:t>
      </w:r>
      <w:r>
        <w:t>описанию</w:t>
      </w:r>
      <w:r w:rsidRPr="004A1467">
        <w:t xml:space="preserve"> </w:t>
      </w:r>
      <w:r>
        <w:t>целого ряда различных глагольно-именных форм турецкого языка.  Студентка</w:t>
      </w:r>
      <w:r w:rsidRPr="0038457E">
        <w:t xml:space="preserve"> </w:t>
      </w:r>
      <w:r>
        <w:t xml:space="preserve">выбрала тему самостоятельно и работала активно и с явным интересом. Со стороны руководителя не ощущалось какого-либо принуждения к проведению исследовательской работы, он скорее шел за вопросами студента, чем понукал его к каким-то действиям.  Тема, выбранная А.Б. Гаджиевой, бесспорно, является актуальной. Дело в том, что рассматриваемые морфологические формы зачастую не соотносят друг с другом, полагая, что они входят в разные категории глагола. Проблема заключается еще и в том, что эти категории не всегда относят к сфере глагольного словоизменения, </w:t>
      </w:r>
      <w:r w:rsidR="002C7A02">
        <w:t xml:space="preserve">обнаруживая в них </w:t>
      </w:r>
      <w:r>
        <w:t>словообразова</w:t>
      </w:r>
      <w:r w:rsidR="002C7A02">
        <w:t>тельных характер</w:t>
      </w:r>
      <w:r>
        <w:t>. Кроме того, некоторые из выделенных студенткой форм вовсе</w:t>
      </w:r>
      <w:r w:rsidR="00EA07DD">
        <w:t xml:space="preserve"> не включают в морфологическую подсистему языка, описывая их в разделе «синтаксис».</w:t>
      </w:r>
      <w:r>
        <w:t xml:space="preserve"> </w:t>
      </w:r>
      <w:r w:rsidR="00EA07DD">
        <w:t xml:space="preserve">А.Б. Гаджиева же взяла за основу своего научного подхода разработанную в стенах СПбГУ концепцию о вторичном гипостазировании, которая для многих тюркологов пока является малоизвестной.  </w:t>
      </w:r>
      <w:r w:rsidR="00101292">
        <w:t>Несмотря на отсутствие единодушия среди специалистов относительно этой концепции, большинство выводов, сделанных в процессе ее апробации на материале некоторых других тюркских языков, выглядит логичными и претендует на достоверность.</w:t>
      </w:r>
    </w:p>
    <w:p w14:paraId="42A63D70" w14:textId="0F48AD76" w:rsidR="003E575E" w:rsidRDefault="003E575E" w:rsidP="003E575E">
      <w:pPr>
        <w:spacing w:line="360" w:lineRule="auto"/>
        <w:ind w:firstLine="540"/>
        <w:jc w:val="both"/>
      </w:pPr>
      <w:r>
        <w:t>Айгюн Байрамовна работала  планомерно, регулярно обращалась за консультациями, как в первом, так и во втором</w:t>
      </w:r>
      <w:r w:rsidR="00EA07DD">
        <w:t xml:space="preserve"> семестрах</w:t>
      </w:r>
      <w:r>
        <w:t xml:space="preserve">. Студентка начала работать над близкой темой еще на третьем курсе,  на четвертом же курсе она решила продолжить исследование в выбранном направлении, естественно, серьезно его расширив и стараясь перейти от собирания фактического материала к его теоретическому анализу и осмыслению. </w:t>
      </w:r>
    </w:p>
    <w:p w14:paraId="7E8FD3C4" w14:textId="789FC0D9" w:rsidR="003E575E" w:rsidRDefault="003E575E" w:rsidP="003E575E">
      <w:pPr>
        <w:spacing w:line="360" w:lineRule="auto"/>
        <w:ind w:firstLine="540"/>
        <w:jc w:val="both"/>
      </w:pPr>
      <w:r>
        <w:t>В начале первого полугодия был составлен план работы и намечены основные направления исследования. На этом этапе Айгюн Байрамовне необходимо было детально проработать понятийный аппарат квалификационного сочинения, для чего она приступила к изучению теоретических трудов по тюркскому и общему языкознанию. Целью научного исследования стала попытка теоретического обоснования того, что многочисленные именные формы глагола, такие как причастия, деепричастия, имена действия и т.д. являются формами одной глагольной категории, имея общее инвариантное значение</w:t>
      </w:r>
      <w:r w:rsidR="001D5CA0">
        <w:t xml:space="preserve"> и </w:t>
      </w:r>
      <w:r w:rsidR="001D5CA0">
        <w:lastRenderedPageBreak/>
        <w:t>близкие языковые функции</w:t>
      </w:r>
      <w:r>
        <w:t>, разработка котор</w:t>
      </w:r>
      <w:r w:rsidR="001D5CA0">
        <w:t>ых</w:t>
      </w:r>
      <w:r>
        <w:t xml:space="preserve"> была одной из задач этой научной работы.  По ходу исследования был составлен список литературы, а также собраны примеры употребления предположительно входящих в эту категорию форм из произведений </w:t>
      </w:r>
      <w:r w:rsidR="00101292">
        <w:t xml:space="preserve">турецкой </w:t>
      </w:r>
      <w:r>
        <w:t xml:space="preserve">художественной литературы, т.е. была проделана вся черновая работа. Во втором полугодии Айгюн Байрамовна консультировалась, в основном, по поводу формальных вещей, связанных с оформлением работы и т.п. </w:t>
      </w:r>
    </w:p>
    <w:p w14:paraId="6EBBFD7D" w14:textId="24647CC9" w:rsidR="003E575E" w:rsidRDefault="003E575E" w:rsidP="003E575E">
      <w:pPr>
        <w:spacing w:line="360" w:lineRule="auto"/>
        <w:ind w:firstLine="540"/>
        <w:jc w:val="both"/>
      </w:pPr>
      <w:r>
        <w:t xml:space="preserve">На руководителя процесс исследования, проделанный </w:t>
      </w:r>
      <w:r w:rsidR="00C107D1">
        <w:t>А.Б.</w:t>
      </w:r>
      <w:r w:rsidR="00C107D1">
        <w:t xml:space="preserve"> </w:t>
      </w:r>
      <w:r>
        <w:t>Гаджиевой, произв</w:t>
      </w:r>
      <w:r w:rsidR="00C05B06">
        <w:t>ел</w:t>
      </w:r>
      <w:r>
        <w:t xml:space="preserve"> положительное впечатление. Студентка показала себя усердным, прилежным исследователем, способным вести аналитическую работу, прислушиваться к пожеланиям научного руководителя и делать относительно самостоятельные выводы лингвистического характера. </w:t>
      </w:r>
      <w:r w:rsidR="00C107D1">
        <w:t xml:space="preserve">В процессе научного исследования она использовала достаточное количество как теоретической литературы, так и произведений турецкой литературы в качестве источников. </w:t>
      </w:r>
      <w:r>
        <w:t>С поставленными задачами</w:t>
      </w:r>
      <w:r w:rsidR="00C107D1">
        <w:t xml:space="preserve"> </w:t>
      </w:r>
      <w:r w:rsidR="00C107D1">
        <w:t>А.Б.</w:t>
      </w:r>
      <w:r>
        <w:t xml:space="preserve"> Гаджиевой</w:t>
      </w:r>
      <w:r w:rsidR="00C05B06">
        <w:t>,</w:t>
      </w:r>
      <w:r>
        <w:t xml:space="preserve"> в основном</w:t>
      </w:r>
      <w:r w:rsidR="00C05B06">
        <w:t>,</w:t>
      </w:r>
      <w:r>
        <w:t xml:space="preserve"> удалось справиться, в результате  регулярных обращений за консультациями, студентка сумела рассмотреть как теоретические, так и практические темы, связанные с глагольно-именными формами турецкого языка.  </w:t>
      </w:r>
      <w:r w:rsidR="00174AF8">
        <w:t>Работа была представлена в срок</w:t>
      </w:r>
      <w:r w:rsidR="0076270F">
        <w:t xml:space="preserve"> и имеет удовлетворительный </w:t>
      </w:r>
      <w:r w:rsidR="00100C4C">
        <w:t>для полного раскрытия обозначенной темы</w:t>
      </w:r>
      <w:r w:rsidR="00FB5F3A">
        <w:t xml:space="preserve"> </w:t>
      </w:r>
      <w:r w:rsidR="00FB5F3A">
        <w:t>объем</w:t>
      </w:r>
      <w:r w:rsidR="00174AF8">
        <w:t>.</w:t>
      </w:r>
    </w:p>
    <w:p w14:paraId="3CF884D8" w14:textId="462FF572" w:rsidR="003E575E" w:rsidRDefault="00C05B06" w:rsidP="003E575E">
      <w:pPr>
        <w:spacing w:line="360" w:lineRule="auto"/>
        <w:ind w:firstLine="540"/>
        <w:jc w:val="both"/>
      </w:pPr>
      <w:r>
        <w:t>Выпускное к</w:t>
      </w:r>
      <w:r w:rsidR="003E575E">
        <w:t xml:space="preserve">валификационное сочинение бакалавра </w:t>
      </w:r>
      <w:r w:rsidR="004D31EB">
        <w:t xml:space="preserve">А. Б. Гаджиевой </w:t>
      </w:r>
      <w:r w:rsidR="003E575E">
        <w:t xml:space="preserve">на тему </w:t>
      </w:r>
      <w:r w:rsidR="003E575E" w:rsidRPr="00A36661">
        <w:t>«Глагольно-именные  формы турецкого языка как компоненты единой словоизменительной категории»</w:t>
      </w:r>
      <w:r>
        <w:t>,</w:t>
      </w:r>
      <w:r w:rsidR="003E575E">
        <w:t xml:space="preserve"> </w:t>
      </w:r>
      <w:r>
        <w:t xml:space="preserve">по </w:t>
      </w:r>
      <w:r w:rsidR="003E575E">
        <w:t xml:space="preserve"> </w:t>
      </w:r>
      <w:r>
        <w:t xml:space="preserve">мнению </w:t>
      </w:r>
      <w:r w:rsidR="003E575E">
        <w:t>научно</w:t>
      </w:r>
      <w:r>
        <w:t>го</w:t>
      </w:r>
      <w:r w:rsidR="003E575E">
        <w:t xml:space="preserve"> руководител</w:t>
      </w:r>
      <w:r>
        <w:t>я</w:t>
      </w:r>
      <w:r w:rsidR="003E575E">
        <w:t xml:space="preserve">, </w:t>
      </w:r>
      <w:r>
        <w:t>представляет собой законченное научное исследование, соответствует требованиям, предъявляемым к работам этого уровня</w:t>
      </w:r>
      <w:r w:rsidR="00101292">
        <w:t>,</w:t>
      </w:r>
      <w:r>
        <w:t xml:space="preserve"> и заслуживает высокой положительной оценки.  </w:t>
      </w:r>
    </w:p>
    <w:p w14:paraId="250D239E" w14:textId="77777777" w:rsidR="003E575E" w:rsidRDefault="003E575E" w:rsidP="003E575E">
      <w:pPr>
        <w:spacing w:line="360" w:lineRule="auto"/>
        <w:ind w:firstLine="540"/>
        <w:jc w:val="both"/>
      </w:pPr>
    </w:p>
    <w:p w14:paraId="041C3360" w14:textId="77777777" w:rsidR="003E575E" w:rsidRDefault="003E575E" w:rsidP="003E575E">
      <w:pPr>
        <w:spacing w:line="360" w:lineRule="auto"/>
        <w:ind w:firstLine="540"/>
        <w:jc w:val="both"/>
      </w:pPr>
    </w:p>
    <w:p w14:paraId="48EBAE96" w14:textId="5D8E48C3" w:rsidR="003E575E" w:rsidRDefault="003E575E" w:rsidP="003E575E">
      <w:pPr>
        <w:spacing w:line="360" w:lineRule="auto"/>
      </w:pPr>
      <w:r>
        <w:t xml:space="preserve"> </w:t>
      </w:r>
      <w:r w:rsidR="006C01D9">
        <w:t>08</w:t>
      </w:r>
      <w:r>
        <w:t>.0</w:t>
      </w:r>
      <w:r w:rsidR="006C01D9">
        <w:t>5</w:t>
      </w:r>
      <w:r>
        <w:t>.2022.                                                                      К.ф.н., доцент Дубровина М.Э.</w:t>
      </w:r>
    </w:p>
    <w:p w14:paraId="149579A0" w14:textId="77777777" w:rsidR="003E575E" w:rsidRPr="00AA3EA8" w:rsidRDefault="003E575E" w:rsidP="003E575E">
      <w:pPr>
        <w:jc w:val="center"/>
      </w:pPr>
    </w:p>
    <w:p w14:paraId="4567AD64" w14:textId="77777777" w:rsidR="003E575E" w:rsidRDefault="003E575E" w:rsidP="003E575E"/>
    <w:p w14:paraId="3573ACFF" w14:textId="77777777" w:rsidR="003E575E" w:rsidRDefault="003E575E" w:rsidP="003E575E"/>
    <w:p w14:paraId="31C07A0B" w14:textId="77777777" w:rsidR="003E575E" w:rsidRDefault="003E575E" w:rsidP="003E575E"/>
    <w:p w14:paraId="4758268C" w14:textId="77777777" w:rsidR="000049CE" w:rsidRDefault="000049CE"/>
    <w:sectPr w:rsidR="000049CE" w:rsidSect="0066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B6"/>
    <w:rsid w:val="000049CE"/>
    <w:rsid w:val="00100C4C"/>
    <w:rsid w:val="00101292"/>
    <w:rsid w:val="00174AF8"/>
    <w:rsid w:val="001D5CA0"/>
    <w:rsid w:val="002C7A02"/>
    <w:rsid w:val="003E575E"/>
    <w:rsid w:val="004D31EB"/>
    <w:rsid w:val="006C01D9"/>
    <w:rsid w:val="0076270F"/>
    <w:rsid w:val="00C05B06"/>
    <w:rsid w:val="00C107D1"/>
    <w:rsid w:val="00CB6CB6"/>
    <w:rsid w:val="00EA07DD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BD13"/>
  <w15:chartTrackingRefBased/>
  <w15:docId w15:val="{0D030289-A833-47E7-B660-B876C085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maggydu@rambler.ru</dc:creator>
  <cp:keywords/>
  <dc:description/>
  <cp:lastModifiedBy>maggydu@rambler.ru</cp:lastModifiedBy>
  <cp:revision>16</cp:revision>
  <dcterms:created xsi:type="dcterms:W3CDTF">2022-06-08T18:19:00Z</dcterms:created>
  <dcterms:modified xsi:type="dcterms:W3CDTF">2022-06-08T18:50:00Z</dcterms:modified>
</cp:coreProperties>
</file>