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3746" w14:textId="56E44A1C" w:rsidR="00C833FF" w:rsidRPr="00216B68" w:rsidRDefault="00C833FF" w:rsidP="00C833FF">
      <w:pPr>
        <w:pStyle w:val="af7"/>
        <w:jc w:val="center"/>
        <w:rPr>
          <w:sz w:val="28"/>
          <w:szCs w:val="28"/>
        </w:rPr>
      </w:pPr>
      <w:r w:rsidRPr="00216B68">
        <w:rPr>
          <w:sz w:val="28"/>
          <w:szCs w:val="28"/>
        </w:rPr>
        <w:t>Санкт-Петербургский государственный университет</w:t>
      </w:r>
    </w:p>
    <w:p w14:paraId="1D7D654E" w14:textId="77777777" w:rsidR="00C833FF" w:rsidRPr="00216B68" w:rsidRDefault="00C833FF" w:rsidP="00C833FF">
      <w:pPr>
        <w:pStyle w:val="af7"/>
        <w:jc w:val="center"/>
        <w:rPr>
          <w:b/>
          <w:bCs/>
          <w:i/>
          <w:iCs/>
          <w:sz w:val="28"/>
          <w:szCs w:val="28"/>
        </w:rPr>
      </w:pPr>
    </w:p>
    <w:p w14:paraId="6EA411F6" w14:textId="77777777" w:rsidR="00C833FF" w:rsidRPr="00216B68" w:rsidRDefault="00C833FF" w:rsidP="00C833FF">
      <w:pPr>
        <w:pStyle w:val="af7"/>
        <w:jc w:val="center"/>
        <w:rPr>
          <w:b/>
          <w:bCs/>
          <w:i/>
          <w:iCs/>
          <w:sz w:val="28"/>
          <w:szCs w:val="28"/>
        </w:rPr>
      </w:pPr>
    </w:p>
    <w:p w14:paraId="27520627" w14:textId="77777777" w:rsidR="00C833FF" w:rsidRPr="00216B68" w:rsidRDefault="00C833FF" w:rsidP="00C833FF">
      <w:pPr>
        <w:pStyle w:val="af7"/>
        <w:jc w:val="center"/>
        <w:rPr>
          <w:b/>
          <w:bCs/>
          <w:i/>
          <w:iCs/>
          <w:sz w:val="28"/>
          <w:szCs w:val="28"/>
        </w:rPr>
      </w:pPr>
    </w:p>
    <w:p w14:paraId="10C2BC58" w14:textId="51C5C2A9" w:rsidR="00C833FF" w:rsidRPr="00216B68" w:rsidRDefault="00C833FF" w:rsidP="00C833FF">
      <w:pPr>
        <w:pStyle w:val="af7"/>
        <w:jc w:val="center"/>
        <w:rPr>
          <w:sz w:val="28"/>
          <w:szCs w:val="28"/>
        </w:rPr>
      </w:pPr>
      <w:r w:rsidRPr="00216B68">
        <w:rPr>
          <w:b/>
          <w:bCs/>
          <w:i/>
          <w:iCs/>
          <w:sz w:val="28"/>
          <w:szCs w:val="28"/>
        </w:rPr>
        <w:t>ЧЕТЫРНОВА Полина Дмитриевна</w:t>
      </w:r>
    </w:p>
    <w:p w14:paraId="19C03BF6" w14:textId="57098862" w:rsidR="00C833FF" w:rsidRPr="00216B68" w:rsidRDefault="00C833FF" w:rsidP="00C833FF">
      <w:pPr>
        <w:pStyle w:val="af7"/>
        <w:spacing w:before="0" w:beforeAutospacing="0" w:after="0" w:afterAutospacing="0"/>
        <w:jc w:val="center"/>
        <w:rPr>
          <w:b/>
          <w:bCs/>
          <w:sz w:val="28"/>
          <w:szCs w:val="28"/>
        </w:rPr>
      </w:pPr>
      <w:r w:rsidRPr="00216B68">
        <w:rPr>
          <w:b/>
          <w:bCs/>
          <w:sz w:val="28"/>
          <w:szCs w:val="28"/>
        </w:rPr>
        <w:t>Выпускная квалификационная работа</w:t>
      </w:r>
    </w:p>
    <w:p w14:paraId="23C1FFC1" w14:textId="77777777" w:rsidR="00C833FF" w:rsidRPr="00216B68" w:rsidRDefault="00C833FF" w:rsidP="00C833FF">
      <w:pPr>
        <w:pStyle w:val="af7"/>
        <w:spacing w:before="0" w:beforeAutospacing="0" w:after="0" w:afterAutospacing="0"/>
        <w:jc w:val="center"/>
        <w:rPr>
          <w:sz w:val="28"/>
          <w:szCs w:val="28"/>
        </w:rPr>
      </w:pPr>
    </w:p>
    <w:p w14:paraId="7EC9047C" w14:textId="451D5F16" w:rsidR="00C833FF" w:rsidRPr="00216B68" w:rsidRDefault="00C833FF" w:rsidP="00C833FF">
      <w:pPr>
        <w:pStyle w:val="af7"/>
        <w:spacing w:before="0" w:beforeAutospacing="0"/>
        <w:jc w:val="center"/>
        <w:rPr>
          <w:b/>
          <w:bCs/>
          <w:i/>
          <w:iCs/>
          <w:sz w:val="28"/>
          <w:szCs w:val="28"/>
        </w:rPr>
      </w:pPr>
      <w:r w:rsidRPr="00216B68">
        <w:rPr>
          <w:b/>
          <w:bCs/>
          <w:i/>
          <w:iCs/>
          <w:sz w:val="28"/>
          <w:szCs w:val="28"/>
        </w:rPr>
        <w:t>Соотношение инструментов публично-частного партнерства и соглашений о защите и поощрении капиталовложений</w:t>
      </w:r>
    </w:p>
    <w:p w14:paraId="4A6F926E" w14:textId="77777777" w:rsidR="00C833FF" w:rsidRPr="00216B68" w:rsidRDefault="00C833FF" w:rsidP="00C833FF">
      <w:pPr>
        <w:pStyle w:val="af7"/>
        <w:spacing w:before="0" w:beforeAutospacing="0"/>
        <w:jc w:val="center"/>
        <w:rPr>
          <w:sz w:val="28"/>
          <w:szCs w:val="28"/>
        </w:rPr>
      </w:pPr>
    </w:p>
    <w:p w14:paraId="00BE0B20" w14:textId="77777777" w:rsidR="00C833FF" w:rsidRPr="00216B68" w:rsidRDefault="00C833FF" w:rsidP="00C833FF">
      <w:pPr>
        <w:jc w:val="center"/>
        <w:rPr>
          <w:rFonts w:ascii="Times New Roman" w:hAnsi="Times New Roman" w:cs="Times New Roman"/>
          <w:i/>
          <w:iCs/>
          <w:sz w:val="28"/>
          <w:szCs w:val="28"/>
          <w:lang w:val="ru-RU"/>
        </w:rPr>
      </w:pPr>
      <w:r w:rsidRPr="00216B68">
        <w:rPr>
          <w:rFonts w:ascii="Times New Roman" w:hAnsi="Times New Roman" w:cs="Times New Roman"/>
          <w:sz w:val="28"/>
          <w:szCs w:val="28"/>
          <w:lang w:val="ru-RU"/>
        </w:rPr>
        <w:t>Уровень образования: магистратура</w:t>
      </w:r>
      <w:r w:rsidRPr="00216B68">
        <w:rPr>
          <w:rFonts w:ascii="Times New Roman" w:hAnsi="Times New Roman" w:cs="Times New Roman"/>
          <w:sz w:val="28"/>
          <w:szCs w:val="28"/>
          <w:lang w:val="ru-RU"/>
        </w:rPr>
        <w:br/>
        <w:t xml:space="preserve">Направление </w:t>
      </w:r>
      <w:r w:rsidRPr="00216B68">
        <w:rPr>
          <w:rFonts w:ascii="Times New Roman" w:hAnsi="Times New Roman" w:cs="Times New Roman"/>
          <w:sz w:val="28"/>
          <w:szCs w:val="28"/>
          <w:shd w:val="clear" w:color="auto" w:fill="FFFFFF"/>
          <w:lang w:val="ru-RU"/>
        </w:rPr>
        <w:t>40.04.01</w:t>
      </w:r>
      <w:r w:rsidRPr="00216B68">
        <w:rPr>
          <w:rFonts w:ascii="Times New Roman" w:hAnsi="Times New Roman" w:cs="Times New Roman"/>
          <w:sz w:val="28"/>
          <w:szCs w:val="28"/>
          <w:lang w:val="ru-RU"/>
        </w:rPr>
        <w:t xml:space="preserve"> </w:t>
      </w:r>
      <w:r w:rsidRPr="00216B68">
        <w:rPr>
          <w:rFonts w:ascii="Times New Roman" w:hAnsi="Times New Roman" w:cs="Times New Roman"/>
          <w:i/>
          <w:iCs/>
          <w:sz w:val="28"/>
          <w:szCs w:val="28"/>
          <w:lang w:val="ru-RU"/>
        </w:rPr>
        <w:t xml:space="preserve">«Юриспруденция» </w:t>
      </w:r>
    </w:p>
    <w:p w14:paraId="15BD8AB1" w14:textId="619D7395" w:rsidR="00C833FF" w:rsidRPr="00216B68" w:rsidRDefault="00C833FF" w:rsidP="00C833FF">
      <w:pPr>
        <w:jc w:val="center"/>
        <w:rPr>
          <w:rFonts w:ascii="Times New Roman" w:hAnsi="Times New Roman" w:cs="Times New Roman"/>
          <w:sz w:val="28"/>
          <w:szCs w:val="28"/>
          <w:lang w:val="ru-RU"/>
        </w:rPr>
      </w:pPr>
      <w:r w:rsidRPr="00216B68">
        <w:rPr>
          <w:rFonts w:ascii="Times New Roman" w:hAnsi="Times New Roman" w:cs="Times New Roman"/>
          <w:sz w:val="28"/>
          <w:szCs w:val="28"/>
          <w:lang w:val="ru-RU"/>
        </w:rPr>
        <w:t xml:space="preserve">Основная образовательная программа </w:t>
      </w:r>
      <w:r w:rsidRPr="00216B68">
        <w:rPr>
          <w:rFonts w:ascii="Times New Roman" w:hAnsi="Times New Roman" w:cs="Times New Roman"/>
          <w:sz w:val="28"/>
          <w:szCs w:val="28"/>
          <w:shd w:val="clear" w:color="auto" w:fill="FFFFFF"/>
          <w:lang w:val="ru-RU"/>
        </w:rPr>
        <w:t>ВМ.5</w:t>
      </w:r>
      <w:r w:rsidR="000F78F7" w:rsidRPr="00216B68">
        <w:rPr>
          <w:rFonts w:ascii="Times New Roman" w:hAnsi="Times New Roman" w:cs="Times New Roman"/>
          <w:sz w:val="28"/>
          <w:szCs w:val="28"/>
          <w:shd w:val="clear" w:color="auto" w:fill="FFFFFF"/>
          <w:lang w:val="ru-RU"/>
        </w:rPr>
        <w:t>530.2020</w:t>
      </w:r>
      <w:r w:rsidRPr="00216B68">
        <w:rPr>
          <w:rFonts w:ascii="Times New Roman" w:hAnsi="Times New Roman" w:cs="Times New Roman"/>
          <w:i/>
          <w:iCs/>
          <w:sz w:val="28"/>
          <w:szCs w:val="28"/>
          <w:lang w:val="ru-RU"/>
        </w:rPr>
        <w:t xml:space="preserve"> </w:t>
      </w:r>
      <w:r w:rsidRPr="00216B68">
        <w:rPr>
          <w:rFonts w:ascii="Times New Roman" w:hAnsi="Times New Roman" w:cs="Times New Roman"/>
          <w:i/>
          <w:iCs/>
          <w:sz w:val="28"/>
          <w:szCs w:val="28"/>
          <w:lang w:val="ru-RU"/>
        </w:rPr>
        <w:br/>
        <w:t>«</w:t>
      </w:r>
      <w:r w:rsidR="000F78F7" w:rsidRPr="00216B68">
        <w:rPr>
          <w:rFonts w:ascii="Times New Roman" w:hAnsi="Times New Roman" w:cs="Times New Roman"/>
          <w:i/>
          <w:iCs/>
          <w:sz w:val="28"/>
          <w:szCs w:val="28"/>
          <w:lang w:val="ru-RU"/>
        </w:rPr>
        <w:t>Предпринимательское право</w:t>
      </w:r>
      <w:r w:rsidRPr="00216B68">
        <w:rPr>
          <w:rFonts w:ascii="Times New Roman" w:hAnsi="Times New Roman" w:cs="Times New Roman"/>
          <w:i/>
          <w:iCs/>
          <w:sz w:val="28"/>
          <w:szCs w:val="28"/>
          <w:lang w:val="ru-RU"/>
        </w:rPr>
        <w:t>»</w:t>
      </w:r>
    </w:p>
    <w:p w14:paraId="20A0E053" w14:textId="77777777" w:rsidR="00C833FF" w:rsidRPr="00216B68" w:rsidRDefault="00C833FF" w:rsidP="00216B68">
      <w:pPr>
        <w:pStyle w:val="af7"/>
        <w:rPr>
          <w:sz w:val="28"/>
          <w:szCs w:val="28"/>
          <w:highlight w:val="yellow"/>
        </w:rPr>
      </w:pPr>
    </w:p>
    <w:p w14:paraId="56CA8C18" w14:textId="1E756D33" w:rsidR="00C833FF" w:rsidRPr="00216B68" w:rsidRDefault="00C833FF" w:rsidP="00C833FF">
      <w:pPr>
        <w:pStyle w:val="af7"/>
        <w:ind w:left="5670"/>
        <w:rPr>
          <w:sz w:val="28"/>
          <w:szCs w:val="28"/>
        </w:rPr>
      </w:pPr>
      <w:r w:rsidRPr="00216B68">
        <w:rPr>
          <w:sz w:val="28"/>
          <w:szCs w:val="28"/>
        </w:rPr>
        <w:t xml:space="preserve">Научный руководитель: доцент кафедры </w:t>
      </w:r>
      <w:r w:rsidR="000F78F7" w:rsidRPr="00216B68">
        <w:rPr>
          <w:sz w:val="28"/>
          <w:szCs w:val="28"/>
        </w:rPr>
        <w:t>коммерческого</w:t>
      </w:r>
      <w:r w:rsidRPr="00216B68">
        <w:rPr>
          <w:sz w:val="28"/>
          <w:szCs w:val="28"/>
        </w:rPr>
        <w:t xml:space="preserve"> права, </w:t>
      </w:r>
      <w:r w:rsidR="00216B68" w:rsidRPr="00216B68">
        <w:rPr>
          <w:rFonts w:eastAsia="Calibri"/>
          <w:sz w:val="28"/>
          <w:szCs w:val="28"/>
        </w:rPr>
        <w:t>кандидат юридических наук,</w:t>
      </w:r>
      <w:r w:rsidRPr="00216B68">
        <w:rPr>
          <w:sz w:val="28"/>
          <w:szCs w:val="28"/>
        </w:rPr>
        <w:br/>
      </w:r>
      <w:proofErr w:type="spellStart"/>
      <w:r w:rsidR="00216B68" w:rsidRPr="00216B68">
        <w:rPr>
          <w:sz w:val="28"/>
          <w:szCs w:val="28"/>
        </w:rPr>
        <w:t>Жмулина</w:t>
      </w:r>
      <w:proofErr w:type="spellEnd"/>
      <w:r w:rsidR="00216B68" w:rsidRPr="00216B68">
        <w:rPr>
          <w:sz w:val="28"/>
          <w:szCs w:val="28"/>
        </w:rPr>
        <w:t xml:space="preserve"> Диана Александровна</w:t>
      </w:r>
      <w:r w:rsidRPr="00216B68">
        <w:rPr>
          <w:sz w:val="28"/>
          <w:szCs w:val="28"/>
        </w:rPr>
        <w:t xml:space="preserve"> </w:t>
      </w:r>
    </w:p>
    <w:p w14:paraId="2F553DB8" w14:textId="1858347B" w:rsidR="00216B68" w:rsidRPr="00216B68" w:rsidRDefault="00C833FF" w:rsidP="003853FB">
      <w:pPr>
        <w:pStyle w:val="af7"/>
        <w:spacing w:before="0" w:beforeAutospacing="0" w:after="0" w:afterAutospacing="0"/>
        <w:ind w:left="5670"/>
        <w:rPr>
          <w:sz w:val="28"/>
          <w:szCs w:val="28"/>
        </w:rPr>
      </w:pPr>
      <w:r w:rsidRPr="00216B68">
        <w:rPr>
          <w:sz w:val="28"/>
          <w:szCs w:val="28"/>
        </w:rPr>
        <w:t xml:space="preserve">Рецензент: </w:t>
      </w:r>
      <w:r w:rsidRPr="00216B68">
        <w:rPr>
          <w:sz w:val="28"/>
          <w:szCs w:val="28"/>
        </w:rPr>
        <w:br/>
      </w:r>
      <w:r w:rsidR="003853FB">
        <w:rPr>
          <w:sz w:val="28"/>
          <w:szCs w:val="28"/>
        </w:rPr>
        <w:t>ответственный секретарь Арбитражного центра при АНО НИРА ТЭК</w:t>
      </w:r>
      <w:r w:rsidR="00216B68" w:rsidRPr="00216B68">
        <w:rPr>
          <w:sz w:val="28"/>
          <w:szCs w:val="28"/>
        </w:rPr>
        <w:t>,</w:t>
      </w:r>
      <w:r w:rsidR="003853FB">
        <w:rPr>
          <w:sz w:val="28"/>
          <w:szCs w:val="28"/>
        </w:rPr>
        <w:t xml:space="preserve"> </w:t>
      </w:r>
      <w:r w:rsidR="003853FB" w:rsidRPr="00216B68">
        <w:rPr>
          <w:rFonts w:eastAsia="Calibri"/>
          <w:sz w:val="28"/>
          <w:szCs w:val="28"/>
        </w:rPr>
        <w:t>кандидат юридических наук,</w:t>
      </w:r>
    </w:p>
    <w:p w14:paraId="4E0685A7" w14:textId="473DA1C3" w:rsidR="00216B68" w:rsidRPr="00216B68" w:rsidRDefault="00216B68" w:rsidP="00216B68">
      <w:pPr>
        <w:pStyle w:val="af7"/>
        <w:spacing w:before="0" w:beforeAutospacing="0" w:after="0" w:afterAutospacing="0"/>
        <w:ind w:left="5670"/>
        <w:rPr>
          <w:sz w:val="28"/>
          <w:szCs w:val="28"/>
        </w:rPr>
      </w:pPr>
      <w:r w:rsidRPr="00216B68">
        <w:rPr>
          <w:sz w:val="28"/>
          <w:szCs w:val="28"/>
        </w:rPr>
        <w:t>Еремин Виктор Валерьевич</w:t>
      </w:r>
    </w:p>
    <w:p w14:paraId="3D59FCA8" w14:textId="77777777" w:rsidR="00C833FF" w:rsidRPr="00216B68" w:rsidRDefault="00C833FF" w:rsidP="00C833FF">
      <w:pPr>
        <w:spacing w:line="360" w:lineRule="auto"/>
        <w:rPr>
          <w:rFonts w:ascii="Times New Roman" w:hAnsi="Times New Roman" w:cs="Times New Roman"/>
          <w:sz w:val="28"/>
          <w:szCs w:val="28"/>
          <w:lang w:val="ru-RU"/>
        </w:rPr>
      </w:pPr>
    </w:p>
    <w:p w14:paraId="403E9CD6" w14:textId="2CC9310E" w:rsidR="00C833FF" w:rsidRDefault="00C833FF" w:rsidP="00C833FF">
      <w:pPr>
        <w:spacing w:line="360" w:lineRule="auto"/>
        <w:rPr>
          <w:rFonts w:ascii="Times New Roman" w:hAnsi="Times New Roman" w:cs="Times New Roman"/>
          <w:sz w:val="28"/>
          <w:szCs w:val="28"/>
          <w:lang w:val="ru-RU"/>
        </w:rPr>
      </w:pPr>
    </w:p>
    <w:p w14:paraId="7B557831" w14:textId="77777777" w:rsidR="003254B0" w:rsidRPr="00216B68" w:rsidRDefault="003254B0" w:rsidP="00C833FF">
      <w:pPr>
        <w:spacing w:line="360" w:lineRule="auto"/>
        <w:rPr>
          <w:rFonts w:ascii="Times New Roman" w:hAnsi="Times New Roman" w:cs="Times New Roman"/>
          <w:sz w:val="28"/>
          <w:szCs w:val="28"/>
          <w:lang w:val="ru-RU"/>
        </w:rPr>
      </w:pPr>
    </w:p>
    <w:p w14:paraId="3D13957C" w14:textId="37832D22" w:rsidR="00C833FF" w:rsidRPr="00216B68" w:rsidRDefault="00C833FF" w:rsidP="00C833FF">
      <w:pPr>
        <w:spacing w:line="360" w:lineRule="auto"/>
        <w:rPr>
          <w:rFonts w:ascii="Times New Roman" w:hAnsi="Times New Roman" w:cs="Times New Roman"/>
          <w:sz w:val="28"/>
          <w:szCs w:val="28"/>
          <w:lang w:val="ru-RU"/>
        </w:rPr>
      </w:pPr>
    </w:p>
    <w:p w14:paraId="335A846C" w14:textId="01B53BDC" w:rsidR="00C833FF" w:rsidRDefault="00C833FF" w:rsidP="00C833FF">
      <w:pPr>
        <w:spacing w:line="360" w:lineRule="auto"/>
        <w:rPr>
          <w:rFonts w:ascii="Times New Roman" w:hAnsi="Times New Roman" w:cs="Times New Roman"/>
          <w:sz w:val="28"/>
          <w:szCs w:val="28"/>
          <w:lang w:val="ru-RU"/>
        </w:rPr>
      </w:pPr>
    </w:p>
    <w:p w14:paraId="72EF2EDC" w14:textId="77777777" w:rsidR="00216B68" w:rsidRPr="00216B68" w:rsidRDefault="00216B68" w:rsidP="00C833FF">
      <w:pPr>
        <w:spacing w:line="360" w:lineRule="auto"/>
        <w:rPr>
          <w:rFonts w:ascii="Times New Roman" w:hAnsi="Times New Roman" w:cs="Times New Roman"/>
          <w:sz w:val="28"/>
          <w:szCs w:val="28"/>
          <w:lang w:val="ru-RU"/>
        </w:rPr>
      </w:pPr>
    </w:p>
    <w:p w14:paraId="3296FCED" w14:textId="702738EC" w:rsidR="00C833FF" w:rsidRPr="00216B68" w:rsidRDefault="00C833FF" w:rsidP="00C833FF">
      <w:pPr>
        <w:jc w:val="center"/>
        <w:rPr>
          <w:rFonts w:ascii="Times New Roman" w:hAnsi="Times New Roman" w:cs="Times New Roman"/>
          <w:sz w:val="28"/>
          <w:szCs w:val="28"/>
          <w:lang w:val="ru-RU"/>
        </w:rPr>
      </w:pPr>
      <w:r w:rsidRPr="00216B68">
        <w:rPr>
          <w:rFonts w:ascii="Times New Roman" w:hAnsi="Times New Roman" w:cs="Times New Roman"/>
          <w:sz w:val="28"/>
          <w:szCs w:val="28"/>
          <w:lang w:val="ru-RU"/>
        </w:rPr>
        <w:t xml:space="preserve">Санкт-Петербург </w:t>
      </w:r>
    </w:p>
    <w:p w14:paraId="7373F358" w14:textId="79E3950F" w:rsidR="003254B0" w:rsidRPr="00806405" w:rsidRDefault="00216B68" w:rsidP="00806405">
      <w:pPr>
        <w:jc w:val="center"/>
        <w:rPr>
          <w:rFonts w:ascii="Times New Roman" w:hAnsi="Times New Roman" w:cs="Times New Roman"/>
          <w:sz w:val="28"/>
          <w:szCs w:val="28"/>
          <w:lang w:val="ru-RU"/>
        </w:rPr>
      </w:pPr>
      <w:r w:rsidRPr="00216B68">
        <w:rPr>
          <w:rFonts w:ascii="Times New Roman" w:hAnsi="Times New Roman" w:cs="Times New Roman"/>
          <w:sz w:val="28"/>
          <w:szCs w:val="28"/>
          <w:lang w:val="ru-RU"/>
        </w:rPr>
        <w:t>2022</w:t>
      </w:r>
    </w:p>
    <w:p w14:paraId="49D3A48E" w14:textId="2A34E73A" w:rsidR="00961DEA" w:rsidRPr="003254B0" w:rsidRDefault="003254B0">
      <w:pPr>
        <w:pStyle w:val="Standard"/>
        <w:spacing w:after="200" w:line="276" w:lineRule="auto"/>
        <w:ind w:firstLine="284"/>
        <w:jc w:val="center"/>
        <w:rPr>
          <w:rFonts w:ascii="Times New Roman" w:eastAsia="Times New Roman" w:hAnsi="Times New Roman" w:cs="Times New Roman"/>
          <w:b/>
          <w:color w:val="00000A"/>
          <w:sz w:val="28"/>
          <w:lang w:val="ru-RU"/>
        </w:rPr>
      </w:pPr>
      <w:r w:rsidRPr="003254B0">
        <w:rPr>
          <w:rFonts w:ascii="Times New Roman" w:eastAsia="Times New Roman" w:hAnsi="Times New Roman" w:cs="Times New Roman"/>
          <w:b/>
          <w:color w:val="00000A"/>
          <w:sz w:val="28"/>
          <w:lang w:val="ru-RU"/>
        </w:rPr>
        <w:lastRenderedPageBreak/>
        <w:t>Оглавление</w:t>
      </w:r>
    </w:p>
    <w:p w14:paraId="1B5E0B97" w14:textId="1DC5E4AE" w:rsidR="00961DEA" w:rsidRPr="004A039E" w:rsidRDefault="00A3277E">
      <w:pPr>
        <w:pStyle w:val="Standard"/>
        <w:spacing w:after="200" w:line="276" w:lineRule="auto"/>
        <w:ind w:firstLine="284"/>
        <w:rPr>
          <w:rFonts w:ascii="Times New Roman" w:eastAsia="Times New Roman" w:hAnsi="Times New Roman" w:cs="Times New Roman"/>
          <w:sz w:val="28"/>
          <w:lang w:val="ru-RU"/>
        </w:rPr>
      </w:pPr>
      <w:r w:rsidRPr="004A039E">
        <w:rPr>
          <w:rFonts w:ascii="Times New Roman" w:eastAsia="Times New Roman" w:hAnsi="Times New Roman" w:cs="Times New Roman"/>
          <w:sz w:val="28"/>
          <w:lang w:val="ru-RU"/>
        </w:rPr>
        <w:t>Введение....................................................................................................….......</w:t>
      </w:r>
      <w:r w:rsidR="00D15BFC" w:rsidRPr="004A039E">
        <w:rPr>
          <w:rFonts w:ascii="Times New Roman" w:eastAsia="Times New Roman" w:hAnsi="Times New Roman" w:cs="Times New Roman"/>
          <w:sz w:val="28"/>
          <w:lang w:val="ru-RU"/>
        </w:rPr>
        <w:t>....</w:t>
      </w:r>
      <w:r w:rsidR="00942169" w:rsidRPr="004A039E">
        <w:rPr>
          <w:rFonts w:ascii="Times New Roman" w:eastAsia="Times New Roman" w:hAnsi="Times New Roman" w:cs="Times New Roman"/>
          <w:sz w:val="28"/>
          <w:lang w:val="ru-RU"/>
        </w:rPr>
        <w:t>3</w:t>
      </w:r>
    </w:p>
    <w:p w14:paraId="32B72186" w14:textId="28B7F4E5" w:rsidR="00976443" w:rsidRPr="004A039E" w:rsidRDefault="00A3277E" w:rsidP="00F33DD0">
      <w:pPr>
        <w:pStyle w:val="Standard"/>
        <w:spacing w:after="200" w:line="276" w:lineRule="auto"/>
        <w:ind w:left="284"/>
        <w:rPr>
          <w:rFonts w:ascii="Times New Roman" w:eastAsia="Times New Roman" w:hAnsi="Times New Roman" w:cs="Times New Roman"/>
          <w:sz w:val="28"/>
          <w:lang w:val="ru-RU"/>
        </w:rPr>
      </w:pPr>
      <w:r w:rsidRPr="004A039E">
        <w:rPr>
          <w:rFonts w:ascii="Times New Roman" w:eastAsia="Times New Roman" w:hAnsi="Times New Roman" w:cs="Times New Roman"/>
          <w:sz w:val="28"/>
          <w:lang w:val="ru-RU"/>
        </w:rPr>
        <w:t>Глава 1.</w:t>
      </w:r>
      <w:r w:rsidR="005766BE" w:rsidRPr="004A039E">
        <w:rPr>
          <w:rFonts w:ascii="Times New Roman" w:eastAsia="Times New Roman" w:hAnsi="Times New Roman" w:cs="Times New Roman"/>
          <w:sz w:val="28"/>
          <w:lang w:val="ru-RU"/>
        </w:rPr>
        <w:t xml:space="preserve"> Общая характеристика</w:t>
      </w:r>
      <w:r w:rsidRPr="004A039E">
        <w:rPr>
          <w:rFonts w:ascii="Times New Roman" w:eastAsia="Times New Roman" w:hAnsi="Times New Roman" w:cs="Times New Roman"/>
          <w:sz w:val="28"/>
          <w:lang w:val="ru-RU"/>
        </w:rPr>
        <w:t xml:space="preserve"> </w:t>
      </w:r>
      <w:r w:rsidR="005766BE" w:rsidRPr="004A039E">
        <w:rPr>
          <w:rFonts w:ascii="Times New Roman" w:eastAsia="Times New Roman" w:hAnsi="Times New Roman" w:cs="Times New Roman"/>
          <w:sz w:val="28"/>
          <w:lang w:val="ru-RU"/>
        </w:rPr>
        <w:t>п</w:t>
      </w:r>
      <w:r w:rsidR="00976443" w:rsidRPr="004A039E">
        <w:rPr>
          <w:rFonts w:ascii="Times New Roman" w:eastAsia="Times New Roman" w:hAnsi="Times New Roman" w:cs="Times New Roman"/>
          <w:sz w:val="28"/>
          <w:lang w:val="ru-RU"/>
        </w:rPr>
        <w:t>ублично-частно</w:t>
      </w:r>
      <w:r w:rsidR="005766BE" w:rsidRPr="004A039E">
        <w:rPr>
          <w:rFonts w:ascii="Times New Roman" w:eastAsia="Times New Roman" w:hAnsi="Times New Roman" w:cs="Times New Roman"/>
          <w:sz w:val="28"/>
          <w:lang w:val="ru-RU"/>
        </w:rPr>
        <w:t>го</w:t>
      </w:r>
      <w:r w:rsidR="00976443" w:rsidRPr="004A039E">
        <w:rPr>
          <w:rFonts w:ascii="Times New Roman" w:eastAsia="Times New Roman" w:hAnsi="Times New Roman" w:cs="Times New Roman"/>
          <w:sz w:val="28"/>
          <w:lang w:val="ru-RU"/>
        </w:rPr>
        <w:t xml:space="preserve"> партнерств</w:t>
      </w:r>
      <w:r w:rsidR="005766BE" w:rsidRPr="004A039E">
        <w:rPr>
          <w:rFonts w:ascii="Times New Roman" w:eastAsia="Times New Roman" w:hAnsi="Times New Roman" w:cs="Times New Roman"/>
          <w:sz w:val="28"/>
          <w:lang w:val="ru-RU"/>
        </w:rPr>
        <w:t xml:space="preserve">а и соглашения </w:t>
      </w:r>
      <w:r w:rsidR="005C2970" w:rsidRPr="004A039E">
        <w:rPr>
          <w:rFonts w:ascii="Times New Roman" w:eastAsia="Times New Roman" w:hAnsi="Times New Roman" w:cs="Times New Roman"/>
          <w:sz w:val="28"/>
          <w:lang w:val="ru-RU"/>
        </w:rPr>
        <w:t xml:space="preserve"> </w:t>
      </w:r>
      <w:r w:rsidR="005766BE" w:rsidRPr="004A039E">
        <w:rPr>
          <w:rFonts w:ascii="Times New Roman" w:eastAsia="Times New Roman" w:hAnsi="Times New Roman" w:cs="Times New Roman"/>
          <w:sz w:val="28"/>
          <w:lang w:val="ru-RU"/>
        </w:rPr>
        <w:t>о защите и поощрении капиталовложений</w:t>
      </w:r>
      <w:r w:rsidR="00976443" w:rsidRPr="004A039E">
        <w:rPr>
          <w:rFonts w:ascii="Times New Roman" w:eastAsia="Times New Roman" w:hAnsi="Times New Roman" w:cs="Times New Roman"/>
          <w:sz w:val="28"/>
          <w:lang w:val="ru-RU"/>
        </w:rPr>
        <w:t>……</w:t>
      </w:r>
      <w:r w:rsidR="00612551" w:rsidRPr="004A039E">
        <w:rPr>
          <w:rFonts w:ascii="Times New Roman" w:eastAsia="Times New Roman" w:hAnsi="Times New Roman" w:cs="Times New Roman"/>
          <w:sz w:val="28"/>
          <w:lang w:val="ru-RU"/>
        </w:rPr>
        <w:t>..</w:t>
      </w:r>
      <w:r w:rsidR="00976443" w:rsidRPr="004A039E">
        <w:rPr>
          <w:rFonts w:ascii="Times New Roman" w:eastAsia="Times New Roman" w:hAnsi="Times New Roman" w:cs="Times New Roman"/>
          <w:sz w:val="28"/>
          <w:lang w:val="ru-RU"/>
        </w:rPr>
        <w:t>……………</w:t>
      </w:r>
      <w:r w:rsidR="00D15BFC" w:rsidRPr="004A039E">
        <w:rPr>
          <w:rFonts w:ascii="Times New Roman" w:eastAsia="Times New Roman" w:hAnsi="Times New Roman" w:cs="Times New Roman"/>
          <w:sz w:val="28"/>
          <w:lang w:val="ru-RU"/>
        </w:rPr>
        <w:t>…………………</w:t>
      </w:r>
      <w:r w:rsidR="00976443" w:rsidRPr="004A039E">
        <w:rPr>
          <w:rFonts w:ascii="Times New Roman" w:eastAsia="Times New Roman" w:hAnsi="Times New Roman" w:cs="Times New Roman"/>
          <w:sz w:val="28"/>
          <w:lang w:val="ru-RU"/>
        </w:rPr>
        <w:t>.</w:t>
      </w:r>
      <w:r w:rsidR="00B0683F" w:rsidRPr="004A039E">
        <w:rPr>
          <w:rFonts w:ascii="Times New Roman" w:eastAsia="Times New Roman" w:hAnsi="Times New Roman" w:cs="Times New Roman"/>
          <w:sz w:val="28"/>
          <w:lang w:val="ru-RU"/>
        </w:rPr>
        <w:t>8</w:t>
      </w:r>
    </w:p>
    <w:p w14:paraId="75C55D3E" w14:textId="34C37C57" w:rsidR="00976443" w:rsidRPr="004A039E" w:rsidRDefault="00976443">
      <w:pPr>
        <w:pStyle w:val="Standard"/>
        <w:spacing w:after="200" w:line="276" w:lineRule="auto"/>
        <w:ind w:firstLine="284"/>
        <w:rPr>
          <w:rFonts w:ascii="Times New Roman" w:eastAsia="Times New Roman" w:hAnsi="Times New Roman" w:cs="Times New Roman"/>
          <w:sz w:val="28"/>
          <w:lang w:val="ru-RU"/>
        </w:rPr>
      </w:pPr>
      <w:r w:rsidRPr="004A039E">
        <w:rPr>
          <w:rFonts w:ascii="Times New Roman" w:eastAsia="Times New Roman" w:hAnsi="Times New Roman" w:cs="Times New Roman"/>
          <w:sz w:val="28"/>
          <w:lang w:val="ru-RU"/>
        </w:rPr>
        <w:t xml:space="preserve">§ 1. </w:t>
      </w:r>
      <w:r w:rsidR="005766BE" w:rsidRPr="004A039E">
        <w:rPr>
          <w:rFonts w:ascii="Times New Roman" w:eastAsia="Times New Roman" w:hAnsi="Times New Roman" w:cs="Times New Roman"/>
          <w:sz w:val="28"/>
          <w:lang w:val="ru-RU"/>
        </w:rPr>
        <w:t>Понятие</w:t>
      </w:r>
      <w:r w:rsidRPr="004A039E">
        <w:rPr>
          <w:rFonts w:ascii="Times New Roman" w:eastAsia="Times New Roman" w:hAnsi="Times New Roman" w:cs="Times New Roman"/>
          <w:sz w:val="28"/>
          <w:lang w:val="ru-RU"/>
        </w:rPr>
        <w:t xml:space="preserve"> публично-частного партнерства……</w:t>
      </w:r>
      <w:r w:rsidR="00612551" w:rsidRPr="004A039E">
        <w:rPr>
          <w:rFonts w:ascii="Times New Roman" w:eastAsia="Times New Roman" w:hAnsi="Times New Roman" w:cs="Times New Roman"/>
          <w:sz w:val="28"/>
          <w:lang w:val="ru-RU"/>
        </w:rPr>
        <w:t>..</w:t>
      </w:r>
      <w:r w:rsidRPr="004A039E">
        <w:rPr>
          <w:rFonts w:ascii="Times New Roman" w:eastAsia="Times New Roman" w:hAnsi="Times New Roman" w:cs="Times New Roman"/>
          <w:sz w:val="28"/>
          <w:lang w:val="ru-RU"/>
        </w:rPr>
        <w:t>…</w:t>
      </w:r>
      <w:r w:rsidR="000177D4" w:rsidRPr="004A039E">
        <w:rPr>
          <w:rFonts w:ascii="Times New Roman" w:eastAsia="Times New Roman" w:hAnsi="Times New Roman" w:cs="Times New Roman"/>
          <w:sz w:val="28"/>
          <w:lang w:val="ru-RU"/>
        </w:rPr>
        <w:t>…...</w:t>
      </w:r>
      <w:r w:rsidRPr="004A039E">
        <w:rPr>
          <w:rFonts w:ascii="Times New Roman" w:eastAsia="Times New Roman" w:hAnsi="Times New Roman" w:cs="Times New Roman"/>
          <w:sz w:val="28"/>
          <w:lang w:val="ru-RU"/>
        </w:rPr>
        <w:t>…</w:t>
      </w:r>
      <w:r w:rsidR="00D15BFC" w:rsidRPr="004A039E">
        <w:rPr>
          <w:rFonts w:ascii="Times New Roman" w:eastAsia="Times New Roman" w:hAnsi="Times New Roman" w:cs="Times New Roman"/>
          <w:sz w:val="28"/>
          <w:lang w:val="ru-RU"/>
        </w:rPr>
        <w:t>…………………</w:t>
      </w:r>
      <w:r w:rsidRPr="004A039E">
        <w:rPr>
          <w:rFonts w:ascii="Times New Roman" w:eastAsia="Times New Roman" w:hAnsi="Times New Roman" w:cs="Times New Roman"/>
          <w:sz w:val="28"/>
          <w:lang w:val="ru-RU"/>
        </w:rPr>
        <w:t>.</w:t>
      </w:r>
      <w:r w:rsidR="00A87B04" w:rsidRPr="004A039E">
        <w:rPr>
          <w:rFonts w:ascii="Times New Roman" w:eastAsia="Times New Roman" w:hAnsi="Times New Roman" w:cs="Times New Roman"/>
          <w:sz w:val="28"/>
          <w:lang w:val="ru-RU"/>
        </w:rPr>
        <w:t>8</w:t>
      </w:r>
    </w:p>
    <w:p w14:paraId="532A0950" w14:textId="261CC94D" w:rsidR="00976443" w:rsidRPr="004A039E" w:rsidRDefault="00976443">
      <w:pPr>
        <w:pStyle w:val="Standard"/>
        <w:spacing w:after="200" w:line="276" w:lineRule="auto"/>
        <w:ind w:firstLine="284"/>
        <w:rPr>
          <w:rFonts w:ascii="Times New Roman" w:eastAsia="Times New Roman" w:hAnsi="Times New Roman" w:cs="Times New Roman"/>
          <w:sz w:val="28"/>
          <w:lang w:val="ru-RU"/>
        </w:rPr>
      </w:pPr>
      <w:r w:rsidRPr="004A039E">
        <w:rPr>
          <w:rFonts w:ascii="Times New Roman" w:eastAsia="Times New Roman" w:hAnsi="Times New Roman" w:cs="Times New Roman"/>
          <w:sz w:val="28"/>
          <w:lang w:val="ru-RU"/>
        </w:rPr>
        <w:t xml:space="preserve">§ 2. </w:t>
      </w:r>
      <w:r w:rsidR="005766BE" w:rsidRPr="004A039E">
        <w:rPr>
          <w:rFonts w:ascii="Times New Roman" w:eastAsia="Times New Roman" w:hAnsi="Times New Roman" w:cs="Times New Roman"/>
          <w:sz w:val="28"/>
          <w:lang w:val="ru-RU"/>
        </w:rPr>
        <w:t xml:space="preserve">Понятие соглашения о защите и поощрении капиталовложений </w:t>
      </w:r>
      <w:r w:rsidR="000177D4" w:rsidRPr="004A039E">
        <w:rPr>
          <w:rFonts w:ascii="Times New Roman" w:eastAsia="Times New Roman" w:hAnsi="Times New Roman" w:cs="Times New Roman"/>
          <w:sz w:val="28"/>
          <w:lang w:val="ru-RU"/>
        </w:rPr>
        <w:t>….</w:t>
      </w:r>
      <w:r w:rsidR="00461118" w:rsidRPr="004A039E">
        <w:rPr>
          <w:rFonts w:ascii="Times New Roman" w:eastAsia="Times New Roman" w:hAnsi="Times New Roman" w:cs="Times New Roman"/>
          <w:sz w:val="28"/>
          <w:lang w:val="ru-RU"/>
        </w:rPr>
        <w:t>…</w:t>
      </w:r>
      <w:r w:rsidR="00D15BFC" w:rsidRPr="004A039E">
        <w:rPr>
          <w:rFonts w:ascii="Times New Roman" w:eastAsia="Times New Roman" w:hAnsi="Times New Roman" w:cs="Times New Roman"/>
          <w:sz w:val="28"/>
          <w:lang w:val="ru-RU"/>
        </w:rPr>
        <w:t>…</w:t>
      </w:r>
      <w:r w:rsidR="00A87B04" w:rsidRPr="004A039E">
        <w:rPr>
          <w:rFonts w:ascii="Times New Roman" w:eastAsia="Times New Roman" w:hAnsi="Times New Roman" w:cs="Times New Roman"/>
          <w:sz w:val="28"/>
          <w:lang w:val="ru-RU"/>
        </w:rPr>
        <w:t>1</w:t>
      </w:r>
      <w:r w:rsidR="001462BA" w:rsidRPr="004A039E">
        <w:rPr>
          <w:rFonts w:ascii="Times New Roman" w:eastAsia="Times New Roman" w:hAnsi="Times New Roman" w:cs="Times New Roman"/>
          <w:sz w:val="28"/>
          <w:lang w:val="ru-RU"/>
        </w:rPr>
        <w:t>2</w:t>
      </w:r>
    </w:p>
    <w:p w14:paraId="252FDD6C" w14:textId="306C0247" w:rsidR="00976443" w:rsidRPr="004A039E" w:rsidRDefault="00976443">
      <w:pPr>
        <w:pStyle w:val="Standard"/>
        <w:spacing w:after="200" w:line="276" w:lineRule="auto"/>
        <w:ind w:firstLine="284"/>
        <w:rPr>
          <w:rFonts w:ascii="Times New Roman" w:eastAsia="Times New Roman" w:hAnsi="Times New Roman" w:cs="Times New Roman"/>
          <w:sz w:val="28"/>
          <w:lang w:val="ru-RU"/>
        </w:rPr>
      </w:pPr>
      <w:r w:rsidRPr="004A039E">
        <w:rPr>
          <w:rFonts w:ascii="Times New Roman" w:eastAsia="Times New Roman" w:hAnsi="Times New Roman" w:cs="Times New Roman"/>
          <w:sz w:val="28"/>
          <w:lang w:val="ru-RU"/>
        </w:rPr>
        <w:t xml:space="preserve">§ </w:t>
      </w:r>
      <w:r w:rsidR="00F6165C" w:rsidRPr="004A039E">
        <w:rPr>
          <w:rFonts w:ascii="Times New Roman" w:eastAsia="Times New Roman" w:hAnsi="Times New Roman" w:cs="Times New Roman"/>
          <w:sz w:val="28"/>
          <w:lang w:val="ru-RU"/>
        </w:rPr>
        <w:t>3</w:t>
      </w:r>
      <w:r w:rsidRPr="004A039E">
        <w:rPr>
          <w:rFonts w:ascii="Times New Roman" w:eastAsia="Times New Roman" w:hAnsi="Times New Roman" w:cs="Times New Roman"/>
          <w:sz w:val="28"/>
          <w:lang w:val="ru-RU"/>
        </w:rPr>
        <w:t xml:space="preserve">. </w:t>
      </w:r>
      <w:r w:rsidR="004F5D72" w:rsidRPr="004A039E">
        <w:rPr>
          <w:rFonts w:ascii="Times New Roman" w:eastAsia="Times New Roman" w:hAnsi="Times New Roman" w:cs="Times New Roman"/>
          <w:sz w:val="28"/>
          <w:lang w:val="ru-RU"/>
        </w:rPr>
        <w:t xml:space="preserve">Предметы и объекты соглашений </w:t>
      </w:r>
      <w:r w:rsidR="000177D4" w:rsidRPr="004A039E">
        <w:rPr>
          <w:rFonts w:ascii="Times New Roman" w:eastAsia="Times New Roman" w:hAnsi="Times New Roman" w:cs="Times New Roman"/>
          <w:sz w:val="28"/>
          <w:lang w:val="ru-RU"/>
        </w:rPr>
        <w:t>.........................................................</w:t>
      </w:r>
      <w:r w:rsidRPr="004A039E">
        <w:rPr>
          <w:rFonts w:ascii="Times New Roman" w:eastAsia="Times New Roman" w:hAnsi="Times New Roman" w:cs="Times New Roman"/>
          <w:sz w:val="28"/>
          <w:lang w:val="ru-RU"/>
        </w:rPr>
        <w:t>...</w:t>
      </w:r>
      <w:r w:rsidR="00D15BFC" w:rsidRPr="004A039E">
        <w:rPr>
          <w:rFonts w:ascii="Times New Roman" w:eastAsia="Times New Roman" w:hAnsi="Times New Roman" w:cs="Times New Roman"/>
          <w:sz w:val="28"/>
          <w:lang w:val="ru-RU"/>
        </w:rPr>
        <w:t>..</w:t>
      </w:r>
      <w:r w:rsidRPr="004A039E">
        <w:rPr>
          <w:rFonts w:ascii="Times New Roman" w:eastAsia="Times New Roman" w:hAnsi="Times New Roman" w:cs="Times New Roman"/>
          <w:sz w:val="28"/>
          <w:lang w:val="ru-RU"/>
        </w:rPr>
        <w:t>..</w:t>
      </w:r>
      <w:r w:rsidR="001462BA" w:rsidRPr="004A039E">
        <w:rPr>
          <w:rFonts w:ascii="Times New Roman" w:eastAsia="Times New Roman" w:hAnsi="Times New Roman" w:cs="Times New Roman"/>
          <w:sz w:val="28"/>
          <w:lang w:val="ru-RU"/>
        </w:rPr>
        <w:t>19</w:t>
      </w:r>
    </w:p>
    <w:p w14:paraId="20837635" w14:textId="4854CF29" w:rsidR="001557F0" w:rsidRPr="004A039E" w:rsidRDefault="001557F0" w:rsidP="001557F0">
      <w:pPr>
        <w:pStyle w:val="Standard"/>
        <w:spacing w:after="200" w:line="276" w:lineRule="auto"/>
        <w:ind w:firstLine="284"/>
        <w:rPr>
          <w:rFonts w:ascii="Times New Roman" w:eastAsia="Times New Roman" w:hAnsi="Times New Roman" w:cs="Times New Roman"/>
          <w:sz w:val="28"/>
          <w:lang w:val="ru-RU"/>
        </w:rPr>
      </w:pPr>
      <w:r w:rsidRPr="004A039E">
        <w:rPr>
          <w:rFonts w:ascii="Times New Roman" w:eastAsia="Times New Roman" w:hAnsi="Times New Roman" w:cs="Times New Roman"/>
          <w:sz w:val="28"/>
          <w:lang w:val="ru-RU"/>
        </w:rPr>
        <w:t>§ 4. Стороны соглашений ............................................................</w:t>
      </w:r>
      <w:r w:rsidR="00D15BFC" w:rsidRPr="004A039E">
        <w:rPr>
          <w:rFonts w:ascii="Times New Roman" w:eastAsia="Times New Roman" w:hAnsi="Times New Roman" w:cs="Times New Roman"/>
          <w:sz w:val="28"/>
          <w:lang w:val="ru-RU"/>
        </w:rPr>
        <w:t>.......................</w:t>
      </w:r>
      <w:r w:rsidRPr="004A039E">
        <w:rPr>
          <w:rFonts w:ascii="Times New Roman" w:eastAsia="Times New Roman" w:hAnsi="Times New Roman" w:cs="Times New Roman"/>
          <w:sz w:val="28"/>
          <w:lang w:val="ru-RU"/>
        </w:rPr>
        <w:t>..</w:t>
      </w:r>
      <w:r w:rsidR="00A87B04" w:rsidRPr="004A039E">
        <w:rPr>
          <w:rFonts w:ascii="Times New Roman" w:eastAsia="Times New Roman" w:hAnsi="Times New Roman" w:cs="Times New Roman"/>
          <w:sz w:val="28"/>
          <w:lang w:val="ru-RU"/>
        </w:rPr>
        <w:t>2</w:t>
      </w:r>
      <w:r w:rsidR="001462BA" w:rsidRPr="004A039E">
        <w:rPr>
          <w:rFonts w:ascii="Times New Roman" w:eastAsia="Times New Roman" w:hAnsi="Times New Roman" w:cs="Times New Roman"/>
          <w:sz w:val="28"/>
          <w:lang w:val="ru-RU"/>
        </w:rPr>
        <w:t>5</w:t>
      </w:r>
    </w:p>
    <w:p w14:paraId="01EF53C9" w14:textId="63D1C442" w:rsidR="00961DEA" w:rsidRPr="000D1543" w:rsidRDefault="00976443" w:rsidP="00F33DD0">
      <w:pPr>
        <w:pStyle w:val="Standard"/>
        <w:spacing w:after="200" w:line="276" w:lineRule="auto"/>
        <w:ind w:left="284"/>
        <w:rPr>
          <w:rFonts w:ascii="Times New Roman" w:eastAsia="Times New Roman" w:hAnsi="Times New Roman" w:cs="Times New Roman"/>
          <w:sz w:val="28"/>
          <w:lang w:val="ru-RU"/>
        </w:rPr>
      </w:pPr>
      <w:r w:rsidRPr="000D1543">
        <w:rPr>
          <w:rFonts w:ascii="Times New Roman" w:eastAsia="Times New Roman" w:hAnsi="Times New Roman" w:cs="Times New Roman"/>
          <w:sz w:val="28"/>
          <w:lang w:val="ru-RU"/>
        </w:rPr>
        <w:t xml:space="preserve">Глава 2. </w:t>
      </w:r>
      <w:r w:rsidR="00750E32" w:rsidRPr="000D1543">
        <w:rPr>
          <w:rFonts w:ascii="Times New Roman" w:eastAsia="Times New Roman" w:hAnsi="Times New Roman" w:cs="Times New Roman"/>
          <w:sz w:val="28"/>
          <w:lang w:val="ru-RU"/>
        </w:rPr>
        <w:t>Особенности правового регулирования соглашений о публично-частном партнерстве и с</w:t>
      </w:r>
      <w:r w:rsidRPr="000D1543">
        <w:rPr>
          <w:rFonts w:ascii="Times New Roman" w:eastAsia="Times New Roman" w:hAnsi="Times New Roman" w:cs="Times New Roman"/>
          <w:sz w:val="28"/>
          <w:lang w:val="ru-RU"/>
        </w:rPr>
        <w:t>оглашени</w:t>
      </w:r>
      <w:r w:rsidR="00750E32" w:rsidRPr="000D1543">
        <w:rPr>
          <w:rFonts w:ascii="Times New Roman" w:eastAsia="Times New Roman" w:hAnsi="Times New Roman" w:cs="Times New Roman"/>
          <w:sz w:val="28"/>
          <w:lang w:val="ru-RU"/>
        </w:rPr>
        <w:t>й</w:t>
      </w:r>
      <w:r w:rsidRPr="000D1543">
        <w:rPr>
          <w:rFonts w:ascii="Times New Roman" w:eastAsia="Times New Roman" w:hAnsi="Times New Roman" w:cs="Times New Roman"/>
          <w:sz w:val="28"/>
          <w:lang w:val="ru-RU"/>
        </w:rPr>
        <w:t xml:space="preserve"> о защите и поощрении капиталовложени</w:t>
      </w:r>
      <w:r w:rsidR="00D15BFC" w:rsidRPr="000D1543">
        <w:rPr>
          <w:rFonts w:ascii="Times New Roman" w:eastAsia="Times New Roman" w:hAnsi="Times New Roman" w:cs="Times New Roman"/>
          <w:sz w:val="28"/>
          <w:lang w:val="ru-RU"/>
        </w:rPr>
        <w:t>й …………………………………………………………………………………….</w:t>
      </w:r>
      <w:r w:rsidR="00A87B04" w:rsidRPr="000D1543">
        <w:rPr>
          <w:rFonts w:ascii="Times New Roman" w:eastAsia="Times New Roman" w:hAnsi="Times New Roman" w:cs="Times New Roman"/>
          <w:sz w:val="28"/>
          <w:lang w:val="ru-RU"/>
        </w:rPr>
        <w:t>3</w:t>
      </w:r>
      <w:r w:rsidR="001462BA" w:rsidRPr="000D1543">
        <w:rPr>
          <w:rFonts w:ascii="Times New Roman" w:eastAsia="Times New Roman" w:hAnsi="Times New Roman" w:cs="Times New Roman"/>
          <w:sz w:val="28"/>
          <w:lang w:val="ru-RU"/>
        </w:rPr>
        <w:t>1</w:t>
      </w:r>
    </w:p>
    <w:p w14:paraId="556DF4C6" w14:textId="1DD64A00" w:rsidR="00961DEA" w:rsidRPr="000D1543" w:rsidRDefault="00A3277E">
      <w:pPr>
        <w:pStyle w:val="Standard"/>
        <w:spacing w:after="198" w:line="276" w:lineRule="auto"/>
        <w:ind w:firstLine="284"/>
        <w:rPr>
          <w:rFonts w:ascii="Times New Roman" w:eastAsia="Times New Roman" w:hAnsi="Times New Roman" w:cs="Times New Roman"/>
          <w:sz w:val="28"/>
          <w:lang w:val="ru-RU"/>
        </w:rPr>
      </w:pPr>
      <w:r w:rsidRPr="000D1543">
        <w:rPr>
          <w:rFonts w:ascii="Times New Roman" w:eastAsia="Times New Roman" w:hAnsi="Times New Roman" w:cs="Times New Roman"/>
          <w:sz w:val="28"/>
          <w:lang w:val="ru-RU"/>
        </w:rPr>
        <w:t>§ 1.</w:t>
      </w:r>
      <w:r w:rsidR="001D3008" w:rsidRPr="000D1543">
        <w:rPr>
          <w:rFonts w:ascii="Times New Roman" w:eastAsia="Times New Roman" w:hAnsi="Times New Roman" w:cs="Times New Roman"/>
          <w:sz w:val="28"/>
          <w:lang w:val="ru-RU"/>
        </w:rPr>
        <w:t xml:space="preserve"> </w:t>
      </w:r>
      <w:r w:rsidR="00750E32" w:rsidRPr="000D1543">
        <w:rPr>
          <w:rFonts w:ascii="Times New Roman" w:eastAsia="Times New Roman" w:hAnsi="Times New Roman" w:cs="Times New Roman"/>
          <w:sz w:val="28"/>
          <w:lang w:val="ru-RU"/>
        </w:rPr>
        <w:t>Заключение соглашений</w:t>
      </w:r>
      <w:r w:rsidRPr="000D1543">
        <w:rPr>
          <w:rFonts w:ascii="Times New Roman" w:eastAsia="Times New Roman" w:hAnsi="Times New Roman" w:cs="Times New Roman"/>
          <w:sz w:val="28"/>
          <w:lang w:val="ru-RU"/>
        </w:rPr>
        <w:t>…</w:t>
      </w:r>
      <w:r w:rsidR="001D3008" w:rsidRPr="000D1543">
        <w:rPr>
          <w:rFonts w:ascii="Times New Roman" w:eastAsia="Times New Roman" w:hAnsi="Times New Roman" w:cs="Times New Roman"/>
          <w:sz w:val="28"/>
          <w:lang w:val="ru-RU"/>
        </w:rPr>
        <w:t>…………………</w:t>
      </w:r>
      <w:r w:rsidR="000177D4" w:rsidRPr="000D1543">
        <w:rPr>
          <w:rFonts w:ascii="Times New Roman" w:eastAsia="Times New Roman" w:hAnsi="Times New Roman" w:cs="Times New Roman"/>
          <w:sz w:val="28"/>
          <w:lang w:val="ru-RU"/>
        </w:rPr>
        <w:t>………………………....</w:t>
      </w:r>
      <w:r w:rsidR="00976443" w:rsidRPr="000D1543">
        <w:rPr>
          <w:rFonts w:ascii="Times New Roman" w:eastAsia="Times New Roman" w:hAnsi="Times New Roman" w:cs="Times New Roman"/>
          <w:sz w:val="28"/>
          <w:lang w:val="ru-RU"/>
        </w:rPr>
        <w:t>.</w:t>
      </w:r>
      <w:r w:rsidR="001D3008" w:rsidRPr="000D1543">
        <w:rPr>
          <w:rFonts w:ascii="Times New Roman" w:eastAsia="Times New Roman" w:hAnsi="Times New Roman" w:cs="Times New Roman"/>
          <w:sz w:val="28"/>
          <w:lang w:val="ru-RU"/>
        </w:rPr>
        <w:t>.</w:t>
      </w:r>
      <w:r w:rsidR="00D15BFC" w:rsidRPr="000D1543">
        <w:rPr>
          <w:rFonts w:ascii="Times New Roman" w:eastAsia="Times New Roman" w:hAnsi="Times New Roman" w:cs="Times New Roman"/>
          <w:sz w:val="28"/>
          <w:lang w:val="ru-RU"/>
        </w:rPr>
        <w:t>......</w:t>
      </w:r>
      <w:r w:rsidR="00670C9F" w:rsidRPr="000D1543">
        <w:rPr>
          <w:rFonts w:ascii="Times New Roman" w:eastAsia="Times New Roman" w:hAnsi="Times New Roman" w:cs="Times New Roman"/>
          <w:sz w:val="28"/>
          <w:lang w:val="ru-RU"/>
        </w:rPr>
        <w:t>31</w:t>
      </w:r>
    </w:p>
    <w:p w14:paraId="765436F5" w14:textId="31EA607E" w:rsidR="00961DEA" w:rsidRPr="000D1543" w:rsidRDefault="00A3277E">
      <w:pPr>
        <w:pStyle w:val="Standard"/>
        <w:spacing w:after="198" w:line="276" w:lineRule="auto"/>
        <w:ind w:firstLine="284"/>
        <w:rPr>
          <w:rFonts w:ascii="Times New Roman" w:eastAsia="Times New Roman" w:hAnsi="Times New Roman" w:cs="Times New Roman"/>
          <w:sz w:val="28"/>
          <w:lang w:val="ru-RU"/>
        </w:rPr>
      </w:pPr>
      <w:r w:rsidRPr="000D1543">
        <w:rPr>
          <w:rFonts w:ascii="Times New Roman" w:eastAsia="Times New Roman" w:hAnsi="Times New Roman" w:cs="Times New Roman"/>
          <w:sz w:val="28"/>
          <w:lang w:val="ru-RU"/>
        </w:rPr>
        <w:t xml:space="preserve">§ 2. </w:t>
      </w:r>
      <w:r w:rsidR="00750E32" w:rsidRPr="000D1543">
        <w:rPr>
          <w:rFonts w:ascii="Times New Roman" w:eastAsia="Times New Roman" w:hAnsi="Times New Roman" w:cs="Times New Roman"/>
          <w:sz w:val="28"/>
          <w:lang w:val="ru-RU"/>
        </w:rPr>
        <w:t>Изменение и прекращение</w:t>
      </w:r>
      <w:r w:rsidR="008B5098" w:rsidRPr="000D1543">
        <w:rPr>
          <w:rFonts w:ascii="Times New Roman" w:eastAsia="Times New Roman" w:hAnsi="Times New Roman" w:cs="Times New Roman"/>
          <w:sz w:val="28"/>
          <w:lang w:val="ru-RU"/>
        </w:rPr>
        <w:t xml:space="preserve"> </w:t>
      </w:r>
      <w:r w:rsidR="00976443" w:rsidRPr="000D1543">
        <w:rPr>
          <w:rFonts w:ascii="Times New Roman" w:eastAsia="Times New Roman" w:hAnsi="Times New Roman" w:cs="Times New Roman"/>
          <w:sz w:val="28"/>
          <w:lang w:val="ru-RU"/>
        </w:rPr>
        <w:t>соглашени</w:t>
      </w:r>
      <w:r w:rsidR="00750E32" w:rsidRPr="000D1543">
        <w:rPr>
          <w:rFonts w:ascii="Times New Roman" w:eastAsia="Times New Roman" w:hAnsi="Times New Roman" w:cs="Times New Roman"/>
          <w:sz w:val="28"/>
          <w:lang w:val="ru-RU"/>
        </w:rPr>
        <w:t>й</w:t>
      </w:r>
      <w:r w:rsidR="00976443" w:rsidRPr="000D1543">
        <w:rPr>
          <w:rFonts w:ascii="Times New Roman" w:eastAsia="Times New Roman" w:hAnsi="Times New Roman" w:cs="Times New Roman"/>
          <w:sz w:val="28"/>
          <w:lang w:val="ru-RU"/>
        </w:rPr>
        <w:t xml:space="preserve"> </w:t>
      </w:r>
      <w:r w:rsidR="000177D4" w:rsidRPr="000D1543">
        <w:rPr>
          <w:rFonts w:ascii="Times New Roman" w:eastAsia="Times New Roman" w:hAnsi="Times New Roman" w:cs="Times New Roman"/>
          <w:sz w:val="28"/>
          <w:lang w:val="ru-RU"/>
        </w:rPr>
        <w:t>……………………………</w:t>
      </w:r>
      <w:r w:rsidR="00D15BFC" w:rsidRPr="000D1543">
        <w:rPr>
          <w:rFonts w:ascii="Times New Roman" w:eastAsia="Times New Roman" w:hAnsi="Times New Roman" w:cs="Times New Roman"/>
          <w:sz w:val="28"/>
          <w:lang w:val="ru-RU"/>
        </w:rPr>
        <w:t>……..</w:t>
      </w:r>
      <w:r w:rsidR="00670C9F" w:rsidRPr="000D1543">
        <w:rPr>
          <w:rFonts w:ascii="Times New Roman" w:eastAsia="Times New Roman" w:hAnsi="Times New Roman" w:cs="Times New Roman"/>
          <w:sz w:val="28"/>
          <w:lang w:val="ru-RU"/>
        </w:rPr>
        <w:t>38</w:t>
      </w:r>
    </w:p>
    <w:p w14:paraId="12BDF471" w14:textId="57ED96D2" w:rsidR="00961DEA" w:rsidRPr="000D1543" w:rsidRDefault="00A3277E" w:rsidP="00F33DD0">
      <w:pPr>
        <w:pStyle w:val="Standard"/>
        <w:spacing w:after="198" w:line="276" w:lineRule="auto"/>
        <w:ind w:left="284"/>
        <w:rPr>
          <w:rFonts w:ascii="Times New Roman" w:eastAsia="Times New Roman" w:hAnsi="Times New Roman" w:cs="Times New Roman"/>
          <w:sz w:val="28"/>
          <w:lang w:val="ru-RU"/>
        </w:rPr>
      </w:pPr>
      <w:r w:rsidRPr="000D1543">
        <w:rPr>
          <w:rFonts w:ascii="Times New Roman" w:eastAsia="Times New Roman" w:hAnsi="Times New Roman" w:cs="Times New Roman"/>
          <w:sz w:val="28"/>
          <w:lang w:val="ru-RU"/>
        </w:rPr>
        <w:t xml:space="preserve">§ 3. </w:t>
      </w:r>
      <w:r w:rsidR="00E05C8E" w:rsidRPr="000D1543">
        <w:rPr>
          <w:rFonts w:ascii="Times New Roman" w:eastAsia="Times New Roman" w:hAnsi="Times New Roman" w:cs="Times New Roman"/>
          <w:sz w:val="28"/>
          <w:lang w:val="ru-RU"/>
        </w:rPr>
        <w:t xml:space="preserve">Обязанности сторон соглашений и </w:t>
      </w:r>
      <w:r w:rsidR="00F33A53" w:rsidRPr="000D1543">
        <w:rPr>
          <w:rFonts w:ascii="Times New Roman" w:eastAsia="Times New Roman" w:hAnsi="Times New Roman" w:cs="Times New Roman"/>
          <w:sz w:val="28"/>
          <w:lang w:val="ru-RU"/>
        </w:rPr>
        <w:t>меры</w:t>
      </w:r>
      <w:r w:rsidR="00E05C8E" w:rsidRPr="000D1543">
        <w:rPr>
          <w:rFonts w:ascii="Times New Roman" w:eastAsia="Times New Roman" w:hAnsi="Times New Roman" w:cs="Times New Roman"/>
          <w:sz w:val="28"/>
          <w:lang w:val="ru-RU"/>
        </w:rPr>
        <w:t xml:space="preserve"> государственной (муниципальной)</w:t>
      </w:r>
      <w:r w:rsidR="00F33A53" w:rsidRPr="000D1543">
        <w:rPr>
          <w:rFonts w:ascii="Times New Roman" w:eastAsia="Times New Roman" w:hAnsi="Times New Roman" w:cs="Times New Roman"/>
          <w:sz w:val="28"/>
          <w:lang w:val="ru-RU"/>
        </w:rPr>
        <w:t xml:space="preserve"> поддержки </w:t>
      </w:r>
      <w:r w:rsidR="000177D4" w:rsidRPr="000D1543">
        <w:rPr>
          <w:rFonts w:ascii="Times New Roman" w:eastAsia="Times New Roman" w:hAnsi="Times New Roman" w:cs="Times New Roman"/>
          <w:sz w:val="28"/>
          <w:lang w:val="ru-RU"/>
        </w:rPr>
        <w:t>……………………………………………</w:t>
      </w:r>
      <w:r w:rsidR="00D15BFC" w:rsidRPr="000D1543">
        <w:rPr>
          <w:rFonts w:ascii="Times New Roman" w:eastAsia="Times New Roman" w:hAnsi="Times New Roman" w:cs="Times New Roman"/>
          <w:sz w:val="28"/>
          <w:lang w:val="ru-RU"/>
        </w:rPr>
        <w:t>…</w:t>
      </w:r>
      <w:r w:rsidR="000177D4" w:rsidRPr="000D1543">
        <w:rPr>
          <w:rFonts w:ascii="Times New Roman" w:eastAsia="Times New Roman" w:hAnsi="Times New Roman" w:cs="Times New Roman"/>
          <w:sz w:val="28"/>
          <w:lang w:val="ru-RU"/>
        </w:rPr>
        <w:t>…</w:t>
      </w:r>
      <w:r w:rsidR="00976443" w:rsidRPr="000D1543">
        <w:rPr>
          <w:rFonts w:ascii="Times New Roman" w:eastAsia="Times New Roman" w:hAnsi="Times New Roman" w:cs="Times New Roman"/>
          <w:sz w:val="28"/>
          <w:lang w:val="ru-RU"/>
        </w:rPr>
        <w:t>.</w:t>
      </w:r>
      <w:r w:rsidRPr="000D1543">
        <w:rPr>
          <w:rFonts w:ascii="Times New Roman" w:eastAsia="Times New Roman" w:hAnsi="Times New Roman" w:cs="Times New Roman"/>
          <w:sz w:val="28"/>
          <w:lang w:val="ru-RU"/>
        </w:rPr>
        <w:t>.</w:t>
      </w:r>
      <w:r w:rsidR="00C61819" w:rsidRPr="000D1543">
        <w:rPr>
          <w:rFonts w:ascii="Times New Roman" w:eastAsia="Times New Roman" w:hAnsi="Times New Roman" w:cs="Times New Roman"/>
          <w:sz w:val="28"/>
          <w:lang w:val="ru-RU"/>
        </w:rPr>
        <w:t>41</w:t>
      </w:r>
    </w:p>
    <w:p w14:paraId="01428FDC" w14:textId="7347F803" w:rsidR="00866063" w:rsidRPr="000D1543" w:rsidRDefault="00866063" w:rsidP="00F33DD0">
      <w:pPr>
        <w:pStyle w:val="Standard"/>
        <w:spacing w:after="200" w:line="276" w:lineRule="auto"/>
        <w:ind w:left="284"/>
        <w:rPr>
          <w:rFonts w:ascii="Times New Roman" w:eastAsia="Times New Roman" w:hAnsi="Times New Roman" w:cs="Times New Roman"/>
          <w:sz w:val="28"/>
          <w:lang w:val="ru-RU"/>
        </w:rPr>
      </w:pPr>
      <w:r w:rsidRPr="000D1543">
        <w:rPr>
          <w:rFonts w:ascii="Times New Roman" w:eastAsia="Times New Roman" w:hAnsi="Times New Roman" w:cs="Times New Roman"/>
          <w:sz w:val="28"/>
          <w:lang w:val="ru-RU"/>
        </w:rPr>
        <w:t>Глава 3. Взаимодействие публично-частного партнерства и соглашений о защите и поощрении капиталовложений……......</w:t>
      </w:r>
      <w:r w:rsidR="000177D4" w:rsidRPr="000D1543">
        <w:rPr>
          <w:rFonts w:ascii="Times New Roman" w:eastAsia="Times New Roman" w:hAnsi="Times New Roman" w:cs="Times New Roman"/>
          <w:sz w:val="28"/>
          <w:lang w:val="ru-RU"/>
        </w:rPr>
        <w:t>...........................................</w:t>
      </w:r>
      <w:r w:rsidRPr="000D1543">
        <w:rPr>
          <w:rFonts w:ascii="Times New Roman" w:eastAsia="Times New Roman" w:hAnsi="Times New Roman" w:cs="Times New Roman"/>
          <w:sz w:val="28"/>
          <w:lang w:val="ru-RU"/>
        </w:rPr>
        <w:t>..</w:t>
      </w:r>
      <w:r w:rsidR="00DF40C0" w:rsidRPr="000D1543">
        <w:rPr>
          <w:rFonts w:ascii="Times New Roman" w:eastAsia="Times New Roman" w:hAnsi="Times New Roman" w:cs="Times New Roman"/>
          <w:sz w:val="28"/>
          <w:lang w:val="ru-RU"/>
        </w:rPr>
        <w:t>6</w:t>
      </w:r>
      <w:r w:rsidR="000D1543" w:rsidRPr="000D1543">
        <w:rPr>
          <w:rFonts w:ascii="Times New Roman" w:eastAsia="Times New Roman" w:hAnsi="Times New Roman" w:cs="Times New Roman"/>
          <w:sz w:val="28"/>
          <w:lang w:val="ru-RU"/>
        </w:rPr>
        <w:t>5</w:t>
      </w:r>
    </w:p>
    <w:p w14:paraId="719594F4" w14:textId="721307AF" w:rsidR="00866063" w:rsidRPr="000D1543" w:rsidRDefault="00866063" w:rsidP="00866063">
      <w:pPr>
        <w:pStyle w:val="Standard"/>
        <w:spacing w:after="198" w:line="276" w:lineRule="auto"/>
        <w:ind w:firstLine="284"/>
        <w:rPr>
          <w:rFonts w:ascii="Times New Roman" w:eastAsia="Times New Roman" w:hAnsi="Times New Roman" w:cs="Times New Roman"/>
          <w:sz w:val="28"/>
          <w:lang w:val="ru-RU"/>
        </w:rPr>
      </w:pPr>
      <w:r w:rsidRPr="000D1543">
        <w:rPr>
          <w:rFonts w:ascii="Times New Roman" w:eastAsia="Times New Roman" w:hAnsi="Times New Roman" w:cs="Times New Roman"/>
          <w:sz w:val="28"/>
          <w:lang w:val="ru-RU"/>
        </w:rPr>
        <w:t>§ 1. Законодательство………………………………</w:t>
      </w:r>
      <w:r w:rsidR="000177D4" w:rsidRPr="000D1543">
        <w:rPr>
          <w:rFonts w:ascii="Times New Roman" w:eastAsia="Times New Roman" w:hAnsi="Times New Roman" w:cs="Times New Roman"/>
          <w:sz w:val="28"/>
          <w:lang w:val="ru-RU"/>
        </w:rPr>
        <w:t>…………………..</w:t>
      </w:r>
      <w:r w:rsidRPr="000D1543">
        <w:rPr>
          <w:rFonts w:ascii="Times New Roman" w:eastAsia="Times New Roman" w:hAnsi="Times New Roman" w:cs="Times New Roman"/>
          <w:sz w:val="28"/>
          <w:lang w:val="ru-RU"/>
        </w:rPr>
        <w:t>……</w:t>
      </w:r>
      <w:r w:rsidR="00D15BFC" w:rsidRPr="000D1543">
        <w:rPr>
          <w:rFonts w:ascii="Times New Roman" w:eastAsia="Times New Roman" w:hAnsi="Times New Roman" w:cs="Times New Roman"/>
          <w:sz w:val="28"/>
          <w:lang w:val="ru-RU"/>
        </w:rPr>
        <w:t>...</w:t>
      </w:r>
      <w:r w:rsidRPr="000D1543">
        <w:rPr>
          <w:rFonts w:ascii="Times New Roman" w:eastAsia="Times New Roman" w:hAnsi="Times New Roman" w:cs="Times New Roman"/>
          <w:sz w:val="28"/>
          <w:lang w:val="ru-RU"/>
        </w:rPr>
        <w:t>..</w:t>
      </w:r>
      <w:r w:rsidR="00DF40C0" w:rsidRPr="000D1543">
        <w:rPr>
          <w:rFonts w:ascii="Times New Roman" w:eastAsia="Times New Roman" w:hAnsi="Times New Roman" w:cs="Times New Roman"/>
          <w:sz w:val="28"/>
          <w:lang w:val="ru-RU"/>
        </w:rPr>
        <w:t>6</w:t>
      </w:r>
      <w:r w:rsidR="000D1543" w:rsidRPr="000D1543">
        <w:rPr>
          <w:rFonts w:ascii="Times New Roman" w:eastAsia="Times New Roman" w:hAnsi="Times New Roman" w:cs="Times New Roman"/>
          <w:sz w:val="28"/>
          <w:lang w:val="ru-RU"/>
        </w:rPr>
        <w:t>5</w:t>
      </w:r>
    </w:p>
    <w:p w14:paraId="12FFFC3B" w14:textId="216BF313" w:rsidR="00866063" w:rsidRPr="000D1543" w:rsidRDefault="00866063" w:rsidP="00866063">
      <w:pPr>
        <w:pStyle w:val="Standard"/>
        <w:spacing w:after="198" w:line="276" w:lineRule="auto"/>
        <w:ind w:firstLine="284"/>
        <w:rPr>
          <w:rFonts w:ascii="Times New Roman" w:eastAsia="Times New Roman" w:hAnsi="Times New Roman" w:cs="Times New Roman"/>
          <w:sz w:val="28"/>
          <w:lang w:val="ru-RU"/>
        </w:rPr>
      </w:pPr>
      <w:r w:rsidRPr="000D1543">
        <w:rPr>
          <w:rFonts w:ascii="Times New Roman" w:eastAsia="Times New Roman" w:hAnsi="Times New Roman" w:cs="Times New Roman"/>
          <w:sz w:val="28"/>
          <w:lang w:val="ru-RU"/>
        </w:rPr>
        <w:t xml:space="preserve">§ 2. </w:t>
      </w:r>
      <w:r w:rsidR="00A110D1" w:rsidRPr="000D1543">
        <w:rPr>
          <w:rFonts w:ascii="Times New Roman" w:eastAsia="Times New Roman" w:hAnsi="Times New Roman" w:cs="Times New Roman"/>
          <w:sz w:val="28"/>
          <w:lang w:val="ru-RU"/>
        </w:rPr>
        <w:t>Последовательность заключения соглашений</w:t>
      </w:r>
      <w:r w:rsidRPr="000D1543">
        <w:rPr>
          <w:rFonts w:ascii="Times New Roman" w:eastAsia="Times New Roman" w:hAnsi="Times New Roman" w:cs="Times New Roman"/>
          <w:sz w:val="28"/>
          <w:lang w:val="ru-RU"/>
        </w:rPr>
        <w:t>……………</w:t>
      </w:r>
      <w:r w:rsidR="000177D4" w:rsidRPr="000D1543">
        <w:rPr>
          <w:rFonts w:ascii="Times New Roman" w:eastAsia="Times New Roman" w:hAnsi="Times New Roman" w:cs="Times New Roman"/>
          <w:sz w:val="28"/>
          <w:lang w:val="ru-RU"/>
        </w:rPr>
        <w:t>……...</w:t>
      </w:r>
      <w:r w:rsidRPr="000D1543">
        <w:rPr>
          <w:rFonts w:ascii="Times New Roman" w:eastAsia="Times New Roman" w:hAnsi="Times New Roman" w:cs="Times New Roman"/>
          <w:sz w:val="28"/>
          <w:lang w:val="ru-RU"/>
        </w:rPr>
        <w:t>……</w:t>
      </w:r>
      <w:r w:rsidR="00D15BFC" w:rsidRPr="000D1543">
        <w:rPr>
          <w:rFonts w:ascii="Times New Roman" w:eastAsia="Times New Roman" w:hAnsi="Times New Roman" w:cs="Times New Roman"/>
          <w:sz w:val="28"/>
          <w:lang w:val="ru-RU"/>
        </w:rPr>
        <w:t>…</w:t>
      </w:r>
      <w:r w:rsidRPr="000D1543">
        <w:rPr>
          <w:rFonts w:ascii="Times New Roman" w:eastAsia="Times New Roman" w:hAnsi="Times New Roman" w:cs="Times New Roman"/>
          <w:sz w:val="28"/>
          <w:lang w:val="ru-RU"/>
        </w:rPr>
        <w:t>.</w:t>
      </w:r>
      <w:r w:rsidR="00DF40C0" w:rsidRPr="000D1543">
        <w:rPr>
          <w:rFonts w:ascii="Times New Roman" w:eastAsia="Times New Roman" w:hAnsi="Times New Roman" w:cs="Times New Roman"/>
          <w:sz w:val="28"/>
          <w:lang w:val="ru-RU"/>
        </w:rPr>
        <w:t>6</w:t>
      </w:r>
      <w:r w:rsidR="000D1543" w:rsidRPr="000D1543">
        <w:rPr>
          <w:rFonts w:ascii="Times New Roman" w:eastAsia="Times New Roman" w:hAnsi="Times New Roman" w:cs="Times New Roman"/>
          <w:sz w:val="28"/>
          <w:lang w:val="ru-RU"/>
        </w:rPr>
        <w:t>8</w:t>
      </w:r>
    </w:p>
    <w:p w14:paraId="017C260D" w14:textId="37D475F6" w:rsidR="00866063" w:rsidRPr="000D1543" w:rsidRDefault="00866063" w:rsidP="00866063">
      <w:pPr>
        <w:pStyle w:val="Standard"/>
        <w:spacing w:after="198" w:line="276" w:lineRule="auto"/>
        <w:ind w:firstLine="284"/>
        <w:rPr>
          <w:rFonts w:ascii="Times New Roman" w:eastAsia="Times New Roman" w:hAnsi="Times New Roman" w:cs="Times New Roman"/>
          <w:sz w:val="28"/>
          <w:lang w:val="ru-RU"/>
        </w:rPr>
      </w:pPr>
      <w:r w:rsidRPr="000D1543">
        <w:rPr>
          <w:rFonts w:ascii="Times New Roman" w:eastAsia="Times New Roman" w:hAnsi="Times New Roman" w:cs="Times New Roman"/>
          <w:sz w:val="28"/>
          <w:lang w:val="ru-RU"/>
        </w:rPr>
        <w:t xml:space="preserve">§ 3. </w:t>
      </w:r>
      <w:r w:rsidR="00A110D1" w:rsidRPr="000D1543">
        <w:rPr>
          <w:rFonts w:ascii="Times New Roman" w:eastAsia="Times New Roman" w:hAnsi="Times New Roman" w:cs="Times New Roman"/>
          <w:sz w:val="28"/>
          <w:lang w:val="ru-RU"/>
        </w:rPr>
        <w:t>Стабилизация законодательства</w:t>
      </w:r>
      <w:r w:rsidR="00A84C02" w:rsidRPr="000D1543">
        <w:rPr>
          <w:rFonts w:ascii="Times New Roman" w:eastAsia="Times New Roman" w:hAnsi="Times New Roman" w:cs="Times New Roman"/>
          <w:sz w:val="28"/>
          <w:lang w:val="ru-RU"/>
        </w:rPr>
        <w:t xml:space="preserve"> и компенсации </w:t>
      </w:r>
      <w:r w:rsidRPr="000D1543">
        <w:rPr>
          <w:rFonts w:ascii="Times New Roman" w:eastAsia="Times New Roman" w:hAnsi="Times New Roman" w:cs="Times New Roman"/>
          <w:sz w:val="28"/>
          <w:lang w:val="ru-RU"/>
        </w:rPr>
        <w:t>……………</w:t>
      </w:r>
      <w:r w:rsidR="000177D4" w:rsidRPr="000D1543">
        <w:rPr>
          <w:rFonts w:ascii="Times New Roman" w:eastAsia="Times New Roman" w:hAnsi="Times New Roman" w:cs="Times New Roman"/>
          <w:sz w:val="28"/>
          <w:lang w:val="ru-RU"/>
        </w:rPr>
        <w:t>……...</w:t>
      </w:r>
      <w:r w:rsidRPr="000D1543">
        <w:rPr>
          <w:rFonts w:ascii="Times New Roman" w:eastAsia="Times New Roman" w:hAnsi="Times New Roman" w:cs="Times New Roman"/>
          <w:sz w:val="28"/>
          <w:lang w:val="ru-RU"/>
        </w:rPr>
        <w:t>…</w:t>
      </w:r>
      <w:r w:rsidR="00D15BFC" w:rsidRPr="000D1543">
        <w:rPr>
          <w:rFonts w:ascii="Times New Roman" w:eastAsia="Times New Roman" w:hAnsi="Times New Roman" w:cs="Times New Roman"/>
          <w:sz w:val="28"/>
          <w:lang w:val="ru-RU"/>
        </w:rPr>
        <w:t>…</w:t>
      </w:r>
      <w:r w:rsidRPr="000D1543">
        <w:rPr>
          <w:rFonts w:ascii="Times New Roman" w:eastAsia="Times New Roman" w:hAnsi="Times New Roman" w:cs="Times New Roman"/>
          <w:sz w:val="28"/>
          <w:lang w:val="ru-RU"/>
        </w:rPr>
        <w:t>.</w:t>
      </w:r>
      <w:r w:rsidR="000D1543" w:rsidRPr="000D1543">
        <w:rPr>
          <w:rFonts w:ascii="Times New Roman" w:eastAsia="Times New Roman" w:hAnsi="Times New Roman" w:cs="Times New Roman"/>
          <w:sz w:val="28"/>
          <w:lang w:val="ru-RU"/>
        </w:rPr>
        <w:t>70</w:t>
      </w:r>
    </w:p>
    <w:p w14:paraId="1C57549E" w14:textId="55AABB84" w:rsidR="00961DEA" w:rsidRPr="000D1543" w:rsidRDefault="00A3277E">
      <w:pPr>
        <w:pStyle w:val="Standard"/>
        <w:spacing w:after="198" w:line="276" w:lineRule="auto"/>
        <w:ind w:firstLine="284"/>
        <w:rPr>
          <w:rFonts w:ascii="Times New Roman" w:eastAsia="Times New Roman" w:hAnsi="Times New Roman" w:cs="Times New Roman"/>
          <w:sz w:val="28"/>
          <w:lang w:val="ru-RU"/>
        </w:rPr>
      </w:pPr>
      <w:r w:rsidRPr="000D1543">
        <w:rPr>
          <w:rFonts w:ascii="Times New Roman" w:eastAsia="Times New Roman" w:hAnsi="Times New Roman" w:cs="Times New Roman"/>
          <w:sz w:val="28"/>
          <w:lang w:val="ru-RU"/>
        </w:rPr>
        <w:t>Заключение....................................................................................................…</w:t>
      </w:r>
      <w:r w:rsidR="00D15BFC" w:rsidRPr="000D1543">
        <w:rPr>
          <w:rFonts w:ascii="Times New Roman" w:eastAsia="Times New Roman" w:hAnsi="Times New Roman" w:cs="Times New Roman"/>
          <w:sz w:val="28"/>
          <w:lang w:val="ru-RU"/>
        </w:rPr>
        <w:t>...</w:t>
      </w:r>
      <w:r w:rsidRPr="000D1543">
        <w:rPr>
          <w:rFonts w:ascii="Times New Roman" w:eastAsia="Times New Roman" w:hAnsi="Times New Roman" w:cs="Times New Roman"/>
          <w:sz w:val="28"/>
          <w:lang w:val="ru-RU"/>
        </w:rPr>
        <w:t>.</w:t>
      </w:r>
      <w:r w:rsidR="000E67A2" w:rsidRPr="000D1543">
        <w:rPr>
          <w:rFonts w:ascii="Times New Roman" w:eastAsia="Times New Roman" w:hAnsi="Times New Roman" w:cs="Times New Roman"/>
          <w:sz w:val="28"/>
          <w:lang w:val="ru-RU"/>
        </w:rPr>
        <w:t>7</w:t>
      </w:r>
      <w:r w:rsidR="000D1543" w:rsidRPr="000D1543">
        <w:rPr>
          <w:rFonts w:ascii="Times New Roman" w:eastAsia="Times New Roman" w:hAnsi="Times New Roman" w:cs="Times New Roman"/>
          <w:sz w:val="28"/>
          <w:lang w:val="ru-RU"/>
        </w:rPr>
        <w:t>7</w:t>
      </w:r>
    </w:p>
    <w:p w14:paraId="5D55E266" w14:textId="5F9657C3" w:rsidR="00961DEA" w:rsidRPr="000D1543" w:rsidRDefault="00A3277E">
      <w:pPr>
        <w:pStyle w:val="Standard"/>
        <w:spacing w:after="198" w:line="276" w:lineRule="auto"/>
        <w:ind w:firstLine="284"/>
        <w:rPr>
          <w:rFonts w:ascii="Times New Roman" w:eastAsia="Times New Roman" w:hAnsi="Times New Roman" w:cs="Times New Roman"/>
          <w:sz w:val="28"/>
          <w:lang w:val="ru-RU"/>
        </w:rPr>
      </w:pPr>
      <w:r w:rsidRPr="000D1543">
        <w:rPr>
          <w:rFonts w:ascii="Times New Roman" w:eastAsia="Times New Roman" w:hAnsi="Times New Roman" w:cs="Times New Roman"/>
          <w:sz w:val="28"/>
          <w:lang w:val="ru-RU"/>
        </w:rPr>
        <w:t>Библиографический список.........................................................................…</w:t>
      </w:r>
      <w:r w:rsidR="00D15BFC" w:rsidRPr="000D1543">
        <w:rPr>
          <w:rFonts w:ascii="Times New Roman" w:eastAsia="Times New Roman" w:hAnsi="Times New Roman" w:cs="Times New Roman"/>
          <w:sz w:val="28"/>
          <w:lang w:val="ru-RU"/>
        </w:rPr>
        <w:t>...</w:t>
      </w:r>
      <w:r w:rsidRPr="000D1543">
        <w:rPr>
          <w:rFonts w:ascii="Times New Roman" w:eastAsia="Times New Roman" w:hAnsi="Times New Roman" w:cs="Times New Roman"/>
          <w:sz w:val="28"/>
          <w:lang w:val="ru-RU"/>
        </w:rPr>
        <w:t>.</w:t>
      </w:r>
      <w:r w:rsidR="000D1543" w:rsidRPr="000D1543">
        <w:rPr>
          <w:rFonts w:ascii="Times New Roman" w:eastAsia="Times New Roman" w:hAnsi="Times New Roman" w:cs="Times New Roman"/>
          <w:sz w:val="28"/>
          <w:lang w:val="ru-RU"/>
        </w:rPr>
        <w:t>80</w:t>
      </w:r>
    </w:p>
    <w:p w14:paraId="2F53318D" w14:textId="77777777" w:rsidR="005C2970" w:rsidRPr="00966ED7" w:rsidRDefault="005C2970" w:rsidP="00806405">
      <w:pPr>
        <w:pStyle w:val="Standard"/>
        <w:spacing w:line="276" w:lineRule="auto"/>
        <w:rPr>
          <w:rFonts w:eastAsia="Calibri" w:cs="Calibri"/>
          <w:color w:val="00000A"/>
          <w:sz w:val="22"/>
          <w:lang w:val="ru-RU"/>
        </w:rPr>
      </w:pPr>
    </w:p>
    <w:p w14:paraId="6519F8BC" w14:textId="77777777" w:rsidR="00013DED" w:rsidRDefault="00013DED">
      <w:pPr>
        <w:suppressAutoHyphens w:val="0"/>
        <w:overflowPunct/>
        <w:textAlignment w:val="auto"/>
        <w:rPr>
          <w:rFonts w:ascii="Times New Roman" w:eastAsia="Times New Roman" w:hAnsi="Times New Roman" w:cs="Times New Roman"/>
          <w:b/>
          <w:color w:val="00000A"/>
          <w:sz w:val="28"/>
          <w:lang w:val="ru-RU"/>
        </w:rPr>
      </w:pPr>
      <w:r>
        <w:rPr>
          <w:rFonts w:ascii="Times New Roman" w:eastAsia="Times New Roman" w:hAnsi="Times New Roman" w:cs="Times New Roman"/>
          <w:b/>
          <w:color w:val="00000A"/>
          <w:sz w:val="28"/>
          <w:lang w:val="ru-RU"/>
        </w:rPr>
        <w:br w:type="page"/>
      </w:r>
    </w:p>
    <w:p w14:paraId="59715571" w14:textId="346D6DCC" w:rsidR="009B724D" w:rsidRPr="009075A2" w:rsidRDefault="00A3277E" w:rsidP="009B724D">
      <w:pPr>
        <w:pStyle w:val="Standard"/>
        <w:spacing w:after="200" w:line="276" w:lineRule="auto"/>
        <w:ind w:firstLine="284"/>
        <w:jc w:val="center"/>
        <w:rPr>
          <w:rFonts w:ascii="Times New Roman" w:eastAsia="Times New Roman" w:hAnsi="Times New Roman" w:cs="Times New Roman"/>
          <w:b/>
          <w:color w:val="00000A"/>
          <w:sz w:val="28"/>
          <w:lang w:val="ru-RU"/>
        </w:rPr>
      </w:pPr>
      <w:r w:rsidRPr="009075A2">
        <w:rPr>
          <w:rFonts w:ascii="Times New Roman" w:eastAsia="Times New Roman" w:hAnsi="Times New Roman" w:cs="Times New Roman"/>
          <w:b/>
          <w:color w:val="00000A"/>
          <w:sz w:val="28"/>
          <w:lang w:val="ru-RU"/>
        </w:rPr>
        <w:lastRenderedPageBreak/>
        <w:t>Введение</w:t>
      </w:r>
    </w:p>
    <w:p w14:paraId="0D60A5AF" w14:textId="1CABDDD9"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Государственные (муниципальные) органы не всегда способны реализовать необходимые социально-экономические проекты исключительно за счет использования денежных средств соответствующего бюджета.</w:t>
      </w:r>
      <w:r w:rsidR="009075A2" w:rsidRPr="000D1543">
        <w:rPr>
          <w:rFonts w:ascii="Times New Roman" w:eastAsia="Times New Roman" w:hAnsi="Times New Roman" w:cs="Times New Roman"/>
          <w:color w:val="auto"/>
          <w:sz w:val="28"/>
          <w:szCs w:val="28"/>
          <w:lang w:val="ru-RU"/>
        </w:rPr>
        <w:t xml:space="preserve"> </w:t>
      </w:r>
      <w:r w:rsidRPr="000D1543">
        <w:rPr>
          <w:rFonts w:ascii="Times New Roman" w:eastAsia="Times New Roman" w:hAnsi="Times New Roman" w:cs="Times New Roman"/>
          <w:color w:val="auto"/>
          <w:sz w:val="28"/>
          <w:szCs w:val="28"/>
          <w:lang w:val="ru-RU"/>
        </w:rPr>
        <w:t xml:space="preserve">В </w:t>
      </w:r>
      <w:r w:rsidRPr="000D1543">
        <w:rPr>
          <w:rFonts w:ascii="Times New Roman" w:hAnsi="Times New Roman" w:cs="Times New Roman"/>
          <w:color w:val="auto"/>
          <w:sz w:val="28"/>
          <w:szCs w:val="28"/>
          <w:lang w:val="ru-RU"/>
        </w:rPr>
        <w:t xml:space="preserve"> настоящее время отмечается все большее стремление публично-правовых образований (далее – ППО) обеспечить решение имеющих публичную значимость задач за счет объединения усилий с частными субъектами. Актуальной проблемой для всех государств является поиск новых, исключая бюджетные, источников финансирования реализации масштабных национальных задач и крупных инфраструктурных проектов. </w:t>
      </w:r>
    </w:p>
    <w:p w14:paraId="4FC0E3E5" w14:textId="46D3C98C"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Решением становится привлечение частного капитала, однако недопустимо заставлять хозяйствующие субъекты производить нужные для удовлетворения потребностей общества и государства товары, работы и услуги. Поэтому привлечение в национальную экономику инвестиций</w:t>
      </w:r>
      <w:r w:rsidR="00BD2B45" w:rsidRPr="000D1543">
        <w:rPr>
          <w:rFonts w:ascii="Times New Roman" w:hAnsi="Times New Roman" w:cs="Times New Roman"/>
          <w:color w:val="auto"/>
          <w:sz w:val="28"/>
          <w:szCs w:val="28"/>
          <w:lang w:val="ru-RU"/>
        </w:rPr>
        <w:t xml:space="preserve"> на выгодных для частных лиц условиях</w:t>
      </w:r>
      <w:r w:rsidRPr="000D1543">
        <w:rPr>
          <w:rFonts w:ascii="Times New Roman" w:hAnsi="Times New Roman" w:cs="Times New Roman"/>
          <w:color w:val="auto"/>
          <w:sz w:val="28"/>
          <w:szCs w:val="28"/>
          <w:lang w:val="ru-RU"/>
        </w:rPr>
        <w:t xml:space="preserve"> является насущной задачей. </w:t>
      </w:r>
    </w:p>
    <w:p w14:paraId="5E59C18D" w14:textId="77777777"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eastAsia="Times New Roman" w:hAnsi="Times New Roman" w:cs="Times New Roman"/>
          <w:color w:val="auto"/>
          <w:sz w:val="28"/>
          <w:lang w:val="ru-RU"/>
        </w:rPr>
        <w:t xml:space="preserve">Законодатель стремится развивать инвестиционные институты, создавая новые, адаптируя их под нужды и особенности частных субъектов. </w:t>
      </w:r>
    </w:p>
    <w:p w14:paraId="346329AC" w14:textId="6A14FB11"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eastAsia="Times New Roman" w:hAnsi="Times New Roman" w:cs="Times New Roman"/>
          <w:color w:val="auto"/>
          <w:sz w:val="28"/>
          <w:lang w:val="ru-RU"/>
        </w:rPr>
        <w:t xml:space="preserve">Одним из первых и наиболее удачных институтов в данной сфере является публично-частное партнерство (далее – ПЧП). </w:t>
      </w:r>
      <w:r w:rsidRPr="000D1543">
        <w:rPr>
          <w:rFonts w:ascii="Times New Roman" w:hAnsi="Times New Roman" w:cs="Times New Roman"/>
          <w:color w:val="auto"/>
          <w:sz w:val="28"/>
          <w:szCs w:val="28"/>
          <w:lang w:val="ru-RU"/>
        </w:rPr>
        <w:t>Однако отсутствие уверенности в неизменности условий ведения предпринимательской деятельности осталось фактором, отрицательно влияющим на привлекательность инвестиционной деятельности.</w:t>
      </w:r>
    </w:p>
    <w:p w14:paraId="5B427117" w14:textId="22E1A465"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О значимости данного обстоятельства свидетельствует введение законодателем института соглашений о защите и поощрении капиталовложений (далее – СЗПК), который призван стимулировать инвестиционную активность в условиях экономической </w:t>
      </w:r>
      <w:r w:rsidR="009075A2" w:rsidRPr="000D1543">
        <w:rPr>
          <w:rFonts w:ascii="Times New Roman" w:hAnsi="Times New Roman" w:cs="Times New Roman"/>
          <w:color w:val="auto"/>
          <w:sz w:val="28"/>
          <w:szCs w:val="28"/>
          <w:lang w:val="ru-RU"/>
        </w:rPr>
        <w:t xml:space="preserve">и правовой </w:t>
      </w:r>
      <w:r w:rsidRPr="000D1543">
        <w:rPr>
          <w:rFonts w:ascii="Times New Roman" w:hAnsi="Times New Roman" w:cs="Times New Roman"/>
          <w:color w:val="auto"/>
          <w:sz w:val="28"/>
          <w:szCs w:val="28"/>
          <w:lang w:val="ru-RU"/>
        </w:rPr>
        <w:t xml:space="preserve">нестабильности за счет введения стабилизационной оговорки и ряда мер поддержки. </w:t>
      </w:r>
    </w:p>
    <w:p w14:paraId="1EF975BF" w14:textId="25A020E5" w:rsidR="00966ED7" w:rsidRPr="000D1543" w:rsidRDefault="00966ED7" w:rsidP="00966ED7">
      <w:pPr>
        <w:pStyle w:val="Standard"/>
        <w:spacing w:line="360" w:lineRule="auto"/>
        <w:ind w:firstLine="709"/>
        <w:jc w:val="both"/>
        <w:rPr>
          <w:rFonts w:ascii="Times New Roman" w:hAnsi="Times New Roman" w:cs="Times New Roman"/>
          <w:color w:val="auto"/>
          <w:sz w:val="28"/>
          <w:szCs w:val="28"/>
          <w:highlight w:val="yellow"/>
          <w:lang w:val="ru-RU"/>
        </w:rPr>
      </w:pPr>
      <w:r w:rsidRPr="000D1543">
        <w:rPr>
          <w:rFonts w:ascii="Times New Roman" w:hAnsi="Times New Roman" w:cs="Times New Roman"/>
          <w:color w:val="auto"/>
          <w:sz w:val="28"/>
          <w:szCs w:val="28"/>
          <w:lang w:val="ru-RU"/>
        </w:rPr>
        <w:t xml:space="preserve">ПЧП и СЗПК – два молодых и перспективных института, которые направлены на </w:t>
      </w:r>
      <w:r w:rsidRPr="000D1543">
        <w:rPr>
          <w:rFonts w:ascii="Times New Roman" w:hAnsi="Times New Roman" w:cs="Times New Roman"/>
          <w:color w:val="auto"/>
          <w:sz w:val="28"/>
          <w:szCs w:val="28"/>
          <w:shd w:val="clear" w:color="auto" w:fill="FFFFFF"/>
          <w:lang w:val="ru-RU"/>
        </w:rPr>
        <w:t>привлечение и инвестиций в экономику Российской Федерации, а также реализацию различных проектов</w:t>
      </w:r>
      <w:r w:rsidRPr="000D1543">
        <w:rPr>
          <w:rFonts w:ascii="Times New Roman" w:eastAsia="Times New Roman" w:hAnsi="Times New Roman" w:cs="Times New Roman"/>
          <w:color w:val="auto"/>
          <w:sz w:val="28"/>
          <w:szCs w:val="28"/>
          <w:lang w:val="ru-RU" w:eastAsia="ru-RU"/>
        </w:rPr>
        <w:t xml:space="preserve">.  Однако </w:t>
      </w:r>
      <w:r w:rsidRPr="000D1543">
        <w:rPr>
          <w:rFonts w:ascii="Times New Roman" w:hAnsi="Times New Roman" w:cs="Times New Roman"/>
          <w:color w:val="auto"/>
          <w:sz w:val="28"/>
          <w:szCs w:val="28"/>
          <w:lang w:val="ru-RU"/>
        </w:rPr>
        <w:t xml:space="preserve">граница между ними порой </w:t>
      </w:r>
      <w:r w:rsidRPr="000D1543">
        <w:rPr>
          <w:rFonts w:ascii="Times New Roman" w:hAnsi="Times New Roman" w:cs="Times New Roman"/>
          <w:color w:val="auto"/>
          <w:sz w:val="28"/>
          <w:szCs w:val="28"/>
          <w:lang w:val="ru-RU"/>
        </w:rPr>
        <w:lastRenderedPageBreak/>
        <w:t>слишком размыта, так как они имеют схожую конструкцию</w:t>
      </w:r>
      <w:r w:rsidR="006A4019" w:rsidRPr="000D1543">
        <w:rPr>
          <w:rFonts w:ascii="Times New Roman" w:hAnsi="Times New Roman" w:cs="Times New Roman"/>
          <w:color w:val="auto"/>
          <w:sz w:val="28"/>
          <w:szCs w:val="28"/>
          <w:lang w:val="ru-RU"/>
        </w:rPr>
        <w:t>, в связи с чем некоторые исследователи отождествляют их</w:t>
      </w:r>
      <w:r w:rsidRPr="000D1543">
        <w:rPr>
          <w:rFonts w:ascii="Times New Roman" w:hAnsi="Times New Roman" w:cs="Times New Roman"/>
          <w:color w:val="auto"/>
          <w:sz w:val="28"/>
          <w:szCs w:val="28"/>
          <w:lang w:val="ru-RU"/>
        </w:rPr>
        <w:t>.</w:t>
      </w:r>
      <w:r w:rsidR="009075A2" w:rsidRPr="000D1543">
        <w:rPr>
          <w:rFonts w:ascii="Times New Roman" w:hAnsi="Times New Roman" w:cs="Times New Roman"/>
          <w:color w:val="auto"/>
          <w:sz w:val="28"/>
          <w:szCs w:val="28"/>
          <w:lang w:val="ru-RU"/>
        </w:rPr>
        <w:t xml:space="preserve"> В таких соглашениях одна сторона (инвестор) обязуется осуществить инвестиционную деятельность, в том числе путем строительства или реконструкции за свой счет объекта соглашения, а другая сторона (ППО) – создать необходимые для этого условия инвестору, в том числе за счет предоставления различных мер государственной (муниципальной) поддержки.</w:t>
      </w:r>
    </w:p>
    <w:p w14:paraId="6326D390" w14:textId="77777777"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 Инвесторам, выбирая между инструментами ПЧП и СЗПК, необходимо ориентироваться на практику их применения, которая базируется на научных исследованиях и последующем развитии законодательства. </w:t>
      </w:r>
    </w:p>
    <w:p w14:paraId="0969C61C" w14:textId="021F5C94" w:rsidR="00966ED7" w:rsidRPr="000D1543" w:rsidRDefault="00966ED7" w:rsidP="006A4019">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Так как ПЧП и СЗПК были введены в правовое поле относительно недавно, спектр научных исследований по ним следует признать обширным и разнообразным. </w:t>
      </w:r>
      <w:r w:rsidR="006A4019" w:rsidRPr="000D1543">
        <w:rPr>
          <w:rFonts w:ascii="Times New Roman" w:hAnsi="Times New Roman" w:cs="Times New Roman"/>
          <w:color w:val="auto"/>
          <w:sz w:val="28"/>
          <w:szCs w:val="28"/>
          <w:lang w:val="ru-RU"/>
        </w:rPr>
        <w:t>Например</w:t>
      </w:r>
      <w:r w:rsidRPr="000D1543">
        <w:rPr>
          <w:rFonts w:ascii="Times New Roman" w:hAnsi="Times New Roman" w:cs="Times New Roman"/>
          <w:color w:val="auto"/>
          <w:sz w:val="28"/>
          <w:szCs w:val="28"/>
          <w:lang w:val="ru-RU"/>
        </w:rPr>
        <w:t xml:space="preserve">, </w:t>
      </w:r>
      <w:r w:rsidR="006A4019" w:rsidRPr="000D1543">
        <w:rPr>
          <w:rFonts w:ascii="Times New Roman" w:hAnsi="Times New Roman" w:cs="Times New Roman"/>
          <w:color w:val="auto"/>
          <w:sz w:val="28"/>
          <w:szCs w:val="28"/>
          <w:lang w:val="ru-RU"/>
        </w:rPr>
        <w:t>актуальн</w:t>
      </w:r>
      <w:r w:rsidR="00B1790E" w:rsidRPr="000D1543">
        <w:rPr>
          <w:rFonts w:ascii="Times New Roman" w:hAnsi="Times New Roman" w:cs="Times New Roman"/>
          <w:color w:val="auto"/>
          <w:sz w:val="28"/>
          <w:szCs w:val="28"/>
          <w:lang w:val="ru-RU"/>
        </w:rPr>
        <w:t>ыми</w:t>
      </w:r>
      <w:r w:rsidRPr="000D1543">
        <w:rPr>
          <w:rFonts w:ascii="Times New Roman" w:hAnsi="Times New Roman" w:cs="Times New Roman"/>
          <w:color w:val="auto"/>
          <w:sz w:val="28"/>
          <w:szCs w:val="28"/>
          <w:lang w:val="ru-RU"/>
        </w:rPr>
        <w:t xml:space="preserve"> </w:t>
      </w:r>
      <w:r w:rsidR="006A4019" w:rsidRPr="000D1543">
        <w:rPr>
          <w:rFonts w:ascii="Times New Roman" w:hAnsi="Times New Roman" w:cs="Times New Roman"/>
          <w:color w:val="auto"/>
          <w:sz w:val="28"/>
          <w:szCs w:val="28"/>
          <w:lang w:val="ru-RU"/>
        </w:rPr>
        <w:t>тем</w:t>
      </w:r>
      <w:r w:rsidR="00B1790E" w:rsidRPr="000D1543">
        <w:rPr>
          <w:rFonts w:ascii="Times New Roman" w:hAnsi="Times New Roman" w:cs="Times New Roman"/>
          <w:color w:val="auto"/>
          <w:sz w:val="28"/>
          <w:szCs w:val="28"/>
          <w:lang w:val="ru-RU"/>
        </w:rPr>
        <w:t>ами</w:t>
      </w:r>
      <w:r w:rsidRPr="000D1543">
        <w:rPr>
          <w:rFonts w:ascii="Times New Roman" w:hAnsi="Times New Roman" w:cs="Times New Roman"/>
          <w:color w:val="auto"/>
          <w:sz w:val="28"/>
          <w:szCs w:val="28"/>
          <w:lang w:val="ru-RU"/>
        </w:rPr>
        <w:t xml:space="preserve"> является определение правовой природы указанных институтов, правовая неточность и несовершенство регулирования стабилизации законодательства. И ПЧП, и СЗПК предусматривают ряд механизмов защиты от негативного изменения законодательства, но они вступают в некоторые противоречие между собой,</w:t>
      </w:r>
      <w:r w:rsidR="006A4019" w:rsidRPr="000D1543">
        <w:rPr>
          <w:rFonts w:ascii="Times New Roman" w:hAnsi="Times New Roman" w:cs="Times New Roman"/>
          <w:color w:val="auto"/>
          <w:sz w:val="28"/>
          <w:szCs w:val="28"/>
          <w:lang w:val="ru-RU"/>
        </w:rPr>
        <w:t xml:space="preserve"> как и предоставление различных мер государственной (муниципальной) поддержки,</w:t>
      </w:r>
      <w:r w:rsidRPr="000D1543">
        <w:rPr>
          <w:rFonts w:ascii="Times New Roman" w:hAnsi="Times New Roman" w:cs="Times New Roman"/>
          <w:color w:val="auto"/>
          <w:sz w:val="28"/>
          <w:szCs w:val="28"/>
          <w:lang w:val="ru-RU"/>
        </w:rPr>
        <w:t xml:space="preserve"> что будет проанализировано в данной работе.</w:t>
      </w:r>
    </w:p>
    <w:p w14:paraId="39E1D3A6" w14:textId="77777777"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На практике возникают проблемы с определением того, что эффективнее заключить для реализации проекта: ПЧП, СЗПК или и то, и другое. В данной работе автор сравнивает по различным критериям инструменты ПЧП и СЗПК.</w:t>
      </w:r>
    </w:p>
    <w:p w14:paraId="278158FA" w14:textId="31266603" w:rsidR="00966ED7" w:rsidRPr="000D1543" w:rsidRDefault="006A4019"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Заявленная проблематика</w:t>
      </w:r>
      <w:r w:rsidR="00966ED7" w:rsidRPr="000D1543">
        <w:rPr>
          <w:rFonts w:ascii="Times New Roman" w:hAnsi="Times New Roman" w:cs="Times New Roman"/>
          <w:color w:val="auto"/>
          <w:sz w:val="28"/>
          <w:szCs w:val="28"/>
          <w:lang w:val="ru-RU"/>
        </w:rPr>
        <w:t xml:space="preserve"> актуальна как с теоретической, так и с практической точ</w:t>
      </w:r>
      <w:r w:rsidRPr="000D1543">
        <w:rPr>
          <w:rFonts w:ascii="Times New Roman" w:hAnsi="Times New Roman" w:cs="Times New Roman"/>
          <w:color w:val="auto"/>
          <w:sz w:val="28"/>
          <w:szCs w:val="28"/>
          <w:lang w:val="ru-RU"/>
        </w:rPr>
        <w:t>ек</w:t>
      </w:r>
      <w:r w:rsidR="00966ED7" w:rsidRPr="000D1543">
        <w:rPr>
          <w:rFonts w:ascii="Times New Roman" w:hAnsi="Times New Roman" w:cs="Times New Roman"/>
          <w:color w:val="auto"/>
          <w:sz w:val="28"/>
          <w:szCs w:val="28"/>
          <w:lang w:val="ru-RU"/>
        </w:rPr>
        <w:t xml:space="preserve"> зрения, в связи с тем, что в настоящее время, несмотря на наличие отдельных научных исследований, институт СЗПК (и его соотношение с ПЧП) в России недостаточно изучен, что неизбежно отражается на законодательном и правоприменительном материал</w:t>
      </w:r>
      <w:r w:rsidRPr="000D1543">
        <w:rPr>
          <w:rFonts w:ascii="Times New Roman" w:hAnsi="Times New Roman" w:cs="Times New Roman"/>
          <w:color w:val="auto"/>
          <w:sz w:val="28"/>
          <w:szCs w:val="28"/>
          <w:lang w:val="ru-RU"/>
        </w:rPr>
        <w:t>ах</w:t>
      </w:r>
      <w:r w:rsidR="00966ED7" w:rsidRPr="000D1543">
        <w:rPr>
          <w:rFonts w:ascii="Times New Roman" w:hAnsi="Times New Roman" w:cs="Times New Roman"/>
          <w:color w:val="auto"/>
          <w:sz w:val="28"/>
          <w:szCs w:val="28"/>
          <w:lang w:val="ru-RU"/>
        </w:rPr>
        <w:t xml:space="preserve">. Одной из главных проблем являются высокие правовые риски для участвующих сторон, обусловленные отсутствием сформировавшейся судебной практики, а также недостатком опыта реализации проектов в рамках СЗПК. </w:t>
      </w:r>
    </w:p>
    <w:p w14:paraId="283F4836" w14:textId="660FB994"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lastRenderedPageBreak/>
        <w:t>Также рассмотрение данной темы интересно с той точки зрения, что существует мнение о том, что СЗПК является излишним институтом, применение которого только усложняет отношения публичной и частно</w:t>
      </w:r>
      <w:r w:rsidR="006A4019" w:rsidRPr="000D1543">
        <w:rPr>
          <w:rFonts w:ascii="Times New Roman" w:hAnsi="Times New Roman" w:cs="Times New Roman"/>
          <w:color w:val="auto"/>
          <w:sz w:val="28"/>
          <w:szCs w:val="28"/>
          <w:lang w:val="ru-RU"/>
        </w:rPr>
        <w:t>й</w:t>
      </w:r>
      <w:r w:rsidRPr="000D1543">
        <w:rPr>
          <w:rFonts w:ascii="Times New Roman" w:hAnsi="Times New Roman" w:cs="Times New Roman"/>
          <w:color w:val="auto"/>
          <w:sz w:val="28"/>
          <w:szCs w:val="28"/>
          <w:lang w:val="ru-RU"/>
        </w:rPr>
        <w:t xml:space="preserve"> сторон, создавая коллизии с другими институтами, в числе которых ПЧП. Если практика пойдет по пути поддержанию данной позиции, то создастся угроза для существования СЗПК</w:t>
      </w:r>
      <w:r w:rsidR="006A4019" w:rsidRPr="000D1543">
        <w:rPr>
          <w:rFonts w:ascii="Times New Roman" w:hAnsi="Times New Roman" w:cs="Times New Roman"/>
          <w:color w:val="auto"/>
          <w:sz w:val="28"/>
          <w:szCs w:val="28"/>
          <w:lang w:val="ru-RU"/>
        </w:rPr>
        <w:t xml:space="preserve"> в принципе</w:t>
      </w:r>
      <w:r w:rsidRPr="000D1543">
        <w:rPr>
          <w:rFonts w:ascii="Times New Roman" w:hAnsi="Times New Roman" w:cs="Times New Roman"/>
          <w:color w:val="auto"/>
          <w:sz w:val="28"/>
          <w:szCs w:val="28"/>
          <w:lang w:val="ru-RU"/>
        </w:rPr>
        <w:t xml:space="preserve">. </w:t>
      </w:r>
    </w:p>
    <w:p w14:paraId="1EC20DD8" w14:textId="77777777"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Актуальность данной работы определена необходимостью дальнейшего совершенствования законодательства о ПЧП и СЗПК, в том числе в плоскости совершенствования правового регулирования их совместного применения в отношении одного проекта. </w:t>
      </w:r>
    </w:p>
    <w:p w14:paraId="1599E339" w14:textId="044F4560"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Степень изученности и научной разработанности исследовательской темы можно обозначить как среднюю, так как по ряду ее составляющих есть как и фундаментальные исследования для каждой точки зрения (например, по теме правовой природы институтов), так и малоизученные вопросы (например, соотношение стабилизации законодательства по СЗПК и мер защиты от изменения законодательств по ПЧП). Отсутствие научных и практических работ по заявленной тематике влияет на уровень развития нормативно-правовой базы в РФ и реализацию проектов в рамках ПЧП и СЗПК в России, поэтому изучение их соотношения является одной из основополагающих задач. </w:t>
      </w:r>
    </w:p>
    <w:p w14:paraId="4BAECDAF" w14:textId="77777777"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В связи с появлением в России СЗПК в 2020 году закономерным является высокий исследовательский интерес к новому регулированию, в том числе к исследованию вопроса о соотношении нового регулирования с уже устоявшимся институтом, который на данный момент остается открытым.</w:t>
      </w:r>
    </w:p>
    <w:p w14:paraId="27D92891" w14:textId="52C2A303" w:rsidR="009D27E9"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Учитывая тот факт, что регулирование и практика применения </w:t>
      </w:r>
      <w:r w:rsidR="009D27E9" w:rsidRPr="000D1543">
        <w:rPr>
          <w:rFonts w:ascii="Times New Roman" w:hAnsi="Times New Roman" w:cs="Times New Roman"/>
          <w:color w:val="auto"/>
          <w:sz w:val="28"/>
          <w:szCs w:val="28"/>
          <w:lang w:val="ru-RU"/>
        </w:rPr>
        <w:t xml:space="preserve">ПЧП и СЗПК </w:t>
      </w:r>
      <w:r w:rsidRPr="000D1543">
        <w:rPr>
          <w:rFonts w:ascii="Times New Roman" w:hAnsi="Times New Roman" w:cs="Times New Roman"/>
          <w:color w:val="auto"/>
          <w:sz w:val="28"/>
          <w:szCs w:val="28"/>
          <w:lang w:val="ru-RU"/>
        </w:rPr>
        <w:t>постоянно развивается и набирает обороты, исследования, касающиеся особенностей</w:t>
      </w:r>
      <w:r w:rsidR="009D27E9" w:rsidRPr="000D1543">
        <w:rPr>
          <w:rFonts w:ascii="Times New Roman" w:hAnsi="Times New Roman" w:cs="Times New Roman"/>
          <w:color w:val="auto"/>
          <w:sz w:val="28"/>
          <w:szCs w:val="28"/>
          <w:lang w:val="ru-RU"/>
        </w:rPr>
        <w:t xml:space="preserve"> их</w:t>
      </w:r>
      <w:r w:rsidRPr="000D1543">
        <w:rPr>
          <w:rFonts w:ascii="Times New Roman" w:hAnsi="Times New Roman" w:cs="Times New Roman"/>
          <w:color w:val="auto"/>
          <w:sz w:val="28"/>
          <w:szCs w:val="28"/>
          <w:lang w:val="ru-RU"/>
        </w:rPr>
        <w:t xml:space="preserve"> применения, отличия от других схожих институтов имеет крайне важное значение для усовершенствования правового регулирования, нахождения пробелов в нем, а также для правильного разрешения возникающих судебных споров. </w:t>
      </w:r>
      <w:r w:rsidR="009D27E9" w:rsidRPr="000D1543">
        <w:rPr>
          <w:rFonts w:ascii="Times New Roman" w:hAnsi="Times New Roman" w:cs="Times New Roman"/>
          <w:color w:val="auto"/>
          <w:sz w:val="28"/>
          <w:szCs w:val="28"/>
          <w:lang w:val="ru-RU"/>
        </w:rPr>
        <w:t xml:space="preserve">Анализу заявленных проблемных аспектов </w:t>
      </w:r>
      <w:r w:rsidR="008C58F3" w:rsidRPr="000D1543">
        <w:rPr>
          <w:rFonts w:ascii="Times New Roman" w:hAnsi="Times New Roman" w:cs="Times New Roman"/>
          <w:color w:val="auto"/>
          <w:sz w:val="28"/>
          <w:szCs w:val="28"/>
          <w:lang w:val="ru-RU"/>
        </w:rPr>
        <w:t xml:space="preserve">регулирования </w:t>
      </w:r>
      <w:r w:rsidR="008C58F3" w:rsidRPr="000D1543">
        <w:rPr>
          <w:rFonts w:ascii="Times New Roman" w:hAnsi="Times New Roman" w:cs="Times New Roman"/>
          <w:color w:val="auto"/>
          <w:sz w:val="28"/>
          <w:szCs w:val="28"/>
          <w:lang w:val="ru-RU"/>
        </w:rPr>
        <w:lastRenderedPageBreak/>
        <w:t xml:space="preserve">данных инвестиционных соглашений </w:t>
      </w:r>
      <w:r w:rsidR="009D27E9" w:rsidRPr="000D1543">
        <w:rPr>
          <w:rFonts w:ascii="Times New Roman" w:hAnsi="Times New Roman" w:cs="Times New Roman"/>
          <w:color w:val="auto"/>
          <w:sz w:val="28"/>
          <w:szCs w:val="28"/>
          <w:lang w:val="ru-RU"/>
        </w:rPr>
        <w:t xml:space="preserve">посвящены работы </w:t>
      </w:r>
      <w:r w:rsidR="008C58F3" w:rsidRPr="000D1543">
        <w:rPr>
          <w:rFonts w:ascii="Times New Roman" w:hAnsi="Times New Roman" w:cs="Times New Roman"/>
          <w:color w:val="auto"/>
          <w:sz w:val="28"/>
          <w:szCs w:val="28"/>
          <w:lang w:val="ru-RU"/>
        </w:rPr>
        <w:t xml:space="preserve">таких научных исследователей, как В.Ф. </w:t>
      </w:r>
      <w:proofErr w:type="spellStart"/>
      <w:r w:rsidR="008C58F3" w:rsidRPr="000D1543">
        <w:rPr>
          <w:rFonts w:ascii="Times New Roman" w:hAnsi="Times New Roman" w:cs="Times New Roman"/>
          <w:color w:val="auto"/>
          <w:sz w:val="28"/>
          <w:szCs w:val="28"/>
          <w:lang w:val="ru-RU"/>
        </w:rPr>
        <w:t>Попондопуло</w:t>
      </w:r>
      <w:proofErr w:type="spellEnd"/>
      <w:r w:rsidR="008C58F3" w:rsidRPr="000D1543">
        <w:rPr>
          <w:rFonts w:ascii="Times New Roman" w:hAnsi="Times New Roman" w:cs="Times New Roman"/>
          <w:color w:val="auto"/>
          <w:sz w:val="28"/>
          <w:szCs w:val="28"/>
          <w:lang w:val="ru-RU"/>
        </w:rPr>
        <w:t xml:space="preserve">, А.В. </w:t>
      </w:r>
      <w:proofErr w:type="spellStart"/>
      <w:r w:rsidR="008C58F3" w:rsidRPr="000D1543">
        <w:rPr>
          <w:rFonts w:ascii="Times New Roman" w:hAnsi="Times New Roman" w:cs="Times New Roman"/>
          <w:color w:val="auto"/>
          <w:sz w:val="28"/>
          <w:szCs w:val="28"/>
          <w:lang w:val="ru-RU"/>
        </w:rPr>
        <w:t>Белицкая</w:t>
      </w:r>
      <w:proofErr w:type="spellEnd"/>
      <w:r w:rsidR="008C58F3" w:rsidRPr="000D1543">
        <w:rPr>
          <w:rFonts w:ascii="Times New Roman" w:hAnsi="Times New Roman" w:cs="Times New Roman"/>
          <w:color w:val="auto"/>
          <w:sz w:val="28"/>
          <w:szCs w:val="28"/>
          <w:lang w:val="ru-RU"/>
        </w:rPr>
        <w:t xml:space="preserve">, П.А. </w:t>
      </w:r>
      <w:proofErr w:type="spellStart"/>
      <w:r w:rsidR="008C58F3" w:rsidRPr="000D1543">
        <w:rPr>
          <w:rFonts w:ascii="Times New Roman" w:hAnsi="Times New Roman" w:cs="Times New Roman"/>
          <w:color w:val="auto"/>
          <w:sz w:val="28"/>
          <w:szCs w:val="28"/>
          <w:lang w:val="ru-RU"/>
        </w:rPr>
        <w:t>Батайкин</w:t>
      </w:r>
      <w:proofErr w:type="spellEnd"/>
      <w:r w:rsidR="008C58F3" w:rsidRPr="000D1543">
        <w:rPr>
          <w:rFonts w:ascii="Times New Roman" w:hAnsi="Times New Roman" w:cs="Times New Roman"/>
          <w:color w:val="auto"/>
          <w:sz w:val="28"/>
          <w:szCs w:val="28"/>
          <w:lang w:val="ru-RU"/>
        </w:rPr>
        <w:t xml:space="preserve"> и др.</w:t>
      </w:r>
    </w:p>
    <w:p w14:paraId="0C159376" w14:textId="04A130A0" w:rsidR="00966ED7" w:rsidRPr="000D1543" w:rsidRDefault="008C58F3"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Однако стоит отметить</w:t>
      </w:r>
      <w:r w:rsidR="00966ED7" w:rsidRPr="000D1543">
        <w:rPr>
          <w:rFonts w:ascii="Times New Roman" w:hAnsi="Times New Roman" w:cs="Times New Roman"/>
          <w:color w:val="auto"/>
          <w:sz w:val="28"/>
          <w:szCs w:val="28"/>
          <w:lang w:val="ru-RU"/>
        </w:rPr>
        <w:t xml:space="preserve">, что степень изученности СЗПК в Российской Федерации низкая, и работ по данной теме практически нет. </w:t>
      </w:r>
    </w:p>
    <w:p w14:paraId="32C6C406" w14:textId="77777777"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Объектом исследования являются инструменты ПЧП и СЗПК. </w:t>
      </w:r>
    </w:p>
    <w:p w14:paraId="0E5AEFD3" w14:textId="77777777"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Предметом исследования - законодательство РФ, регулирующее отношения в рамках ПЧП и СЗПК, судебная и административная практика, научные подходы и экспертные оценки по вопросу регулирования отношений в рамках ПЧП и СЗПК. </w:t>
      </w:r>
    </w:p>
    <w:p w14:paraId="51AF3CBB" w14:textId="77777777"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Цель исследования – рассмотрение основных проблем, касающихся соотношения и особенностей применения ПЧП и СЗПК для их эффективного и целесообразного использования. </w:t>
      </w:r>
    </w:p>
    <w:p w14:paraId="4AB9ABEC" w14:textId="720EFB51" w:rsidR="00966ED7" w:rsidRPr="000D1543" w:rsidRDefault="00966ED7" w:rsidP="00966ED7">
      <w:pPr>
        <w:pStyle w:val="Standard"/>
        <w:spacing w:line="360" w:lineRule="auto"/>
        <w:ind w:firstLine="709"/>
        <w:jc w:val="both"/>
        <w:rPr>
          <w:rFonts w:ascii="Times New Roman" w:hAnsi="Times New Roman"/>
          <w:color w:val="auto"/>
          <w:sz w:val="28"/>
          <w:szCs w:val="28"/>
          <w:bdr w:val="none" w:sz="0" w:space="0" w:color="auto" w:frame="1"/>
          <w:lang w:val="ru-RU"/>
        </w:rPr>
      </w:pPr>
      <w:r w:rsidRPr="000D1543">
        <w:rPr>
          <w:rFonts w:ascii="Times New Roman" w:hAnsi="Times New Roman" w:cs="Times New Roman"/>
          <w:color w:val="auto"/>
          <w:sz w:val="28"/>
          <w:szCs w:val="28"/>
          <w:lang w:val="ru-RU"/>
        </w:rPr>
        <w:t xml:space="preserve">Достижение указанной цели обусловлено решением следующих задач: изучение законодательства о ПЧП и СЗПК; определить понятие ПЧП и СЗПК; исследовать </w:t>
      </w:r>
      <w:r w:rsidR="00B1790E" w:rsidRPr="000D1543">
        <w:rPr>
          <w:rFonts w:ascii="Times New Roman" w:hAnsi="Times New Roman" w:cs="Times New Roman"/>
          <w:color w:val="auto"/>
          <w:sz w:val="28"/>
          <w:szCs w:val="28"/>
          <w:lang w:val="ru-RU"/>
        </w:rPr>
        <w:t xml:space="preserve">предметы, </w:t>
      </w:r>
      <w:r w:rsidRPr="000D1543">
        <w:rPr>
          <w:rFonts w:ascii="Times New Roman" w:hAnsi="Times New Roman" w:cs="Times New Roman"/>
          <w:color w:val="auto"/>
          <w:sz w:val="28"/>
          <w:szCs w:val="28"/>
          <w:lang w:val="ru-RU"/>
        </w:rPr>
        <w:t xml:space="preserve">объекты </w:t>
      </w:r>
      <w:r w:rsidR="00B1790E" w:rsidRPr="000D1543">
        <w:rPr>
          <w:rFonts w:ascii="Times New Roman" w:hAnsi="Times New Roman" w:cs="Times New Roman"/>
          <w:color w:val="auto"/>
          <w:sz w:val="28"/>
          <w:szCs w:val="28"/>
          <w:lang w:val="ru-RU"/>
        </w:rPr>
        <w:t xml:space="preserve">и стороны </w:t>
      </w:r>
      <w:r w:rsidRPr="000D1543">
        <w:rPr>
          <w:rFonts w:ascii="Times New Roman" w:hAnsi="Times New Roman" w:cs="Times New Roman"/>
          <w:color w:val="auto"/>
          <w:sz w:val="28"/>
          <w:szCs w:val="28"/>
          <w:lang w:val="ru-RU"/>
        </w:rPr>
        <w:t>соглашения о ПЧП</w:t>
      </w:r>
      <w:r w:rsidR="008C58F3" w:rsidRPr="000D1543">
        <w:rPr>
          <w:rFonts w:ascii="Times New Roman" w:hAnsi="Times New Roman" w:cs="Times New Roman"/>
          <w:color w:val="auto"/>
          <w:sz w:val="28"/>
          <w:szCs w:val="28"/>
          <w:lang w:val="ru-RU"/>
        </w:rPr>
        <w:t xml:space="preserve"> (далее – СПЧП)</w:t>
      </w:r>
      <w:r w:rsidRPr="000D1543">
        <w:rPr>
          <w:rFonts w:ascii="Times New Roman" w:hAnsi="Times New Roman" w:cs="Times New Roman"/>
          <w:color w:val="auto"/>
          <w:sz w:val="28"/>
          <w:szCs w:val="28"/>
          <w:lang w:val="ru-RU"/>
        </w:rPr>
        <w:t xml:space="preserve"> и СЗПК; проанализировать порядок заключения, изменения и прекращения </w:t>
      </w:r>
      <w:r w:rsidR="008C58F3" w:rsidRPr="000D1543">
        <w:rPr>
          <w:rFonts w:ascii="Times New Roman" w:hAnsi="Times New Roman" w:cs="Times New Roman"/>
          <w:color w:val="auto"/>
          <w:sz w:val="28"/>
          <w:szCs w:val="28"/>
          <w:lang w:val="ru-RU"/>
        </w:rPr>
        <w:t>С</w:t>
      </w:r>
      <w:r w:rsidRPr="000D1543">
        <w:rPr>
          <w:rFonts w:ascii="Times New Roman" w:hAnsi="Times New Roman" w:cs="Times New Roman"/>
          <w:color w:val="auto"/>
          <w:sz w:val="28"/>
          <w:szCs w:val="28"/>
          <w:lang w:val="ru-RU"/>
        </w:rPr>
        <w:t xml:space="preserve">ПЧП и СЗПК; определить ключевые проблемы совместного применения </w:t>
      </w:r>
      <w:r w:rsidR="008C58F3" w:rsidRPr="000D1543">
        <w:rPr>
          <w:rFonts w:ascii="Times New Roman" w:hAnsi="Times New Roman" w:cs="Times New Roman"/>
          <w:color w:val="auto"/>
          <w:sz w:val="28"/>
          <w:szCs w:val="28"/>
          <w:lang w:val="ru-RU"/>
        </w:rPr>
        <w:t>С</w:t>
      </w:r>
      <w:r w:rsidRPr="000D1543">
        <w:rPr>
          <w:rFonts w:ascii="Times New Roman" w:hAnsi="Times New Roman" w:cs="Times New Roman"/>
          <w:color w:val="auto"/>
          <w:sz w:val="28"/>
          <w:szCs w:val="28"/>
          <w:lang w:val="ru-RU"/>
        </w:rPr>
        <w:t>ПЧП и СЗПК;</w:t>
      </w:r>
      <w:r w:rsidRPr="000D1543">
        <w:rPr>
          <w:rFonts w:ascii="Times New Roman" w:hAnsi="Times New Roman"/>
          <w:color w:val="auto"/>
          <w:sz w:val="28"/>
          <w:szCs w:val="28"/>
          <w:bdr w:val="none" w:sz="0" w:space="0" w:color="auto" w:frame="1"/>
          <w:lang w:val="ru-RU"/>
        </w:rPr>
        <w:t xml:space="preserve"> предложить способы решения установленных проблем.</w:t>
      </w:r>
    </w:p>
    <w:p w14:paraId="50055C58" w14:textId="3200BA90" w:rsidR="00966ED7"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Методологическую основу исследования составили общенаучные методы (диалектический, формально-логический, структурно-функциональный), общие приемы логики (дедукция и индукция, анализ и синтез, аналогия и сравнение и др.), и связанные с ними частно-научные методы, используемые юридической наукой (формально-</w:t>
      </w:r>
      <w:r w:rsidR="00B1790E" w:rsidRPr="000D1543">
        <w:rPr>
          <w:rFonts w:ascii="Times New Roman" w:hAnsi="Times New Roman" w:cs="Times New Roman"/>
          <w:color w:val="auto"/>
          <w:sz w:val="28"/>
          <w:szCs w:val="28"/>
          <w:lang w:val="ru-RU"/>
        </w:rPr>
        <w:t xml:space="preserve"> и</w:t>
      </w:r>
      <w:r w:rsidRPr="000D1543">
        <w:rPr>
          <w:rFonts w:ascii="Times New Roman" w:hAnsi="Times New Roman" w:cs="Times New Roman"/>
          <w:color w:val="auto"/>
          <w:sz w:val="28"/>
          <w:szCs w:val="28"/>
          <w:lang w:val="ru-RU"/>
        </w:rPr>
        <w:t xml:space="preserve"> технико-юридический, сравнительно-правовой).</w:t>
      </w:r>
    </w:p>
    <w:p w14:paraId="78B46D1D" w14:textId="77777777" w:rsidR="00966ED7" w:rsidRPr="000D1543" w:rsidRDefault="00966ED7" w:rsidP="00966ED7">
      <w:pPr>
        <w:pStyle w:val="Standard"/>
        <w:spacing w:line="360" w:lineRule="auto"/>
        <w:ind w:firstLine="709"/>
        <w:jc w:val="both"/>
        <w:rPr>
          <w:rFonts w:ascii="Times New Roman" w:hAnsi="Times New Roman"/>
          <w:color w:val="auto"/>
          <w:sz w:val="28"/>
          <w:szCs w:val="28"/>
          <w:bdr w:val="none" w:sz="0" w:space="0" w:color="auto" w:frame="1"/>
          <w:lang w:val="ru-RU"/>
        </w:rPr>
      </w:pPr>
      <w:r w:rsidRPr="000D1543">
        <w:rPr>
          <w:rFonts w:ascii="Times New Roman" w:hAnsi="Times New Roman"/>
          <w:iCs/>
          <w:color w:val="auto"/>
          <w:sz w:val="28"/>
          <w:szCs w:val="28"/>
          <w:bdr w:val="none" w:sz="0" w:space="0" w:color="auto" w:frame="1"/>
          <w:lang w:val="ru-RU"/>
        </w:rPr>
        <w:t>Теоретическая и эмпирическая основы исследования</w:t>
      </w:r>
      <w:r w:rsidRPr="000D1543">
        <w:rPr>
          <w:rFonts w:ascii="Times New Roman" w:hAnsi="Times New Roman"/>
          <w:color w:val="auto"/>
          <w:sz w:val="28"/>
          <w:szCs w:val="28"/>
          <w:bdr w:val="none" w:sz="0" w:space="0" w:color="auto" w:frame="1"/>
          <w:lang w:val="ru-RU"/>
        </w:rPr>
        <w:t xml:space="preserve"> представлены действующим законодательством РФ и законопроектами, судебной и деловой практики, которые посвящены правовому регулированию ПЧП и СЗПК в целом, а также научными работами по указанной проблематике.</w:t>
      </w:r>
    </w:p>
    <w:p w14:paraId="3CCAE6E0" w14:textId="70C0D906" w:rsidR="00966ED7" w:rsidRPr="000D1543" w:rsidRDefault="00966ED7" w:rsidP="00966ED7">
      <w:pPr>
        <w:pStyle w:val="Standard"/>
        <w:spacing w:line="360" w:lineRule="auto"/>
        <w:ind w:firstLine="709"/>
        <w:jc w:val="both"/>
        <w:rPr>
          <w:rFonts w:ascii="Times New Roman" w:hAnsi="Times New Roman"/>
          <w:color w:val="auto"/>
          <w:sz w:val="28"/>
          <w:szCs w:val="28"/>
          <w:bdr w:val="none" w:sz="0" w:space="0" w:color="auto" w:frame="1"/>
          <w:lang w:val="ru-RU"/>
        </w:rPr>
      </w:pPr>
      <w:r w:rsidRPr="000D1543">
        <w:rPr>
          <w:rFonts w:ascii="Times New Roman" w:hAnsi="Times New Roman"/>
          <w:color w:val="auto"/>
          <w:sz w:val="28"/>
          <w:szCs w:val="28"/>
          <w:bdr w:val="none" w:sz="0" w:space="0" w:color="auto" w:frame="1"/>
          <w:lang w:val="ru-RU"/>
        </w:rPr>
        <w:t xml:space="preserve">Научная новизна и практическая значимость работы состоят в исследовании основных проблем </w:t>
      </w:r>
      <w:r w:rsidR="006D71D9" w:rsidRPr="000D1543">
        <w:rPr>
          <w:rFonts w:ascii="Times New Roman" w:hAnsi="Times New Roman"/>
          <w:color w:val="auto"/>
          <w:sz w:val="28"/>
          <w:szCs w:val="28"/>
          <w:bdr w:val="none" w:sz="0" w:space="0" w:color="auto" w:frame="1"/>
          <w:lang w:val="ru-RU"/>
        </w:rPr>
        <w:t>взаимодействия</w:t>
      </w:r>
      <w:r w:rsidRPr="000D1543">
        <w:rPr>
          <w:rFonts w:ascii="Times New Roman" w:hAnsi="Times New Roman"/>
          <w:color w:val="auto"/>
          <w:sz w:val="28"/>
          <w:szCs w:val="28"/>
          <w:bdr w:val="none" w:sz="0" w:space="0" w:color="auto" w:frame="1"/>
          <w:lang w:val="ru-RU"/>
        </w:rPr>
        <w:t xml:space="preserve"> </w:t>
      </w:r>
      <w:r w:rsidR="006D71D9" w:rsidRPr="000D1543">
        <w:rPr>
          <w:rFonts w:ascii="Times New Roman" w:hAnsi="Times New Roman"/>
          <w:color w:val="auto"/>
          <w:sz w:val="28"/>
          <w:szCs w:val="28"/>
          <w:bdr w:val="none" w:sz="0" w:space="0" w:color="auto" w:frame="1"/>
          <w:lang w:val="ru-RU"/>
        </w:rPr>
        <w:t>С</w:t>
      </w:r>
      <w:r w:rsidRPr="000D1543">
        <w:rPr>
          <w:rFonts w:ascii="Times New Roman" w:hAnsi="Times New Roman"/>
          <w:color w:val="auto"/>
          <w:sz w:val="28"/>
          <w:szCs w:val="28"/>
          <w:bdr w:val="none" w:sz="0" w:space="0" w:color="auto" w:frame="1"/>
          <w:lang w:val="ru-RU"/>
        </w:rPr>
        <w:t>ПЧП и СЗПК</w:t>
      </w:r>
      <w:r w:rsidR="008C58F3" w:rsidRPr="000D1543">
        <w:rPr>
          <w:rFonts w:ascii="Times New Roman" w:hAnsi="Times New Roman"/>
          <w:color w:val="auto"/>
          <w:sz w:val="28"/>
          <w:szCs w:val="28"/>
          <w:bdr w:val="none" w:sz="0" w:space="0" w:color="auto" w:frame="1"/>
          <w:lang w:val="ru-RU"/>
        </w:rPr>
        <w:t xml:space="preserve">, что влияет на практику </w:t>
      </w:r>
      <w:r w:rsidR="006D71D9" w:rsidRPr="000D1543">
        <w:rPr>
          <w:rFonts w:ascii="Times New Roman" w:hAnsi="Times New Roman"/>
          <w:color w:val="auto"/>
          <w:sz w:val="28"/>
          <w:szCs w:val="28"/>
          <w:bdr w:val="none" w:sz="0" w:space="0" w:color="auto" w:frame="1"/>
          <w:lang w:val="ru-RU"/>
        </w:rPr>
        <w:t>их применения</w:t>
      </w:r>
      <w:r w:rsidRPr="000D1543">
        <w:rPr>
          <w:rFonts w:ascii="Times New Roman" w:hAnsi="Times New Roman"/>
          <w:color w:val="auto"/>
          <w:sz w:val="28"/>
          <w:szCs w:val="28"/>
          <w:bdr w:val="none" w:sz="0" w:space="0" w:color="auto" w:frame="1"/>
          <w:lang w:val="ru-RU"/>
        </w:rPr>
        <w:t>.</w:t>
      </w:r>
    </w:p>
    <w:p w14:paraId="4F07E43C" w14:textId="244EA1F0" w:rsidR="00966ED7" w:rsidRPr="000D1543" w:rsidRDefault="00D01BB1" w:rsidP="00966ED7">
      <w:pPr>
        <w:pStyle w:val="Standard"/>
        <w:spacing w:line="360" w:lineRule="auto"/>
        <w:ind w:firstLine="709"/>
        <w:jc w:val="both"/>
        <w:rPr>
          <w:rFonts w:ascii="Times New Roman" w:hAnsi="Times New Roman"/>
          <w:iCs/>
          <w:color w:val="auto"/>
          <w:sz w:val="28"/>
          <w:szCs w:val="28"/>
          <w:bdr w:val="none" w:sz="0" w:space="0" w:color="auto" w:frame="1"/>
          <w:lang w:val="ru-RU"/>
        </w:rPr>
      </w:pPr>
      <w:r w:rsidRPr="000D1543">
        <w:rPr>
          <w:rFonts w:ascii="Times New Roman" w:hAnsi="Times New Roman"/>
          <w:iCs/>
          <w:color w:val="auto"/>
          <w:sz w:val="28"/>
          <w:szCs w:val="28"/>
          <w:bdr w:val="none" w:sz="0" w:space="0" w:color="auto" w:frame="1"/>
          <w:lang w:val="ru-RU"/>
        </w:rPr>
        <w:lastRenderedPageBreak/>
        <w:t>Основные выводы и п</w:t>
      </w:r>
      <w:r w:rsidR="00966ED7" w:rsidRPr="000D1543">
        <w:rPr>
          <w:rFonts w:ascii="Times New Roman" w:hAnsi="Times New Roman"/>
          <w:iCs/>
          <w:color w:val="auto"/>
          <w:sz w:val="28"/>
          <w:szCs w:val="28"/>
          <w:bdr w:val="none" w:sz="0" w:space="0" w:color="auto" w:frame="1"/>
          <w:lang w:val="ru-RU"/>
        </w:rPr>
        <w:t>оложения, выносимые на защиту:</w:t>
      </w:r>
    </w:p>
    <w:p w14:paraId="2B3C76E4" w14:textId="1636E63C" w:rsidR="006D71D9" w:rsidRPr="000D1543" w:rsidRDefault="00966ED7"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1) </w:t>
      </w:r>
      <w:r w:rsidR="006D71D9" w:rsidRPr="000D1543">
        <w:rPr>
          <w:rFonts w:ascii="Times New Roman" w:hAnsi="Times New Roman" w:cs="Times New Roman"/>
          <w:color w:val="auto"/>
          <w:sz w:val="28"/>
          <w:szCs w:val="28"/>
          <w:lang w:val="ru-RU"/>
        </w:rPr>
        <w:t>СПЧП и СЗПК не являются тождественными соглашениями.</w:t>
      </w:r>
    </w:p>
    <w:p w14:paraId="532B58E6" w14:textId="5A9EAB0A" w:rsidR="00D01BB1" w:rsidRPr="000D1543" w:rsidRDefault="00D01BB1"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2) СЗПК совместно с СПЧП эффективнее всего заключать при реализации капиталоемких инвестиционных проектов</w:t>
      </w:r>
      <w:r w:rsidR="0001465D" w:rsidRPr="000D1543">
        <w:rPr>
          <w:rFonts w:ascii="Times New Roman" w:hAnsi="Times New Roman" w:cs="Times New Roman"/>
          <w:color w:val="auto"/>
          <w:sz w:val="28"/>
          <w:szCs w:val="28"/>
          <w:lang w:val="ru-RU"/>
        </w:rPr>
        <w:t>, так как это позволит частной стороне получить дополнительные гарантии и меры государственной (муниципальной) поддержки</w:t>
      </w:r>
      <w:r w:rsidRPr="000D1543">
        <w:rPr>
          <w:rFonts w:ascii="Times New Roman" w:hAnsi="Times New Roman" w:cs="Times New Roman"/>
          <w:color w:val="auto"/>
          <w:sz w:val="28"/>
          <w:szCs w:val="28"/>
          <w:lang w:val="ru-RU"/>
        </w:rPr>
        <w:t xml:space="preserve">. </w:t>
      </w:r>
    </w:p>
    <w:p w14:paraId="7CCBA8DC" w14:textId="5E66C7BE" w:rsidR="00966ED7" w:rsidRPr="000D1543" w:rsidRDefault="00D01BB1"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3</w:t>
      </w:r>
      <w:r w:rsidR="006D71D9" w:rsidRPr="000D1543">
        <w:rPr>
          <w:rFonts w:ascii="Times New Roman" w:hAnsi="Times New Roman" w:cs="Times New Roman"/>
          <w:color w:val="auto"/>
          <w:sz w:val="28"/>
          <w:szCs w:val="28"/>
          <w:lang w:val="ru-RU"/>
        </w:rPr>
        <w:t xml:space="preserve">) </w:t>
      </w:r>
      <w:r w:rsidR="00966ED7" w:rsidRPr="000D1543">
        <w:rPr>
          <w:rFonts w:ascii="Times New Roman" w:hAnsi="Times New Roman" w:cs="Times New Roman"/>
          <w:color w:val="auto"/>
          <w:sz w:val="28"/>
          <w:szCs w:val="28"/>
          <w:lang w:val="ru-RU"/>
        </w:rPr>
        <w:t xml:space="preserve">Необходимо прямо урегулировать в законодательстве, в какой последовательности заключаются </w:t>
      </w:r>
      <w:r w:rsidR="006D71D9" w:rsidRPr="000D1543">
        <w:rPr>
          <w:rFonts w:ascii="Times New Roman" w:hAnsi="Times New Roman" w:cs="Times New Roman"/>
          <w:color w:val="auto"/>
          <w:sz w:val="28"/>
          <w:szCs w:val="28"/>
          <w:lang w:val="ru-RU"/>
        </w:rPr>
        <w:t>С</w:t>
      </w:r>
      <w:r w:rsidR="00966ED7" w:rsidRPr="000D1543">
        <w:rPr>
          <w:rFonts w:ascii="Times New Roman" w:hAnsi="Times New Roman" w:cs="Times New Roman"/>
          <w:color w:val="auto"/>
          <w:sz w:val="28"/>
          <w:szCs w:val="28"/>
          <w:lang w:val="ru-RU"/>
        </w:rPr>
        <w:t xml:space="preserve">ПЧП и СЗПК. При совместном использовании </w:t>
      </w:r>
      <w:r w:rsidR="006D71D9" w:rsidRPr="000D1543">
        <w:rPr>
          <w:rFonts w:ascii="Times New Roman" w:hAnsi="Times New Roman" w:cs="Times New Roman"/>
          <w:color w:val="auto"/>
          <w:sz w:val="28"/>
          <w:szCs w:val="28"/>
          <w:lang w:val="ru-RU"/>
        </w:rPr>
        <w:t>С</w:t>
      </w:r>
      <w:r w:rsidR="00966ED7" w:rsidRPr="000D1543">
        <w:rPr>
          <w:rFonts w:ascii="Times New Roman" w:hAnsi="Times New Roman" w:cs="Times New Roman"/>
          <w:color w:val="auto"/>
          <w:sz w:val="28"/>
          <w:szCs w:val="28"/>
          <w:lang w:val="ru-RU"/>
        </w:rPr>
        <w:t>ПЧП и СЗПК</w:t>
      </w:r>
      <w:r w:rsidRPr="000D1543">
        <w:rPr>
          <w:rFonts w:ascii="Times New Roman" w:hAnsi="Times New Roman" w:cs="Times New Roman"/>
          <w:color w:val="auto"/>
          <w:sz w:val="28"/>
          <w:szCs w:val="28"/>
          <w:lang w:val="ru-RU"/>
        </w:rPr>
        <w:t xml:space="preserve">, </w:t>
      </w:r>
      <w:r w:rsidR="00966ED7" w:rsidRPr="000D1543">
        <w:rPr>
          <w:rFonts w:ascii="Times New Roman" w:hAnsi="Times New Roman" w:cs="Times New Roman"/>
          <w:color w:val="auto"/>
          <w:sz w:val="28"/>
          <w:szCs w:val="28"/>
          <w:lang w:val="ru-RU"/>
        </w:rPr>
        <w:t>в целях соблюдения принципа обеспечения конкуренции</w:t>
      </w:r>
      <w:r w:rsidRPr="000D1543">
        <w:rPr>
          <w:rFonts w:ascii="Times New Roman" w:hAnsi="Times New Roman" w:cs="Times New Roman"/>
          <w:color w:val="auto"/>
          <w:sz w:val="28"/>
          <w:szCs w:val="28"/>
          <w:lang w:val="ru-RU"/>
        </w:rPr>
        <w:t>,</w:t>
      </w:r>
      <w:r w:rsidR="00966ED7" w:rsidRPr="000D1543">
        <w:rPr>
          <w:rFonts w:ascii="Times New Roman" w:hAnsi="Times New Roman" w:cs="Times New Roman"/>
          <w:color w:val="auto"/>
          <w:sz w:val="28"/>
          <w:szCs w:val="28"/>
          <w:lang w:val="ru-RU"/>
        </w:rPr>
        <w:t xml:space="preserve"> предлагается установить, что в отношении одного проекта сперва надлежит заключить </w:t>
      </w:r>
      <w:r w:rsidR="006D71D9" w:rsidRPr="000D1543">
        <w:rPr>
          <w:rFonts w:ascii="Times New Roman" w:hAnsi="Times New Roman" w:cs="Times New Roman"/>
          <w:color w:val="auto"/>
          <w:sz w:val="28"/>
          <w:szCs w:val="28"/>
          <w:lang w:val="ru-RU"/>
        </w:rPr>
        <w:t>С</w:t>
      </w:r>
      <w:r w:rsidR="00966ED7" w:rsidRPr="000D1543">
        <w:rPr>
          <w:rFonts w:ascii="Times New Roman" w:hAnsi="Times New Roman" w:cs="Times New Roman"/>
          <w:color w:val="auto"/>
          <w:sz w:val="28"/>
          <w:szCs w:val="28"/>
          <w:lang w:val="ru-RU"/>
        </w:rPr>
        <w:t>ПЧП, и потом, на основании него, СЗПК.</w:t>
      </w:r>
    </w:p>
    <w:p w14:paraId="2C1A02AC" w14:textId="2937317D" w:rsidR="00966ED7" w:rsidRPr="000D1543" w:rsidRDefault="00D01BB1" w:rsidP="00966ED7">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4</w:t>
      </w:r>
      <w:r w:rsidR="00966ED7" w:rsidRPr="000D1543">
        <w:rPr>
          <w:rFonts w:ascii="Times New Roman" w:hAnsi="Times New Roman" w:cs="Times New Roman"/>
          <w:color w:val="auto"/>
          <w:sz w:val="28"/>
          <w:szCs w:val="28"/>
          <w:lang w:val="ru-RU"/>
        </w:rPr>
        <w:t xml:space="preserve">) Установление приоритета законодательства о СЗПК над законодательством о ПЧП в части ответственности </w:t>
      </w:r>
      <w:r w:rsidR="006D71D9" w:rsidRPr="000D1543">
        <w:rPr>
          <w:rFonts w:ascii="Times New Roman" w:hAnsi="Times New Roman" w:cs="Times New Roman"/>
          <w:color w:val="auto"/>
          <w:sz w:val="28"/>
          <w:szCs w:val="28"/>
          <w:lang w:val="ru-RU"/>
        </w:rPr>
        <w:t>ППО</w:t>
      </w:r>
      <w:r w:rsidR="00966ED7" w:rsidRPr="000D1543">
        <w:rPr>
          <w:rFonts w:ascii="Times New Roman" w:hAnsi="Times New Roman" w:cs="Times New Roman"/>
          <w:color w:val="auto"/>
          <w:sz w:val="28"/>
          <w:szCs w:val="28"/>
          <w:lang w:val="ru-RU"/>
        </w:rPr>
        <w:t xml:space="preserve"> за изменение законодательства негативно сказывается на инвестиционной привлекательности реализации проектов при одновременном использовании </w:t>
      </w:r>
      <w:r w:rsidR="00B1790E" w:rsidRPr="000D1543">
        <w:rPr>
          <w:rFonts w:ascii="Times New Roman" w:hAnsi="Times New Roman" w:cs="Times New Roman"/>
          <w:color w:val="auto"/>
          <w:sz w:val="28"/>
          <w:szCs w:val="28"/>
          <w:lang w:val="ru-RU"/>
        </w:rPr>
        <w:t>С</w:t>
      </w:r>
      <w:r w:rsidR="00966ED7" w:rsidRPr="000D1543">
        <w:rPr>
          <w:rFonts w:ascii="Times New Roman" w:hAnsi="Times New Roman" w:cs="Times New Roman"/>
          <w:color w:val="auto"/>
          <w:sz w:val="28"/>
          <w:szCs w:val="28"/>
          <w:lang w:val="ru-RU"/>
        </w:rPr>
        <w:t xml:space="preserve">ПЧП и СЗПК. </w:t>
      </w:r>
    </w:p>
    <w:p w14:paraId="7CE558F9" w14:textId="17F523E1" w:rsidR="00966ED7" w:rsidRPr="000D1543" w:rsidRDefault="00966ED7" w:rsidP="00966ED7">
      <w:pPr>
        <w:pStyle w:val="Standard"/>
        <w:spacing w:line="360" w:lineRule="auto"/>
        <w:ind w:firstLine="709"/>
        <w:jc w:val="both"/>
        <w:rPr>
          <w:rFonts w:ascii="Times New Roman" w:hAnsi="Times New Roman"/>
          <w:color w:val="auto"/>
          <w:sz w:val="28"/>
          <w:szCs w:val="28"/>
          <w:bdr w:val="none" w:sz="0" w:space="0" w:color="auto" w:frame="1"/>
          <w:lang w:val="ru-RU"/>
        </w:rPr>
      </w:pPr>
      <w:r w:rsidRPr="000D1543">
        <w:rPr>
          <w:rFonts w:ascii="Times New Roman" w:hAnsi="Times New Roman"/>
          <w:iCs/>
          <w:color w:val="auto"/>
          <w:sz w:val="28"/>
          <w:szCs w:val="28"/>
          <w:bdr w:val="none" w:sz="0" w:space="0" w:color="auto" w:frame="1"/>
          <w:lang w:val="ru-RU"/>
        </w:rPr>
        <w:t>Структура работы</w:t>
      </w:r>
      <w:r w:rsidRPr="000D1543">
        <w:rPr>
          <w:rFonts w:ascii="Times New Roman" w:hAnsi="Times New Roman"/>
          <w:color w:val="auto"/>
          <w:sz w:val="28"/>
          <w:szCs w:val="28"/>
          <w:bdr w:val="none" w:sz="0" w:space="0" w:color="auto" w:frame="1"/>
          <w:lang w:val="ru-RU"/>
        </w:rPr>
        <w:t xml:space="preserve"> определена целями и задачами исследования. Работа состоит из введения, трех глав</w:t>
      </w:r>
      <w:r w:rsidR="00B1790E" w:rsidRPr="000D1543">
        <w:rPr>
          <w:rFonts w:ascii="Times New Roman" w:hAnsi="Times New Roman"/>
          <w:color w:val="auto"/>
          <w:sz w:val="28"/>
          <w:szCs w:val="28"/>
          <w:bdr w:val="none" w:sz="0" w:space="0" w:color="auto" w:frame="1"/>
          <w:lang w:val="ru-RU"/>
        </w:rPr>
        <w:t>,</w:t>
      </w:r>
      <w:r w:rsidRPr="000D1543">
        <w:rPr>
          <w:rFonts w:ascii="Times New Roman" w:hAnsi="Times New Roman"/>
          <w:color w:val="auto"/>
          <w:sz w:val="28"/>
          <w:szCs w:val="28"/>
          <w:bdr w:val="none" w:sz="0" w:space="0" w:color="auto" w:frame="1"/>
          <w:lang w:val="ru-RU"/>
        </w:rPr>
        <w:t xml:space="preserve"> заключения</w:t>
      </w:r>
      <w:r w:rsidR="00B1790E" w:rsidRPr="000D1543">
        <w:rPr>
          <w:rFonts w:ascii="Times New Roman" w:hAnsi="Times New Roman"/>
          <w:color w:val="auto"/>
          <w:sz w:val="28"/>
          <w:szCs w:val="28"/>
          <w:bdr w:val="none" w:sz="0" w:space="0" w:color="auto" w:frame="1"/>
          <w:lang w:val="ru-RU"/>
        </w:rPr>
        <w:t xml:space="preserve"> и библиографического списка</w:t>
      </w:r>
      <w:r w:rsidRPr="000D1543">
        <w:rPr>
          <w:rFonts w:ascii="Times New Roman" w:hAnsi="Times New Roman"/>
          <w:color w:val="auto"/>
          <w:sz w:val="28"/>
          <w:szCs w:val="28"/>
          <w:bdr w:val="none" w:sz="0" w:space="0" w:color="auto" w:frame="1"/>
          <w:lang w:val="ru-RU"/>
        </w:rPr>
        <w:t xml:space="preserve">. </w:t>
      </w:r>
    </w:p>
    <w:p w14:paraId="05933628" w14:textId="3253C778" w:rsidR="00966ED7" w:rsidRPr="000D1543" w:rsidRDefault="00966ED7" w:rsidP="00966ED7">
      <w:pPr>
        <w:pStyle w:val="Standard"/>
        <w:spacing w:line="360" w:lineRule="auto"/>
        <w:ind w:firstLine="709"/>
        <w:jc w:val="both"/>
        <w:rPr>
          <w:rFonts w:ascii="Times New Roman" w:hAnsi="Times New Roman"/>
          <w:color w:val="auto"/>
          <w:sz w:val="28"/>
          <w:szCs w:val="28"/>
          <w:bdr w:val="none" w:sz="0" w:space="0" w:color="auto" w:frame="1"/>
          <w:lang w:val="ru-RU"/>
        </w:rPr>
      </w:pPr>
      <w:r w:rsidRPr="000D1543">
        <w:rPr>
          <w:rFonts w:ascii="Times New Roman" w:hAnsi="Times New Roman"/>
          <w:color w:val="auto"/>
          <w:sz w:val="28"/>
          <w:szCs w:val="28"/>
          <w:bdr w:val="none" w:sz="0" w:space="0" w:color="auto" w:frame="1"/>
          <w:lang w:val="ru-RU"/>
        </w:rPr>
        <w:t xml:space="preserve">В первой главе автором проводится правовой анализ </w:t>
      </w:r>
      <w:r w:rsidR="0001465D" w:rsidRPr="000D1543">
        <w:rPr>
          <w:rFonts w:ascii="Times New Roman" w:hAnsi="Times New Roman"/>
          <w:color w:val="auto"/>
          <w:sz w:val="28"/>
          <w:szCs w:val="28"/>
          <w:bdr w:val="none" w:sz="0" w:space="0" w:color="auto" w:frame="1"/>
          <w:lang w:val="ru-RU"/>
        </w:rPr>
        <w:t>С</w:t>
      </w:r>
      <w:r w:rsidRPr="000D1543">
        <w:rPr>
          <w:rFonts w:ascii="Times New Roman" w:hAnsi="Times New Roman"/>
          <w:color w:val="auto"/>
          <w:sz w:val="28"/>
          <w:szCs w:val="28"/>
          <w:bdr w:val="none" w:sz="0" w:space="0" w:color="auto" w:frame="1"/>
          <w:lang w:val="ru-RU"/>
        </w:rPr>
        <w:t xml:space="preserve">ПЧП </w:t>
      </w:r>
      <w:r w:rsidR="0001465D" w:rsidRPr="000D1543">
        <w:rPr>
          <w:rFonts w:ascii="Times New Roman" w:hAnsi="Times New Roman"/>
          <w:color w:val="auto"/>
          <w:sz w:val="28"/>
          <w:szCs w:val="28"/>
          <w:bdr w:val="none" w:sz="0" w:space="0" w:color="auto" w:frame="1"/>
          <w:lang w:val="ru-RU"/>
        </w:rPr>
        <w:t xml:space="preserve">и СЗПК </w:t>
      </w:r>
      <w:r w:rsidRPr="000D1543">
        <w:rPr>
          <w:rFonts w:ascii="Times New Roman" w:hAnsi="Times New Roman"/>
          <w:color w:val="auto"/>
          <w:sz w:val="28"/>
          <w:szCs w:val="28"/>
          <w:bdr w:val="none" w:sz="0" w:space="0" w:color="auto" w:frame="1"/>
          <w:lang w:val="ru-RU"/>
        </w:rPr>
        <w:t>на предмет определения понятия ПЧП</w:t>
      </w:r>
      <w:r w:rsidR="0001465D" w:rsidRPr="000D1543">
        <w:rPr>
          <w:rFonts w:ascii="Times New Roman" w:hAnsi="Times New Roman"/>
          <w:color w:val="auto"/>
          <w:sz w:val="28"/>
          <w:szCs w:val="28"/>
          <w:bdr w:val="none" w:sz="0" w:space="0" w:color="auto" w:frame="1"/>
          <w:lang w:val="ru-RU"/>
        </w:rPr>
        <w:t xml:space="preserve"> и СЗПК</w:t>
      </w:r>
      <w:r w:rsidRPr="000D1543">
        <w:rPr>
          <w:rFonts w:ascii="Times New Roman" w:hAnsi="Times New Roman"/>
          <w:color w:val="auto"/>
          <w:sz w:val="28"/>
          <w:szCs w:val="28"/>
          <w:bdr w:val="none" w:sz="0" w:space="0" w:color="auto" w:frame="1"/>
          <w:lang w:val="ru-RU"/>
        </w:rPr>
        <w:t>, и</w:t>
      </w:r>
      <w:r w:rsidR="0001465D" w:rsidRPr="000D1543">
        <w:rPr>
          <w:rFonts w:ascii="Times New Roman" w:hAnsi="Times New Roman"/>
          <w:color w:val="auto"/>
          <w:sz w:val="28"/>
          <w:szCs w:val="28"/>
          <w:bdr w:val="none" w:sz="0" w:space="0" w:color="auto" w:frame="1"/>
          <w:lang w:val="ru-RU"/>
        </w:rPr>
        <w:t>х</w:t>
      </w:r>
      <w:r w:rsidRPr="000D1543">
        <w:rPr>
          <w:rFonts w:ascii="Times New Roman" w:hAnsi="Times New Roman"/>
          <w:color w:val="auto"/>
          <w:sz w:val="28"/>
          <w:szCs w:val="28"/>
          <w:bdr w:val="none" w:sz="0" w:space="0" w:color="auto" w:frame="1"/>
          <w:lang w:val="ru-RU"/>
        </w:rPr>
        <w:t xml:space="preserve"> правовой природы, особенностей </w:t>
      </w:r>
      <w:r w:rsidR="0001465D" w:rsidRPr="000D1543">
        <w:rPr>
          <w:rFonts w:ascii="Times New Roman" w:hAnsi="Times New Roman"/>
          <w:color w:val="auto"/>
          <w:sz w:val="28"/>
          <w:szCs w:val="28"/>
          <w:bdr w:val="none" w:sz="0" w:space="0" w:color="auto" w:frame="1"/>
          <w:lang w:val="ru-RU"/>
        </w:rPr>
        <w:t xml:space="preserve">предметов, </w:t>
      </w:r>
      <w:r w:rsidRPr="000D1543">
        <w:rPr>
          <w:rFonts w:ascii="Times New Roman" w:hAnsi="Times New Roman"/>
          <w:color w:val="auto"/>
          <w:sz w:val="28"/>
          <w:szCs w:val="28"/>
          <w:bdr w:val="none" w:sz="0" w:space="0" w:color="auto" w:frame="1"/>
          <w:lang w:val="ru-RU"/>
        </w:rPr>
        <w:t>объект</w:t>
      </w:r>
      <w:r w:rsidR="0001465D" w:rsidRPr="000D1543">
        <w:rPr>
          <w:rFonts w:ascii="Times New Roman" w:hAnsi="Times New Roman"/>
          <w:color w:val="auto"/>
          <w:sz w:val="28"/>
          <w:szCs w:val="28"/>
          <w:bdr w:val="none" w:sz="0" w:space="0" w:color="auto" w:frame="1"/>
          <w:lang w:val="ru-RU"/>
        </w:rPr>
        <w:t>ов</w:t>
      </w:r>
      <w:r w:rsidRPr="000D1543">
        <w:rPr>
          <w:rFonts w:ascii="Times New Roman" w:hAnsi="Times New Roman"/>
          <w:color w:val="auto"/>
          <w:sz w:val="28"/>
          <w:szCs w:val="28"/>
          <w:bdr w:val="none" w:sz="0" w:space="0" w:color="auto" w:frame="1"/>
          <w:lang w:val="ru-RU"/>
        </w:rPr>
        <w:t xml:space="preserve"> и </w:t>
      </w:r>
      <w:r w:rsidR="0001465D" w:rsidRPr="000D1543">
        <w:rPr>
          <w:rFonts w:ascii="Times New Roman" w:hAnsi="Times New Roman"/>
          <w:color w:val="auto"/>
          <w:sz w:val="28"/>
          <w:szCs w:val="28"/>
          <w:bdr w:val="none" w:sz="0" w:space="0" w:color="auto" w:frame="1"/>
          <w:lang w:val="ru-RU"/>
        </w:rPr>
        <w:t>сторон СПЧП и СЗПК.</w:t>
      </w:r>
    </w:p>
    <w:p w14:paraId="21B04054" w14:textId="3B9C0AB7" w:rsidR="0001465D" w:rsidRPr="000D1543" w:rsidRDefault="00966ED7" w:rsidP="00966ED7">
      <w:pPr>
        <w:pStyle w:val="Standard"/>
        <w:spacing w:line="360" w:lineRule="auto"/>
        <w:ind w:firstLine="709"/>
        <w:jc w:val="both"/>
        <w:rPr>
          <w:rFonts w:ascii="Times New Roman" w:hAnsi="Times New Roman"/>
          <w:color w:val="auto"/>
          <w:sz w:val="28"/>
          <w:szCs w:val="28"/>
          <w:bdr w:val="none" w:sz="0" w:space="0" w:color="auto" w:frame="1"/>
          <w:lang w:val="ru-RU"/>
        </w:rPr>
      </w:pPr>
      <w:r w:rsidRPr="000D1543">
        <w:rPr>
          <w:rFonts w:ascii="Times New Roman" w:hAnsi="Times New Roman"/>
          <w:color w:val="auto"/>
          <w:sz w:val="28"/>
          <w:szCs w:val="28"/>
          <w:bdr w:val="none" w:sz="0" w:space="0" w:color="auto" w:frame="1"/>
          <w:lang w:val="ru-RU"/>
        </w:rPr>
        <w:t xml:space="preserve">Во второй главе автор анализирует </w:t>
      </w:r>
      <w:r w:rsidR="0001465D" w:rsidRPr="000D1543">
        <w:rPr>
          <w:rFonts w:ascii="Times New Roman" w:hAnsi="Times New Roman"/>
          <w:color w:val="auto"/>
          <w:sz w:val="28"/>
          <w:szCs w:val="28"/>
          <w:bdr w:val="none" w:sz="0" w:space="0" w:color="auto" w:frame="1"/>
          <w:lang w:val="ru-RU"/>
        </w:rPr>
        <w:t xml:space="preserve">особенности заключения СПЧП и СЗПК, их изменения и прекращения, а также обязанности сторон и меры государственной (муниципальной) поддержки по СПЧП и СЗПК. </w:t>
      </w:r>
    </w:p>
    <w:p w14:paraId="10443393" w14:textId="4B1E4077" w:rsidR="00966ED7" w:rsidRPr="000D1543" w:rsidRDefault="00966ED7" w:rsidP="00966ED7">
      <w:pPr>
        <w:pStyle w:val="Standard"/>
        <w:spacing w:line="360" w:lineRule="auto"/>
        <w:ind w:firstLine="709"/>
        <w:jc w:val="both"/>
        <w:rPr>
          <w:rFonts w:ascii="Times New Roman" w:hAnsi="Times New Roman"/>
          <w:color w:val="auto"/>
          <w:sz w:val="28"/>
          <w:szCs w:val="28"/>
          <w:bdr w:val="none" w:sz="0" w:space="0" w:color="auto" w:frame="1"/>
          <w:lang w:val="ru-RU"/>
        </w:rPr>
      </w:pPr>
      <w:r w:rsidRPr="000D1543">
        <w:rPr>
          <w:rFonts w:ascii="Times New Roman" w:hAnsi="Times New Roman"/>
          <w:color w:val="auto"/>
          <w:sz w:val="28"/>
          <w:szCs w:val="28"/>
          <w:bdr w:val="none" w:sz="0" w:space="0" w:color="auto" w:frame="1"/>
          <w:lang w:val="ru-RU"/>
        </w:rPr>
        <w:t xml:space="preserve">В третьей главе автор отвечает на вопрос, допустимо ли совместное применение </w:t>
      </w:r>
      <w:r w:rsidR="0001465D" w:rsidRPr="000D1543">
        <w:rPr>
          <w:rFonts w:ascii="Times New Roman" w:hAnsi="Times New Roman"/>
          <w:color w:val="auto"/>
          <w:sz w:val="28"/>
          <w:szCs w:val="28"/>
          <w:bdr w:val="none" w:sz="0" w:space="0" w:color="auto" w:frame="1"/>
          <w:lang w:val="ru-RU"/>
        </w:rPr>
        <w:t>С</w:t>
      </w:r>
      <w:r w:rsidRPr="000D1543">
        <w:rPr>
          <w:rFonts w:ascii="Times New Roman" w:hAnsi="Times New Roman"/>
          <w:color w:val="auto"/>
          <w:sz w:val="28"/>
          <w:szCs w:val="28"/>
          <w:bdr w:val="none" w:sz="0" w:space="0" w:color="auto" w:frame="1"/>
          <w:lang w:val="ru-RU"/>
        </w:rPr>
        <w:t xml:space="preserve">ПЧП и СЗПК и насколько это эффективно. В рамках ответа на данный вопрос автор проанализировал два наиболее актуальных и спорных </w:t>
      </w:r>
      <w:r w:rsidR="0001465D" w:rsidRPr="000D1543">
        <w:rPr>
          <w:rFonts w:ascii="Times New Roman" w:hAnsi="Times New Roman"/>
          <w:color w:val="auto"/>
          <w:sz w:val="28"/>
          <w:szCs w:val="28"/>
          <w:bdr w:val="none" w:sz="0" w:space="0" w:color="auto" w:frame="1"/>
          <w:lang w:val="ru-RU"/>
        </w:rPr>
        <w:t>аспекта</w:t>
      </w:r>
      <w:r w:rsidRPr="000D1543">
        <w:rPr>
          <w:rFonts w:ascii="Times New Roman" w:hAnsi="Times New Roman"/>
          <w:color w:val="auto"/>
          <w:sz w:val="28"/>
          <w:szCs w:val="28"/>
          <w:bdr w:val="none" w:sz="0" w:space="0" w:color="auto" w:frame="1"/>
          <w:lang w:val="ru-RU"/>
        </w:rPr>
        <w:t xml:space="preserve">, касающихся последовательности заключения </w:t>
      </w:r>
      <w:r w:rsidR="0001465D" w:rsidRPr="000D1543">
        <w:rPr>
          <w:rFonts w:ascii="Times New Roman" w:hAnsi="Times New Roman"/>
          <w:color w:val="auto"/>
          <w:sz w:val="28"/>
          <w:szCs w:val="28"/>
          <w:bdr w:val="none" w:sz="0" w:space="0" w:color="auto" w:frame="1"/>
          <w:lang w:val="ru-RU"/>
        </w:rPr>
        <w:t>С</w:t>
      </w:r>
      <w:r w:rsidRPr="000D1543">
        <w:rPr>
          <w:rFonts w:ascii="Times New Roman" w:hAnsi="Times New Roman"/>
          <w:color w:val="auto"/>
          <w:sz w:val="28"/>
          <w:szCs w:val="28"/>
          <w:bdr w:val="none" w:sz="0" w:space="0" w:color="auto" w:frame="1"/>
          <w:lang w:val="ru-RU"/>
        </w:rPr>
        <w:t xml:space="preserve">ПЧП и СЗПК, а также стабилизации законодательства и компенсации. </w:t>
      </w:r>
    </w:p>
    <w:p w14:paraId="56E54C64" w14:textId="3FB36413" w:rsidR="00772B20" w:rsidRPr="000D1543" w:rsidRDefault="00966ED7" w:rsidP="00B1790E">
      <w:pPr>
        <w:pStyle w:val="Standard"/>
        <w:spacing w:line="360" w:lineRule="auto"/>
        <w:ind w:firstLine="709"/>
        <w:jc w:val="both"/>
        <w:rPr>
          <w:rFonts w:ascii="Times New Roman" w:hAnsi="Times New Roman"/>
          <w:color w:val="auto"/>
          <w:sz w:val="28"/>
          <w:szCs w:val="28"/>
          <w:bdr w:val="none" w:sz="0" w:space="0" w:color="auto" w:frame="1"/>
          <w:lang w:val="ru-RU"/>
        </w:rPr>
      </w:pPr>
      <w:r w:rsidRPr="000D1543">
        <w:rPr>
          <w:rFonts w:ascii="Times New Roman" w:hAnsi="Times New Roman"/>
          <w:color w:val="auto"/>
          <w:sz w:val="28"/>
          <w:szCs w:val="28"/>
          <w:bdr w:val="none" w:sz="0" w:space="0" w:color="auto" w:frame="1"/>
          <w:lang w:val="ru-RU"/>
        </w:rPr>
        <w:t xml:space="preserve">В заключении </w:t>
      </w:r>
      <w:r w:rsidR="00B1790E" w:rsidRPr="000D1543">
        <w:rPr>
          <w:rFonts w:ascii="Times New Roman" w:hAnsi="Times New Roman"/>
          <w:color w:val="auto"/>
          <w:sz w:val="28"/>
          <w:szCs w:val="28"/>
          <w:bdr w:val="none" w:sz="0" w:space="0" w:color="auto" w:frame="1"/>
          <w:lang w:val="ru-RU"/>
        </w:rPr>
        <w:t>описаны</w:t>
      </w:r>
      <w:r w:rsidRPr="000D1543">
        <w:rPr>
          <w:rFonts w:ascii="Times New Roman" w:hAnsi="Times New Roman"/>
          <w:color w:val="auto"/>
          <w:sz w:val="28"/>
          <w:szCs w:val="28"/>
          <w:bdr w:val="none" w:sz="0" w:space="0" w:color="auto" w:frame="1"/>
          <w:lang w:val="ru-RU"/>
        </w:rPr>
        <w:t xml:space="preserve"> основные выводы, к которым пришел автор</w:t>
      </w:r>
      <w:r w:rsidR="00B1790E" w:rsidRPr="000D1543">
        <w:rPr>
          <w:rFonts w:ascii="Times New Roman" w:hAnsi="Times New Roman"/>
          <w:color w:val="auto"/>
          <w:sz w:val="28"/>
          <w:szCs w:val="28"/>
          <w:bdr w:val="none" w:sz="0" w:space="0" w:color="auto" w:frame="1"/>
          <w:lang w:val="ru-RU"/>
        </w:rPr>
        <w:t xml:space="preserve">, после чего приведен список использованной литературы. </w:t>
      </w:r>
    </w:p>
    <w:p w14:paraId="379BABA6" w14:textId="4A4037FD" w:rsidR="001501D4" w:rsidRPr="000D1543" w:rsidRDefault="00A3277E" w:rsidP="00CF7AD3">
      <w:pPr>
        <w:pStyle w:val="Standard"/>
        <w:spacing w:before="100" w:after="100" w:line="360" w:lineRule="auto"/>
        <w:ind w:firstLine="709"/>
        <w:jc w:val="center"/>
        <w:rPr>
          <w:rStyle w:val="a4"/>
          <w:rFonts w:ascii="Times New Roman" w:eastAsia="Times New Roman" w:hAnsi="Times New Roman" w:cs="Times New Roman"/>
          <w:b/>
          <w:color w:val="auto"/>
          <w:sz w:val="28"/>
          <w:szCs w:val="28"/>
          <w:vertAlign w:val="baseline"/>
          <w:lang w:val="ru-RU"/>
        </w:rPr>
      </w:pPr>
      <w:r w:rsidRPr="000D1543">
        <w:rPr>
          <w:rFonts w:ascii="Times New Roman" w:eastAsia="Times New Roman" w:hAnsi="Times New Roman" w:cs="Times New Roman"/>
          <w:b/>
          <w:color w:val="auto"/>
          <w:sz w:val="28"/>
          <w:szCs w:val="28"/>
          <w:lang w:val="ru-RU"/>
        </w:rPr>
        <w:lastRenderedPageBreak/>
        <w:t xml:space="preserve">Глава 1. </w:t>
      </w:r>
      <w:r w:rsidR="005766BE" w:rsidRPr="000D1543">
        <w:rPr>
          <w:rFonts w:ascii="Times New Roman" w:eastAsia="Times New Roman" w:hAnsi="Times New Roman" w:cs="Times New Roman"/>
          <w:b/>
          <w:color w:val="auto"/>
          <w:sz w:val="28"/>
          <w:szCs w:val="28"/>
          <w:lang w:val="ru-RU"/>
        </w:rPr>
        <w:t>Общая характеристика п</w:t>
      </w:r>
      <w:r w:rsidR="00121F29" w:rsidRPr="000D1543">
        <w:rPr>
          <w:rFonts w:ascii="Times New Roman" w:eastAsia="Times New Roman" w:hAnsi="Times New Roman" w:cs="Times New Roman"/>
          <w:b/>
          <w:color w:val="auto"/>
          <w:sz w:val="28"/>
          <w:szCs w:val="28"/>
          <w:lang w:val="ru-RU"/>
        </w:rPr>
        <w:t>ублично-частно</w:t>
      </w:r>
      <w:r w:rsidR="005766BE" w:rsidRPr="000D1543">
        <w:rPr>
          <w:rFonts w:ascii="Times New Roman" w:eastAsia="Times New Roman" w:hAnsi="Times New Roman" w:cs="Times New Roman"/>
          <w:b/>
          <w:color w:val="auto"/>
          <w:sz w:val="28"/>
          <w:szCs w:val="28"/>
          <w:lang w:val="ru-RU"/>
        </w:rPr>
        <w:t>го</w:t>
      </w:r>
      <w:r w:rsidR="00121F29" w:rsidRPr="000D1543">
        <w:rPr>
          <w:rFonts w:ascii="Times New Roman" w:eastAsia="Times New Roman" w:hAnsi="Times New Roman" w:cs="Times New Roman"/>
          <w:b/>
          <w:color w:val="auto"/>
          <w:sz w:val="28"/>
          <w:szCs w:val="28"/>
          <w:lang w:val="ru-RU"/>
        </w:rPr>
        <w:t xml:space="preserve"> партнерств</w:t>
      </w:r>
      <w:r w:rsidR="005766BE" w:rsidRPr="000D1543">
        <w:rPr>
          <w:rFonts w:ascii="Times New Roman" w:eastAsia="Times New Roman" w:hAnsi="Times New Roman" w:cs="Times New Roman"/>
          <w:b/>
          <w:color w:val="auto"/>
          <w:sz w:val="28"/>
          <w:szCs w:val="28"/>
          <w:lang w:val="ru-RU"/>
        </w:rPr>
        <w:t>а и соглашения о защите и поощрении капиталовложений</w:t>
      </w:r>
    </w:p>
    <w:p w14:paraId="6CFBFF81" w14:textId="77777777" w:rsidR="005766BE" w:rsidRPr="000D1543" w:rsidRDefault="005766BE" w:rsidP="00611BE6">
      <w:pPr>
        <w:pStyle w:val="Standard"/>
        <w:spacing w:before="100" w:after="100" w:line="360" w:lineRule="auto"/>
        <w:ind w:firstLine="709"/>
        <w:jc w:val="center"/>
        <w:rPr>
          <w:rFonts w:ascii="Times New Roman" w:eastAsia="Times New Roman" w:hAnsi="Times New Roman" w:cs="Times New Roman"/>
          <w:b/>
          <w:bCs/>
          <w:color w:val="auto"/>
          <w:sz w:val="28"/>
          <w:szCs w:val="28"/>
          <w:lang w:val="ru-RU"/>
        </w:rPr>
      </w:pPr>
      <w:r w:rsidRPr="000D1543">
        <w:rPr>
          <w:rStyle w:val="a4"/>
          <w:rFonts w:ascii="Times New Roman" w:eastAsia="Times New Roman" w:hAnsi="Times New Roman" w:cs="Times New Roman"/>
          <w:b/>
          <w:bCs/>
          <w:color w:val="auto"/>
          <w:sz w:val="28"/>
          <w:szCs w:val="28"/>
          <w:vertAlign w:val="baseline"/>
          <w:lang w:val="ru-RU"/>
        </w:rPr>
        <w:t xml:space="preserve">§ 1. </w:t>
      </w:r>
      <w:r w:rsidRPr="000D1543">
        <w:rPr>
          <w:rFonts w:ascii="Times New Roman" w:eastAsia="Times New Roman" w:hAnsi="Times New Roman" w:cs="Times New Roman"/>
          <w:b/>
          <w:bCs/>
          <w:color w:val="auto"/>
          <w:sz w:val="28"/>
          <w:szCs w:val="28"/>
          <w:lang w:val="ru-RU"/>
        </w:rPr>
        <w:t>Понятие публично-частного партнерства</w:t>
      </w:r>
    </w:p>
    <w:p w14:paraId="20AFD42B" w14:textId="762AF320" w:rsidR="005766BE" w:rsidRPr="000D1543" w:rsidRDefault="005766BE" w:rsidP="005C2970">
      <w:pPr>
        <w:pStyle w:val="Standard"/>
        <w:spacing w:line="360" w:lineRule="auto"/>
        <w:ind w:firstLine="709"/>
        <w:jc w:val="both"/>
        <w:rPr>
          <w:rFonts w:ascii="Times New Roman" w:eastAsia="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 xml:space="preserve">Для общественности наиболее привычным термином является «государственно-частное партнерство», однако в данной работе используется термин </w:t>
      </w:r>
      <w:r w:rsidR="009D1B8D" w:rsidRPr="000D1543">
        <w:rPr>
          <w:rFonts w:ascii="Times New Roman" w:eastAsia="Times New Roman" w:hAnsi="Times New Roman" w:cs="Times New Roman"/>
          <w:color w:val="auto"/>
          <w:sz w:val="28"/>
          <w:szCs w:val="28"/>
          <w:lang w:val="ru-RU"/>
        </w:rPr>
        <w:t xml:space="preserve">ПЧП, объединяющий в себе понятия «государственный» и «муниципальный», </w:t>
      </w:r>
      <w:r w:rsidRPr="000D1543">
        <w:rPr>
          <w:rFonts w:ascii="Times New Roman" w:eastAsia="Times New Roman" w:hAnsi="Times New Roman" w:cs="Times New Roman"/>
          <w:color w:val="auto"/>
          <w:sz w:val="28"/>
          <w:szCs w:val="28"/>
          <w:lang w:val="ru-RU"/>
        </w:rPr>
        <w:t>как наиболее ёмк</w:t>
      </w:r>
      <w:r w:rsidR="009D1B8D" w:rsidRPr="000D1543">
        <w:rPr>
          <w:rFonts w:ascii="Times New Roman" w:eastAsia="Times New Roman" w:hAnsi="Times New Roman" w:cs="Times New Roman"/>
          <w:color w:val="auto"/>
          <w:sz w:val="28"/>
          <w:szCs w:val="28"/>
          <w:lang w:val="ru-RU"/>
        </w:rPr>
        <w:t>ий</w:t>
      </w:r>
      <w:r w:rsidRPr="000D1543">
        <w:rPr>
          <w:rFonts w:ascii="Times New Roman" w:eastAsia="Times New Roman" w:hAnsi="Times New Roman" w:cs="Times New Roman"/>
          <w:color w:val="auto"/>
          <w:sz w:val="28"/>
          <w:szCs w:val="28"/>
          <w:lang w:val="ru-RU"/>
        </w:rPr>
        <w:t xml:space="preserve"> и традиционн</w:t>
      </w:r>
      <w:r w:rsidR="009D1B8D" w:rsidRPr="000D1543">
        <w:rPr>
          <w:rFonts w:ascii="Times New Roman" w:eastAsia="Times New Roman" w:hAnsi="Times New Roman" w:cs="Times New Roman"/>
          <w:color w:val="auto"/>
          <w:sz w:val="28"/>
          <w:szCs w:val="28"/>
          <w:lang w:val="ru-RU"/>
        </w:rPr>
        <w:t>ый</w:t>
      </w:r>
      <w:r w:rsidRPr="000D1543">
        <w:rPr>
          <w:rFonts w:ascii="Times New Roman" w:eastAsia="Times New Roman" w:hAnsi="Times New Roman" w:cs="Times New Roman"/>
          <w:color w:val="auto"/>
          <w:sz w:val="28"/>
          <w:szCs w:val="28"/>
          <w:lang w:val="ru-RU"/>
        </w:rPr>
        <w:t xml:space="preserve"> для рассматриваемой юридической модели, что соответствует международным стандартам в данной области</w:t>
      </w:r>
      <w:r w:rsidRPr="000D1543">
        <w:rPr>
          <w:rStyle w:val="af5"/>
          <w:rFonts w:ascii="Times New Roman" w:eastAsia="Times New Roman" w:hAnsi="Times New Roman" w:cs="Times New Roman"/>
          <w:color w:val="auto"/>
          <w:sz w:val="28"/>
          <w:szCs w:val="28"/>
          <w:lang w:val="ru-RU"/>
        </w:rPr>
        <w:footnoteReference w:id="1"/>
      </w:r>
      <w:r w:rsidRPr="000D1543">
        <w:rPr>
          <w:rFonts w:ascii="Times New Roman" w:eastAsia="Times New Roman" w:hAnsi="Times New Roman" w:cs="Times New Roman"/>
          <w:color w:val="auto"/>
          <w:sz w:val="28"/>
          <w:szCs w:val="28"/>
          <w:lang w:val="ru-RU"/>
        </w:rPr>
        <w:t xml:space="preserve">. </w:t>
      </w:r>
    </w:p>
    <w:p w14:paraId="146B3FCE" w14:textId="7958ED8E" w:rsidR="005766BE" w:rsidRPr="000D1543" w:rsidRDefault="005766BE" w:rsidP="005C2970">
      <w:pPr>
        <w:pStyle w:val="Standard"/>
        <w:spacing w:line="360" w:lineRule="auto"/>
        <w:ind w:firstLine="709"/>
        <w:jc w:val="both"/>
        <w:rPr>
          <w:rFonts w:ascii="Times New Roman" w:eastAsia="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 xml:space="preserve">Первым в истории </w:t>
      </w:r>
      <w:r w:rsidR="000C43C5" w:rsidRPr="000D1543">
        <w:rPr>
          <w:rFonts w:ascii="Times New Roman" w:eastAsia="Times New Roman" w:hAnsi="Times New Roman" w:cs="Times New Roman"/>
          <w:color w:val="auto"/>
          <w:sz w:val="28"/>
          <w:szCs w:val="28"/>
          <w:lang w:val="ru-RU"/>
        </w:rPr>
        <w:t>РФ</w:t>
      </w:r>
      <w:r w:rsidRPr="000D1543">
        <w:rPr>
          <w:rFonts w:ascii="Times New Roman" w:eastAsia="Times New Roman" w:hAnsi="Times New Roman" w:cs="Times New Roman"/>
          <w:color w:val="auto"/>
          <w:sz w:val="28"/>
          <w:szCs w:val="28"/>
          <w:lang w:val="ru-RU"/>
        </w:rPr>
        <w:t xml:space="preserve"> нормативно-правовым актом</w:t>
      </w:r>
      <w:r w:rsidR="00E72DDE" w:rsidRPr="000D1543">
        <w:rPr>
          <w:rFonts w:ascii="Times New Roman" w:eastAsia="Times New Roman" w:hAnsi="Times New Roman" w:cs="Times New Roman"/>
          <w:color w:val="auto"/>
          <w:sz w:val="28"/>
          <w:szCs w:val="28"/>
          <w:lang w:val="ru-RU"/>
        </w:rPr>
        <w:t xml:space="preserve"> (далее – НПА)</w:t>
      </w:r>
      <w:r w:rsidRPr="000D1543">
        <w:rPr>
          <w:rFonts w:ascii="Times New Roman" w:eastAsia="Times New Roman" w:hAnsi="Times New Roman" w:cs="Times New Roman"/>
          <w:color w:val="auto"/>
          <w:sz w:val="28"/>
          <w:szCs w:val="28"/>
          <w:lang w:val="ru-RU"/>
        </w:rPr>
        <w:t xml:space="preserve">, регулирующим широкий комплекс отношений в сфере ПЧП, стал Федеральный закон от 21 июля 2005 г. № 115-ФЗ «О концессионных соглашениях» (далее — Закон № 115-ФЗ). </w:t>
      </w:r>
    </w:p>
    <w:p w14:paraId="717B6E91" w14:textId="77777777" w:rsidR="005766BE" w:rsidRPr="000D1543" w:rsidRDefault="005766BE" w:rsidP="005C2970">
      <w:pPr>
        <w:pStyle w:val="Standard"/>
        <w:spacing w:line="360" w:lineRule="auto"/>
        <w:ind w:firstLine="709"/>
        <w:jc w:val="both"/>
        <w:rPr>
          <w:rFonts w:ascii="Times New Roman" w:eastAsia="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 xml:space="preserve">Несмотря на то, что иногда концессии воспринимают не как разновидность ПЧП, а как его </w:t>
      </w:r>
      <w:r w:rsidRPr="000D1543">
        <w:rPr>
          <w:rFonts w:ascii="Times New Roman" w:hAnsi="Times New Roman" w:cs="Times New Roman"/>
          <w:color w:val="auto"/>
          <w:sz w:val="28"/>
          <w:szCs w:val="28"/>
          <w:lang w:val="ru-RU"/>
        </w:rPr>
        <w:t>естественную альтернативу</w:t>
      </w:r>
      <w:r w:rsidRPr="000D1543">
        <w:rPr>
          <w:rStyle w:val="af5"/>
          <w:rFonts w:ascii="Times New Roman" w:hAnsi="Times New Roman" w:cs="Times New Roman"/>
          <w:color w:val="auto"/>
          <w:sz w:val="28"/>
          <w:szCs w:val="28"/>
          <w:lang w:val="ru-RU"/>
        </w:rPr>
        <w:footnoteReference w:id="2"/>
      </w:r>
      <w:r w:rsidRPr="000D1543">
        <w:rPr>
          <w:rFonts w:ascii="Times New Roman" w:hAnsi="Times New Roman" w:cs="Times New Roman"/>
          <w:color w:val="auto"/>
          <w:sz w:val="28"/>
          <w:szCs w:val="28"/>
          <w:lang w:val="ru-RU"/>
        </w:rPr>
        <w:t>, для целей данной работы автор исходит из устоявшегося тезиса о том, что к</w:t>
      </w:r>
      <w:r w:rsidRPr="000D1543">
        <w:rPr>
          <w:rFonts w:ascii="Times New Roman" w:eastAsia="Times New Roman" w:hAnsi="Times New Roman" w:cs="Times New Roman"/>
          <w:color w:val="auto"/>
          <w:sz w:val="28"/>
          <w:szCs w:val="28"/>
          <w:lang w:val="ru-RU"/>
        </w:rPr>
        <w:t>онцессионное соглашение является наиболее традиционной формой ПЧП, которая была выбрана в качестве основной модели структурирования ПЧП.</w:t>
      </w:r>
    </w:p>
    <w:p w14:paraId="274D9B60" w14:textId="3298A18E"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Говоря о формах, следует отметить, что ПЧП реализуется в договорной форме (на основе соглашения, заключаемого между публичным и частным партнерами) и институциональной форме (в виде создания юридического лица со смешанным участием публичного и частного партнеров). Если понимать ПЧП в широком смысле, то к нему можно отнести широкий спектр соглашений: на выполнение работ и оказание общественных услуг; на поставку продукции для государственных нужд; арендные (лизинговые) отношения; концессионные соглашения и </w:t>
      </w:r>
      <w:proofErr w:type="spellStart"/>
      <w:r w:rsidRPr="000D1543">
        <w:rPr>
          <w:rFonts w:ascii="Times New Roman" w:hAnsi="Times New Roman" w:cs="Times New Roman"/>
          <w:color w:val="auto"/>
          <w:sz w:val="28"/>
          <w:szCs w:val="28"/>
          <w:lang w:val="ru-RU"/>
        </w:rPr>
        <w:t>т.д</w:t>
      </w:r>
      <w:proofErr w:type="spellEnd"/>
      <w:r w:rsidR="000C43C5" w:rsidRPr="000D1543">
        <w:rPr>
          <w:rStyle w:val="af5"/>
          <w:rFonts w:ascii="Times New Roman" w:hAnsi="Times New Roman" w:cs="Times New Roman"/>
          <w:color w:val="auto"/>
          <w:sz w:val="28"/>
          <w:szCs w:val="28"/>
          <w:lang w:val="ru-RU"/>
        </w:rPr>
        <w:footnoteReference w:id="3"/>
      </w:r>
      <w:r w:rsidR="000C43C5" w:rsidRPr="000D1543">
        <w:rPr>
          <w:rFonts w:ascii="Times New Roman" w:hAnsi="Times New Roman" w:cs="Times New Roman"/>
          <w:color w:val="auto"/>
          <w:sz w:val="28"/>
          <w:szCs w:val="28"/>
          <w:lang w:val="ru-RU"/>
        </w:rPr>
        <w:t>.</w:t>
      </w:r>
    </w:p>
    <w:p w14:paraId="674E7E86" w14:textId="56FAAC0D" w:rsidR="005766BE" w:rsidRPr="000D1543" w:rsidRDefault="005766BE" w:rsidP="005C2970">
      <w:pPr>
        <w:pStyle w:val="Standard"/>
        <w:spacing w:line="360" w:lineRule="auto"/>
        <w:ind w:firstLine="709"/>
        <w:jc w:val="both"/>
        <w:rPr>
          <w:rFonts w:ascii="Times New Roman" w:eastAsia="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lastRenderedPageBreak/>
        <w:t xml:space="preserve">Спустя 10 лет после принятия Закона № 115-ФЗ был принят «общий» </w:t>
      </w:r>
      <w:r w:rsidR="00E72DDE" w:rsidRPr="000D1543">
        <w:rPr>
          <w:rFonts w:ascii="Times New Roman" w:eastAsia="Times New Roman" w:hAnsi="Times New Roman" w:cs="Times New Roman"/>
          <w:color w:val="auto"/>
          <w:sz w:val="28"/>
          <w:szCs w:val="28"/>
          <w:lang w:val="ru-RU"/>
        </w:rPr>
        <w:t>НПА</w:t>
      </w:r>
      <w:r w:rsidRPr="000D1543">
        <w:rPr>
          <w:rFonts w:ascii="Times New Roman" w:eastAsia="Times New Roman" w:hAnsi="Times New Roman" w:cs="Times New Roman"/>
          <w:color w:val="auto"/>
          <w:sz w:val="28"/>
          <w:szCs w:val="28"/>
          <w:lang w:val="ru-RU"/>
        </w:rPr>
        <w:t xml:space="preserve">, регулирующий </w:t>
      </w:r>
      <w:r w:rsidR="00953A7A" w:rsidRPr="000D1543">
        <w:rPr>
          <w:rFonts w:ascii="Times New Roman" w:eastAsia="Times New Roman" w:hAnsi="Times New Roman" w:cs="Times New Roman"/>
          <w:color w:val="auto"/>
          <w:sz w:val="28"/>
          <w:szCs w:val="28"/>
          <w:lang w:val="ru-RU"/>
        </w:rPr>
        <w:t>общие и фундаментальные аспекты правоотношений в сфере ПЧП</w:t>
      </w:r>
      <w:r w:rsidRPr="000D1543">
        <w:rPr>
          <w:rFonts w:ascii="Times New Roman" w:eastAsia="Times New Roman" w:hAnsi="Times New Roman" w:cs="Times New Roman"/>
          <w:color w:val="auto"/>
          <w:sz w:val="28"/>
          <w:szCs w:val="28"/>
          <w:lang w:val="ru-RU"/>
        </w:rPr>
        <w:t xml:space="preserve">, а именно: Федеральный закон от 13 июля 2015 г. № 224-ФЗ «О государственно-частном партнерстве, </w:t>
      </w:r>
      <w:proofErr w:type="spellStart"/>
      <w:r w:rsidRPr="000D1543">
        <w:rPr>
          <w:rFonts w:ascii="Times New Roman" w:eastAsia="Times New Roman" w:hAnsi="Times New Roman" w:cs="Times New Roman"/>
          <w:color w:val="auto"/>
          <w:sz w:val="28"/>
          <w:szCs w:val="28"/>
          <w:lang w:val="ru-RU"/>
        </w:rPr>
        <w:t>муниципально</w:t>
      </w:r>
      <w:proofErr w:type="spellEnd"/>
      <w:r w:rsidRPr="000D1543">
        <w:rPr>
          <w:rFonts w:ascii="Times New Roman" w:eastAsia="Times New Roman" w:hAnsi="Times New Roman" w:cs="Times New Roman"/>
          <w:color w:val="auto"/>
          <w:sz w:val="28"/>
          <w:szCs w:val="28"/>
          <w:lang w:val="ru-RU"/>
        </w:rPr>
        <w:t xml:space="preserve">-частном партнерстве в Российской Федерации и внесении изменений в отдельные законодательные акты Российской Федерации» (далее – Закон № 224-ФЗ). </w:t>
      </w:r>
    </w:p>
    <w:p w14:paraId="4958D3EA" w14:textId="6CE43234" w:rsidR="005766BE" w:rsidRPr="000D1543" w:rsidRDefault="005766BE" w:rsidP="005C2970">
      <w:pPr>
        <w:pStyle w:val="Standard"/>
        <w:spacing w:line="360" w:lineRule="auto"/>
        <w:ind w:firstLine="709"/>
        <w:jc w:val="both"/>
        <w:rPr>
          <w:rFonts w:ascii="Times New Roman" w:eastAsia="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Указанный закон существует параллельно с Законом № 115-ФЗ, и в ч. 2</w:t>
      </w:r>
      <w:r w:rsidR="00953A7A" w:rsidRPr="000D1543">
        <w:rPr>
          <w:rFonts w:ascii="Times New Roman" w:eastAsia="Times New Roman" w:hAnsi="Times New Roman" w:cs="Times New Roman"/>
          <w:color w:val="auto"/>
          <w:sz w:val="28"/>
          <w:szCs w:val="28"/>
          <w:lang w:val="ru-RU"/>
        </w:rPr>
        <w:br/>
      </w:r>
      <w:r w:rsidRPr="000D1543">
        <w:rPr>
          <w:rFonts w:ascii="Times New Roman" w:eastAsia="Times New Roman" w:hAnsi="Times New Roman" w:cs="Times New Roman"/>
          <w:color w:val="auto"/>
          <w:sz w:val="28"/>
          <w:szCs w:val="28"/>
          <w:lang w:val="ru-RU"/>
        </w:rPr>
        <w:t>ст. 2 Закона № 224-ФЗ прямо сказано, что к концессионным соглашениям применяются нормы Закона № 115-ФЗ. Для всех остальных форм ПЧП применяются непосредственно нормы Закона № 224-ФЗ</w:t>
      </w:r>
      <w:r w:rsidR="00953A7A" w:rsidRPr="000D1543">
        <w:rPr>
          <w:rFonts w:ascii="Times New Roman" w:eastAsia="Times New Roman" w:hAnsi="Times New Roman" w:cs="Times New Roman"/>
          <w:color w:val="auto"/>
          <w:sz w:val="28"/>
          <w:szCs w:val="28"/>
          <w:lang w:val="ru-RU"/>
        </w:rPr>
        <w:t>, в связи с чем данная работа основана на нем.</w:t>
      </w:r>
    </w:p>
    <w:p w14:paraId="2F3ACA7D" w14:textId="0BEEA8B5" w:rsidR="005766BE" w:rsidRPr="000D1543" w:rsidRDefault="005766BE" w:rsidP="005C2970">
      <w:pPr>
        <w:pStyle w:val="Standard"/>
        <w:spacing w:line="360" w:lineRule="auto"/>
        <w:ind w:firstLine="709"/>
        <w:jc w:val="both"/>
        <w:rPr>
          <w:rFonts w:ascii="Times New Roman" w:eastAsia="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 xml:space="preserve">Как </w:t>
      </w:r>
      <w:r w:rsidR="002D2E0C" w:rsidRPr="000D1543">
        <w:rPr>
          <w:rFonts w:ascii="Times New Roman" w:eastAsia="Times New Roman" w:hAnsi="Times New Roman" w:cs="Times New Roman"/>
          <w:color w:val="auto"/>
          <w:sz w:val="28"/>
          <w:szCs w:val="28"/>
          <w:lang w:val="ru-RU"/>
        </w:rPr>
        <w:t>с</w:t>
      </w:r>
      <w:r w:rsidRPr="000D1543">
        <w:rPr>
          <w:rFonts w:ascii="Times New Roman" w:eastAsia="Times New Roman" w:hAnsi="Times New Roman" w:cs="Times New Roman"/>
          <w:color w:val="auto"/>
          <w:sz w:val="28"/>
          <w:szCs w:val="28"/>
          <w:lang w:val="ru-RU"/>
        </w:rPr>
        <w:t xml:space="preserve">казано в ч. 1 ст. 1 Закона № 224-ФЗ, его целью является </w:t>
      </w:r>
      <w:r w:rsidRPr="000D1543">
        <w:rPr>
          <w:rFonts w:ascii="Times New Roman" w:hAnsi="Times New Roman" w:cs="Times New Roman"/>
          <w:color w:val="auto"/>
          <w:sz w:val="28"/>
          <w:szCs w:val="28"/>
          <w:lang w:val="ru-RU"/>
        </w:rPr>
        <w:t xml:space="preserve">создание правовых условий для привлечения инвестиций в экономику </w:t>
      </w:r>
      <w:r w:rsidR="00DF3026" w:rsidRPr="000D1543">
        <w:rPr>
          <w:rFonts w:ascii="Times New Roman" w:hAnsi="Times New Roman" w:cs="Times New Roman"/>
          <w:color w:val="auto"/>
          <w:sz w:val="28"/>
          <w:szCs w:val="28"/>
          <w:lang w:val="ru-RU"/>
        </w:rPr>
        <w:t>РФ</w:t>
      </w:r>
      <w:r w:rsidRPr="000D1543">
        <w:rPr>
          <w:rFonts w:ascii="Times New Roman" w:hAnsi="Times New Roman" w:cs="Times New Roman"/>
          <w:color w:val="auto"/>
          <w:sz w:val="28"/>
          <w:szCs w:val="28"/>
          <w:lang w:val="ru-RU"/>
        </w:rPr>
        <w:t xml:space="preserve">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r w:rsidR="00DF3026" w:rsidRPr="000D1543">
        <w:rPr>
          <w:rFonts w:ascii="Times New Roman" w:hAnsi="Times New Roman" w:cs="Times New Roman"/>
          <w:color w:val="auto"/>
          <w:sz w:val="28"/>
          <w:szCs w:val="28"/>
          <w:lang w:val="ru-RU"/>
        </w:rPr>
        <w:t xml:space="preserve"> (далее – ОМСУ)</w:t>
      </w:r>
      <w:r w:rsidRPr="000D1543">
        <w:rPr>
          <w:rFonts w:ascii="Times New Roman" w:hAnsi="Times New Roman" w:cs="Times New Roman"/>
          <w:color w:val="auto"/>
          <w:sz w:val="28"/>
          <w:szCs w:val="28"/>
          <w:lang w:val="ru-RU"/>
        </w:rPr>
        <w:t xml:space="preserve">. Указанная цель отражена и в понятии ПЧП. </w:t>
      </w:r>
    </w:p>
    <w:p w14:paraId="7D76EF27" w14:textId="4545D6FF"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 xml:space="preserve">Легальная дефиниция ПЧП приведена в п. 1 ст. 3 Закона № 224-ФЗ, согласно которой это </w:t>
      </w:r>
      <w:r w:rsidRPr="000D1543">
        <w:rPr>
          <w:rFonts w:ascii="Times New Roman" w:hAnsi="Times New Roman" w:cs="Times New Roman"/>
          <w:color w:val="auto"/>
          <w:sz w:val="28"/>
          <w:szCs w:val="28"/>
          <w:lang w:val="ru-RU"/>
        </w:rPr>
        <w:t xml:space="preserve">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r w:rsidR="002D2E0C" w:rsidRPr="000D1543">
        <w:rPr>
          <w:rFonts w:ascii="Times New Roman" w:hAnsi="Times New Roman" w:cs="Times New Roman"/>
          <w:color w:val="auto"/>
          <w:sz w:val="28"/>
          <w:szCs w:val="28"/>
          <w:lang w:val="ru-RU"/>
        </w:rPr>
        <w:t>ПЧП (далее – СПЧП)</w:t>
      </w:r>
      <w:r w:rsidRPr="000D1543">
        <w:rPr>
          <w:rFonts w:ascii="Times New Roman" w:hAnsi="Times New Roman" w:cs="Times New Roman"/>
          <w:color w:val="auto"/>
          <w:sz w:val="28"/>
          <w:szCs w:val="28"/>
          <w:lang w:val="ru-RU"/>
        </w:rPr>
        <w:t>, заключенн</w:t>
      </w:r>
      <w:r w:rsidR="002D2E0C" w:rsidRPr="000D1543">
        <w:rPr>
          <w:rFonts w:ascii="Times New Roman" w:hAnsi="Times New Roman" w:cs="Times New Roman"/>
          <w:color w:val="auto"/>
          <w:sz w:val="28"/>
          <w:szCs w:val="28"/>
          <w:lang w:val="ru-RU"/>
        </w:rPr>
        <w:t>ого</w:t>
      </w:r>
      <w:r w:rsidRPr="000D1543">
        <w:rPr>
          <w:rFonts w:ascii="Times New Roman" w:hAnsi="Times New Roman" w:cs="Times New Roman"/>
          <w:color w:val="auto"/>
          <w:sz w:val="28"/>
          <w:szCs w:val="28"/>
          <w:lang w:val="ru-RU"/>
        </w:rPr>
        <w:t xml:space="preserve"> в соответствии с </w:t>
      </w:r>
      <w:hyperlink w:anchor="P336" w:history="1">
        <w:r w:rsidR="002D2E0C" w:rsidRPr="000D1543">
          <w:rPr>
            <w:rFonts w:ascii="Times New Roman" w:hAnsi="Times New Roman" w:cs="Times New Roman"/>
            <w:color w:val="auto"/>
            <w:sz w:val="28"/>
            <w:szCs w:val="28"/>
            <w:lang w:val="ru-RU"/>
          </w:rPr>
          <w:t>Законом</w:t>
        </w:r>
      </w:hyperlink>
      <w:r w:rsidR="002D2E0C" w:rsidRPr="000D1543">
        <w:rPr>
          <w:rFonts w:ascii="Times New Roman" w:hAnsi="Times New Roman" w:cs="Times New Roman"/>
          <w:color w:val="auto"/>
          <w:sz w:val="28"/>
          <w:szCs w:val="28"/>
          <w:lang w:val="ru-RU"/>
        </w:rPr>
        <w:t xml:space="preserve"> № 224-ФЗ</w:t>
      </w:r>
      <w:r w:rsidRPr="000D1543">
        <w:rPr>
          <w:rFonts w:ascii="Times New Roman" w:hAnsi="Times New Roman" w:cs="Times New Roman"/>
          <w:color w:val="auto"/>
          <w:sz w:val="28"/>
          <w:szCs w:val="28"/>
          <w:lang w:val="ru-RU"/>
        </w:rPr>
        <w:t xml:space="preserve"> в целях привлечения в экономику частных инвестиций, обеспечения органами государственной власти и </w:t>
      </w:r>
      <w:r w:rsidR="00DF3026" w:rsidRPr="000D1543">
        <w:rPr>
          <w:rFonts w:ascii="Times New Roman" w:hAnsi="Times New Roman" w:cs="Times New Roman"/>
          <w:color w:val="auto"/>
          <w:sz w:val="28"/>
          <w:szCs w:val="28"/>
          <w:lang w:val="ru-RU"/>
        </w:rPr>
        <w:t xml:space="preserve">ОМСУ </w:t>
      </w:r>
      <w:r w:rsidRPr="000D1543">
        <w:rPr>
          <w:rFonts w:ascii="Times New Roman" w:hAnsi="Times New Roman" w:cs="Times New Roman"/>
          <w:color w:val="auto"/>
          <w:sz w:val="28"/>
          <w:szCs w:val="28"/>
          <w:lang w:val="ru-RU"/>
        </w:rPr>
        <w:t>доступности товаров, работ, услуг и повышения их качества.</w:t>
      </w:r>
    </w:p>
    <w:p w14:paraId="56C1B1E3" w14:textId="0F23B11E"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В научной литературе различают ПЧП в широком и узком смыслах. В широком смысле</w:t>
      </w:r>
      <w:r w:rsidR="002D2E0C" w:rsidRPr="000D1543">
        <w:rPr>
          <w:rFonts w:ascii="Times New Roman" w:hAnsi="Times New Roman" w:cs="Times New Roman"/>
          <w:color w:val="auto"/>
          <w:sz w:val="28"/>
          <w:szCs w:val="28"/>
          <w:lang w:val="ru-RU"/>
        </w:rPr>
        <w:t xml:space="preserve"> ПЧП</w:t>
      </w:r>
      <w:r w:rsidRPr="000D1543">
        <w:rPr>
          <w:rFonts w:ascii="Times New Roman" w:hAnsi="Times New Roman" w:cs="Times New Roman"/>
          <w:color w:val="auto"/>
          <w:sz w:val="28"/>
          <w:szCs w:val="28"/>
          <w:lang w:val="ru-RU"/>
        </w:rPr>
        <w:t xml:space="preserve"> – это любая форма взаимодействия государства и бизнеса в целях решения социально-экономических задач.</w:t>
      </w:r>
      <w:r w:rsidR="00D33B40" w:rsidRPr="000D1543">
        <w:rPr>
          <w:rFonts w:ascii="Times New Roman" w:hAnsi="Times New Roman" w:cs="Times New Roman"/>
          <w:color w:val="auto"/>
          <w:sz w:val="28"/>
          <w:szCs w:val="28"/>
          <w:lang w:val="ru-RU"/>
        </w:rPr>
        <w:t xml:space="preserve"> </w:t>
      </w:r>
    </w:p>
    <w:p w14:paraId="5FD24215" w14:textId="55C8B063"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 xml:space="preserve">Для целей данной работы ПЧП будет рассматриваться в узком смысле как </w:t>
      </w:r>
      <w:r w:rsidRPr="000D1543">
        <w:rPr>
          <w:rFonts w:ascii="Times New Roman" w:hAnsi="Times New Roman" w:cs="Times New Roman"/>
          <w:color w:val="auto"/>
          <w:sz w:val="28"/>
          <w:szCs w:val="28"/>
          <w:lang w:val="ru-RU"/>
        </w:rPr>
        <w:t>договорное сотрудничество публичной и частно</w:t>
      </w:r>
      <w:r w:rsidR="002D2E0C" w:rsidRPr="000D1543">
        <w:rPr>
          <w:rFonts w:ascii="Times New Roman" w:hAnsi="Times New Roman" w:cs="Times New Roman"/>
          <w:color w:val="auto"/>
          <w:sz w:val="28"/>
          <w:szCs w:val="28"/>
          <w:lang w:val="ru-RU"/>
        </w:rPr>
        <w:t>й</w:t>
      </w:r>
      <w:r w:rsidRPr="000D1543">
        <w:rPr>
          <w:rFonts w:ascii="Times New Roman" w:hAnsi="Times New Roman" w:cs="Times New Roman"/>
          <w:color w:val="auto"/>
          <w:sz w:val="28"/>
          <w:szCs w:val="28"/>
          <w:lang w:val="ru-RU"/>
        </w:rPr>
        <w:t xml:space="preserve"> </w:t>
      </w:r>
      <w:r w:rsidR="002D2E0C" w:rsidRPr="000D1543">
        <w:rPr>
          <w:rFonts w:ascii="Times New Roman" w:hAnsi="Times New Roman" w:cs="Times New Roman"/>
          <w:color w:val="auto"/>
          <w:sz w:val="28"/>
          <w:szCs w:val="28"/>
          <w:lang w:val="ru-RU"/>
        </w:rPr>
        <w:t>сторон</w:t>
      </w:r>
      <w:r w:rsidRPr="000D1543">
        <w:rPr>
          <w:rFonts w:ascii="Times New Roman" w:hAnsi="Times New Roman" w:cs="Times New Roman"/>
          <w:color w:val="auto"/>
          <w:sz w:val="28"/>
          <w:szCs w:val="28"/>
          <w:lang w:val="ru-RU"/>
        </w:rPr>
        <w:t xml:space="preserve">, которое юридически </w:t>
      </w:r>
      <w:r w:rsidRPr="000D1543">
        <w:rPr>
          <w:rFonts w:ascii="Times New Roman" w:hAnsi="Times New Roman" w:cs="Times New Roman"/>
          <w:color w:val="auto"/>
          <w:sz w:val="28"/>
          <w:szCs w:val="28"/>
          <w:lang w:val="ru-RU"/>
        </w:rPr>
        <w:lastRenderedPageBreak/>
        <w:t>оформлено на определенный срок и основано на объединении ресурсов и распределении рисков, осуществляемое в целях решения публичных и иных общественно-значимых задач путем реализации инвестиционных проектов в отношении объектов, находящихся в сфере публичного интереса и контроля</w:t>
      </w:r>
      <w:r w:rsidR="00D33B40" w:rsidRPr="000D1543">
        <w:rPr>
          <w:rStyle w:val="af5"/>
          <w:rFonts w:ascii="Times New Roman" w:hAnsi="Times New Roman" w:cs="Times New Roman"/>
          <w:color w:val="auto"/>
          <w:sz w:val="28"/>
          <w:szCs w:val="28"/>
          <w:lang w:val="ru-RU"/>
        </w:rPr>
        <w:footnoteReference w:id="4"/>
      </w:r>
      <w:r w:rsidRPr="000D1543">
        <w:rPr>
          <w:rFonts w:ascii="Times New Roman" w:hAnsi="Times New Roman" w:cs="Times New Roman"/>
          <w:color w:val="auto"/>
          <w:sz w:val="28"/>
          <w:szCs w:val="28"/>
          <w:lang w:val="ru-RU"/>
        </w:rPr>
        <w:t xml:space="preserve">. </w:t>
      </w:r>
    </w:p>
    <w:p w14:paraId="203DF9B2" w14:textId="4AFC8E1A"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В связи с этим, следует привести определение СПЧП, которое содержится в п. 3 ст. 3 Закона № 224-ФЗ: это гражданско-правовой договор между публичным и частным партнер</w:t>
      </w:r>
      <w:r w:rsidR="00D33B40" w:rsidRPr="000D1543">
        <w:rPr>
          <w:rFonts w:ascii="Times New Roman" w:hAnsi="Times New Roman" w:cs="Times New Roman"/>
          <w:color w:val="auto"/>
          <w:sz w:val="28"/>
          <w:szCs w:val="28"/>
          <w:lang w:val="ru-RU"/>
        </w:rPr>
        <w:t>ами</w:t>
      </w:r>
      <w:r w:rsidRPr="000D1543">
        <w:rPr>
          <w:rFonts w:ascii="Times New Roman" w:hAnsi="Times New Roman" w:cs="Times New Roman"/>
          <w:color w:val="auto"/>
          <w:sz w:val="28"/>
          <w:szCs w:val="28"/>
          <w:lang w:val="ru-RU"/>
        </w:rPr>
        <w:t>, заключенный на срок не менее чем три года в порядке и на условиях, которые установлены Законом № 224-ФЗ.</w:t>
      </w:r>
    </w:p>
    <w:p w14:paraId="04A0E1E2" w14:textId="77777777"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Законодатель относит СПЧП к гражданско-правовым договорам, однако в научных кругах велись споры относительно правовой природы СПЧП. Данный вопрос важен, так как правовая природа явления отвечает на вопрос об отраслевой принадлежности норм, которыми эти отношения регламентируются</w:t>
      </w:r>
      <w:r w:rsidRPr="000D1543">
        <w:rPr>
          <w:rStyle w:val="a4"/>
          <w:rFonts w:ascii="Times New Roman" w:hAnsi="Times New Roman" w:cs="Times New Roman"/>
          <w:color w:val="auto"/>
          <w:sz w:val="28"/>
          <w:szCs w:val="28"/>
          <w:vertAlign w:val="baseline"/>
          <w:lang w:val="ru-RU"/>
        </w:rPr>
        <w:t xml:space="preserve">. Любой правовой институт может содержать в себе разные по происхождению элементы, однако определенная их часть всегда превалирует над другими. </w:t>
      </w:r>
    </w:p>
    <w:p w14:paraId="5928256D" w14:textId="77777777"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Style w:val="a4"/>
          <w:rFonts w:ascii="Times New Roman" w:hAnsi="Times New Roman" w:cs="Times New Roman"/>
          <w:color w:val="auto"/>
          <w:sz w:val="28"/>
          <w:szCs w:val="28"/>
          <w:vertAlign w:val="baseline"/>
          <w:lang w:val="ru-RU"/>
        </w:rPr>
        <w:t xml:space="preserve">Так как законодатель прямо ответил на вопрос о правовой природе СПЧП и научная дискуссия по данному вопросу не является предметом данной работы, автор ограничится перечислением основных подходов к определению правовой природы СПЧП: </w:t>
      </w:r>
      <w:r w:rsidRPr="000D1543">
        <w:rPr>
          <w:rFonts w:ascii="Times New Roman" w:hAnsi="Times New Roman" w:cs="Times New Roman"/>
          <w:color w:val="auto"/>
          <w:sz w:val="28"/>
          <w:szCs w:val="28"/>
          <w:lang w:val="ru-RU"/>
        </w:rPr>
        <w:t xml:space="preserve">1) административный договор (Шорохов В.Б., Бернштейн И.Н.); </w:t>
      </w:r>
      <w:r w:rsidRPr="000D1543">
        <w:rPr>
          <w:rStyle w:val="a4"/>
          <w:rFonts w:ascii="Times New Roman" w:hAnsi="Times New Roman" w:cs="Times New Roman"/>
          <w:color w:val="auto"/>
          <w:sz w:val="28"/>
          <w:szCs w:val="28"/>
          <w:vertAlign w:val="baseline"/>
          <w:lang w:val="ru-RU"/>
        </w:rPr>
        <w:t>2) гражданско-правовой договор (</w:t>
      </w:r>
      <w:proofErr w:type="spellStart"/>
      <w:r w:rsidRPr="000D1543">
        <w:rPr>
          <w:rStyle w:val="a4"/>
          <w:rFonts w:ascii="Times New Roman" w:hAnsi="Times New Roman" w:cs="Times New Roman"/>
          <w:color w:val="auto"/>
          <w:sz w:val="28"/>
          <w:szCs w:val="28"/>
          <w:vertAlign w:val="baseline"/>
          <w:lang w:val="ru-RU"/>
        </w:rPr>
        <w:t>Попондопуло</w:t>
      </w:r>
      <w:proofErr w:type="spellEnd"/>
      <w:r w:rsidRPr="000D1543">
        <w:rPr>
          <w:rStyle w:val="a4"/>
          <w:rFonts w:ascii="Times New Roman" w:hAnsi="Times New Roman" w:cs="Times New Roman"/>
          <w:color w:val="auto"/>
          <w:sz w:val="28"/>
          <w:szCs w:val="28"/>
          <w:vertAlign w:val="baseline"/>
          <w:lang w:val="ru-RU"/>
        </w:rPr>
        <w:t xml:space="preserve"> В.Ф., Савельева В. М.); 3) смешанный публично-частный договор (Доронина Н.Г., Сосна С.А.).</w:t>
      </w:r>
    </w:p>
    <w:p w14:paraId="0B509A4A" w14:textId="727B7EBA"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Style w:val="a4"/>
          <w:rFonts w:ascii="Times New Roman" w:hAnsi="Times New Roman" w:cs="Times New Roman"/>
          <w:color w:val="auto"/>
          <w:sz w:val="28"/>
          <w:szCs w:val="28"/>
          <w:vertAlign w:val="baseline"/>
          <w:lang w:val="ru-RU"/>
        </w:rPr>
        <w:t>Отдельно стоит сказать о принципах ПЧП</w:t>
      </w:r>
      <w:r w:rsidR="004C4578" w:rsidRPr="000D1543">
        <w:rPr>
          <w:rStyle w:val="a4"/>
          <w:rFonts w:ascii="Times New Roman" w:hAnsi="Times New Roman" w:cs="Times New Roman"/>
          <w:color w:val="auto"/>
          <w:sz w:val="28"/>
          <w:szCs w:val="28"/>
          <w:vertAlign w:val="baseline"/>
          <w:lang w:val="ru-RU"/>
        </w:rPr>
        <w:t xml:space="preserve">, так как они </w:t>
      </w:r>
      <w:r w:rsidRPr="000D1543">
        <w:rPr>
          <w:rFonts w:ascii="Times New Roman" w:hAnsi="Times New Roman" w:cs="Times New Roman"/>
          <w:color w:val="auto"/>
          <w:sz w:val="28"/>
          <w:szCs w:val="28"/>
          <w:lang w:val="ru-RU"/>
        </w:rPr>
        <w:t>несут в себе основные начала правового регулирования конкретных отношений</w:t>
      </w:r>
      <w:r w:rsidR="00C7743C" w:rsidRPr="000D1543">
        <w:rPr>
          <w:rFonts w:ascii="Times New Roman" w:hAnsi="Times New Roman" w:cs="Times New Roman"/>
          <w:color w:val="auto"/>
          <w:sz w:val="28"/>
          <w:szCs w:val="28"/>
          <w:lang w:val="ru-RU"/>
        </w:rPr>
        <w:t>.</w:t>
      </w:r>
    </w:p>
    <w:p w14:paraId="2E3BC9D9" w14:textId="4D0A2361"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Так, законодатель в ст. 4 Закона № 224-ФЗ закрепляет </w:t>
      </w:r>
      <w:r w:rsidR="004C4578" w:rsidRPr="000D1543">
        <w:rPr>
          <w:rFonts w:ascii="Times New Roman" w:hAnsi="Times New Roman" w:cs="Times New Roman"/>
          <w:color w:val="auto"/>
          <w:sz w:val="28"/>
          <w:szCs w:val="28"/>
          <w:lang w:val="ru-RU"/>
        </w:rPr>
        <w:t xml:space="preserve">следующие </w:t>
      </w:r>
      <w:r w:rsidRPr="000D1543">
        <w:rPr>
          <w:rFonts w:ascii="Times New Roman" w:hAnsi="Times New Roman" w:cs="Times New Roman"/>
          <w:color w:val="auto"/>
          <w:sz w:val="28"/>
          <w:szCs w:val="28"/>
          <w:lang w:val="ru-RU"/>
        </w:rPr>
        <w:t>принципы, на которых основывается ПЧП (важно отметить, что аналогичное закрепление принципов СЗПК в действующем законодательстве отсутствует)</w:t>
      </w:r>
      <w:r w:rsidR="004C4578" w:rsidRPr="000D1543">
        <w:rPr>
          <w:rFonts w:ascii="Times New Roman" w:hAnsi="Times New Roman" w:cs="Times New Roman"/>
          <w:color w:val="auto"/>
          <w:sz w:val="28"/>
          <w:szCs w:val="28"/>
          <w:lang w:val="ru-RU"/>
        </w:rPr>
        <w:t>:</w:t>
      </w:r>
    </w:p>
    <w:p w14:paraId="1AF1D16E" w14:textId="5A3B34A3" w:rsidR="005766BE" w:rsidRPr="000D1543" w:rsidRDefault="005766BE" w:rsidP="009E324C">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1) принцип открытости и доступности информации о ПЧП, за исключением сведений, составляющих государственную или иную охраняемую </w:t>
      </w:r>
      <w:r w:rsidRPr="000D1543">
        <w:rPr>
          <w:rFonts w:ascii="Times New Roman" w:hAnsi="Times New Roman" w:cs="Times New Roman"/>
          <w:color w:val="auto"/>
          <w:sz w:val="28"/>
          <w:szCs w:val="28"/>
          <w:lang w:val="ru-RU"/>
        </w:rPr>
        <w:lastRenderedPageBreak/>
        <w:t>законом тайну</w:t>
      </w:r>
      <w:r w:rsidR="00D33B40" w:rsidRPr="000D1543">
        <w:rPr>
          <w:rFonts w:ascii="Times New Roman" w:hAnsi="Times New Roman" w:cs="Times New Roman"/>
          <w:color w:val="auto"/>
          <w:sz w:val="28"/>
          <w:szCs w:val="28"/>
          <w:lang w:val="ru-RU"/>
        </w:rPr>
        <w:t xml:space="preserve"> (</w:t>
      </w:r>
      <w:r w:rsidRPr="000D1543">
        <w:rPr>
          <w:rFonts w:ascii="Times New Roman" w:hAnsi="Times New Roman" w:cs="Times New Roman"/>
          <w:color w:val="auto"/>
          <w:sz w:val="28"/>
          <w:szCs w:val="28"/>
          <w:lang w:val="ru-RU"/>
        </w:rPr>
        <w:t>принцип прозрачности</w:t>
      </w:r>
      <w:r w:rsidR="00D33B40" w:rsidRPr="000D1543">
        <w:rPr>
          <w:rFonts w:ascii="Times New Roman" w:hAnsi="Times New Roman" w:cs="Times New Roman"/>
          <w:color w:val="auto"/>
          <w:sz w:val="28"/>
          <w:szCs w:val="28"/>
          <w:lang w:val="ru-RU"/>
        </w:rPr>
        <w:t>)</w:t>
      </w:r>
      <w:r w:rsidRPr="000D1543">
        <w:rPr>
          <w:rFonts w:ascii="Times New Roman" w:hAnsi="Times New Roman" w:cs="Times New Roman"/>
          <w:color w:val="auto"/>
          <w:sz w:val="28"/>
          <w:szCs w:val="28"/>
          <w:lang w:val="ru-RU"/>
        </w:rPr>
        <w:t xml:space="preserve">. </w:t>
      </w:r>
      <w:r w:rsidR="00D33B40" w:rsidRPr="000D1543">
        <w:rPr>
          <w:rFonts w:ascii="Times New Roman" w:hAnsi="Times New Roman" w:cs="Times New Roman"/>
          <w:color w:val="auto"/>
          <w:sz w:val="28"/>
          <w:szCs w:val="28"/>
          <w:lang w:val="ru-RU"/>
        </w:rPr>
        <w:t>О</w:t>
      </w:r>
      <w:r w:rsidRPr="000D1543">
        <w:rPr>
          <w:rFonts w:ascii="Times New Roman" w:hAnsi="Times New Roman" w:cs="Times New Roman"/>
          <w:color w:val="auto"/>
          <w:sz w:val="28"/>
          <w:szCs w:val="28"/>
          <w:lang w:val="ru-RU"/>
        </w:rPr>
        <w:t>н предполагает наличие чётких, ясных и доступных для всех заинтересованных лиц законодательно закрепленных положений, регулирующих ПЧП, и процедур их применения. Это позволяет потенциальным частным партнерам заранее оценить затраты и риски своих инвестиций.</w:t>
      </w:r>
      <w:r w:rsidR="009E324C" w:rsidRPr="000D1543">
        <w:rPr>
          <w:rFonts w:ascii="Times New Roman" w:hAnsi="Times New Roman" w:cs="Times New Roman"/>
          <w:color w:val="auto"/>
          <w:sz w:val="28"/>
          <w:szCs w:val="28"/>
          <w:lang w:val="ru-RU"/>
        </w:rPr>
        <w:t xml:space="preserve"> </w:t>
      </w:r>
      <w:r w:rsidR="00C7743C" w:rsidRPr="000D1543">
        <w:rPr>
          <w:rFonts w:ascii="Times New Roman" w:hAnsi="Times New Roman" w:cs="Times New Roman"/>
          <w:color w:val="auto"/>
          <w:sz w:val="28"/>
          <w:szCs w:val="28"/>
          <w:lang w:val="ru-RU"/>
        </w:rPr>
        <w:t>Также</w:t>
      </w:r>
      <w:r w:rsidRPr="000D1543">
        <w:rPr>
          <w:rFonts w:ascii="Times New Roman" w:hAnsi="Times New Roman" w:cs="Times New Roman"/>
          <w:color w:val="auto"/>
          <w:sz w:val="28"/>
          <w:szCs w:val="28"/>
          <w:lang w:val="ru-RU"/>
        </w:rPr>
        <w:t xml:space="preserve"> принцип предполагает открытость взаимоотношений частных лиц и субъектов власти и управления, обязательное обнародование всех административных решений, связанных с проектом ПЧП</w:t>
      </w:r>
      <w:r w:rsidRPr="000D1543">
        <w:rPr>
          <w:rStyle w:val="af5"/>
          <w:rFonts w:ascii="Times New Roman" w:hAnsi="Times New Roman" w:cs="Times New Roman"/>
          <w:color w:val="auto"/>
          <w:sz w:val="28"/>
          <w:szCs w:val="28"/>
          <w:lang w:val="ru-RU"/>
        </w:rPr>
        <w:footnoteReference w:id="5"/>
      </w:r>
      <w:r w:rsidRPr="000D1543">
        <w:rPr>
          <w:rFonts w:ascii="Times New Roman" w:hAnsi="Times New Roman" w:cs="Times New Roman"/>
          <w:color w:val="auto"/>
          <w:sz w:val="28"/>
          <w:szCs w:val="28"/>
          <w:lang w:val="ru-RU"/>
        </w:rPr>
        <w:t>;</w:t>
      </w:r>
    </w:p>
    <w:p w14:paraId="49FC2DE5" w14:textId="2563D175"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2) принцип обеспечения конкуренции</w:t>
      </w:r>
      <w:r w:rsidR="004C4578" w:rsidRPr="000D1543">
        <w:rPr>
          <w:rFonts w:ascii="Times New Roman" w:hAnsi="Times New Roman" w:cs="Times New Roman"/>
          <w:color w:val="auto"/>
          <w:sz w:val="28"/>
          <w:szCs w:val="28"/>
          <w:lang w:val="ru-RU"/>
        </w:rPr>
        <w:t xml:space="preserve">, </w:t>
      </w:r>
      <w:r w:rsidRPr="000D1543">
        <w:rPr>
          <w:rFonts w:ascii="Times New Roman" w:hAnsi="Times New Roman" w:cs="Times New Roman"/>
          <w:color w:val="auto"/>
          <w:sz w:val="28"/>
          <w:szCs w:val="28"/>
          <w:lang w:val="ru-RU"/>
        </w:rPr>
        <w:t>предполага</w:t>
      </w:r>
      <w:r w:rsidR="00C7743C" w:rsidRPr="000D1543">
        <w:rPr>
          <w:rFonts w:ascii="Times New Roman" w:hAnsi="Times New Roman" w:cs="Times New Roman"/>
          <w:color w:val="auto"/>
          <w:sz w:val="28"/>
          <w:szCs w:val="28"/>
          <w:lang w:val="ru-RU"/>
        </w:rPr>
        <w:t>ющий</w:t>
      </w:r>
      <w:r w:rsidRPr="000D1543">
        <w:rPr>
          <w:rFonts w:ascii="Times New Roman" w:hAnsi="Times New Roman" w:cs="Times New Roman"/>
          <w:color w:val="auto"/>
          <w:sz w:val="28"/>
          <w:szCs w:val="28"/>
          <w:lang w:val="ru-RU"/>
        </w:rPr>
        <w:t>, что отбор частного партнера должен обеспечиваться</w:t>
      </w:r>
      <w:r w:rsidR="00C7743C" w:rsidRPr="000D1543">
        <w:rPr>
          <w:rFonts w:ascii="Times New Roman" w:hAnsi="Times New Roman" w:cs="Times New Roman"/>
          <w:color w:val="auto"/>
          <w:sz w:val="28"/>
          <w:szCs w:val="28"/>
          <w:lang w:val="ru-RU"/>
        </w:rPr>
        <w:t xml:space="preserve"> </w:t>
      </w:r>
      <w:r w:rsidRPr="000D1543">
        <w:rPr>
          <w:rFonts w:ascii="Times New Roman" w:hAnsi="Times New Roman" w:cs="Times New Roman"/>
          <w:color w:val="auto"/>
          <w:sz w:val="28"/>
          <w:szCs w:val="28"/>
          <w:lang w:val="ru-RU"/>
        </w:rPr>
        <w:t>на конкурсной основе. Конкурсная процедура должна быть открытой, объективной и недискриминационной, а также обеспечивать баланс между необходимостью ускорения и удешевления конкурсного процесса и выбором наилучшего предложения. Помимо этого, в законодательстве должны быть четко урегулированы исключени</w:t>
      </w:r>
      <w:r w:rsidR="004C4578" w:rsidRPr="000D1543">
        <w:rPr>
          <w:rFonts w:ascii="Times New Roman" w:hAnsi="Times New Roman" w:cs="Times New Roman"/>
          <w:color w:val="auto"/>
          <w:sz w:val="28"/>
          <w:szCs w:val="28"/>
          <w:lang w:val="ru-RU"/>
        </w:rPr>
        <w:t>я</w:t>
      </w:r>
      <w:r w:rsidRPr="000D1543">
        <w:rPr>
          <w:rFonts w:ascii="Times New Roman" w:hAnsi="Times New Roman" w:cs="Times New Roman"/>
          <w:color w:val="auto"/>
          <w:sz w:val="28"/>
          <w:szCs w:val="28"/>
          <w:lang w:val="ru-RU"/>
        </w:rPr>
        <w:t xml:space="preserve">, когда заключение </w:t>
      </w:r>
      <w:r w:rsidR="004C4578" w:rsidRPr="000D1543">
        <w:rPr>
          <w:rFonts w:ascii="Times New Roman" w:hAnsi="Times New Roman" w:cs="Times New Roman"/>
          <w:color w:val="auto"/>
          <w:sz w:val="28"/>
          <w:szCs w:val="28"/>
          <w:lang w:val="ru-RU"/>
        </w:rPr>
        <w:t>С</w:t>
      </w:r>
      <w:r w:rsidRPr="000D1543">
        <w:rPr>
          <w:rFonts w:ascii="Times New Roman" w:hAnsi="Times New Roman" w:cs="Times New Roman"/>
          <w:color w:val="auto"/>
          <w:sz w:val="28"/>
          <w:szCs w:val="28"/>
          <w:lang w:val="ru-RU"/>
        </w:rPr>
        <w:t>ПЧП допускается без проведения конкурса;</w:t>
      </w:r>
    </w:p>
    <w:p w14:paraId="6A798839" w14:textId="209A5426"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3) принцип отсутствия дискриминации, равноправия сторон соглашения и равенство их перед законом. Грубо говоря, одна сторона не </w:t>
      </w:r>
      <w:r w:rsidR="00C7743C" w:rsidRPr="000D1543">
        <w:rPr>
          <w:rFonts w:ascii="Times New Roman" w:hAnsi="Times New Roman" w:cs="Times New Roman"/>
          <w:color w:val="auto"/>
          <w:sz w:val="28"/>
          <w:szCs w:val="28"/>
          <w:lang w:val="ru-RU"/>
        </w:rPr>
        <w:t>должна</w:t>
      </w:r>
      <w:r w:rsidRPr="000D1543">
        <w:rPr>
          <w:rFonts w:ascii="Times New Roman" w:hAnsi="Times New Roman" w:cs="Times New Roman"/>
          <w:color w:val="auto"/>
          <w:sz w:val="28"/>
          <w:szCs w:val="28"/>
          <w:lang w:val="ru-RU"/>
        </w:rPr>
        <w:t xml:space="preserve"> предопределять положение другой;</w:t>
      </w:r>
    </w:p>
    <w:p w14:paraId="536BF156" w14:textId="77777777" w:rsidR="005766BE" w:rsidRPr="000D1543" w:rsidRDefault="005766BE" w:rsidP="005C2970">
      <w:pPr>
        <w:pStyle w:val="Standard"/>
        <w:spacing w:line="360" w:lineRule="auto"/>
        <w:ind w:firstLine="709"/>
        <w:jc w:val="both"/>
        <w:rPr>
          <w:rFonts w:ascii="Times New Roman" w:hAnsi="Times New Roman" w:cs="Times New Roman"/>
          <w:color w:val="auto"/>
          <w:sz w:val="28"/>
          <w:szCs w:val="28"/>
          <w:shd w:val="clear" w:color="auto" w:fill="FFFFFF"/>
          <w:lang w:val="ru-RU"/>
        </w:rPr>
      </w:pPr>
      <w:r w:rsidRPr="000D1543">
        <w:rPr>
          <w:rFonts w:ascii="Times New Roman" w:hAnsi="Times New Roman" w:cs="Times New Roman"/>
          <w:color w:val="auto"/>
          <w:sz w:val="28"/>
          <w:szCs w:val="28"/>
          <w:lang w:val="ru-RU"/>
        </w:rPr>
        <w:t xml:space="preserve">4) принцип добросовестного исполнения сторонами соглашения обязательств по соглашению. Данный принцип базируется на общегражданском принципе добросовестности, который отражен в </w:t>
      </w:r>
      <w:proofErr w:type="spellStart"/>
      <w:r w:rsidRPr="000D1543">
        <w:rPr>
          <w:rFonts w:ascii="Times New Roman" w:hAnsi="Times New Roman" w:cs="Times New Roman"/>
          <w:color w:val="auto"/>
          <w:sz w:val="28"/>
          <w:szCs w:val="28"/>
          <w:lang w:val="ru-RU"/>
        </w:rPr>
        <w:t>ст.ст</w:t>
      </w:r>
      <w:proofErr w:type="spellEnd"/>
      <w:r w:rsidRPr="000D1543">
        <w:rPr>
          <w:rFonts w:ascii="Times New Roman" w:hAnsi="Times New Roman" w:cs="Times New Roman"/>
          <w:color w:val="auto"/>
          <w:sz w:val="28"/>
          <w:szCs w:val="28"/>
          <w:lang w:val="ru-RU"/>
        </w:rPr>
        <w:t xml:space="preserve">. 1 и 10 </w:t>
      </w:r>
      <w:bookmarkStart w:id="0" w:name="_Hlk103343122"/>
      <w:r w:rsidRPr="000D1543">
        <w:rPr>
          <w:rFonts w:ascii="Times New Roman" w:hAnsi="Times New Roman" w:cs="Times New Roman"/>
          <w:color w:val="auto"/>
          <w:sz w:val="28"/>
          <w:szCs w:val="28"/>
          <w:lang w:val="ru-RU"/>
        </w:rPr>
        <w:t xml:space="preserve">Гражданского кодекса Российской Федерации </w:t>
      </w:r>
      <w:bookmarkEnd w:id="0"/>
      <w:r w:rsidRPr="000D1543">
        <w:rPr>
          <w:rFonts w:ascii="Times New Roman" w:hAnsi="Times New Roman" w:cs="Times New Roman"/>
          <w:color w:val="auto"/>
          <w:sz w:val="28"/>
          <w:szCs w:val="28"/>
          <w:lang w:val="ru-RU"/>
        </w:rPr>
        <w:t>(далее – ГК РФ). Добросовестное исполнение обязательств есть ни что иное, как соблюдение прав и законных интересов иных участников правоотношения, а также стремление предвидеть и предотвратить возможные нарушения таких прав и интересов</w:t>
      </w:r>
      <w:r w:rsidRPr="000D1543">
        <w:rPr>
          <w:rStyle w:val="af5"/>
          <w:rFonts w:ascii="Times New Roman" w:hAnsi="Times New Roman" w:cs="Times New Roman"/>
          <w:color w:val="auto"/>
          <w:sz w:val="28"/>
          <w:szCs w:val="28"/>
          <w:lang w:val="ru-RU"/>
        </w:rPr>
        <w:footnoteReference w:id="6"/>
      </w:r>
      <w:r w:rsidRPr="000D1543">
        <w:rPr>
          <w:rFonts w:ascii="Times New Roman" w:hAnsi="Times New Roman" w:cs="Times New Roman"/>
          <w:color w:val="auto"/>
          <w:sz w:val="28"/>
          <w:szCs w:val="28"/>
          <w:lang w:val="ru-RU"/>
        </w:rPr>
        <w:t>;</w:t>
      </w:r>
    </w:p>
    <w:p w14:paraId="6F164908" w14:textId="4467BED9"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5) принцип справедливого распределения рисков и обязательств между сторонами соглашения. Суть в том, что риски должны возлагаться на ту сторону, которая наилучшим образом сможет с ними справиться</w:t>
      </w:r>
      <w:r w:rsidR="00D16748" w:rsidRPr="000D1543">
        <w:rPr>
          <w:rFonts w:ascii="Times New Roman" w:hAnsi="Times New Roman" w:cs="Times New Roman"/>
          <w:color w:val="auto"/>
          <w:sz w:val="28"/>
          <w:szCs w:val="28"/>
          <w:lang w:val="ru-RU"/>
        </w:rPr>
        <w:t xml:space="preserve"> (чего нет в </w:t>
      </w:r>
      <w:r w:rsidR="00D16748" w:rsidRPr="000D1543">
        <w:rPr>
          <w:rFonts w:ascii="Times New Roman" w:hAnsi="Times New Roman" w:cs="Times New Roman"/>
          <w:color w:val="auto"/>
          <w:sz w:val="28"/>
          <w:szCs w:val="28"/>
          <w:lang w:val="ru-RU"/>
        </w:rPr>
        <w:lastRenderedPageBreak/>
        <w:t>СЗПК)</w:t>
      </w:r>
      <w:r w:rsidRPr="000D1543">
        <w:rPr>
          <w:rFonts w:ascii="Times New Roman" w:hAnsi="Times New Roman" w:cs="Times New Roman"/>
          <w:color w:val="auto"/>
          <w:sz w:val="28"/>
          <w:szCs w:val="28"/>
          <w:lang w:val="ru-RU"/>
        </w:rPr>
        <w:t>. Так, грамотное распределение рисков имеет значение для уменьшени</w:t>
      </w:r>
      <w:r w:rsidR="00D16748" w:rsidRPr="000D1543">
        <w:rPr>
          <w:rFonts w:ascii="Times New Roman" w:hAnsi="Times New Roman" w:cs="Times New Roman"/>
          <w:color w:val="auto"/>
          <w:sz w:val="28"/>
          <w:szCs w:val="28"/>
          <w:lang w:val="ru-RU"/>
        </w:rPr>
        <w:t>я</w:t>
      </w:r>
      <w:r w:rsidRPr="000D1543">
        <w:rPr>
          <w:rFonts w:ascii="Times New Roman" w:hAnsi="Times New Roman" w:cs="Times New Roman"/>
          <w:color w:val="auto"/>
          <w:sz w:val="28"/>
          <w:szCs w:val="28"/>
          <w:lang w:val="ru-RU"/>
        </w:rPr>
        <w:t xml:space="preserve"> затрат на осуществление проектов и обеспечения их успешной реализации, </w:t>
      </w:r>
      <w:r w:rsidR="00D16748" w:rsidRPr="000D1543">
        <w:rPr>
          <w:rFonts w:ascii="Times New Roman" w:hAnsi="Times New Roman" w:cs="Times New Roman"/>
          <w:color w:val="auto"/>
          <w:sz w:val="28"/>
          <w:szCs w:val="28"/>
          <w:lang w:val="ru-RU"/>
        </w:rPr>
        <w:t xml:space="preserve">так как </w:t>
      </w:r>
      <w:r w:rsidRPr="000D1543">
        <w:rPr>
          <w:rFonts w:ascii="Times New Roman" w:hAnsi="Times New Roman" w:cs="Times New Roman"/>
          <w:color w:val="auto"/>
          <w:sz w:val="28"/>
          <w:szCs w:val="28"/>
          <w:lang w:val="ru-RU"/>
        </w:rPr>
        <w:t>иное может повлечь угрозу финансовой жизнеспособности проекта;</w:t>
      </w:r>
    </w:p>
    <w:p w14:paraId="44FC9B1D" w14:textId="4F89A68B"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6) принцип свободы заключения соглашения. Данный принцип также базируется на общегражданском принципе свободы договора, который закреплен в ст. 421 ГК РФ. Смысл в том, что стороны самостоятельно решают вопрос о том, вступать ли им в конкретные договорные отношения и на каких условиях (в рамках диспозитивности норм законодательства). </w:t>
      </w:r>
    </w:p>
    <w:p w14:paraId="489FB32C" w14:textId="77777777" w:rsidR="005766BE" w:rsidRPr="000D1543" w:rsidRDefault="005766BE" w:rsidP="005C2970">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В завершение данного параграфа стоит сказать, что ПЧП является популярным и востребованным инструментом, с помощью которого был реализован ряд значимых проектов, объектами которых являются аэропорт «Пулково» и Западный скоростной диаметр в Санкт-Петербурге, мосты через реку Кама и Буй в Удмуртии и другие. </w:t>
      </w:r>
    </w:p>
    <w:p w14:paraId="31A975AD" w14:textId="77777777" w:rsidR="005766BE" w:rsidRPr="000D1543" w:rsidRDefault="005766BE" w:rsidP="00611BE6">
      <w:pPr>
        <w:pStyle w:val="Standard"/>
        <w:spacing w:before="100" w:after="100" w:line="360" w:lineRule="auto"/>
        <w:ind w:firstLine="284"/>
        <w:jc w:val="center"/>
        <w:rPr>
          <w:rStyle w:val="a4"/>
          <w:rFonts w:ascii="Times New Roman" w:eastAsia="Times New Roman" w:hAnsi="Times New Roman" w:cs="Times New Roman"/>
          <w:b/>
          <w:bCs/>
          <w:color w:val="auto"/>
          <w:sz w:val="28"/>
          <w:szCs w:val="28"/>
          <w:vertAlign w:val="baseline"/>
          <w:lang w:val="ru-RU"/>
        </w:rPr>
      </w:pPr>
      <w:r w:rsidRPr="000D1543">
        <w:rPr>
          <w:rStyle w:val="a4"/>
          <w:rFonts w:ascii="Times New Roman" w:eastAsia="Times New Roman" w:hAnsi="Times New Roman" w:cs="Times New Roman"/>
          <w:b/>
          <w:bCs/>
          <w:color w:val="auto"/>
          <w:sz w:val="28"/>
          <w:szCs w:val="28"/>
          <w:vertAlign w:val="baseline"/>
          <w:lang w:val="ru-RU"/>
        </w:rPr>
        <w:t>§ 2. Понятие соглашения о защите и поощрении капиталовложений</w:t>
      </w:r>
    </w:p>
    <w:p w14:paraId="1EF7D223" w14:textId="6523A0E7" w:rsidR="005766BE" w:rsidRPr="000D1543" w:rsidRDefault="00E455DC" w:rsidP="00277875">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Важной </w:t>
      </w:r>
      <w:r w:rsidR="005766BE" w:rsidRPr="000D1543">
        <w:rPr>
          <w:rFonts w:ascii="Times New Roman" w:hAnsi="Times New Roman" w:cs="Times New Roman"/>
          <w:color w:val="auto"/>
          <w:sz w:val="28"/>
          <w:szCs w:val="28"/>
          <w:lang w:val="ru-RU"/>
        </w:rPr>
        <w:t>цел</w:t>
      </w:r>
      <w:r w:rsidRPr="000D1543">
        <w:rPr>
          <w:rFonts w:ascii="Times New Roman" w:hAnsi="Times New Roman" w:cs="Times New Roman"/>
          <w:color w:val="auto"/>
          <w:sz w:val="28"/>
          <w:szCs w:val="28"/>
          <w:lang w:val="ru-RU"/>
        </w:rPr>
        <w:t>ью</w:t>
      </w:r>
      <w:r w:rsidR="005766BE" w:rsidRPr="000D1543">
        <w:rPr>
          <w:rFonts w:ascii="Times New Roman" w:hAnsi="Times New Roman" w:cs="Times New Roman"/>
          <w:color w:val="auto"/>
          <w:sz w:val="28"/>
          <w:szCs w:val="28"/>
          <w:lang w:val="ru-RU"/>
        </w:rPr>
        <w:t xml:space="preserve"> законодател</w:t>
      </w:r>
      <w:r w:rsidRPr="000D1543">
        <w:rPr>
          <w:rFonts w:ascii="Times New Roman" w:hAnsi="Times New Roman" w:cs="Times New Roman"/>
          <w:color w:val="auto"/>
          <w:sz w:val="28"/>
          <w:szCs w:val="28"/>
          <w:lang w:val="ru-RU"/>
        </w:rPr>
        <w:t>я</w:t>
      </w:r>
      <w:r w:rsidR="005766BE" w:rsidRPr="000D1543">
        <w:rPr>
          <w:rFonts w:ascii="Times New Roman" w:hAnsi="Times New Roman" w:cs="Times New Roman"/>
          <w:color w:val="auto"/>
          <w:sz w:val="28"/>
          <w:szCs w:val="28"/>
          <w:lang w:val="ru-RU"/>
        </w:rPr>
        <w:t xml:space="preserve"> явля</w:t>
      </w:r>
      <w:r w:rsidRPr="000D1543">
        <w:rPr>
          <w:rFonts w:ascii="Times New Roman" w:hAnsi="Times New Roman" w:cs="Times New Roman"/>
          <w:color w:val="auto"/>
          <w:sz w:val="28"/>
          <w:szCs w:val="28"/>
          <w:lang w:val="ru-RU"/>
        </w:rPr>
        <w:t>ется</w:t>
      </w:r>
      <w:r w:rsidR="005766BE" w:rsidRPr="000D1543">
        <w:rPr>
          <w:rFonts w:ascii="Times New Roman" w:hAnsi="Times New Roman" w:cs="Times New Roman"/>
          <w:color w:val="auto"/>
          <w:sz w:val="28"/>
          <w:szCs w:val="28"/>
          <w:lang w:val="ru-RU"/>
        </w:rPr>
        <w:t xml:space="preserve"> </w:t>
      </w:r>
      <w:r w:rsidRPr="000D1543">
        <w:rPr>
          <w:rFonts w:ascii="Times New Roman" w:hAnsi="Times New Roman" w:cs="Times New Roman"/>
          <w:color w:val="auto"/>
          <w:sz w:val="28"/>
          <w:szCs w:val="28"/>
          <w:lang w:val="ru-RU"/>
        </w:rPr>
        <w:t xml:space="preserve">ускорение темпов роста частных инвестиций, а также </w:t>
      </w:r>
      <w:r w:rsidR="005766BE" w:rsidRPr="000D1543">
        <w:rPr>
          <w:rFonts w:ascii="Times New Roman" w:hAnsi="Times New Roman" w:cs="Times New Roman"/>
          <w:color w:val="auto"/>
          <w:sz w:val="28"/>
          <w:szCs w:val="28"/>
          <w:lang w:val="ru-RU"/>
        </w:rPr>
        <w:t xml:space="preserve">предоставление частному бизнесу гарантий неизменности регуляторных условий и возможности компенсации части затрат, связанных с реализацией инвестиционного проекта. В связи с этим был разработан </w:t>
      </w:r>
      <w:bookmarkStart w:id="1" w:name="_Hlk103343423"/>
      <w:r w:rsidR="005766BE" w:rsidRPr="000D1543">
        <w:rPr>
          <w:rFonts w:ascii="Times New Roman" w:hAnsi="Times New Roman" w:cs="Times New Roman"/>
          <w:color w:val="auto"/>
          <w:sz w:val="28"/>
          <w:szCs w:val="28"/>
          <w:lang w:val="ru-RU"/>
        </w:rPr>
        <w:t>законопроект</w:t>
      </w:r>
      <w:r w:rsidR="00036F6D" w:rsidRPr="000D1543">
        <w:rPr>
          <w:rFonts w:ascii="Times New Roman" w:hAnsi="Times New Roman" w:cs="Times New Roman"/>
          <w:color w:val="auto"/>
          <w:sz w:val="28"/>
          <w:szCs w:val="28"/>
          <w:lang w:val="ru-RU"/>
        </w:rPr>
        <w:t xml:space="preserve"> </w:t>
      </w:r>
      <w:r w:rsidR="005766BE" w:rsidRPr="000D1543">
        <w:rPr>
          <w:rFonts w:ascii="Times New Roman" w:hAnsi="Times New Roman" w:cs="Times New Roman"/>
          <w:color w:val="auto"/>
          <w:sz w:val="28"/>
          <w:szCs w:val="28"/>
          <w:lang w:val="ru-RU"/>
        </w:rPr>
        <w:t>№ 828237-7 «О защите и поощрении капиталовложений и развитии инвестиционной деятельности в Российской Федерации»</w:t>
      </w:r>
      <w:bookmarkEnd w:id="1"/>
      <w:r w:rsidR="005766BE" w:rsidRPr="000D1543">
        <w:rPr>
          <w:rStyle w:val="af5"/>
          <w:rFonts w:ascii="Times New Roman" w:hAnsi="Times New Roman" w:cs="Times New Roman"/>
          <w:color w:val="auto"/>
          <w:sz w:val="28"/>
          <w:szCs w:val="28"/>
          <w:lang w:val="ru-RU"/>
        </w:rPr>
        <w:footnoteReference w:id="7"/>
      </w:r>
      <w:r w:rsidR="005766BE" w:rsidRPr="000D1543">
        <w:rPr>
          <w:rFonts w:ascii="Times New Roman" w:hAnsi="Times New Roman" w:cs="Times New Roman"/>
          <w:color w:val="auto"/>
          <w:sz w:val="28"/>
          <w:szCs w:val="28"/>
          <w:lang w:val="ru-RU"/>
        </w:rPr>
        <w:t xml:space="preserve"> (далее – Законопроект), который претендовал на роль кодифицированного акта в инвестиционном законодательстве</w:t>
      </w:r>
      <w:r w:rsidR="005766BE" w:rsidRPr="000D1543">
        <w:rPr>
          <w:rStyle w:val="af5"/>
          <w:rFonts w:ascii="Times New Roman" w:hAnsi="Times New Roman" w:cs="Times New Roman"/>
          <w:color w:val="auto"/>
          <w:sz w:val="28"/>
          <w:szCs w:val="28"/>
          <w:lang w:val="ru-RU"/>
        </w:rPr>
        <w:footnoteReference w:id="8"/>
      </w:r>
      <w:r w:rsidR="005766BE" w:rsidRPr="000D1543">
        <w:rPr>
          <w:rFonts w:ascii="Times New Roman" w:hAnsi="Times New Roman" w:cs="Times New Roman"/>
          <w:color w:val="auto"/>
          <w:sz w:val="28"/>
          <w:szCs w:val="28"/>
          <w:lang w:val="ru-RU"/>
        </w:rPr>
        <w:t>.</w:t>
      </w:r>
    </w:p>
    <w:p w14:paraId="10C98277" w14:textId="22CF02EF" w:rsidR="005766BE" w:rsidRPr="000D1543" w:rsidRDefault="005766BE" w:rsidP="00F906FD">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Однако в Законопроект были внесены существенные изменения (в частности, неодобрение вызывало затрагивание регулирования ПЧП). Также в Законопроекте содержалась общая часть</w:t>
      </w:r>
      <w:r w:rsidR="009C1086" w:rsidRPr="000D1543">
        <w:rPr>
          <w:rFonts w:ascii="Times New Roman" w:hAnsi="Times New Roman" w:cs="Times New Roman"/>
          <w:color w:val="auto"/>
          <w:sz w:val="28"/>
          <w:szCs w:val="28"/>
          <w:lang w:val="ru-RU"/>
        </w:rPr>
        <w:t xml:space="preserve">, которая </w:t>
      </w:r>
      <w:r w:rsidRPr="000D1543">
        <w:rPr>
          <w:rFonts w:ascii="Times New Roman" w:hAnsi="Times New Roman" w:cs="Times New Roman"/>
          <w:color w:val="auto"/>
          <w:sz w:val="28"/>
          <w:szCs w:val="28"/>
          <w:lang w:val="ru-RU"/>
        </w:rPr>
        <w:t xml:space="preserve">содержала описание общего режима осуществления инвестиционной деятельности, базирующегося на соблюдении общих принципов (например, осуществление инвестиций в любых </w:t>
      </w:r>
      <w:r w:rsidRPr="000D1543">
        <w:rPr>
          <w:rFonts w:ascii="Times New Roman" w:hAnsi="Times New Roman" w:cs="Times New Roman"/>
          <w:color w:val="auto"/>
          <w:sz w:val="28"/>
          <w:szCs w:val="28"/>
          <w:lang w:val="ru-RU"/>
        </w:rPr>
        <w:lastRenderedPageBreak/>
        <w:t>формах, не запрещенных законодательством РФ).  В Законопроекте также содержались и иные режимы инвестиционной деятельности: проектный (создание условий для привлечения в заявительном порядке собственных инвестиций и реализацию новых инвестиционных проектов) и преференциальный (направленный на конкретного субъекта или проект, устанавливаемый нормативно и детализируемый индивидуальными условиями в рамках договора)</w:t>
      </w:r>
      <w:r w:rsidRPr="000D1543">
        <w:rPr>
          <w:rStyle w:val="af5"/>
          <w:rFonts w:ascii="Times New Roman" w:hAnsi="Times New Roman" w:cs="Times New Roman"/>
          <w:color w:val="auto"/>
          <w:sz w:val="28"/>
          <w:szCs w:val="28"/>
        </w:rPr>
        <w:footnoteReference w:id="9"/>
      </w:r>
      <w:r w:rsidRPr="000D1543">
        <w:rPr>
          <w:rFonts w:ascii="Times New Roman" w:hAnsi="Times New Roman" w:cs="Times New Roman"/>
          <w:color w:val="auto"/>
          <w:sz w:val="28"/>
          <w:szCs w:val="28"/>
          <w:lang w:val="ru-RU"/>
        </w:rPr>
        <w:t xml:space="preserve">. </w:t>
      </w:r>
    </w:p>
    <w:p w14:paraId="1D9ECA47" w14:textId="482390F3"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В итоге был принят сокращенная версия Законопроекта, которая и стала </w:t>
      </w:r>
      <w:bookmarkStart w:id="3" w:name="_Hlk103343624"/>
      <w:r w:rsidRPr="000D1543">
        <w:rPr>
          <w:rFonts w:ascii="Times New Roman" w:hAnsi="Times New Roman" w:cs="Times New Roman"/>
          <w:color w:val="auto"/>
          <w:sz w:val="28"/>
          <w:szCs w:val="28"/>
          <w:lang w:val="ru-RU"/>
        </w:rPr>
        <w:t xml:space="preserve">Федеральным законом от 1 апреля 2020 г. № 69‑ФЗ «О защите и поощрении капиталовложений в Российской Федерации» </w:t>
      </w:r>
      <w:bookmarkEnd w:id="3"/>
      <w:r w:rsidRPr="000D1543">
        <w:rPr>
          <w:rFonts w:ascii="Times New Roman" w:hAnsi="Times New Roman" w:cs="Times New Roman"/>
          <w:color w:val="auto"/>
          <w:sz w:val="28"/>
          <w:szCs w:val="28"/>
          <w:lang w:val="ru-RU"/>
        </w:rPr>
        <w:t>(далее – Закон № 69-ФЗ).</w:t>
      </w:r>
    </w:p>
    <w:p w14:paraId="6FC2BE5C" w14:textId="2CED1A5D"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Однако уже в 2021 г. </w:t>
      </w:r>
      <w:bookmarkStart w:id="4" w:name="_Hlk103343798"/>
      <w:bookmarkStart w:id="5" w:name="_Hlk103270770"/>
      <w:r w:rsidRPr="000D1543">
        <w:rPr>
          <w:rFonts w:ascii="Times New Roman" w:hAnsi="Times New Roman" w:cs="Times New Roman"/>
          <w:color w:val="auto"/>
          <w:sz w:val="28"/>
          <w:szCs w:val="28"/>
          <w:lang w:val="ru-RU"/>
        </w:rPr>
        <w:t>Федеральным законом от 2 июля 2021 г. № 334-ФЗ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bookmarkEnd w:id="4"/>
      <w:r w:rsidRPr="000D1543">
        <w:rPr>
          <w:rFonts w:ascii="Times New Roman" w:hAnsi="Times New Roman" w:cs="Times New Roman"/>
          <w:color w:val="auto"/>
          <w:sz w:val="28"/>
          <w:szCs w:val="28"/>
          <w:lang w:val="ru-RU"/>
        </w:rPr>
        <w:t xml:space="preserve"> </w:t>
      </w:r>
      <w:bookmarkEnd w:id="5"/>
      <w:r w:rsidRPr="000D1543">
        <w:rPr>
          <w:rFonts w:ascii="Times New Roman" w:hAnsi="Times New Roman" w:cs="Times New Roman"/>
          <w:color w:val="auto"/>
          <w:sz w:val="28"/>
          <w:szCs w:val="28"/>
          <w:lang w:val="ru-RU"/>
        </w:rPr>
        <w:t xml:space="preserve">(далее – Закон № 334-ФЗ) были внесены масштабные изменения в Закон № 69-ФЗ, направленные на совершенствование механизмов привлечения инвестиций в экономику </w:t>
      </w:r>
      <w:r w:rsidR="00D50B75" w:rsidRPr="000D1543">
        <w:rPr>
          <w:rFonts w:ascii="Times New Roman" w:hAnsi="Times New Roman" w:cs="Times New Roman"/>
          <w:color w:val="auto"/>
          <w:sz w:val="28"/>
          <w:szCs w:val="28"/>
          <w:lang w:val="ru-RU"/>
        </w:rPr>
        <w:t>РФ.</w:t>
      </w:r>
    </w:p>
    <w:p w14:paraId="0FCD269B" w14:textId="6E9422C6" w:rsidR="00535B7A" w:rsidRPr="000D1543" w:rsidRDefault="00535B7A" w:rsidP="00256A1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Несмотря на то, что Закон № 69-ФЗ совсем недавно был введен в правов</w:t>
      </w:r>
      <w:r w:rsidR="00256A1E" w:rsidRPr="000D1543">
        <w:rPr>
          <w:rFonts w:ascii="Times New Roman" w:hAnsi="Times New Roman" w:cs="Times New Roman"/>
          <w:color w:val="auto"/>
          <w:sz w:val="28"/>
          <w:szCs w:val="28"/>
          <w:lang w:val="ru-RU"/>
        </w:rPr>
        <w:t xml:space="preserve">ое поле </w:t>
      </w:r>
      <w:r w:rsidR="00D50B75" w:rsidRPr="000D1543">
        <w:rPr>
          <w:rFonts w:ascii="Times New Roman" w:hAnsi="Times New Roman" w:cs="Times New Roman"/>
          <w:color w:val="auto"/>
          <w:sz w:val="28"/>
          <w:szCs w:val="28"/>
          <w:lang w:val="ru-RU"/>
        </w:rPr>
        <w:t>РФ</w:t>
      </w:r>
      <w:r w:rsidRPr="000D1543">
        <w:rPr>
          <w:rFonts w:ascii="Times New Roman" w:hAnsi="Times New Roman" w:cs="Times New Roman"/>
          <w:color w:val="auto"/>
          <w:sz w:val="28"/>
          <w:szCs w:val="28"/>
          <w:lang w:val="ru-RU"/>
        </w:rPr>
        <w:t>, в соответствии с ним уже заключено 36 СЗПК с общим размером заявленных инвестиций в 1,3 триллиона рублей (при этом</w:t>
      </w:r>
      <w:r w:rsidR="00256A1E" w:rsidRPr="000D1543">
        <w:rPr>
          <w:rFonts w:ascii="Times New Roman" w:hAnsi="Times New Roman" w:cs="Times New Roman"/>
          <w:color w:val="auto"/>
          <w:sz w:val="28"/>
          <w:szCs w:val="28"/>
          <w:lang w:val="ru-RU"/>
        </w:rPr>
        <w:t xml:space="preserve"> наибольший процент привлеченных инвестиций (около 47, что составляет 528,6 миллиардов рублей) приходится на проекты </w:t>
      </w:r>
      <w:r w:rsidRPr="000D1543">
        <w:rPr>
          <w:rFonts w:ascii="Times New Roman" w:hAnsi="Times New Roman" w:cs="Times New Roman"/>
          <w:color w:val="auto"/>
          <w:sz w:val="28"/>
          <w:szCs w:val="28"/>
          <w:lang w:val="ru-RU"/>
        </w:rPr>
        <w:t>в сфере добычи и переработки минерального сырья и химической промышленности</w:t>
      </w:r>
      <w:r w:rsidR="00256A1E" w:rsidRPr="000D1543">
        <w:rPr>
          <w:rFonts w:ascii="Times New Roman" w:hAnsi="Times New Roman" w:cs="Times New Roman"/>
          <w:color w:val="auto"/>
          <w:sz w:val="28"/>
          <w:szCs w:val="28"/>
          <w:lang w:val="ru-RU"/>
        </w:rPr>
        <w:t>). Подробная информация о компаниях, размере инвестиций, регионе, описании проекта и количестве создаваемых рабочих мест содержится в реестре заключенных СЗПК</w:t>
      </w:r>
      <w:r w:rsidR="00256A1E" w:rsidRPr="000D1543">
        <w:rPr>
          <w:rStyle w:val="af5"/>
          <w:rFonts w:ascii="Times New Roman" w:hAnsi="Times New Roman" w:cs="Times New Roman"/>
          <w:color w:val="auto"/>
          <w:sz w:val="28"/>
          <w:szCs w:val="28"/>
          <w:lang w:val="ru-RU"/>
        </w:rPr>
        <w:footnoteReference w:id="10"/>
      </w:r>
      <w:r w:rsidR="00256A1E" w:rsidRPr="000D1543">
        <w:rPr>
          <w:rFonts w:ascii="Times New Roman" w:hAnsi="Times New Roman" w:cs="Times New Roman"/>
          <w:color w:val="auto"/>
          <w:sz w:val="28"/>
          <w:szCs w:val="28"/>
          <w:lang w:val="ru-RU"/>
        </w:rPr>
        <w:t xml:space="preserve">. </w:t>
      </w:r>
    </w:p>
    <w:p w14:paraId="1D0DD4F2" w14:textId="77777777"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Отметим, что в качестве предмета регулирования Закона № 69-ФЗ указаны не только сами отношения, возникающие в связи с осуществлением </w:t>
      </w:r>
      <w:r w:rsidRPr="000D1543">
        <w:rPr>
          <w:rFonts w:ascii="Times New Roman" w:hAnsi="Times New Roman" w:cs="Times New Roman"/>
          <w:color w:val="auto"/>
          <w:sz w:val="28"/>
          <w:szCs w:val="28"/>
          <w:lang w:val="ru-RU"/>
        </w:rPr>
        <w:lastRenderedPageBreak/>
        <w:t xml:space="preserve">инвестиций на основании СЗПК, но также отношения, связанные с информационным обеспечением процессов осуществления инвестиционной деятельности и предоставления мер государственной (муниципальной) поддержки в рамках государственной информационной системы «Капиталовложения» (далее – ГИС) (ст. 1 Закона № 69-ФЗ). </w:t>
      </w:r>
    </w:p>
    <w:p w14:paraId="36AF15C4" w14:textId="613B399A"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Среди практикующих юристов существует точка зрения, согласно которой принятие Закона № 69-ФЗ служит цели создания действенного механизма учета инвестиционных и бюджетных обязательств. Это стремление предопределило, в том числе, коллизии между этими двумя инструментами (ПЧП и СЗПК) и </w:t>
      </w:r>
      <w:proofErr w:type="spellStart"/>
      <w:r w:rsidRPr="000D1543">
        <w:rPr>
          <w:rFonts w:ascii="Times New Roman" w:hAnsi="Times New Roman" w:cs="Times New Roman"/>
          <w:color w:val="auto"/>
          <w:sz w:val="28"/>
          <w:szCs w:val="28"/>
          <w:lang w:val="ru-RU"/>
        </w:rPr>
        <w:t>ассоциированность</w:t>
      </w:r>
      <w:proofErr w:type="spellEnd"/>
      <w:r w:rsidRPr="000D1543">
        <w:rPr>
          <w:rFonts w:ascii="Times New Roman" w:hAnsi="Times New Roman" w:cs="Times New Roman"/>
          <w:color w:val="auto"/>
          <w:sz w:val="28"/>
          <w:szCs w:val="28"/>
          <w:lang w:val="ru-RU"/>
        </w:rPr>
        <w:t xml:space="preserve"> СЗПК и ГИС</w:t>
      </w:r>
      <w:r w:rsidR="00BD46CB" w:rsidRPr="000D1543">
        <w:rPr>
          <w:rFonts w:ascii="Times New Roman" w:hAnsi="Times New Roman" w:cs="Times New Roman"/>
          <w:color w:val="auto"/>
          <w:sz w:val="28"/>
          <w:szCs w:val="28"/>
          <w:lang w:val="ru-RU"/>
        </w:rPr>
        <w:t xml:space="preserve"> (подробнее см. главу 3 данной работы).</w:t>
      </w:r>
    </w:p>
    <w:p w14:paraId="193E5BE8" w14:textId="4463253B"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В Законе № 69-ФЗ, как и в Законе № 224-ФЗ, есть собственный понятийный аппарат. Однако легальной дефиниции СЗПК Закон № 69-ФЗ не содержит (в отличие от Закона № 224-ФЗ, который даёт определение ПЧП</w:t>
      </w:r>
      <w:r w:rsidR="00BD46CB" w:rsidRPr="000D1543">
        <w:rPr>
          <w:rFonts w:ascii="Times New Roman" w:hAnsi="Times New Roman" w:cs="Times New Roman"/>
          <w:color w:val="auto"/>
          <w:sz w:val="28"/>
          <w:szCs w:val="28"/>
          <w:lang w:val="ru-RU"/>
        </w:rPr>
        <w:t>).</w:t>
      </w:r>
      <w:r w:rsidRPr="000D1543">
        <w:rPr>
          <w:rFonts w:ascii="Times New Roman" w:hAnsi="Times New Roman" w:cs="Times New Roman"/>
          <w:color w:val="auto"/>
          <w:sz w:val="28"/>
          <w:szCs w:val="28"/>
          <w:lang w:val="ru-RU"/>
        </w:rPr>
        <w:t xml:space="preserve"> </w:t>
      </w:r>
    </w:p>
    <w:p w14:paraId="08588C01" w14:textId="77777777"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Style w:val="ListLabel2"/>
          <w:rFonts w:ascii="Times New Roman" w:hAnsi="Times New Roman" w:cs="Times New Roman"/>
          <w:color w:val="auto"/>
          <w:sz w:val="28"/>
          <w:szCs w:val="28"/>
          <w:lang w:val="ru-RU"/>
        </w:rPr>
        <w:t xml:space="preserve">В ч. 1 ст. 6 Закона № 69-ФЗ лаконично сказано, что СЗПК </w:t>
      </w:r>
      <w:r w:rsidRPr="000D1543">
        <w:rPr>
          <w:rFonts w:ascii="Times New Roman" w:hAnsi="Times New Roman" w:cs="Times New Roman"/>
          <w:color w:val="auto"/>
          <w:sz w:val="28"/>
          <w:szCs w:val="28"/>
          <w:lang w:val="ru-RU"/>
        </w:rPr>
        <w:t>заключается с организацией, реализующей проект (далее – ОРП), при условии, что такое соглашение предусматривает реализацию нового инвестиционного проекта в одной из сфер российской экономики</w:t>
      </w:r>
      <w:r w:rsidRPr="000D1543">
        <w:rPr>
          <w:rStyle w:val="ListLabel2"/>
          <w:rFonts w:ascii="Times New Roman" w:hAnsi="Times New Roman" w:cs="Times New Roman"/>
          <w:color w:val="auto"/>
          <w:sz w:val="28"/>
          <w:szCs w:val="28"/>
          <w:lang w:val="ru-RU"/>
        </w:rPr>
        <w:t>, за исключением ряда прямо указанных видов деятельности.</w:t>
      </w:r>
    </w:p>
    <w:p w14:paraId="47FFC918" w14:textId="2EE4843A"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В</w:t>
      </w:r>
      <w:r w:rsidRPr="000D1543">
        <w:rPr>
          <w:rFonts w:ascii="Times New Roman" w:hAnsi="Times New Roman" w:cs="Times New Roman"/>
          <w:color w:val="auto"/>
          <w:sz w:val="28"/>
          <w:szCs w:val="28"/>
        </w:rPr>
        <w:t> </w:t>
      </w:r>
      <w:r w:rsidRPr="000D1543">
        <w:rPr>
          <w:rFonts w:ascii="Times New Roman" w:hAnsi="Times New Roman" w:cs="Times New Roman"/>
          <w:color w:val="auto"/>
          <w:sz w:val="28"/>
          <w:szCs w:val="28"/>
          <w:lang w:val="ru-RU"/>
        </w:rPr>
        <w:t>соответствии с ч. 1 ст. 10 Закона № 69-ФЗ по СЗПК каждое ППО, являющееся его стороной, обязуется обеспечить ОРП неприменение в</w:t>
      </w:r>
      <w:r w:rsidRPr="000D1543">
        <w:rPr>
          <w:rFonts w:ascii="Times New Roman" w:hAnsi="Times New Roman" w:cs="Times New Roman"/>
          <w:color w:val="auto"/>
          <w:sz w:val="28"/>
          <w:szCs w:val="28"/>
        </w:rPr>
        <w:t> </w:t>
      </w:r>
      <w:r w:rsidRPr="000D1543">
        <w:rPr>
          <w:rFonts w:ascii="Times New Roman" w:hAnsi="Times New Roman" w:cs="Times New Roman"/>
          <w:color w:val="auto"/>
          <w:sz w:val="28"/>
          <w:szCs w:val="28"/>
          <w:lang w:val="ru-RU"/>
        </w:rPr>
        <w:t xml:space="preserve">её отношении отдельных актов (решений) соответствующих органов государственной власти, которые будут изданы (приняты) и которые указаны в </w:t>
      </w:r>
      <w:proofErr w:type="spellStart"/>
      <w:r w:rsidRPr="000D1543">
        <w:rPr>
          <w:rFonts w:ascii="Times New Roman" w:hAnsi="Times New Roman" w:cs="Times New Roman"/>
          <w:color w:val="auto"/>
          <w:sz w:val="28"/>
          <w:szCs w:val="28"/>
          <w:lang w:val="ru-RU"/>
        </w:rPr>
        <w:t>ч.ч</w:t>
      </w:r>
      <w:proofErr w:type="spellEnd"/>
      <w:r w:rsidRPr="000D1543">
        <w:rPr>
          <w:rFonts w:ascii="Times New Roman" w:hAnsi="Times New Roman" w:cs="Times New Roman"/>
          <w:color w:val="auto"/>
          <w:sz w:val="28"/>
          <w:szCs w:val="28"/>
          <w:lang w:val="ru-RU"/>
        </w:rPr>
        <w:t>. 1-3 и 9 ст. 9 Закона № 69-ФЗ, а в случае, если стороной СЗПК является муниципальное образование</w:t>
      </w:r>
      <w:r w:rsidR="00917A87" w:rsidRPr="000D1543">
        <w:rPr>
          <w:rFonts w:ascii="Times New Roman" w:hAnsi="Times New Roman" w:cs="Times New Roman"/>
          <w:color w:val="auto"/>
          <w:sz w:val="28"/>
          <w:szCs w:val="28"/>
          <w:lang w:val="ru-RU"/>
        </w:rPr>
        <w:t xml:space="preserve"> (далее – МО)</w:t>
      </w:r>
      <w:r w:rsidRPr="000D1543">
        <w:rPr>
          <w:rFonts w:ascii="Times New Roman" w:hAnsi="Times New Roman" w:cs="Times New Roman"/>
          <w:color w:val="auto"/>
          <w:sz w:val="28"/>
          <w:szCs w:val="28"/>
          <w:lang w:val="ru-RU"/>
        </w:rPr>
        <w:t xml:space="preserve">, - актов (решений) </w:t>
      </w:r>
      <w:r w:rsidR="00DF3026" w:rsidRPr="000D1543">
        <w:rPr>
          <w:rFonts w:ascii="Times New Roman" w:hAnsi="Times New Roman" w:cs="Times New Roman"/>
          <w:color w:val="auto"/>
          <w:sz w:val="28"/>
          <w:szCs w:val="28"/>
          <w:lang w:val="ru-RU"/>
        </w:rPr>
        <w:t>ОМСУ</w:t>
      </w:r>
      <w:r w:rsidRPr="000D1543">
        <w:rPr>
          <w:rFonts w:ascii="Times New Roman" w:hAnsi="Times New Roman" w:cs="Times New Roman"/>
          <w:color w:val="auto"/>
          <w:sz w:val="28"/>
          <w:szCs w:val="28"/>
          <w:lang w:val="ru-RU"/>
        </w:rPr>
        <w:t>, и при этом ОРП имеет право требовать неприменения таких актов (решений) при реализации инвестиционного проекта от соответствующего ППО. Иными словами, речь идет о стабилизации действующего законодательства.</w:t>
      </w:r>
    </w:p>
    <w:p w14:paraId="3AD2898B" w14:textId="070225ED"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Еще для понимания СЗПК необходимо учитывать ч. 3 ст. 10 Закона</w:t>
      </w:r>
      <w:r w:rsidR="00CE7085" w:rsidRPr="000D1543">
        <w:rPr>
          <w:rFonts w:ascii="Times New Roman" w:hAnsi="Times New Roman" w:cs="Times New Roman"/>
          <w:color w:val="auto"/>
          <w:sz w:val="28"/>
          <w:szCs w:val="28"/>
          <w:lang w:val="ru-RU"/>
        </w:rPr>
        <w:br/>
      </w:r>
      <w:r w:rsidRPr="000D1543">
        <w:rPr>
          <w:rFonts w:ascii="Times New Roman" w:hAnsi="Times New Roman" w:cs="Times New Roman"/>
          <w:color w:val="auto"/>
          <w:sz w:val="28"/>
          <w:szCs w:val="28"/>
          <w:lang w:val="ru-RU"/>
        </w:rPr>
        <w:t xml:space="preserve">№ 69-ФЗ, в которой говорится, что ППО не принимает на себя обязанностей по </w:t>
      </w:r>
      <w:r w:rsidRPr="000D1543">
        <w:rPr>
          <w:rFonts w:ascii="Times New Roman" w:hAnsi="Times New Roman" w:cs="Times New Roman"/>
          <w:color w:val="auto"/>
          <w:sz w:val="28"/>
          <w:szCs w:val="28"/>
          <w:lang w:val="ru-RU"/>
        </w:rPr>
        <w:lastRenderedPageBreak/>
        <w:t>реализации инвестиционного проекта или каких-либо иных обязанностей, связанных с ведением инвестиционной и (или) хозяйственной деятельности.</w:t>
      </w:r>
    </w:p>
    <w:p w14:paraId="39F35B95" w14:textId="1F290EBD" w:rsidR="005766BE" w:rsidRPr="000D1543" w:rsidRDefault="005766BE" w:rsidP="005766BE">
      <w:pPr>
        <w:pStyle w:val="Standard"/>
        <w:spacing w:line="360" w:lineRule="auto"/>
        <w:ind w:firstLine="709"/>
        <w:jc w:val="both"/>
        <w:rPr>
          <w:rFonts w:ascii="Times New Roman" w:hAnsi="Times New Roman" w:cs="Times New Roman"/>
          <w:color w:val="auto"/>
          <w:sz w:val="28"/>
          <w:szCs w:val="28"/>
          <w:highlight w:val="yellow"/>
          <w:lang w:val="ru-RU"/>
        </w:rPr>
      </w:pPr>
      <w:r w:rsidRPr="000D1543">
        <w:rPr>
          <w:rFonts w:ascii="Times New Roman" w:hAnsi="Times New Roman" w:cs="Times New Roman"/>
          <w:color w:val="auto"/>
          <w:sz w:val="28"/>
          <w:szCs w:val="28"/>
          <w:lang w:val="ru-RU"/>
        </w:rPr>
        <w:t>В то же время предусмотрено содействие в реализации инвестиционной и (или) хозяйственной деятельности, осуществляемое органом государственной власти (</w:t>
      </w:r>
      <w:r w:rsidR="00DF3026" w:rsidRPr="000D1543">
        <w:rPr>
          <w:rFonts w:ascii="Times New Roman" w:hAnsi="Times New Roman" w:cs="Times New Roman"/>
          <w:color w:val="auto"/>
          <w:sz w:val="28"/>
          <w:szCs w:val="28"/>
          <w:lang w:val="ru-RU"/>
        </w:rPr>
        <w:t>ОМСУ</w:t>
      </w:r>
      <w:r w:rsidRPr="000D1543">
        <w:rPr>
          <w:rFonts w:ascii="Times New Roman" w:hAnsi="Times New Roman" w:cs="Times New Roman"/>
          <w:color w:val="auto"/>
          <w:sz w:val="28"/>
          <w:szCs w:val="28"/>
          <w:lang w:val="ru-RU"/>
        </w:rPr>
        <w:t>) в целях повышения социально-экономического эффекта от указанной деятельности (п. 1 ч. 1 ст. 2 Закона</w:t>
      </w:r>
      <w:r w:rsidR="00DF3026" w:rsidRPr="000D1543">
        <w:rPr>
          <w:rFonts w:ascii="Times New Roman" w:hAnsi="Times New Roman" w:cs="Times New Roman"/>
          <w:color w:val="auto"/>
          <w:sz w:val="28"/>
          <w:szCs w:val="28"/>
          <w:lang w:val="ru-RU"/>
        </w:rPr>
        <w:t xml:space="preserve"> </w:t>
      </w:r>
      <w:r w:rsidRPr="000D1543">
        <w:rPr>
          <w:rFonts w:ascii="Times New Roman" w:hAnsi="Times New Roman" w:cs="Times New Roman"/>
          <w:color w:val="auto"/>
          <w:sz w:val="28"/>
          <w:szCs w:val="28"/>
          <w:lang w:val="ru-RU"/>
        </w:rPr>
        <w:t xml:space="preserve">№ 69-ФЗ). </w:t>
      </w:r>
      <w:r w:rsidR="00D50B75" w:rsidRPr="000D1543">
        <w:rPr>
          <w:rFonts w:ascii="Times New Roman" w:hAnsi="Times New Roman" w:cs="Times New Roman"/>
          <w:color w:val="auto"/>
          <w:sz w:val="28"/>
          <w:szCs w:val="28"/>
          <w:lang w:val="ru-RU"/>
        </w:rPr>
        <w:t xml:space="preserve">В Законе № 69-ФЗ закреплены различные меры </w:t>
      </w:r>
      <w:r w:rsidRPr="000D1543">
        <w:rPr>
          <w:rFonts w:ascii="Times New Roman" w:hAnsi="Times New Roman" w:cs="Times New Roman"/>
          <w:color w:val="auto"/>
          <w:sz w:val="28"/>
          <w:szCs w:val="28"/>
          <w:lang w:val="ru-RU"/>
        </w:rPr>
        <w:t>государственн</w:t>
      </w:r>
      <w:r w:rsidR="00D50B75" w:rsidRPr="000D1543">
        <w:rPr>
          <w:rFonts w:ascii="Times New Roman" w:hAnsi="Times New Roman" w:cs="Times New Roman"/>
          <w:color w:val="auto"/>
          <w:sz w:val="28"/>
          <w:szCs w:val="28"/>
          <w:lang w:val="ru-RU"/>
        </w:rPr>
        <w:t xml:space="preserve">ой </w:t>
      </w:r>
      <w:r w:rsidRPr="000D1543">
        <w:rPr>
          <w:rFonts w:ascii="Times New Roman" w:hAnsi="Times New Roman" w:cs="Times New Roman"/>
          <w:color w:val="auto"/>
          <w:sz w:val="28"/>
          <w:szCs w:val="28"/>
          <w:lang w:val="ru-RU"/>
        </w:rPr>
        <w:t>(муниципальн</w:t>
      </w:r>
      <w:r w:rsidR="00D50B75" w:rsidRPr="000D1543">
        <w:rPr>
          <w:rFonts w:ascii="Times New Roman" w:hAnsi="Times New Roman" w:cs="Times New Roman"/>
          <w:color w:val="auto"/>
          <w:sz w:val="28"/>
          <w:szCs w:val="28"/>
          <w:lang w:val="ru-RU"/>
        </w:rPr>
        <w:t>ой</w:t>
      </w:r>
      <w:r w:rsidRPr="000D1543">
        <w:rPr>
          <w:rFonts w:ascii="Times New Roman" w:hAnsi="Times New Roman" w:cs="Times New Roman"/>
          <w:color w:val="auto"/>
          <w:sz w:val="28"/>
          <w:szCs w:val="28"/>
          <w:lang w:val="ru-RU"/>
        </w:rPr>
        <w:t>) поддержк</w:t>
      </w:r>
      <w:r w:rsidR="00D50B75" w:rsidRPr="000D1543">
        <w:rPr>
          <w:rFonts w:ascii="Times New Roman" w:hAnsi="Times New Roman" w:cs="Times New Roman"/>
          <w:color w:val="auto"/>
          <w:sz w:val="28"/>
          <w:szCs w:val="28"/>
          <w:lang w:val="ru-RU"/>
        </w:rPr>
        <w:t>и</w:t>
      </w:r>
      <w:r w:rsidR="00CE7085" w:rsidRPr="000D1543">
        <w:rPr>
          <w:rFonts w:ascii="Times New Roman" w:hAnsi="Times New Roman" w:cs="Times New Roman"/>
          <w:color w:val="auto"/>
          <w:sz w:val="28"/>
          <w:szCs w:val="28"/>
          <w:lang w:val="ru-RU"/>
        </w:rPr>
        <w:t>.</w:t>
      </w:r>
      <w:r w:rsidRPr="000D1543">
        <w:rPr>
          <w:rFonts w:ascii="Times New Roman" w:hAnsi="Times New Roman" w:cs="Times New Roman"/>
          <w:color w:val="auto"/>
          <w:sz w:val="28"/>
          <w:szCs w:val="28"/>
          <w:lang w:val="ru-RU"/>
        </w:rPr>
        <w:t xml:space="preserve"> </w:t>
      </w:r>
    </w:p>
    <w:p w14:paraId="480D44E9" w14:textId="77777777"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Таким образом, СЗПК – это соглашение, заключаемое в целях реализации нового инвестиционного проекта, по которому ОРП берёт на себя обязательства в части реализации инвестиционного проекта и осуществления капиталовложений, а ППО – обеспечения стабильности законодательства и осуществления ряда мер, направленных на обеспечение государственной (муниципальной) поддержки.</w:t>
      </w:r>
    </w:p>
    <w:p w14:paraId="40197A0F" w14:textId="559F7F8E"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Однако существует позиция, что фактически СЗПК — это договор о стабилизационной оговорке, основным правовым последствием заключения </w:t>
      </w:r>
      <w:r w:rsidR="00CE7085" w:rsidRPr="000D1543">
        <w:rPr>
          <w:rFonts w:ascii="Times New Roman" w:hAnsi="Times New Roman" w:cs="Times New Roman"/>
          <w:color w:val="auto"/>
          <w:sz w:val="28"/>
          <w:szCs w:val="28"/>
          <w:lang w:val="ru-RU"/>
        </w:rPr>
        <w:t>которого</w:t>
      </w:r>
      <w:r w:rsidRPr="000D1543">
        <w:rPr>
          <w:rFonts w:ascii="Times New Roman" w:hAnsi="Times New Roman" w:cs="Times New Roman"/>
          <w:color w:val="auto"/>
          <w:sz w:val="28"/>
          <w:szCs w:val="28"/>
          <w:lang w:val="ru-RU"/>
        </w:rPr>
        <w:t xml:space="preserve"> для инвестора становится неприменение к нему </w:t>
      </w:r>
      <w:r w:rsidR="00E72DDE" w:rsidRPr="000D1543">
        <w:rPr>
          <w:rFonts w:ascii="Times New Roman" w:eastAsia="Times New Roman" w:hAnsi="Times New Roman" w:cs="Times New Roman"/>
          <w:color w:val="auto"/>
          <w:sz w:val="28"/>
          <w:szCs w:val="28"/>
          <w:lang w:val="ru-RU"/>
        </w:rPr>
        <w:t>НПА</w:t>
      </w:r>
      <w:r w:rsidRPr="000D1543">
        <w:rPr>
          <w:rFonts w:ascii="Times New Roman" w:hAnsi="Times New Roman" w:cs="Times New Roman"/>
          <w:color w:val="auto"/>
          <w:sz w:val="28"/>
          <w:szCs w:val="28"/>
          <w:lang w:val="ru-RU"/>
        </w:rPr>
        <w:t>, ухудшающих его положение в сравнении с тем, которые существовали в момент заключения СЗПК</w:t>
      </w:r>
      <w:r w:rsidRPr="000D1543">
        <w:rPr>
          <w:rStyle w:val="af5"/>
          <w:rFonts w:ascii="Times New Roman" w:hAnsi="Times New Roman" w:cs="Times New Roman"/>
          <w:color w:val="auto"/>
          <w:sz w:val="28"/>
          <w:szCs w:val="28"/>
          <w:lang w:val="ru-RU"/>
        </w:rPr>
        <w:footnoteReference w:id="11"/>
      </w:r>
      <w:r w:rsidRPr="000D1543">
        <w:rPr>
          <w:rFonts w:ascii="Times New Roman" w:hAnsi="Times New Roman" w:cs="Times New Roman"/>
          <w:color w:val="auto"/>
          <w:sz w:val="28"/>
          <w:szCs w:val="28"/>
          <w:lang w:val="ru-RU"/>
        </w:rPr>
        <w:t xml:space="preserve">. С данным утверждением трудно согласиться, так как помимо стабилизационной функции, не менее важной для </w:t>
      </w:r>
      <w:r w:rsidR="00CE7085" w:rsidRPr="000D1543">
        <w:rPr>
          <w:rFonts w:ascii="Times New Roman" w:hAnsi="Times New Roman" w:cs="Times New Roman"/>
          <w:color w:val="auto"/>
          <w:sz w:val="28"/>
          <w:szCs w:val="28"/>
          <w:lang w:val="ru-RU"/>
        </w:rPr>
        <w:t>ОРП</w:t>
      </w:r>
      <w:r w:rsidRPr="000D1543">
        <w:rPr>
          <w:rFonts w:ascii="Times New Roman" w:hAnsi="Times New Roman" w:cs="Times New Roman"/>
          <w:color w:val="auto"/>
          <w:sz w:val="28"/>
          <w:szCs w:val="28"/>
          <w:lang w:val="ru-RU"/>
        </w:rPr>
        <w:t xml:space="preserve"> является так же компенсационная функция, которую реализует ППО. </w:t>
      </w:r>
    </w:p>
    <w:p w14:paraId="35F5C5AC" w14:textId="645DE50A" w:rsidR="002B6B32"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Важно отметить, что, согласно ч. 4 ст. 10 Закона № 69-ФЗ, к отношениям, возникающим в связи с заключением, изменением и расторжением СЗПК, а также в связи с исполнением обязанностей по </w:t>
      </w:r>
      <w:r w:rsidR="00447B1B" w:rsidRPr="000D1543">
        <w:rPr>
          <w:rFonts w:ascii="Times New Roman" w:hAnsi="Times New Roman" w:cs="Times New Roman"/>
          <w:color w:val="auto"/>
          <w:sz w:val="28"/>
          <w:szCs w:val="28"/>
          <w:lang w:val="ru-RU"/>
        </w:rPr>
        <w:t>СЗПК</w:t>
      </w:r>
      <w:r w:rsidRPr="000D1543">
        <w:rPr>
          <w:rFonts w:ascii="Times New Roman" w:hAnsi="Times New Roman" w:cs="Times New Roman"/>
          <w:color w:val="auto"/>
          <w:sz w:val="28"/>
          <w:szCs w:val="28"/>
          <w:lang w:val="ru-RU"/>
        </w:rPr>
        <w:t>, применяются правила гражданского законодательства с учетом особенностей, установленных Законом № 69-ФЗ</w:t>
      </w:r>
      <w:r w:rsidR="00B142ED" w:rsidRPr="000D1543">
        <w:rPr>
          <w:rFonts w:ascii="Times New Roman" w:hAnsi="Times New Roman" w:cs="Times New Roman"/>
          <w:color w:val="auto"/>
          <w:sz w:val="28"/>
          <w:szCs w:val="28"/>
          <w:lang w:val="ru-RU"/>
        </w:rPr>
        <w:t xml:space="preserve">, что </w:t>
      </w:r>
      <w:r w:rsidRPr="000D1543">
        <w:rPr>
          <w:rFonts w:ascii="Times New Roman" w:hAnsi="Times New Roman" w:cs="Times New Roman"/>
          <w:color w:val="auto"/>
          <w:sz w:val="28"/>
          <w:szCs w:val="28"/>
          <w:lang w:val="ru-RU"/>
        </w:rPr>
        <w:t xml:space="preserve">указывает на гражданско-правовую природу СЗПК. </w:t>
      </w:r>
    </w:p>
    <w:p w14:paraId="2C6C5C01" w14:textId="14BD1C5D"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Однако указанные особенности касаются ответственности ППО перед ОРП. Такая ответственность ограничена размером реального ущерба, который понимается как документально подтвержденные и фактически понесенные </w:t>
      </w:r>
      <w:r w:rsidRPr="000D1543">
        <w:rPr>
          <w:rFonts w:ascii="Times New Roman" w:hAnsi="Times New Roman" w:cs="Times New Roman"/>
          <w:color w:val="auto"/>
          <w:sz w:val="28"/>
          <w:szCs w:val="28"/>
          <w:lang w:val="ru-RU"/>
        </w:rPr>
        <w:lastRenderedPageBreak/>
        <w:t xml:space="preserve">расходы, возникшие у </w:t>
      </w:r>
      <w:r w:rsidR="00447B1B" w:rsidRPr="000D1543">
        <w:rPr>
          <w:rFonts w:ascii="Times New Roman" w:hAnsi="Times New Roman" w:cs="Times New Roman"/>
          <w:color w:val="auto"/>
          <w:sz w:val="28"/>
          <w:szCs w:val="28"/>
          <w:lang w:val="ru-RU"/>
        </w:rPr>
        <w:t>ОРП</w:t>
      </w:r>
      <w:r w:rsidRPr="000D1543">
        <w:rPr>
          <w:rFonts w:ascii="Times New Roman" w:hAnsi="Times New Roman" w:cs="Times New Roman"/>
          <w:color w:val="auto"/>
          <w:sz w:val="28"/>
          <w:szCs w:val="28"/>
          <w:lang w:val="ru-RU"/>
        </w:rPr>
        <w:t xml:space="preserve"> вследствие применения актов (решений), указанных в Законе № 69-ФЗ, без учета особенностей их применения в части стабилизационной оговорки. Более того, объем реального ущерба и предельный объем возмещаемых затрат не могут превышать размер обязательных платежей, исчисленных ОРП для уплаты в соответствующие бюджеты ППО, являющихся сторонами СЗПК, в связи с реализацией инвестиционного проекта. Данное обстоятельство </w:t>
      </w:r>
      <w:r w:rsidR="00447B1B" w:rsidRPr="000D1543">
        <w:rPr>
          <w:rFonts w:ascii="Times New Roman" w:hAnsi="Times New Roman" w:cs="Times New Roman"/>
          <w:color w:val="auto"/>
          <w:sz w:val="28"/>
          <w:szCs w:val="28"/>
          <w:lang w:val="ru-RU"/>
        </w:rPr>
        <w:t>может поставить</w:t>
      </w:r>
      <w:r w:rsidRPr="000D1543">
        <w:rPr>
          <w:rFonts w:ascii="Times New Roman" w:hAnsi="Times New Roman" w:cs="Times New Roman"/>
          <w:color w:val="auto"/>
          <w:sz w:val="28"/>
          <w:szCs w:val="28"/>
          <w:lang w:val="ru-RU"/>
        </w:rPr>
        <w:t xml:space="preserve"> под сомнение гражданско-правовую природу отношений в рамках СЗПК.</w:t>
      </w:r>
    </w:p>
    <w:p w14:paraId="541261F0" w14:textId="619255B2"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По мнению </w:t>
      </w:r>
      <w:proofErr w:type="spellStart"/>
      <w:r w:rsidRPr="000D1543">
        <w:rPr>
          <w:rFonts w:ascii="Times New Roman" w:hAnsi="Times New Roman" w:cs="Times New Roman"/>
          <w:color w:val="auto"/>
          <w:sz w:val="28"/>
          <w:szCs w:val="28"/>
          <w:lang w:val="ru-RU"/>
        </w:rPr>
        <w:t>Белицкой</w:t>
      </w:r>
      <w:proofErr w:type="spellEnd"/>
      <w:r w:rsidRPr="000D1543">
        <w:rPr>
          <w:rFonts w:ascii="Times New Roman" w:hAnsi="Times New Roman" w:cs="Times New Roman"/>
          <w:color w:val="auto"/>
          <w:sz w:val="28"/>
          <w:szCs w:val="28"/>
          <w:lang w:val="ru-RU"/>
        </w:rPr>
        <w:t xml:space="preserve"> А.В.</w:t>
      </w:r>
      <w:r w:rsidR="00693CBC" w:rsidRPr="000D1543">
        <w:rPr>
          <w:rFonts w:ascii="Times New Roman" w:hAnsi="Times New Roman" w:cs="Times New Roman"/>
          <w:color w:val="auto"/>
          <w:sz w:val="28"/>
          <w:szCs w:val="28"/>
          <w:lang w:val="ru-RU"/>
        </w:rPr>
        <w:t xml:space="preserve"> и </w:t>
      </w:r>
      <w:proofErr w:type="spellStart"/>
      <w:r w:rsidR="00693CBC" w:rsidRPr="000D1543">
        <w:rPr>
          <w:rFonts w:ascii="Times New Roman" w:hAnsi="Times New Roman" w:cs="Times New Roman"/>
          <w:color w:val="auto"/>
          <w:sz w:val="28"/>
          <w:szCs w:val="28"/>
          <w:lang w:val="ru-RU"/>
        </w:rPr>
        <w:t>Батайкина</w:t>
      </w:r>
      <w:proofErr w:type="spellEnd"/>
      <w:r w:rsidR="00693CBC" w:rsidRPr="000D1543">
        <w:rPr>
          <w:rFonts w:ascii="Times New Roman" w:hAnsi="Times New Roman" w:cs="Times New Roman"/>
          <w:color w:val="auto"/>
          <w:sz w:val="28"/>
          <w:szCs w:val="28"/>
          <w:lang w:val="ru-RU"/>
        </w:rPr>
        <w:t xml:space="preserve"> П.А.</w:t>
      </w:r>
      <w:r w:rsidRPr="000D1543">
        <w:rPr>
          <w:rFonts w:ascii="Times New Roman" w:hAnsi="Times New Roman" w:cs="Times New Roman"/>
          <w:color w:val="auto"/>
          <w:sz w:val="28"/>
          <w:szCs w:val="28"/>
          <w:lang w:val="ru-RU"/>
        </w:rPr>
        <w:t>, СЗПК содержит в себе как частно-правовые, так и публично-правовые элементы, поэтому является комплексным частно-публичным</w:t>
      </w:r>
      <w:r w:rsidRPr="000D1543">
        <w:rPr>
          <w:rStyle w:val="af5"/>
          <w:rFonts w:ascii="Times New Roman" w:hAnsi="Times New Roman" w:cs="Times New Roman"/>
          <w:color w:val="auto"/>
          <w:sz w:val="28"/>
          <w:szCs w:val="28"/>
          <w:lang w:val="ru-RU"/>
        </w:rPr>
        <w:footnoteReference w:id="12"/>
      </w:r>
      <w:r w:rsidRPr="000D1543">
        <w:rPr>
          <w:rFonts w:ascii="Times New Roman" w:hAnsi="Times New Roman" w:cs="Times New Roman"/>
          <w:color w:val="auto"/>
          <w:sz w:val="28"/>
          <w:szCs w:val="28"/>
          <w:lang w:val="ru-RU"/>
        </w:rPr>
        <w:t>.</w:t>
      </w:r>
    </w:p>
    <w:p w14:paraId="60440A47" w14:textId="77777777"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Можно предположить, что соглашение между частным инвестором и государством о создании преференциального правового режима должно отражать вертикальные публично-правовые отношения между сторонами, когда государство предоставляет частному инвестору льготы, гарантии и преференции, выступая в роли носителя публичной власти. Вместе с тем государство в форме таких мер стимулирования участвует в </w:t>
      </w:r>
      <w:proofErr w:type="spellStart"/>
      <w:r w:rsidRPr="000D1543">
        <w:rPr>
          <w:rFonts w:ascii="Times New Roman" w:hAnsi="Times New Roman" w:cs="Times New Roman"/>
          <w:color w:val="auto"/>
          <w:sz w:val="28"/>
          <w:szCs w:val="28"/>
          <w:lang w:val="ru-RU"/>
        </w:rPr>
        <w:t>софинансировании</w:t>
      </w:r>
      <w:proofErr w:type="spellEnd"/>
      <w:r w:rsidRPr="000D1543">
        <w:rPr>
          <w:rFonts w:ascii="Times New Roman" w:hAnsi="Times New Roman" w:cs="Times New Roman"/>
          <w:color w:val="auto"/>
          <w:sz w:val="28"/>
          <w:szCs w:val="28"/>
          <w:lang w:val="ru-RU"/>
        </w:rPr>
        <w:t xml:space="preserve"> проекта, принимая часть расходов в рамках инвестиционного проекта на себя, создавая экономию для инвестора за счет льгот, освобождений и т. д</w:t>
      </w:r>
      <w:r w:rsidRPr="000D1543">
        <w:rPr>
          <w:rStyle w:val="af5"/>
          <w:rFonts w:ascii="Times New Roman" w:hAnsi="Times New Roman" w:cs="Times New Roman"/>
          <w:color w:val="auto"/>
          <w:sz w:val="28"/>
          <w:szCs w:val="28"/>
          <w:lang w:val="ru-RU"/>
        </w:rPr>
        <w:footnoteReference w:id="13"/>
      </w:r>
      <w:r w:rsidRPr="000D1543">
        <w:rPr>
          <w:rFonts w:ascii="Times New Roman" w:hAnsi="Times New Roman" w:cs="Times New Roman"/>
          <w:color w:val="auto"/>
          <w:sz w:val="28"/>
          <w:szCs w:val="28"/>
          <w:lang w:val="ru-RU"/>
        </w:rPr>
        <w:t>.</w:t>
      </w:r>
    </w:p>
    <w:p w14:paraId="2D4B3AAF" w14:textId="288820F8"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В таком случае государство как бы находится в партнерских отношениях с инвестором, но в отличие от СПЧП, которое предполагает участие публичного партнера в инвестиционных отношениях на равных началах с частным партнером в соответствии со ст. 124 ГК РФ в рамках частичного </w:t>
      </w:r>
      <w:proofErr w:type="spellStart"/>
      <w:r w:rsidRPr="000D1543">
        <w:rPr>
          <w:rFonts w:ascii="Times New Roman" w:hAnsi="Times New Roman" w:cs="Times New Roman"/>
          <w:color w:val="auto"/>
          <w:sz w:val="28"/>
          <w:szCs w:val="28"/>
          <w:lang w:val="ru-RU"/>
        </w:rPr>
        <w:t>софинансирования</w:t>
      </w:r>
      <w:proofErr w:type="spellEnd"/>
      <w:r w:rsidRPr="000D1543">
        <w:rPr>
          <w:rFonts w:ascii="Times New Roman" w:hAnsi="Times New Roman" w:cs="Times New Roman"/>
          <w:color w:val="auto"/>
          <w:sz w:val="28"/>
          <w:szCs w:val="28"/>
          <w:lang w:val="ru-RU"/>
        </w:rPr>
        <w:t xml:space="preserve"> проектов и распределения рисков между сторонами, в </w:t>
      </w:r>
      <w:r w:rsidR="00867A5A" w:rsidRPr="000D1543">
        <w:rPr>
          <w:rFonts w:ascii="Times New Roman" w:hAnsi="Times New Roman" w:cs="Times New Roman"/>
          <w:color w:val="auto"/>
          <w:sz w:val="28"/>
          <w:szCs w:val="28"/>
          <w:lang w:val="ru-RU"/>
        </w:rPr>
        <w:t>СЗПК</w:t>
      </w:r>
      <w:r w:rsidRPr="000D1543">
        <w:rPr>
          <w:rFonts w:ascii="Times New Roman" w:hAnsi="Times New Roman" w:cs="Times New Roman"/>
          <w:color w:val="auto"/>
          <w:sz w:val="28"/>
          <w:szCs w:val="28"/>
          <w:lang w:val="ru-RU"/>
        </w:rPr>
        <w:t xml:space="preserve"> сложнее отыскать фактическое равенство сторон, и речь может идти только о равенстве формальном</w:t>
      </w:r>
      <w:r w:rsidRPr="000D1543">
        <w:rPr>
          <w:rStyle w:val="af5"/>
          <w:rFonts w:ascii="Times New Roman" w:hAnsi="Times New Roman" w:cs="Times New Roman"/>
          <w:color w:val="auto"/>
          <w:sz w:val="28"/>
          <w:szCs w:val="28"/>
          <w:lang w:val="ru-RU"/>
        </w:rPr>
        <w:footnoteReference w:id="14"/>
      </w:r>
      <w:r w:rsidRPr="000D1543">
        <w:rPr>
          <w:rFonts w:ascii="Times New Roman" w:hAnsi="Times New Roman" w:cs="Times New Roman"/>
          <w:color w:val="auto"/>
          <w:sz w:val="28"/>
          <w:szCs w:val="28"/>
          <w:lang w:val="ru-RU"/>
        </w:rPr>
        <w:t>.</w:t>
      </w:r>
    </w:p>
    <w:p w14:paraId="3A170CD6" w14:textId="77777777"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Согласно п. 3 ст. 2 ГК РФ к имущественным отношениям, основанным на административном или ином властном подчинении одной стороны другой, в </w:t>
      </w:r>
      <w:r w:rsidRPr="000D1543">
        <w:rPr>
          <w:rFonts w:ascii="Times New Roman" w:hAnsi="Times New Roman" w:cs="Times New Roman"/>
          <w:color w:val="auto"/>
          <w:sz w:val="28"/>
          <w:szCs w:val="28"/>
          <w:lang w:val="ru-RU"/>
        </w:rPr>
        <w:lastRenderedPageBreak/>
        <w:t xml:space="preserve">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 В СЗПК имущественные отношения частично основаны на подчинении: инвестор осуществляет предпринимательскую деятельность в своем интересе, а государство предоставляет ему меры стимулирующего характера для формирования наиболее благоприятных условий осуществления такой деятельности. Однако, как было сказано ранее, законодатель прямо указал на то, что к СЗПК применяются нормы гражданского законодательства. </w:t>
      </w:r>
    </w:p>
    <w:p w14:paraId="21544F9A" w14:textId="096DAA9F"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Как пишет </w:t>
      </w:r>
      <w:proofErr w:type="spellStart"/>
      <w:r w:rsidRPr="000D1543">
        <w:rPr>
          <w:rFonts w:ascii="Times New Roman" w:hAnsi="Times New Roman" w:cs="Times New Roman"/>
          <w:color w:val="auto"/>
          <w:sz w:val="28"/>
          <w:szCs w:val="28"/>
          <w:lang w:val="ru-RU"/>
        </w:rPr>
        <w:t>Белицкая</w:t>
      </w:r>
      <w:proofErr w:type="spellEnd"/>
      <w:r w:rsidRPr="000D1543">
        <w:rPr>
          <w:rFonts w:ascii="Times New Roman" w:hAnsi="Times New Roman" w:cs="Times New Roman"/>
          <w:color w:val="auto"/>
          <w:sz w:val="28"/>
          <w:szCs w:val="28"/>
          <w:lang w:val="ru-RU"/>
        </w:rPr>
        <w:t xml:space="preserve"> А.В., «предложенное наличие частноправовых элементов в соглашении, в том числе ответственности государства за нарушение договорных обязательств, в основном было необходимо для потенциального рассмотрения споров, вытекающих из такого рода правоотношений, как в судах, так и в арбитражах, то есть для гарантии всесторонней защиты прав инвесторов. При этом, так как одной из сторон является государство как носитель публичной власти, присутствует подчинение одной стороны другой, договор заключается для реализации публичного интереса, следует отметить и наличие публичного элемента в соглашении»</w:t>
      </w:r>
      <w:r w:rsidRPr="000D1543">
        <w:rPr>
          <w:rStyle w:val="af5"/>
          <w:rFonts w:ascii="Times New Roman" w:hAnsi="Times New Roman" w:cs="Times New Roman"/>
          <w:color w:val="auto"/>
          <w:sz w:val="28"/>
          <w:szCs w:val="28"/>
          <w:lang w:val="ru-RU"/>
        </w:rPr>
        <w:footnoteReference w:id="15"/>
      </w:r>
      <w:r w:rsidRPr="000D1543">
        <w:rPr>
          <w:rFonts w:ascii="Times New Roman" w:hAnsi="Times New Roman" w:cs="Times New Roman"/>
          <w:color w:val="auto"/>
          <w:sz w:val="28"/>
          <w:szCs w:val="28"/>
          <w:lang w:val="ru-RU"/>
        </w:rPr>
        <w:t>.</w:t>
      </w:r>
    </w:p>
    <w:p w14:paraId="3A7E82F7" w14:textId="0978067D"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Style w:val="a4"/>
          <w:rFonts w:ascii="Times New Roman" w:eastAsia="Times New Roman" w:hAnsi="Times New Roman" w:cs="Times New Roman"/>
          <w:color w:val="auto"/>
          <w:sz w:val="28"/>
          <w:szCs w:val="28"/>
          <w:vertAlign w:val="baseline"/>
          <w:lang w:val="ru-RU"/>
        </w:rPr>
        <w:t>Действительно, сложно отрицать, что в СЗПК можно выделить признаки как публично-правовые (например, заключение соглашения по типовой форме</w:t>
      </w:r>
      <w:r w:rsidRPr="000D1543">
        <w:rPr>
          <w:rFonts w:ascii="Times New Roman" w:hAnsi="Times New Roman" w:cs="Times New Roman"/>
          <w:color w:val="auto"/>
          <w:sz w:val="28"/>
          <w:szCs w:val="28"/>
          <w:lang w:val="ru-RU"/>
        </w:rPr>
        <w:t xml:space="preserve">, утвержденной Правительством </w:t>
      </w:r>
      <w:r w:rsidR="00B142ED" w:rsidRPr="000D1543">
        <w:rPr>
          <w:rFonts w:ascii="Times New Roman" w:hAnsi="Times New Roman" w:cs="Times New Roman"/>
          <w:color w:val="auto"/>
          <w:sz w:val="28"/>
          <w:szCs w:val="28"/>
          <w:lang w:val="ru-RU"/>
        </w:rPr>
        <w:t>РФ</w:t>
      </w:r>
      <w:r w:rsidRPr="000D1543">
        <w:rPr>
          <w:rFonts w:ascii="Times New Roman" w:hAnsi="Times New Roman" w:cs="Times New Roman"/>
          <w:color w:val="auto"/>
          <w:sz w:val="28"/>
          <w:szCs w:val="28"/>
          <w:lang w:val="ru-RU"/>
        </w:rPr>
        <w:t>)</w:t>
      </w:r>
      <w:r w:rsidRPr="000D1543">
        <w:rPr>
          <w:rStyle w:val="a4"/>
          <w:rFonts w:ascii="Times New Roman" w:eastAsia="Times New Roman" w:hAnsi="Times New Roman" w:cs="Times New Roman"/>
          <w:color w:val="auto"/>
          <w:sz w:val="28"/>
          <w:szCs w:val="28"/>
          <w:vertAlign w:val="baseline"/>
          <w:lang w:val="ru-RU"/>
        </w:rPr>
        <w:t xml:space="preserve">, так и гражданско-правовые (например, наличие у обеих сторон соглашения гражданско-правовой ответственности за нарушение обязательств). </w:t>
      </w:r>
      <w:r w:rsidRPr="000D1543">
        <w:rPr>
          <w:rFonts w:ascii="Times New Roman" w:hAnsi="Times New Roman" w:cs="Times New Roman"/>
          <w:color w:val="auto"/>
          <w:sz w:val="28"/>
          <w:szCs w:val="28"/>
          <w:lang w:val="ru-RU"/>
        </w:rPr>
        <w:t>Несмотря на то, что СЗПК, как правило, носит частноправовой характер и входит в предмет регулирования гражданского законодательства, отдельные обязательства сторон могут находиться в сфере административного или иного публично-правового регулирования</w:t>
      </w:r>
      <w:r w:rsidRPr="000D1543">
        <w:rPr>
          <w:rStyle w:val="af5"/>
          <w:rFonts w:ascii="Times New Roman" w:hAnsi="Times New Roman" w:cs="Times New Roman"/>
          <w:color w:val="auto"/>
          <w:sz w:val="28"/>
          <w:szCs w:val="28"/>
          <w:lang w:val="ru-RU"/>
        </w:rPr>
        <w:footnoteReference w:id="16"/>
      </w:r>
      <w:r w:rsidRPr="000D1543">
        <w:rPr>
          <w:rStyle w:val="a4"/>
          <w:rFonts w:ascii="Times New Roman" w:hAnsi="Times New Roman" w:cs="Times New Roman"/>
          <w:color w:val="auto"/>
          <w:sz w:val="28"/>
          <w:szCs w:val="28"/>
          <w:vertAlign w:val="baseline"/>
          <w:lang w:val="ru-RU"/>
        </w:rPr>
        <w:t>.</w:t>
      </w:r>
      <w:r w:rsidRPr="000D1543">
        <w:rPr>
          <w:rFonts w:ascii="Times New Roman" w:hAnsi="Times New Roman" w:cs="Times New Roman"/>
          <w:color w:val="auto"/>
          <w:sz w:val="28"/>
          <w:szCs w:val="28"/>
          <w:lang w:val="ru-RU"/>
        </w:rPr>
        <w:t xml:space="preserve"> </w:t>
      </w:r>
    </w:p>
    <w:p w14:paraId="2273042A" w14:textId="310BE356" w:rsidR="005766BE" w:rsidRPr="000D1543" w:rsidRDefault="005766BE" w:rsidP="005766BE">
      <w:pPr>
        <w:pStyle w:val="Standard"/>
        <w:spacing w:line="360" w:lineRule="auto"/>
        <w:ind w:firstLine="709"/>
        <w:jc w:val="both"/>
        <w:rPr>
          <w:rStyle w:val="a4"/>
          <w:rFonts w:ascii="Times New Roman" w:eastAsia="Times New Roman" w:hAnsi="Times New Roman" w:cs="Times New Roman"/>
          <w:color w:val="auto"/>
          <w:sz w:val="28"/>
          <w:szCs w:val="28"/>
          <w:vertAlign w:val="baseline"/>
          <w:lang w:val="ru-RU"/>
        </w:rPr>
      </w:pPr>
      <w:r w:rsidRPr="000D1543">
        <w:rPr>
          <w:rFonts w:ascii="Times New Roman" w:hAnsi="Times New Roman" w:cs="Times New Roman"/>
          <w:color w:val="auto"/>
          <w:sz w:val="28"/>
          <w:szCs w:val="28"/>
          <w:lang w:val="ru-RU"/>
        </w:rPr>
        <w:t>Однако данный подход имеет, по мнению автора, существенные изъяны</w:t>
      </w:r>
      <w:r w:rsidRPr="000D1543">
        <w:rPr>
          <w:rStyle w:val="a4"/>
          <w:rFonts w:ascii="Times New Roman" w:eastAsia="Times New Roman" w:hAnsi="Times New Roman" w:cs="Times New Roman"/>
          <w:color w:val="auto"/>
          <w:sz w:val="28"/>
          <w:szCs w:val="28"/>
          <w:vertAlign w:val="baseline"/>
          <w:lang w:val="ru-RU"/>
        </w:rPr>
        <w:t xml:space="preserve">. </w:t>
      </w:r>
      <w:r w:rsidRPr="000D1543">
        <w:rPr>
          <w:rFonts w:ascii="Times New Roman" w:hAnsi="Times New Roman" w:cs="Times New Roman"/>
          <w:color w:val="auto"/>
          <w:sz w:val="28"/>
          <w:szCs w:val="28"/>
          <w:lang w:val="ru-RU"/>
        </w:rPr>
        <w:t xml:space="preserve">Так, </w:t>
      </w:r>
      <w:r w:rsidRPr="000D1543">
        <w:rPr>
          <w:rStyle w:val="a4"/>
          <w:rFonts w:ascii="Times New Roman" w:eastAsia="Times New Roman" w:hAnsi="Times New Roman" w:cs="Times New Roman"/>
          <w:color w:val="auto"/>
          <w:sz w:val="28"/>
          <w:szCs w:val="28"/>
          <w:vertAlign w:val="baseline"/>
          <w:lang w:val="ru-RU"/>
        </w:rPr>
        <w:t xml:space="preserve">публично-частных правоотношений не существует, ибо это противоречит </w:t>
      </w:r>
      <w:r w:rsidRPr="000D1543">
        <w:rPr>
          <w:rStyle w:val="a4"/>
          <w:rFonts w:ascii="Times New Roman" w:eastAsia="Times New Roman" w:hAnsi="Times New Roman" w:cs="Times New Roman"/>
          <w:color w:val="auto"/>
          <w:sz w:val="28"/>
          <w:szCs w:val="28"/>
          <w:vertAlign w:val="baseline"/>
          <w:lang w:val="ru-RU"/>
        </w:rPr>
        <w:lastRenderedPageBreak/>
        <w:t xml:space="preserve">дуалистическому характеру российской правовой системы. Они могут быть либо публичными, либо частными. </w:t>
      </w:r>
      <w:r w:rsidR="00867A5A" w:rsidRPr="000D1543">
        <w:rPr>
          <w:rStyle w:val="a4"/>
          <w:rFonts w:ascii="Times New Roman" w:eastAsia="Times New Roman" w:hAnsi="Times New Roman" w:cs="Times New Roman"/>
          <w:color w:val="auto"/>
          <w:sz w:val="28"/>
          <w:szCs w:val="28"/>
          <w:vertAlign w:val="baseline"/>
          <w:lang w:val="ru-RU"/>
        </w:rPr>
        <w:t>Автор придерживается позиции, согласно которой и</w:t>
      </w:r>
      <w:r w:rsidRPr="000D1543">
        <w:rPr>
          <w:rStyle w:val="a4"/>
          <w:rFonts w:ascii="Times New Roman" w:eastAsia="Times New Roman" w:hAnsi="Times New Roman" w:cs="Times New Roman"/>
          <w:color w:val="auto"/>
          <w:sz w:val="28"/>
          <w:szCs w:val="28"/>
          <w:vertAlign w:val="baseline"/>
          <w:lang w:val="ru-RU"/>
        </w:rPr>
        <w:t>нвестиционные правоотношения с участием ППО (к которым относится и СЗПК) являются частными правоотношениями</w:t>
      </w:r>
      <w:r w:rsidRPr="000D1543">
        <w:rPr>
          <w:rStyle w:val="af5"/>
          <w:rFonts w:ascii="Times New Roman" w:eastAsia="Times New Roman" w:hAnsi="Times New Roman" w:cs="Times New Roman"/>
          <w:color w:val="auto"/>
          <w:sz w:val="28"/>
          <w:szCs w:val="28"/>
          <w:lang w:val="ru-RU"/>
        </w:rPr>
        <w:footnoteReference w:id="17"/>
      </w:r>
      <w:r w:rsidRPr="000D1543">
        <w:rPr>
          <w:rStyle w:val="a4"/>
          <w:rFonts w:ascii="Times New Roman" w:eastAsia="Times New Roman" w:hAnsi="Times New Roman" w:cs="Times New Roman"/>
          <w:color w:val="auto"/>
          <w:sz w:val="28"/>
          <w:szCs w:val="28"/>
          <w:vertAlign w:val="baseline"/>
          <w:lang w:val="ru-RU"/>
        </w:rPr>
        <w:t xml:space="preserve">. </w:t>
      </w:r>
    </w:p>
    <w:p w14:paraId="7C5EF772" w14:textId="77777777" w:rsidR="00867A5A" w:rsidRPr="000D1543" w:rsidRDefault="00867A5A" w:rsidP="00867A5A">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Точка зрения, что СЗПК – гражданско-правовой договор, является наиболее аргументированной, и автор её разделяет. Инвестиционные соглашения – «это многосторонние инвестиционные сделки, воля участников которых направлена на достижение единой для участников цели посредством сотрудничества частного партнера (инвестора) и стороны, принимающей инвестиции»</w:t>
      </w:r>
      <w:r w:rsidRPr="000D1543">
        <w:rPr>
          <w:rStyle w:val="af5"/>
          <w:rFonts w:ascii="Times New Roman" w:hAnsi="Times New Roman" w:cs="Times New Roman"/>
          <w:color w:val="auto"/>
          <w:sz w:val="28"/>
          <w:szCs w:val="28"/>
        </w:rPr>
        <w:footnoteReference w:id="18"/>
      </w:r>
      <w:r w:rsidRPr="000D1543">
        <w:rPr>
          <w:rFonts w:ascii="Times New Roman" w:hAnsi="Times New Roman" w:cs="Times New Roman"/>
          <w:color w:val="auto"/>
          <w:sz w:val="28"/>
          <w:szCs w:val="28"/>
          <w:lang w:val="ru-RU"/>
        </w:rPr>
        <w:t xml:space="preserve">. </w:t>
      </w:r>
    </w:p>
    <w:p w14:paraId="6247D662" w14:textId="4C091010" w:rsidR="00867A5A" w:rsidRPr="000D1543" w:rsidRDefault="00867A5A" w:rsidP="00867A5A">
      <w:pPr>
        <w:pStyle w:val="Standard"/>
        <w:spacing w:line="360" w:lineRule="auto"/>
        <w:ind w:firstLine="709"/>
        <w:jc w:val="both"/>
        <w:rPr>
          <w:rStyle w:val="a4"/>
          <w:rFonts w:ascii="Times New Roman" w:hAnsi="Times New Roman" w:cs="Times New Roman"/>
          <w:color w:val="auto"/>
          <w:sz w:val="28"/>
          <w:szCs w:val="28"/>
          <w:vertAlign w:val="baseline"/>
          <w:lang w:val="ru-RU"/>
        </w:rPr>
      </w:pPr>
      <w:r w:rsidRPr="000D1543">
        <w:rPr>
          <w:rFonts w:ascii="Times New Roman" w:hAnsi="Times New Roman" w:cs="Times New Roman"/>
          <w:color w:val="auto"/>
          <w:sz w:val="28"/>
          <w:szCs w:val="28"/>
          <w:lang w:val="ru-RU"/>
        </w:rPr>
        <w:t xml:space="preserve">Аргументов в пользу данного подхода множество (например, ППО </w:t>
      </w:r>
      <w:r w:rsidRPr="000D1543">
        <w:rPr>
          <w:rStyle w:val="a4"/>
          <w:rFonts w:ascii="Times New Roman" w:hAnsi="Times New Roman" w:cs="Times New Roman"/>
          <w:color w:val="auto"/>
          <w:sz w:val="28"/>
          <w:szCs w:val="28"/>
          <w:vertAlign w:val="baseline"/>
          <w:lang w:val="ru-RU"/>
        </w:rPr>
        <w:t>заключает соглашение с ОРП, то есть договаривается с ним, и именно благодаря соглашению возникает гражданское правоотношение, основанное на равенстве, автономии воли и имущественной самостоятельности его участников (ст. 2 ГК РФ)).</w:t>
      </w:r>
      <w:r w:rsidRPr="000D1543">
        <w:rPr>
          <w:rFonts w:ascii="Times New Roman" w:hAnsi="Times New Roman" w:cs="Times New Roman"/>
          <w:color w:val="auto"/>
          <w:sz w:val="28"/>
          <w:szCs w:val="28"/>
          <w:lang w:val="ru-RU"/>
        </w:rPr>
        <w:t xml:space="preserve"> </w:t>
      </w:r>
      <w:r w:rsidRPr="000D1543">
        <w:rPr>
          <w:rStyle w:val="a4"/>
          <w:rFonts w:ascii="Times New Roman" w:hAnsi="Times New Roman" w:cs="Times New Roman"/>
          <w:color w:val="auto"/>
          <w:sz w:val="28"/>
          <w:szCs w:val="28"/>
          <w:vertAlign w:val="baseline"/>
          <w:lang w:val="ru-RU"/>
        </w:rPr>
        <w:t xml:space="preserve">Хоть для СЗПК законодатель и не прописал принципы, однако свобода заключения договора здесь так же присутствует, как и в ПЧП. </w:t>
      </w:r>
    </w:p>
    <w:p w14:paraId="31738F35" w14:textId="77777777" w:rsidR="005766BE" w:rsidRPr="000D1543" w:rsidRDefault="005766BE" w:rsidP="005766BE">
      <w:pPr>
        <w:pStyle w:val="Standard"/>
        <w:spacing w:line="360" w:lineRule="auto"/>
        <w:ind w:firstLine="709"/>
        <w:jc w:val="both"/>
        <w:rPr>
          <w:rStyle w:val="a4"/>
          <w:rFonts w:ascii="Times New Roman" w:hAnsi="Times New Roman" w:cs="Times New Roman"/>
          <w:color w:val="auto"/>
          <w:sz w:val="28"/>
          <w:szCs w:val="28"/>
          <w:vertAlign w:val="baseline"/>
          <w:lang w:val="ru-RU"/>
        </w:rPr>
      </w:pPr>
      <w:r w:rsidRPr="000D1543">
        <w:rPr>
          <w:rFonts w:ascii="Times New Roman" w:hAnsi="Times New Roman" w:cs="Times New Roman"/>
          <w:color w:val="auto"/>
          <w:sz w:val="28"/>
          <w:szCs w:val="28"/>
          <w:lang w:val="ru-RU"/>
        </w:rPr>
        <w:t>Отмечается, что в СЗПК есть элемент неравенства сторон, что противоречит сути гражданско-правовых договоров. Однако, как писал Ю.К. Толстой, равенство, как гражданско-правовой принцип, подразумевает, что ни одна сторона не может только по занимаемому ею положению предопределять поведение другой. Административный акт может порождать отношение как власти-подчинения, так и то, которое строится на началах равенства участников. Этот принцип действует и тогда, когда в отношениях, регулируемых гражданским законодательством, участвует государство</w:t>
      </w:r>
      <w:r w:rsidRPr="000D1543">
        <w:rPr>
          <w:rStyle w:val="af5"/>
          <w:rFonts w:ascii="Times New Roman" w:hAnsi="Times New Roman" w:cs="Times New Roman"/>
          <w:color w:val="auto"/>
          <w:sz w:val="28"/>
          <w:szCs w:val="28"/>
          <w:lang w:val="ru-RU"/>
        </w:rPr>
        <w:footnoteReference w:id="19"/>
      </w:r>
      <w:r w:rsidRPr="000D1543">
        <w:rPr>
          <w:rStyle w:val="a4"/>
          <w:rFonts w:ascii="Times New Roman" w:hAnsi="Times New Roman" w:cs="Times New Roman"/>
          <w:color w:val="auto"/>
          <w:sz w:val="28"/>
          <w:szCs w:val="28"/>
          <w:vertAlign w:val="baseline"/>
          <w:lang w:val="ru-RU"/>
        </w:rPr>
        <w:t>.</w:t>
      </w:r>
    </w:p>
    <w:p w14:paraId="454C6653" w14:textId="05B35679"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В пояснительной записке к Законопроекту также указывалось: «Предлагаемая модель СЗПК предусматривает возможность взаимодействия бизнеса и государства как равных субъектов гражданско-правовых отношений </w:t>
      </w:r>
      <w:r w:rsidRPr="000D1543">
        <w:rPr>
          <w:rFonts w:ascii="Times New Roman" w:hAnsi="Times New Roman" w:cs="Times New Roman"/>
          <w:color w:val="auto"/>
          <w:sz w:val="28"/>
          <w:szCs w:val="28"/>
          <w:lang w:val="ru-RU"/>
        </w:rPr>
        <w:lastRenderedPageBreak/>
        <w:t>(как по инициативе инвестора, так и по инициативе государства) и позволяет сформировать прогнозируемые условия реализации инвестиционных проектов»</w:t>
      </w:r>
      <w:r w:rsidRPr="000D1543">
        <w:rPr>
          <w:rStyle w:val="af5"/>
          <w:rFonts w:ascii="Times New Roman" w:hAnsi="Times New Roman" w:cs="Times New Roman"/>
          <w:color w:val="auto"/>
          <w:sz w:val="28"/>
          <w:szCs w:val="28"/>
          <w:lang w:val="ru-RU"/>
        </w:rPr>
        <w:footnoteReference w:id="20"/>
      </w:r>
      <w:r w:rsidRPr="000D1543">
        <w:rPr>
          <w:rFonts w:ascii="Times New Roman" w:hAnsi="Times New Roman" w:cs="Times New Roman"/>
          <w:color w:val="auto"/>
          <w:sz w:val="28"/>
          <w:szCs w:val="28"/>
          <w:lang w:val="ru-RU"/>
        </w:rPr>
        <w:t>.</w:t>
      </w:r>
    </w:p>
    <w:p w14:paraId="1EFE4E67" w14:textId="4338FB19" w:rsidR="005766BE" w:rsidRPr="000D1543" w:rsidRDefault="005766BE" w:rsidP="005766BE">
      <w:pPr>
        <w:pStyle w:val="Standard"/>
        <w:spacing w:line="360" w:lineRule="auto"/>
        <w:ind w:firstLine="709"/>
        <w:jc w:val="both"/>
        <w:rPr>
          <w:rStyle w:val="a4"/>
          <w:rFonts w:ascii="Times New Roman" w:hAnsi="Times New Roman" w:cs="Times New Roman"/>
          <w:color w:val="auto"/>
          <w:sz w:val="28"/>
          <w:szCs w:val="28"/>
          <w:vertAlign w:val="baseline"/>
          <w:lang w:val="ru-RU"/>
        </w:rPr>
      </w:pPr>
      <w:r w:rsidRPr="000D1543">
        <w:rPr>
          <w:rStyle w:val="a4"/>
          <w:rFonts w:ascii="Times New Roman" w:hAnsi="Times New Roman" w:cs="Times New Roman"/>
          <w:color w:val="auto"/>
          <w:sz w:val="28"/>
          <w:szCs w:val="28"/>
          <w:vertAlign w:val="baseline"/>
          <w:lang w:val="ru-RU"/>
        </w:rPr>
        <w:t xml:space="preserve">Дополнительно отметим новеллу для такого рода соглашений, закрепленную в ч. 4 ст. 13 Закона № 69-ФЗ: спор между сторонами СЗПК может быть передан на рассмотрение третейского суда. Это крайне важная новелла, так как отсутствие такой возможности при разрешении споров в рамках </w:t>
      </w:r>
      <w:r w:rsidR="00AD2E7D" w:rsidRPr="000D1543">
        <w:rPr>
          <w:rStyle w:val="a4"/>
          <w:rFonts w:ascii="Times New Roman" w:hAnsi="Times New Roman" w:cs="Times New Roman"/>
          <w:color w:val="auto"/>
          <w:sz w:val="28"/>
          <w:szCs w:val="28"/>
          <w:vertAlign w:val="baseline"/>
          <w:lang w:val="ru-RU"/>
        </w:rPr>
        <w:t>С</w:t>
      </w:r>
      <w:r w:rsidRPr="000D1543">
        <w:rPr>
          <w:rStyle w:val="a4"/>
          <w:rFonts w:ascii="Times New Roman" w:hAnsi="Times New Roman" w:cs="Times New Roman"/>
          <w:color w:val="auto"/>
          <w:sz w:val="28"/>
          <w:szCs w:val="28"/>
          <w:vertAlign w:val="baseline"/>
          <w:lang w:val="ru-RU"/>
        </w:rPr>
        <w:t xml:space="preserve">ПЧП, служило основанием для отнесения таких споров к публичным спорам, вытекающим из публичных отношений. </w:t>
      </w:r>
    </w:p>
    <w:p w14:paraId="1D128D80" w14:textId="7C05BCFA" w:rsidR="005766BE" w:rsidRPr="000D1543" w:rsidRDefault="005766BE" w:rsidP="005766BE">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Настаивая на том, что СЗПК – гражданско-правовой договор, автор также признает наличие в нем элементы публично-правовых отношений, однако считает, что они не фатальны для него и не создают перевеса в пользу публично-правовой природы. </w:t>
      </w:r>
    </w:p>
    <w:p w14:paraId="7ABA6710" w14:textId="5679338A" w:rsidR="005766BE" w:rsidRPr="000D1543" w:rsidRDefault="005766BE" w:rsidP="009E324C">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Также отметим, что некоторые исследователи сравнивают специальные инвестиционные контракты</w:t>
      </w:r>
      <w:r w:rsidR="00C64C17" w:rsidRPr="000D1543">
        <w:rPr>
          <w:rFonts w:ascii="Times New Roman" w:hAnsi="Times New Roman" w:cs="Times New Roman"/>
          <w:color w:val="auto"/>
          <w:sz w:val="28"/>
          <w:szCs w:val="28"/>
          <w:lang w:val="ru-RU"/>
        </w:rPr>
        <w:t xml:space="preserve"> (далее – СПИК)</w:t>
      </w:r>
      <w:r w:rsidRPr="000D1543">
        <w:rPr>
          <w:rFonts w:ascii="Times New Roman" w:hAnsi="Times New Roman" w:cs="Times New Roman"/>
          <w:color w:val="auto"/>
          <w:sz w:val="28"/>
          <w:szCs w:val="28"/>
          <w:lang w:val="ru-RU"/>
        </w:rPr>
        <w:t>, СПЧП и СЗПК, вплоть до их отождествления</w:t>
      </w:r>
      <w:r w:rsidRPr="000D1543">
        <w:rPr>
          <w:rStyle w:val="af5"/>
          <w:rFonts w:ascii="Times New Roman" w:hAnsi="Times New Roman" w:cs="Times New Roman"/>
          <w:color w:val="auto"/>
          <w:sz w:val="28"/>
          <w:szCs w:val="28"/>
        </w:rPr>
        <w:footnoteReference w:id="21"/>
      </w:r>
      <w:r w:rsidRPr="000D1543">
        <w:rPr>
          <w:rFonts w:ascii="Times New Roman" w:hAnsi="Times New Roman" w:cs="Times New Roman"/>
          <w:color w:val="auto"/>
          <w:sz w:val="28"/>
          <w:szCs w:val="28"/>
          <w:lang w:val="ru-RU"/>
        </w:rPr>
        <w:t xml:space="preserve">. Однако автор считает, что признать их тождественными нельзя (у указанных соглашений содержание, предмет, стороны, принципы и прочие параметры различаются, хоть на первый взгляд они и кажутся довольно схожими, как минимум по своим целям). </w:t>
      </w:r>
    </w:p>
    <w:p w14:paraId="06638B23" w14:textId="77777777" w:rsidR="004F5D72" w:rsidRPr="000D1543" w:rsidRDefault="004F5D72" w:rsidP="00CF7AD3">
      <w:pPr>
        <w:pStyle w:val="Standard"/>
        <w:spacing w:before="100" w:after="100" w:line="360" w:lineRule="auto"/>
        <w:ind w:firstLine="709"/>
        <w:jc w:val="center"/>
        <w:rPr>
          <w:rStyle w:val="a4"/>
          <w:rFonts w:ascii="Times New Roman" w:eastAsia="Times New Roman" w:hAnsi="Times New Roman" w:cs="Times New Roman"/>
          <w:b/>
          <w:bCs/>
          <w:color w:val="auto"/>
          <w:sz w:val="28"/>
          <w:szCs w:val="28"/>
          <w:vertAlign w:val="baseline"/>
          <w:lang w:val="ru-RU"/>
        </w:rPr>
      </w:pPr>
      <w:bookmarkStart w:id="10" w:name="_Hlk103112707"/>
      <w:r w:rsidRPr="000D1543">
        <w:rPr>
          <w:rStyle w:val="a4"/>
          <w:rFonts w:ascii="Times New Roman" w:eastAsia="Times New Roman" w:hAnsi="Times New Roman" w:cs="Times New Roman"/>
          <w:b/>
          <w:bCs/>
          <w:color w:val="auto"/>
          <w:sz w:val="28"/>
          <w:szCs w:val="28"/>
          <w:vertAlign w:val="baseline"/>
          <w:lang w:val="ru-RU"/>
        </w:rPr>
        <w:t xml:space="preserve">§ 3. </w:t>
      </w:r>
      <w:bookmarkEnd w:id="10"/>
      <w:r w:rsidRPr="000D1543">
        <w:rPr>
          <w:rFonts w:ascii="Times New Roman" w:eastAsia="Times New Roman" w:hAnsi="Times New Roman" w:cs="Times New Roman"/>
          <w:b/>
          <w:bCs/>
          <w:color w:val="auto"/>
          <w:sz w:val="28"/>
          <w:szCs w:val="28"/>
          <w:lang w:val="ru-RU"/>
        </w:rPr>
        <w:t>Предметы и объекты соглашений</w:t>
      </w:r>
    </w:p>
    <w:p w14:paraId="33DD831A" w14:textId="77777777" w:rsidR="004F5D72" w:rsidRPr="000D1543" w:rsidRDefault="004F5D72" w:rsidP="004F5D72">
      <w:pPr>
        <w:pStyle w:val="Standard"/>
        <w:spacing w:line="360" w:lineRule="auto"/>
        <w:ind w:firstLine="709"/>
        <w:jc w:val="center"/>
        <w:rPr>
          <w:rFonts w:ascii="Times New Roman" w:eastAsia="Times New Roman" w:hAnsi="Times New Roman" w:cs="Times New Roman"/>
          <w:color w:val="auto"/>
          <w:sz w:val="28"/>
          <w:szCs w:val="28"/>
          <w:lang w:val="ru-RU"/>
        </w:rPr>
      </w:pPr>
      <w:r w:rsidRPr="000D1543">
        <w:rPr>
          <w:rFonts w:ascii="Times New Roman" w:eastAsia="Times New Roman" w:hAnsi="Times New Roman" w:cs="Times New Roman"/>
          <w:b/>
          <w:bCs/>
          <w:color w:val="auto"/>
          <w:sz w:val="28"/>
          <w:szCs w:val="28"/>
          <w:lang w:val="ru-RU"/>
        </w:rPr>
        <w:t>Предмет и объект соглашения о публично-частном партнерстве</w:t>
      </w:r>
    </w:p>
    <w:p w14:paraId="53FB4E8E" w14:textId="0AE989D0" w:rsidR="004F5D72" w:rsidRPr="000D1543" w:rsidRDefault="004F5D72" w:rsidP="004F5D72">
      <w:pPr>
        <w:pStyle w:val="Standard"/>
        <w:spacing w:line="360" w:lineRule="auto"/>
        <w:ind w:firstLine="709"/>
        <w:jc w:val="both"/>
        <w:rPr>
          <w:rFonts w:ascii="Times New Roman" w:eastAsia="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Существенным условием СПЧП, как и СЗПК, является предмет соглашения (то, в отношении чего стороны договариваются, иными словами, основные действия сторон в отношении определенного объекта).</w:t>
      </w:r>
    </w:p>
    <w:p w14:paraId="6B019189" w14:textId="77777777"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 xml:space="preserve">Так, согласно ч. 1 ст. 12 Закона № 224-ФЗ, к предмету СПЧП следует отнести обязательство частного партнера создать </w:t>
      </w:r>
      <w:r w:rsidRPr="000D1543">
        <w:rPr>
          <w:rFonts w:ascii="Times New Roman" w:hAnsi="Times New Roman" w:cs="Times New Roman"/>
          <w:color w:val="auto"/>
          <w:sz w:val="28"/>
          <w:szCs w:val="28"/>
          <w:lang w:val="ru-RU"/>
        </w:rPr>
        <w:t xml:space="preserve">полностью или частично за счет собственных либо привлеченных средств объект соглашения, </w:t>
      </w:r>
      <w:r w:rsidRPr="000D1543">
        <w:rPr>
          <w:rFonts w:ascii="Times New Roman" w:hAnsi="Times New Roman" w:cs="Times New Roman"/>
          <w:color w:val="auto"/>
          <w:sz w:val="28"/>
          <w:szCs w:val="28"/>
          <w:lang w:val="ru-RU"/>
        </w:rPr>
        <w:lastRenderedPageBreak/>
        <w:t xml:space="preserve">осуществлять его эксплуатацию и (или) техническое обслуживание, а также обязательство публичного партнера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Законом № 224-ФЗ и соглашением. Также в СПЧП могут быть включены и иные обязательства, которые вытекают из определяющих форму ПЧП элементов соглашения. </w:t>
      </w:r>
    </w:p>
    <w:p w14:paraId="3639252A" w14:textId="107B8EEB" w:rsidR="004F5D72" w:rsidRPr="000D1543" w:rsidRDefault="004F5D72" w:rsidP="004F5D72">
      <w:pPr>
        <w:pStyle w:val="Standard"/>
        <w:spacing w:line="360" w:lineRule="auto"/>
        <w:ind w:firstLine="709"/>
        <w:jc w:val="both"/>
        <w:rPr>
          <w:rFonts w:ascii="Times New Roman" w:eastAsia="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В данном параграфе акцентируется внимание на объекте соглашения, так как в СПЧП различные действия и обязательства (в частности, строительство, финансирование создания, техническое обслуживание) касаются объекта соглашения</w:t>
      </w:r>
      <w:r w:rsidR="00AD2E7D" w:rsidRPr="000D1543">
        <w:rPr>
          <w:rFonts w:ascii="Times New Roman" w:eastAsia="Times New Roman" w:hAnsi="Times New Roman" w:cs="Times New Roman"/>
          <w:color w:val="auto"/>
          <w:sz w:val="28"/>
          <w:szCs w:val="28"/>
          <w:lang w:val="ru-RU"/>
        </w:rPr>
        <w:t xml:space="preserve"> (</w:t>
      </w:r>
      <w:proofErr w:type="spellStart"/>
      <w:r w:rsidRPr="000D1543">
        <w:rPr>
          <w:rFonts w:ascii="Times New Roman" w:eastAsia="Times New Roman" w:hAnsi="Times New Roman" w:cs="Times New Roman"/>
          <w:color w:val="auto"/>
          <w:sz w:val="28"/>
          <w:szCs w:val="28"/>
          <w:lang w:val="ru-RU"/>
        </w:rPr>
        <w:t>ч.ч</w:t>
      </w:r>
      <w:proofErr w:type="spellEnd"/>
      <w:r w:rsidRPr="000D1543">
        <w:rPr>
          <w:rFonts w:ascii="Times New Roman" w:eastAsia="Times New Roman" w:hAnsi="Times New Roman" w:cs="Times New Roman"/>
          <w:color w:val="auto"/>
          <w:sz w:val="28"/>
          <w:szCs w:val="28"/>
          <w:lang w:val="ru-RU"/>
        </w:rPr>
        <w:t>. 2 и 3 ст. 6 Закона № 224-ФЗ</w:t>
      </w:r>
      <w:r w:rsidR="00AD2E7D" w:rsidRPr="000D1543">
        <w:rPr>
          <w:rFonts w:ascii="Times New Roman" w:eastAsia="Times New Roman" w:hAnsi="Times New Roman" w:cs="Times New Roman"/>
          <w:color w:val="auto"/>
          <w:sz w:val="28"/>
          <w:szCs w:val="28"/>
          <w:lang w:val="ru-RU"/>
        </w:rPr>
        <w:t>)</w:t>
      </w:r>
      <w:r w:rsidR="004D6AD4" w:rsidRPr="000D1543">
        <w:rPr>
          <w:rFonts w:ascii="Times New Roman" w:eastAsia="Times New Roman" w:hAnsi="Times New Roman" w:cs="Times New Roman"/>
          <w:color w:val="auto"/>
          <w:sz w:val="28"/>
          <w:szCs w:val="28"/>
          <w:lang w:val="ru-RU"/>
        </w:rPr>
        <w:t>.</w:t>
      </w:r>
      <w:r w:rsidRPr="000D1543">
        <w:rPr>
          <w:rFonts w:ascii="Times New Roman" w:eastAsia="Times New Roman" w:hAnsi="Times New Roman" w:cs="Times New Roman"/>
          <w:color w:val="auto"/>
          <w:sz w:val="28"/>
          <w:szCs w:val="28"/>
          <w:lang w:val="ru-RU"/>
        </w:rPr>
        <w:t xml:space="preserve"> </w:t>
      </w:r>
    </w:p>
    <w:p w14:paraId="4953816B" w14:textId="1C204012" w:rsidR="004F5D72" w:rsidRPr="000D1543" w:rsidRDefault="004F5D72" w:rsidP="004F5D72">
      <w:pPr>
        <w:pStyle w:val="Standard"/>
        <w:spacing w:line="360" w:lineRule="auto"/>
        <w:ind w:firstLine="709"/>
        <w:jc w:val="both"/>
        <w:rPr>
          <w:rFonts w:ascii="Times New Roman" w:eastAsia="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Перечень объектов СПЧП закреплен законодателем в ч. 1 ст. 7 Закона</w:t>
      </w:r>
      <w:r w:rsidR="004D6AD4" w:rsidRPr="000D1543">
        <w:rPr>
          <w:rFonts w:ascii="Times New Roman" w:eastAsia="Times New Roman" w:hAnsi="Times New Roman" w:cs="Times New Roman"/>
          <w:color w:val="auto"/>
          <w:sz w:val="28"/>
          <w:szCs w:val="28"/>
          <w:lang w:val="ru-RU"/>
        </w:rPr>
        <w:br/>
      </w:r>
      <w:r w:rsidRPr="000D1543">
        <w:rPr>
          <w:rFonts w:ascii="Times New Roman" w:eastAsia="Times New Roman" w:hAnsi="Times New Roman" w:cs="Times New Roman"/>
          <w:color w:val="auto"/>
          <w:sz w:val="28"/>
          <w:szCs w:val="28"/>
          <w:lang w:val="ru-RU"/>
        </w:rPr>
        <w:t>№ 224-ФЗ в качестве закрытого перечня (в основном это объекты инфраструктуры, например, объекты железнодорожного транспорта, морские порты, объекты здравоохранения и образования).</w:t>
      </w:r>
    </w:p>
    <w:p w14:paraId="2398B273" w14:textId="77777777"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 xml:space="preserve">Для понимания, что относится к объекту СПЧП, следует детальнее раскрыть ч. 1 ст. 12 Закона № 224-ФЗ, где зафиксировано, что «по соглашению </w:t>
      </w:r>
      <w:r w:rsidRPr="000D1543">
        <w:rPr>
          <w:rFonts w:ascii="Times New Roman" w:hAnsi="Times New Roman" w:cs="Times New Roman"/>
          <w:color w:val="auto"/>
          <w:sz w:val="28"/>
          <w:szCs w:val="28"/>
          <w:lang w:val="ru-RU"/>
        </w:rPr>
        <w:t>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 и предназначенные для осуществления деятельности, предусмотренной соглашением…».</w:t>
      </w:r>
    </w:p>
    <w:p w14:paraId="3402B1AE" w14:textId="74AC16B9"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То есть, под объектом СПЧП законодатель подразумевает недвижимое имущество, а также движимое имущество, если оно технологически связано с недвижимым имуществом. </w:t>
      </w:r>
    </w:p>
    <w:p w14:paraId="66673A1F" w14:textId="6DF1CA21"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Таким образом, по общему правилу самостоятельно движимое имущество выступать объектом СПЧП не может. Исключение законодатель делает только для тех случаев, когда соглашение заключается в отношении объект</w:t>
      </w:r>
      <w:r w:rsidR="008547A3" w:rsidRPr="000D1543">
        <w:rPr>
          <w:rFonts w:ascii="Times New Roman" w:hAnsi="Times New Roman" w:cs="Times New Roman"/>
          <w:color w:val="auto"/>
          <w:sz w:val="28"/>
          <w:szCs w:val="28"/>
          <w:lang w:val="ru-RU"/>
        </w:rPr>
        <w:t>а</w:t>
      </w:r>
      <w:r w:rsidRPr="000D1543">
        <w:rPr>
          <w:rFonts w:ascii="Times New Roman" w:hAnsi="Times New Roman" w:cs="Times New Roman"/>
          <w:color w:val="auto"/>
          <w:sz w:val="28"/>
          <w:szCs w:val="28"/>
          <w:lang w:val="ru-RU"/>
        </w:rPr>
        <w:t xml:space="preserve"> информационных технологий и технически</w:t>
      </w:r>
      <w:r w:rsidR="008547A3" w:rsidRPr="000D1543">
        <w:rPr>
          <w:rFonts w:ascii="Times New Roman" w:hAnsi="Times New Roman" w:cs="Times New Roman"/>
          <w:color w:val="auto"/>
          <w:sz w:val="28"/>
          <w:szCs w:val="28"/>
          <w:lang w:val="ru-RU"/>
        </w:rPr>
        <w:t>х</w:t>
      </w:r>
      <w:r w:rsidRPr="000D1543">
        <w:rPr>
          <w:rFonts w:ascii="Times New Roman" w:hAnsi="Times New Roman" w:cs="Times New Roman"/>
          <w:color w:val="auto"/>
          <w:sz w:val="28"/>
          <w:szCs w:val="28"/>
          <w:lang w:val="ru-RU"/>
        </w:rPr>
        <w:t xml:space="preserve"> средства обеспечения </w:t>
      </w:r>
      <w:r w:rsidRPr="000D1543">
        <w:rPr>
          <w:rFonts w:ascii="Times New Roman" w:hAnsi="Times New Roman" w:cs="Times New Roman"/>
          <w:color w:val="auto"/>
          <w:sz w:val="28"/>
          <w:szCs w:val="28"/>
          <w:lang w:val="ru-RU"/>
        </w:rPr>
        <w:lastRenderedPageBreak/>
        <w:t>функционирования объектов информационных технологий</w:t>
      </w:r>
      <w:r w:rsidR="008547A3" w:rsidRPr="000D1543">
        <w:rPr>
          <w:rFonts w:ascii="Times New Roman" w:hAnsi="Times New Roman" w:cs="Times New Roman"/>
          <w:color w:val="auto"/>
          <w:sz w:val="28"/>
          <w:szCs w:val="28"/>
          <w:lang w:val="ru-RU"/>
        </w:rPr>
        <w:t xml:space="preserve"> (п. 19 ч. 1 ст. 7 Закона № 224-ФЗ</w:t>
      </w:r>
      <w:r w:rsidRPr="000D1543">
        <w:rPr>
          <w:rFonts w:ascii="Times New Roman" w:hAnsi="Times New Roman" w:cs="Times New Roman"/>
          <w:color w:val="auto"/>
          <w:sz w:val="28"/>
          <w:szCs w:val="28"/>
          <w:lang w:val="ru-RU"/>
        </w:rPr>
        <w:t xml:space="preserve">). </w:t>
      </w:r>
    </w:p>
    <w:p w14:paraId="71B623F8" w14:textId="0E4D8C69"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Помимо закрепления исчерпывающего перечня объектов СПЧП законодатель также устанавливает и ряд дополнительных требований. Так, согласно ч. 2 ст. 7 Закона № 224-ФЗ, объектом </w:t>
      </w:r>
      <w:r w:rsidR="008547A3" w:rsidRPr="000D1543">
        <w:rPr>
          <w:rFonts w:ascii="Times New Roman" w:hAnsi="Times New Roman" w:cs="Times New Roman"/>
          <w:color w:val="auto"/>
          <w:sz w:val="28"/>
          <w:szCs w:val="28"/>
          <w:lang w:val="ru-RU"/>
        </w:rPr>
        <w:t>СПЧП</w:t>
      </w:r>
      <w:r w:rsidRPr="000D1543">
        <w:rPr>
          <w:rFonts w:ascii="Times New Roman" w:hAnsi="Times New Roman" w:cs="Times New Roman"/>
          <w:color w:val="auto"/>
          <w:sz w:val="28"/>
          <w:szCs w:val="28"/>
          <w:lang w:val="ru-RU"/>
        </w:rPr>
        <w:t xml:space="preserve"> может быть только то имущество, в отношении которого законодательством </w:t>
      </w:r>
      <w:r w:rsidR="008547A3" w:rsidRPr="000D1543">
        <w:rPr>
          <w:rFonts w:ascii="Times New Roman" w:hAnsi="Times New Roman" w:cs="Times New Roman"/>
          <w:color w:val="auto"/>
          <w:sz w:val="28"/>
          <w:szCs w:val="28"/>
          <w:lang w:val="ru-RU"/>
        </w:rPr>
        <w:t>РФ</w:t>
      </w:r>
      <w:r w:rsidRPr="000D1543">
        <w:rPr>
          <w:rFonts w:ascii="Times New Roman" w:hAnsi="Times New Roman" w:cs="Times New Roman"/>
          <w:color w:val="auto"/>
          <w:sz w:val="28"/>
          <w:szCs w:val="28"/>
          <w:lang w:val="ru-RU"/>
        </w:rPr>
        <w:t xml:space="preserve">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 </w:t>
      </w:r>
    </w:p>
    <w:p w14:paraId="738ED60E" w14:textId="77777777"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Полагаем, что данное ограничение мотивировано тем, что ряд объектов инфраструктуры имеет стратегическое значение для государства и поэтому не подлежит передаче в частную собственность.</w:t>
      </w:r>
    </w:p>
    <w:p w14:paraId="49B6C5C1" w14:textId="0288FBFB"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В ч. 3 ст. 7 Закона № 224-ФЗ законодатель закрепляет возможность заключить СПЧП в отношении нескольких объектов, но только в том случае, если это не приведет к недопущению, ограничению, устранению конкуренции</w:t>
      </w:r>
      <w:r w:rsidR="00C475AB" w:rsidRPr="000D1543">
        <w:rPr>
          <w:rFonts w:ascii="Times New Roman" w:hAnsi="Times New Roman" w:cs="Times New Roman"/>
          <w:color w:val="auto"/>
          <w:sz w:val="28"/>
          <w:szCs w:val="28"/>
          <w:lang w:val="ru-RU"/>
        </w:rPr>
        <w:t>.</w:t>
      </w:r>
    </w:p>
    <w:p w14:paraId="03CD61E5" w14:textId="77777777"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Такое имущество не обязательно должно быть объединено в соглашении по географическим, функциональным или иным признакам, в том числе по критерию технологической связи, как это необходимо в случае с включением нескольких объектов недвижимости (движимого имущества) в единый объект СПЧП</w:t>
      </w:r>
      <w:r w:rsidRPr="000D1543">
        <w:rPr>
          <w:rStyle w:val="af5"/>
          <w:rFonts w:ascii="Times New Roman" w:hAnsi="Times New Roman" w:cs="Times New Roman"/>
          <w:color w:val="auto"/>
          <w:sz w:val="28"/>
          <w:szCs w:val="28"/>
          <w:lang w:val="ru-RU"/>
        </w:rPr>
        <w:footnoteReference w:id="22"/>
      </w:r>
      <w:r w:rsidRPr="000D1543">
        <w:rPr>
          <w:rFonts w:ascii="Times New Roman" w:hAnsi="Times New Roman" w:cs="Times New Roman"/>
          <w:color w:val="auto"/>
          <w:sz w:val="28"/>
          <w:szCs w:val="28"/>
          <w:lang w:val="ru-RU"/>
        </w:rPr>
        <w:t xml:space="preserve">. </w:t>
      </w:r>
    </w:p>
    <w:p w14:paraId="79314D6D" w14:textId="77777777"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В связи с вышесказанным справедливо возникает вопрос, как данное положение соотносится с нормами </w:t>
      </w:r>
      <w:bookmarkStart w:id="11" w:name="_Hlk103344873"/>
      <w:r w:rsidRPr="000D1543">
        <w:rPr>
          <w:rFonts w:ascii="Times New Roman" w:hAnsi="Times New Roman" w:cs="Times New Roman"/>
          <w:color w:val="auto"/>
          <w:sz w:val="28"/>
          <w:szCs w:val="28"/>
          <w:lang w:val="ru-RU"/>
        </w:rPr>
        <w:t>Федерального закона от 26 июля 2006 г. № 135-ФЗ «О защите конкуренции»</w:t>
      </w:r>
      <w:bookmarkEnd w:id="11"/>
      <w:r w:rsidRPr="000D1543">
        <w:rPr>
          <w:rFonts w:ascii="Times New Roman" w:hAnsi="Times New Roman" w:cs="Times New Roman"/>
          <w:color w:val="auto"/>
          <w:sz w:val="28"/>
          <w:szCs w:val="28"/>
          <w:lang w:val="ru-RU"/>
        </w:rPr>
        <w:t xml:space="preserve"> (далее – Закон № 135-ФЗ), в частности с ч. 3 ст. 17 указанного закона. Однако подробнее вопросы, связанные с обеспечением конкуренции, будут освещены в главе 3 данной работы. </w:t>
      </w:r>
    </w:p>
    <w:p w14:paraId="73745A7C" w14:textId="77777777"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Остальные положения ст. 7 Закона № 224-ФЗ касаются того, что объект не должен быть обременен правами третьих лиц на момент заключения СПЧП, а </w:t>
      </w:r>
      <w:r w:rsidRPr="000D1543">
        <w:rPr>
          <w:rFonts w:ascii="Times New Roman" w:hAnsi="Times New Roman" w:cs="Times New Roman"/>
          <w:color w:val="auto"/>
          <w:sz w:val="28"/>
          <w:szCs w:val="28"/>
          <w:lang w:val="ru-RU"/>
        </w:rPr>
        <w:lastRenderedPageBreak/>
        <w:t xml:space="preserve">также вопросов залога, но подробнее на данном этапе работы останавливаться на них нецелесообразно. </w:t>
      </w:r>
    </w:p>
    <w:p w14:paraId="51C04C0B" w14:textId="77777777" w:rsidR="004F5D72" w:rsidRPr="000D1543" w:rsidRDefault="004F5D72" w:rsidP="004F5D72">
      <w:pPr>
        <w:pStyle w:val="Standard"/>
        <w:spacing w:line="360" w:lineRule="auto"/>
        <w:ind w:firstLine="709"/>
        <w:jc w:val="center"/>
        <w:rPr>
          <w:rFonts w:ascii="Times New Roman" w:hAnsi="Times New Roman" w:cs="Times New Roman"/>
          <w:b/>
          <w:bCs/>
          <w:color w:val="auto"/>
          <w:sz w:val="28"/>
          <w:szCs w:val="28"/>
          <w:lang w:val="ru-RU"/>
        </w:rPr>
      </w:pPr>
      <w:r w:rsidRPr="000D1543">
        <w:rPr>
          <w:rFonts w:ascii="Times New Roman" w:hAnsi="Times New Roman" w:cs="Times New Roman"/>
          <w:b/>
          <w:bCs/>
          <w:color w:val="auto"/>
          <w:sz w:val="28"/>
          <w:szCs w:val="28"/>
          <w:lang w:val="ru-RU"/>
        </w:rPr>
        <w:t>Предмет и объект соглашения о защите и поощрении капиталовложений</w:t>
      </w:r>
    </w:p>
    <w:p w14:paraId="59322BB8" w14:textId="7E82C4C8"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Законодатель определил предмет СЗПК в ч. 1 ст. 10 Закона № 69-ФЗ:</w:t>
      </w:r>
    </w:p>
    <w:p w14:paraId="74C416FE" w14:textId="4AFA4E64"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1) каждое ППО обязуется обеспечить ОРП неизменность условий реализации проекта, а также реализовывать и исполнять иные права и обязанности в соответствии с Законом № 69-ФЗ и СЗПК;</w:t>
      </w:r>
    </w:p>
    <w:p w14:paraId="21B316B8" w14:textId="77777777"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2) ОРП вправе требовать соблюдения стабилизационной оговорки, а также реализовывать и исполнять иные права и обязанности в соответствии с Законом № 69-ФЗ и СЗПК.</w:t>
      </w:r>
      <w:bookmarkStart w:id="12" w:name="P221"/>
      <w:bookmarkEnd w:id="12"/>
      <w:r w:rsidRPr="000D1543">
        <w:rPr>
          <w:rFonts w:ascii="Times New Roman" w:hAnsi="Times New Roman" w:cs="Times New Roman"/>
          <w:color w:val="auto"/>
          <w:sz w:val="28"/>
          <w:szCs w:val="28"/>
          <w:lang w:val="ru-RU"/>
        </w:rPr>
        <w:t xml:space="preserve"> Основными обязательствами ОРП является вложение собственных средств в определенном объеме и реализация инвестиционного проекта.</w:t>
      </w:r>
    </w:p>
    <w:p w14:paraId="6E7B61D7" w14:textId="77777777"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Подробнее про указанные права и обязанности будет сказано в следующих двух главах данной работы. </w:t>
      </w:r>
    </w:p>
    <w:p w14:paraId="0E655C83" w14:textId="152A47AF"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Анализ ч. 8 ст. 10 Закона № 69-ФЗ приводит к тому, что ключевым понятием для СЗПК является понятие инвестиционного проекта, так как, в частности, описание инвестиционного проекта и указание на этапы его реализации являются теми условиями, которые обязательно должны содержаться в СЗПК. Однако законодатель делает одно важное уточнение, в инвестиционный проект должен </w:t>
      </w:r>
      <w:r w:rsidR="00424C3F" w:rsidRPr="000D1543">
        <w:rPr>
          <w:rFonts w:ascii="Times New Roman" w:hAnsi="Times New Roman" w:cs="Times New Roman"/>
          <w:color w:val="auto"/>
          <w:sz w:val="28"/>
          <w:szCs w:val="28"/>
          <w:lang w:val="ru-RU"/>
        </w:rPr>
        <w:t>быть</w:t>
      </w:r>
      <w:r w:rsidRPr="000D1543">
        <w:rPr>
          <w:rFonts w:ascii="Times New Roman" w:hAnsi="Times New Roman" w:cs="Times New Roman"/>
          <w:color w:val="auto"/>
          <w:sz w:val="28"/>
          <w:szCs w:val="28"/>
          <w:lang w:val="ru-RU"/>
        </w:rPr>
        <w:t xml:space="preserve"> нов</w:t>
      </w:r>
      <w:r w:rsidR="00424C3F" w:rsidRPr="000D1543">
        <w:rPr>
          <w:rFonts w:ascii="Times New Roman" w:hAnsi="Times New Roman" w:cs="Times New Roman"/>
          <w:color w:val="auto"/>
          <w:sz w:val="28"/>
          <w:szCs w:val="28"/>
          <w:lang w:val="ru-RU"/>
        </w:rPr>
        <w:t>ым</w:t>
      </w:r>
      <w:r w:rsidRPr="000D1543">
        <w:rPr>
          <w:rFonts w:ascii="Times New Roman" w:hAnsi="Times New Roman" w:cs="Times New Roman"/>
          <w:color w:val="auto"/>
          <w:sz w:val="28"/>
          <w:szCs w:val="28"/>
          <w:lang w:val="ru-RU"/>
        </w:rPr>
        <w:t xml:space="preserve">. </w:t>
      </w:r>
    </w:p>
    <w:p w14:paraId="619AB42D" w14:textId="35F0ACD4"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Согласно п. 3 ч. 1 ст. 2 Закона № 69-ФЗ инвестиционный проект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и последующую эксплуатацию существующих объектов недвижимого имущества </w:t>
      </w:r>
      <w:r w:rsidR="00424C3F" w:rsidRPr="000D1543">
        <w:rPr>
          <w:rFonts w:ascii="Times New Roman" w:hAnsi="Times New Roman" w:cs="Times New Roman"/>
          <w:color w:val="auto"/>
          <w:sz w:val="28"/>
          <w:szCs w:val="28"/>
          <w:lang w:val="ru-RU"/>
        </w:rPr>
        <w:t>…</w:t>
      </w:r>
      <w:r w:rsidRPr="000D1543">
        <w:rPr>
          <w:rFonts w:ascii="Times New Roman" w:hAnsi="Times New Roman" w:cs="Times New Roman"/>
          <w:color w:val="auto"/>
          <w:sz w:val="28"/>
          <w:szCs w:val="28"/>
          <w:lang w:val="ru-RU"/>
        </w:rPr>
        <w:t xml:space="preserve">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w:t>
      </w:r>
      <w:r w:rsidRPr="000D1543">
        <w:rPr>
          <w:rFonts w:ascii="Times New Roman" w:hAnsi="Times New Roman" w:cs="Times New Roman"/>
          <w:color w:val="auto"/>
          <w:sz w:val="28"/>
          <w:szCs w:val="28"/>
          <w:lang w:val="ru-RU"/>
        </w:rPr>
        <w:lastRenderedPageBreak/>
        <w:t>(или) достижения иного полезного эффекта, в том числе предотвращения или минимизации негативного влияния на окружающую среду.</w:t>
      </w:r>
    </w:p>
    <w:p w14:paraId="668117E7" w14:textId="50AC2C5A" w:rsidR="00C475AB"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Из этого определения можно вывести, что инвестиционный проект может касаться </w:t>
      </w:r>
      <w:r w:rsidR="00C475AB" w:rsidRPr="000D1543">
        <w:rPr>
          <w:rFonts w:ascii="Times New Roman" w:hAnsi="Times New Roman" w:cs="Times New Roman"/>
          <w:color w:val="auto"/>
          <w:sz w:val="28"/>
          <w:szCs w:val="28"/>
          <w:lang w:val="ru-RU"/>
        </w:rPr>
        <w:t>тех же объектов, что и в ПЧП. Разница установлена в части результатов интеллектуальной деятельности и (или) приравненных к ним средств индивидуализации.</w:t>
      </w:r>
    </w:p>
    <w:p w14:paraId="023F8B08" w14:textId="4DCADB40"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Однако, в отличии от ПЧП, в Законе № 69-ФЗ нет закрытого перечня объектов, относительно которых может быть заключено соглашение (полагаем, что это связано с тем, что СЗПК может применяться совместно с различными соглашениями (например, СПИК), предметы и объекты которых отличаются, в связи с чем требуется более широкий перечень объектов, чем у ПЧП, а также данная особенность продиктована целями заключения СЗПК). </w:t>
      </w:r>
    </w:p>
    <w:p w14:paraId="7A4A033C" w14:textId="076B227E" w:rsidR="00424C3F" w:rsidRPr="000D1543" w:rsidRDefault="00424C3F" w:rsidP="00424C3F">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Обратим внимание на то, что в Законе № 224-ФЗ нет разделения на сферы экономики, в которых реализуется проект. В нем</w:t>
      </w:r>
      <w:r w:rsidR="001B16E4" w:rsidRPr="000D1543">
        <w:rPr>
          <w:rFonts w:ascii="Times New Roman" w:hAnsi="Times New Roman" w:cs="Times New Roman"/>
          <w:color w:val="auto"/>
          <w:sz w:val="28"/>
          <w:szCs w:val="28"/>
          <w:lang w:val="ru-RU"/>
        </w:rPr>
        <w:t xml:space="preserve"> </w:t>
      </w:r>
      <w:r w:rsidRPr="000D1543">
        <w:rPr>
          <w:rFonts w:ascii="Times New Roman" w:hAnsi="Times New Roman" w:cs="Times New Roman"/>
          <w:color w:val="auto"/>
          <w:sz w:val="28"/>
          <w:szCs w:val="28"/>
          <w:lang w:val="ru-RU"/>
        </w:rPr>
        <w:t xml:space="preserve">приведен перечень допустимых объектов (хотя при желании поименованные объекты можно разделить на соответствующие сферы экономики). В Законе № 69-ФЗ, как и в Законе № 224-ФЗ, описаны свойства объекта (движимое/недвижимое), но конкретного перечня нет. Законодатель уделяет большое внимание сферам экономики, в которых реализуется инвестиционный проект, и даже прописывает порядок определения соответствующей сферы, если проект может быть отнесен к нескольким из них (так, например, согласно ч. 1.3 ст. 6 Закона № 39-ФЗ, если инвестиционный проект может быть отнесен к нескольким сферам экономики, то он будет относиться к той сфере, для которой устанавливается наибольший минимальный объем капиталовложений). </w:t>
      </w:r>
    </w:p>
    <w:p w14:paraId="5AC5660E" w14:textId="4663BB23"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В ч. 1 ст. 6 Закона № 69-ФЗ сказано, что СЗПК заключается при условии, что такое соглашение предусматривает реализацию нового инвестиционного проекта в одной из сфер российской экономики. Установлен только </w:t>
      </w:r>
      <w:r w:rsidR="00424C3F" w:rsidRPr="000D1543">
        <w:rPr>
          <w:rFonts w:ascii="Times New Roman" w:hAnsi="Times New Roman" w:cs="Times New Roman"/>
          <w:color w:val="auto"/>
          <w:sz w:val="28"/>
          <w:szCs w:val="28"/>
          <w:lang w:val="ru-RU"/>
        </w:rPr>
        <w:t>закрытый перечень</w:t>
      </w:r>
      <w:r w:rsidRPr="000D1543">
        <w:rPr>
          <w:rFonts w:ascii="Times New Roman" w:hAnsi="Times New Roman" w:cs="Times New Roman"/>
          <w:color w:val="auto"/>
          <w:sz w:val="28"/>
          <w:szCs w:val="28"/>
          <w:lang w:val="ru-RU"/>
        </w:rPr>
        <w:t xml:space="preserve"> сфер и видов деятельности, в отношении которых недопустимо заключение СЗПК</w:t>
      </w:r>
      <w:r w:rsidR="00424C3F" w:rsidRPr="000D1543">
        <w:rPr>
          <w:rFonts w:ascii="Times New Roman" w:hAnsi="Times New Roman" w:cs="Times New Roman"/>
          <w:color w:val="auto"/>
          <w:sz w:val="28"/>
          <w:szCs w:val="28"/>
          <w:lang w:val="ru-RU"/>
        </w:rPr>
        <w:t xml:space="preserve"> (например, </w:t>
      </w:r>
      <w:r w:rsidRPr="000D1543">
        <w:rPr>
          <w:rFonts w:ascii="Times New Roman" w:hAnsi="Times New Roman" w:cs="Times New Roman"/>
          <w:color w:val="auto"/>
          <w:sz w:val="28"/>
          <w:szCs w:val="28"/>
          <w:lang w:val="ru-RU"/>
        </w:rPr>
        <w:t>игорный бизнес</w:t>
      </w:r>
      <w:r w:rsidR="00424C3F" w:rsidRPr="000D1543">
        <w:rPr>
          <w:rFonts w:ascii="Times New Roman" w:hAnsi="Times New Roman" w:cs="Times New Roman"/>
          <w:color w:val="auto"/>
          <w:sz w:val="28"/>
          <w:szCs w:val="28"/>
          <w:lang w:val="ru-RU"/>
        </w:rPr>
        <w:t>,</w:t>
      </w:r>
      <w:r w:rsidRPr="000D1543">
        <w:rPr>
          <w:rFonts w:ascii="Times New Roman" w:hAnsi="Times New Roman" w:cs="Times New Roman"/>
          <w:color w:val="auto"/>
          <w:sz w:val="28"/>
          <w:szCs w:val="28"/>
          <w:lang w:val="ru-RU"/>
        </w:rPr>
        <w:t xml:space="preserve"> производство табачных изделий, оптовая и розничная торговля).</w:t>
      </w:r>
    </w:p>
    <w:p w14:paraId="61E9111C" w14:textId="4E9D5A73"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lastRenderedPageBreak/>
        <w:t>Более детально, к какой сфере деятельности и при каких условиях следует отнести тот или иной инвестиционный проект, сказано в ч. 1.1 ст. 6 Закона</w:t>
      </w:r>
      <w:r w:rsidR="00583EA7" w:rsidRPr="000D1543">
        <w:rPr>
          <w:rFonts w:ascii="Times New Roman" w:hAnsi="Times New Roman" w:cs="Times New Roman"/>
          <w:color w:val="auto"/>
          <w:sz w:val="28"/>
          <w:szCs w:val="28"/>
          <w:lang w:val="ru-RU"/>
        </w:rPr>
        <w:br/>
      </w:r>
      <w:r w:rsidRPr="000D1543">
        <w:rPr>
          <w:rFonts w:ascii="Times New Roman" w:hAnsi="Times New Roman" w:cs="Times New Roman"/>
          <w:color w:val="auto"/>
          <w:sz w:val="28"/>
          <w:szCs w:val="28"/>
          <w:lang w:val="ru-RU"/>
        </w:rPr>
        <w:t xml:space="preserve">№ 69-ФЗ (круг сфер достаточно широк, например, сфера цифровой экономики, сфера образования, сфера обрабатывающего производства и так далее). </w:t>
      </w:r>
    </w:p>
    <w:p w14:paraId="7600967C" w14:textId="19F1C11C" w:rsidR="004F5D72" w:rsidRPr="000D1543" w:rsidRDefault="004F5D72" w:rsidP="00C475AB">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Важно отметить, что возможность отнесения проекта к одной из указанных в ч. 1.1 ст. 6 Закона № 69-ФЗ сфер влияет на:</w:t>
      </w:r>
      <w:r w:rsidR="00C475AB" w:rsidRPr="000D1543">
        <w:rPr>
          <w:rFonts w:ascii="Times New Roman" w:hAnsi="Times New Roman" w:cs="Times New Roman"/>
          <w:color w:val="auto"/>
          <w:sz w:val="28"/>
          <w:szCs w:val="28"/>
          <w:lang w:val="ru-RU"/>
        </w:rPr>
        <w:t xml:space="preserve"> </w:t>
      </w:r>
      <w:r w:rsidRPr="000D1543">
        <w:rPr>
          <w:rFonts w:ascii="Times New Roman" w:hAnsi="Times New Roman" w:cs="Times New Roman"/>
          <w:color w:val="auto"/>
          <w:sz w:val="28"/>
          <w:szCs w:val="28"/>
          <w:lang w:val="ru-RU"/>
        </w:rPr>
        <w:t>порядок определения минимального объема капиталовложений (ч. 4 ст. 9 Закона № 69-ФЗ); порядок и условия применения стабилизационной оговорки (в том числе срок ее применения (ч. 4 ст. 9, ч. 10 ст. 10 Закона № 69-ФЗ);</w:t>
      </w:r>
      <w:r w:rsidR="00C475AB" w:rsidRPr="000D1543">
        <w:rPr>
          <w:rFonts w:ascii="Times New Roman" w:hAnsi="Times New Roman" w:cs="Times New Roman"/>
          <w:color w:val="auto"/>
          <w:sz w:val="28"/>
          <w:szCs w:val="28"/>
          <w:lang w:val="ru-RU"/>
        </w:rPr>
        <w:t xml:space="preserve"> </w:t>
      </w:r>
      <w:r w:rsidRPr="000D1543">
        <w:rPr>
          <w:rFonts w:ascii="Times New Roman" w:hAnsi="Times New Roman" w:cs="Times New Roman"/>
          <w:color w:val="auto"/>
          <w:sz w:val="28"/>
          <w:szCs w:val="28"/>
          <w:lang w:val="ru-RU"/>
        </w:rPr>
        <w:t>перечень и условия применения мер государственной поддержки (ч. 3.2 ст. 6 Закона № 69-ФЗ); порядок расчета капиталовложений (п. 5 ч. 1 ст. 2 Закона № 69-ФЗ).</w:t>
      </w:r>
    </w:p>
    <w:p w14:paraId="0F9A0D09" w14:textId="77777777"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Помимо требования к инвестиционному проекту, касающегося допустимых сфер деятельности, законодатель также ввел требование о привлечении не менее минимального объема капиталовложений (от 200 до 10 млрд рублей). Отметим, что аналогичного требования для заключения СПЧП законодатель не предусматривает. Однако объём капиталовложений играет важную роль в СЗПК, о чем будет подробнее сказано в следующих главах данной работы. </w:t>
      </w:r>
    </w:p>
    <w:p w14:paraId="31EF9533" w14:textId="685B760B"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Согласно ч. 3.3 ст. 6 Закона № 69-ФЗ реализация инвестиционного проекта осуществляется за счет капиталовложений, но также может привлечено заемное финансирование (как и в случае с ПЧП).</w:t>
      </w:r>
    </w:p>
    <w:p w14:paraId="4F3B9B05" w14:textId="1FDC82B6" w:rsidR="004F5D72" w:rsidRPr="000D1543" w:rsidRDefault="001B16E4"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В</w:t>
      </w:r>
      <w:r w:rsidR="004F5D72" w:rsidRPr="000D1543">
        <w:rPr>
          <w:rFonts w:ascii="Times New Roman" w:hAnsi="Times New Roman" w:cs="Times New Roman"/>
          <w:color w:val="auto"/>
          <w:sz w:val="28"/>
          <w:szCs w:val="28"/>
          <w:lang w:val="ru-RU"/>
        </w:rPr>
        <w:t xml:space="preserve"> соответствии с п. 5 ч. 1 ст. 2 Закона № 69-ФЗ, капиталовложения - вложенные в инвестиционный проект на предынвестиционной и инвестиционной стадиях денежные средства ОРП,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ОРП ее инвестором (инвесторами) в качестве пожертвований, при этом такие денежные средства не являются: заемными денежными средствами (за исключением денежных средств, предоставленных ОРП по договорам конвертируемого займа при определенных условиях); денежными средствами, полученными из </w:t>
      </w:r>
      <w:r w:rsidR="004F5D72" w:rsidRPr="000D1543">
        <w:rPr>
          <w:rFonts w:ascii="Times New Roman" w:hAnsi="Times New Roman" w:cs="Times New Roman"/>
          <w:color w:val="auto"/>
          <w:sz w:val="28"/>
          <w:szCs w:val="28"/>
          <w:lang w:val="ru-RU"/>
        </w:rPr>
        <w:lastRenderedPageBreak/>
        <w:t>бюджета бюджетной системы Российской Федерации; денежными средствами, полученными от организации с публичным участием, которые подлежат казначейскому сопровождению.</w:t>
      </w:r>
    </w:p>
    <w:p w14:paraId="7A089CAC" w14:textId="5E0A0228"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Также следует отметить, что законодатель </w:t>
      </w:r>
      <w:r w:rsidR="00583EA7" w:rsidRPr="000D1543">
        <w:rPr>
          <w:rFonts w:ascii="Times New Roman" w:hAnsi="Times New Roman" w:cs="Times New Roman"/>
          <w:color w:val="auto"/>
          <w:sz w:val="28"/>
          <w:szCs w:val="28"/>
          <w:lang w:val="ru-RU"/>
        </w:rPr>
        <w:t>в п. 6 ч. 1 ст. 2 Закона № 69-ФЗ определяет</w:t>
      </w:r>
      <w:r w:rsidRPr="000D1543">
        <w:rPr>
          <w:rFonts w:ascii="Times New Roman" w:hAnsi="Times New Roman" w:cs="Times New Roman"/>
          <w:color w:val="auto"/>
          <w:sz w:val="28"/>
          <w:szCs w:val="28"/>
          <w:lang w:val="ru-RU"/>
        </w:rPr>
        <w:t xml:space="preserve"> новы</w:t>
      </w:r>
      <w:r w:rsidR="00583EA7" w:rsidRPr="000D1543">
        <w:rPr>
          <w:rFonts w:ascii="Times New Roman" w:hAnsi="Times New Roman" w:cs="Times New Roman"/>
          <w:color w:val="auto"/>
          <w:sz w:val="28"/>
          <w:szCs w:val="28"/>
          <w:lang w:val="ru-RU"/>
        </w:rPr>
        <w:t>й</w:t>
      </w:r>
      <w:r w:rsidRPr="000D1543">
        <w:rPr>
          <w:rFonts w:ascii="Times New Roman" w:hAnsi="Times New Roman" w:cs="Times New Roman"/>
          <w:color w:val="auto"/>
          <w:sz w:val="28"/>
          <w:szCs w:val="28"/>
          <w:lang w:val="ru-RU"/>
        </w:rPr>
        <w:t xml:space="preserve"> инвестиционны</w:t>
      </w:r>
      <w:r w:rsidR="00583EA7" w:rsidRPr="000D1543">
        <w:rPr>
          <w:rFonts w:ascii="Times New Roman" w:hAnsi="Times New Roman" w:cs="Times New Roman"/>
          <w:color w:val="auto"/>
          <w:sz w:val="28"/>
          <w:szCs w:val="28"/>
          <w:lang w:val="ru-RU"/>
        </w:rPr>
        <w:t>й</w:t>
      </w:r>
      <w:r w:rsidRPr="000D1543">
        <w:rPr>
          <w:rFonts w:ascii="Times New Roman" w:hAnsi="Times New Roman" w:cs="Times New Roman"/>
          <w:color w:val="auto"/>
          <w:sz w:val="28"/>
          <w:szCs w:val="28"/>
          <w:lang w:val="ru-RU"/>
        </w:rPr>
        <w:t xml:space="preserve"> проект</w:t>
      </w:r>
      <w:r w:rsidR="00583EA7" w:rsidRPr="000D1543">
        <w:rPr>
          <w:rFonts w:ascii="Times New Roman" w:hAnsi="Times New Roman" w:cs="Times New Roman"/>
          <w:color w:val="auto"/>
          <w:sz w:val="28"/>
          <w:szCs w:val="28"/>
          <w:lang w:val="ru-RU"/>
        </w:rPr>
        <w:t xml:space="preserve"> как инвестиционный </w:t>
      </w:r>
      <w:r w:rsidRPr="000D1543">
        <w:rPr>
          <w:rFonts w:ascii="Times New Roman" w:hAnsi="Times New Roman" w:cs="Times New Roman"/>
          <w:color w:val="auto"/>
          <w:sz w:val="28"/>
          <w:szCs w:val="28"/>
          <w:lang w:val="ru-RU"/>
        </w:rPr>
        <w:t xml:space="preserve">проект, в отношении которого соблюдается одно из </w:t>
      </w:r>
      <w:r w:rsidR="00C475AB" w:rsidRPr="000D1543">
        <w:rPr>
          <w:rFonts w:ascii="Times New Roman" w:hAnsi="Times New Roman" w:cs="Times New Roman"/>
          <w:color w:val="auto"/>
          <w:sz w:val="28"/>
          <w:szCs w:val="28"/>
          <w:lang w:val="ru-RU"/>
        </w:rPr>
        <w:t>установленных в данном пункте</w:t>
      </w:r>
      <w:r w:rsidRPr="000D1543">
        <w:rPr>
          <w:rFonts w:ascii="Times New Roman" w:hAnsi="Times New Roman" w:cs="Times New Roman"/>
          <w:color w:val="auto"/>
          <w:sz w:val="28"/>
          <w:szCs w:val="28"/>
          <w:lang w:val="ru-RU"/>
        </w:rPr>
        <w:t xml:space="preserve"> требований</w:t>
      </w:r>
      <w:r w:rsidR="00C475AB" w:rsidRPr="000D1543">
        <w:rPr>
          <w:rFonts w:ascii="Times New Roman" w:hAnsi="Times New Roman" w:cs="Times New Roman"/>
          <w:color w:val="auto"/>
          <w:sz w:val="28"/>
          <w:szCs w:val="28"/>
          <w:lang w:val="ru-RU"/>
        </w:rPr>
        <w:t xml:space="preserve"> (например,</w:t>
      </w:r>
      <w:r w:rsidRPr="000D1543">
        <w:rPr>
          <w:rFonts w:ascii="Times New Roman" w:hAnsi="Times New Roman" w:cs="Times New Roman"/>
          <w:color w:val="auto"/>
          <w:sz w:val="28"/>
          <w:szCs w:val="28"/>
          <w:lang w:val="ru-RU"/>
        </w:rPr>
        <w:t xml:space="preserve"> ОРП приняла решение об утверждении бюджета на капитальные вложения (расходы) после дня вступления в силу Закона № 69-ФЗ и подала заявление о заключении СЗПК не позднее одного года после принятия такого решения</w:t>
      </w:r>
      <w:r w:rsidR="00C475AB" w:rsidRPr="000D1543">
        <w:rPr>
          <w:rFonts w:ascii="Times New Roman" w:hAnsi="Times New Roman" w:cs="Times New Roman"/>
          <w:color w:val="auto"/>
          <w:sz w:val="28"/>
          <w:szCs w:val="28"/>
          <w:lang w:val="ru-RU"/>
        </w:rPr>
        <w:t>)</w:t>
      </w:r>
      <w:r w:rsidRPr="000D1543">
        <w:rPr>
          <w:rFonts w:ascii="Times New Roman" w:hAnsi="Times New Roman" w:cs="Times New Roman"/>
          <w:color w:val="auto"/>
          <w:sz w:val="28"/>
          <w:szCs w:val="28"/>
          <w:lang w:val="ru-RU"/>
        </w:rPr>
        <w:t>.</w:t>
      </w:r>
    </w:p>
    <w:p w14:paraId="376F710A" w14:textId="78C3DD39" w:rsidR="004F5D72" w:rsidRPr="000D1543" w:rsidRDefault="004F5D72" w:rsidP="004F5D7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Указанных ограничений для проектов Закон № 224-ФЗ так же не предусматривает</w:t>
      </w:r>
      <w:r w:rsidR="00583EA7" w:rsidRPr="000D1543">
        <w:rPr>
          <w:rFonts w:ascii="Times New Roman" w:hAnsi="Times New Roman" w:cs="Times New Roman"/>
          <w:color w:val="auto"/>
          <w:sz w:val="28"/>
          <w:szCs w:val="28"/>
          <w:lang w:val="ru-RU"/>
        </w:rPr>
        <w:t>, однако устанавливает, что проект должен быть эффективным и обладать сравнительным преимуществом</w:t>
      </w:r>
      <w:r w:rsidRPr="000D1543">
        <w:rPr>
          <w:rFonts w:ascii="Times New Roman" w:hAnsi="Times New Roman" w:cs="Times New Roman"/>
          <w:color w:val="auto"/>
          <w:sz w:val="28"/>
          <w:szCs w:val="28"/>
          <w:lang w:val="ru-RU"/>
        </w:rPr>
        <w:t xml:space="preserve">. </w:t>
      </w:r>
    </w:p>
    <w:p w14:paraId="68CB8860" w14:textId="77777777" w:rsidR="000B3D92" w:rsidRPr="000D1543" w:rsidRDefault="000B3D92" w:rsidP="00583EA7">
      <w:pPr>
        <w:pStyle w:val="Standard"/>
        <w:spacing w:before="100" w:after="100" w:line="360" w:lineRule="auto"/>
        <w:ind w:firstLine="709"/>
        <w:jc w:val="center"/>
        <w:rPr>
          <w:rFonts w:ascii="Times New Roman" w:eastAsia="Times New Roman" w:hAnsi="Times New Roman" w:cs="Times New Roman"/>
          <w:b/>
          <w:bCs/>
          <w:color w:val="auto"/>
          <w:sz w:val="28"/>
          <w:lang w:val="ru-RU"/>
        </w:rPr>
      </w:pPr>
      <w:r w:rsidRPr="000D1543">
        <w:rPr>
          <w:rStyle w:val="a4"/>
          <w:rFonts w:ascii="Times New Roman" w:eastAsia="Times New Roman" w:hAnsi="Times New Roman" w:cs="Times New Roman"/>
          <w:b/>
          <w:bCs/>
          <w:color w:val="auto"/>
          <w:sz w:val="28"/>
          <w:szCs w:val="28"/>
          <w:vertAlign w:val="baseline"/>
          <w:lang w:val="ru-RU"/>
        </w:rPr>
        <w:t xml:space="preserve">§ 4. </w:t>
      </w:r>
      <w:r w:rsidRPr="000D1543">
        <w:rPr>
          <w:rFonts w:ascii="Times New Roman" w:eastAsia="Times New Roman" w:hAnsi="Times New Roman" w:cs="Times New Roman"/>
          <w:b/>
          <w:bCs/>
          <w:color w:val="auto"/>
          <w:sz w:val="28"/>
          <w:lang w:val="ru-RU"/>
        </w:rPr>
        <w:t xml:space="preserve">Стороны соглашений </w:t>
      </w:r>
    </w:p>
    <w:p w14:paraId="633BAEAD" w14:textId="77777777" w:rsidR="000B3D92" w:rsidRPr="000D1543" w:rsidRDefault="000B3D92" w:rsidP="000B3D92">
      <w:pPr>
        <w:pStyle w:val="Standard"/>
        <w:spacing w:before="144" w:after="144" w:line="360" w:lineRule="auto"/>
        <w:ind w:firstLine="709"/>
        <w:jc w:val="center"/>
        <w:rPr>
          <w:rFonts w:ascii="Times New Roman" w:eastAsia="Times New Roman" w:hAnsi="Times New Roman" w:cs="Times New Roman"/>
          <w:b/>
          <w:bCs/>
          <w:color w:val="auto"/>
          <w:sz w:val="28"/>
          <w:lang w:val="ru-RU"/>
        </w:rPr>
      </w:pPr>
      <w:r w:rsidRPr="000D1543">
        <w:rPr>
          <w:rFonts w:ascii="Times New Roman" w:eastAsia="Times New Roman" w:hAnsi="Times New Roman" w:cs="Times New Roman"/>
          <w:b/>
          <w:bCs/>
          <w:color w:val="auto"/>
          <w:sz w:val="28"/>
          <w:lang w:val="ru-RU"/>
        </w:rPr>
        <w:t>Стороны соглашения о публично-частном партнерстве</w:t>
      </w:r>
    </w:p>
    <w:p w14:paraId="03A920F5" w14:textId="287F34DA" w:rsidR="000B3D92" w:rsidRPr="000D1543" w:rsidRDefault="003520E1"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Сторонами</w:t>
      </w:r>
      <w:r w:rsidR="000B3D92" w:rsidRPr="000D1543">
        <w:rPr>
          <w:rFonts w:ascii="Times New Roman" w:hAnsi="Times New Roman" w:cs="Times New Roman"/>
          <w:color w:val="auto"/>
          <w:sz w:val="28"/>
          <w:szCs w:val="28"/>
          <w:lang w:val="ru-RU"/>
        </w:rPr>
        <w:t xml:space="preserve"> </w:t>
      </w:r>
      <w:r w:rsidRPr="000D1543">
        <w:rPr>
          <w:rFonts w:ascii="Times New Roman" w:hAnsi="Times New Roman" w:cs="Times New Roman"/>
          <w:color w:val="auto"/>
          <w:sz w:val="28"/>
          <w:szCs w:val="28"/>
          <w:lang w:val="ru-RU"/>
        </w:rPr>
        <w:t>С</w:t>
      </w:r>
      <w:r w:rsidR="000B3D92" w:rsidRPr="000D1543">
        <w:rPr>
          <w:rFonts w:ascii="Times New Roman" w:hAnsi="Times New Roman" w:cs="Times New Roman"/>
          <w:color w:val="auto"/>
          <w:sz w:val="28"/>
          <w:szCs w:val="28"/>
          <w:lang w:val="ru-RU"/>
        </w:rPr>
        <w:t>ПЧП являются публичный и частный партнеры (ч. 1 ст. 5 Закона № 224-ФЗ).</w:t>
      </w:r>
    </w:p>
    <w:p w14:paraId="0A61FF05" w14:textId="3D9DD3D1"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Согласно п. 4 ст. 3 Закона № 224-ФЗ публичным партнером является </w:t>
      </w:r>
      <w:r w:rsidR="001B16E4" w:rsidRPr="000D1543">
        <w:rPr>
          <w:rFonts w:ascii="Times New Roman" w:hAnsi="Times New Roman" w:cs="Times New Roman"/>
          <w:color w:val="auto"/>
          <w:sz w:val="28"/>
          <w:szCs w:val="28"/>
          <w:lang w:val="ru-RU"/>
        </w:rPr>
        <w:t>РФ</w:t>
      </w:r>
      <w:r w:rsidRPr="000D1543">
        <w:rPr>
          <w:rFonts w:ascii="Times New Roman" w:hAnsi="Times New Roman" w:cs="Times New Roman"/>
          <w:color w:val="auto"/>
          <w:sz w:val="28"/>
          <w:szCs w:val="28"/>
          <w:lang w:val="ru-RU"/>
        </w:rPr>
        <w:t xml:space="preserve">, от имени которой выступает Правительство </w:t>
      </w:r>
      <w:r w:rsidR="001B16E4" w:rsidRPr="000D1543">
        <w:rPr>
          <w:rFonts w:ascii="Times New Roman" w:hAnsi="Times New Roman" w:cs="Times New Roman"/>
          <w:color w:val="auto"/>
          <w:sz w:val="28"/>
          <w:szCs w:val="28"/>
          <w:lang w:val="ru-RU"/>
        </w:rPr>
        <w:t>РФ</w:t>
      </w:r>
      <w:r w:rsidRPr="000D1543">
        <w:rPr>
          <w:rFonts w:ascii="Times New Roman" w:hAnsi="Times New Roman" w:cs="Times New Roman"/>
          <w:color w:val="auto"/>
          <w:sz w:val="28"/>
          <w:szCs w:val="28"/>
          <w:lang w:val="ru-RU"/>
        </w:rPr>
        <w:t xml:space="preserve"> или уполномоченный им федеральный орган исполнительной власти, или орган публичной власти федеральной территории, либо субъект </w:t>
      </w:r>
      <w:r w:rsidR="001B16E4" w:rsidRPr="000D1543">
        <w:rPr>
          <w:rFonts w:ascii="Times New Roman" w:hAnsi="Times New Roman" w:cs="Times New Roman"/>
          <w:color w:val="auto"/>
          <w:sz w:val="28"/>
          <w:szCs w:val="28"/>
          <w:lang w:val="ru-RU"/>
        </w:rPr>
        <w:t>РФ</w:t>
      </w:r>
      <w:r w:rsidRPr="000D1543">
        <w:rPr>
          <w:rFonts w:ascii="Times New Roman" w:hAnsi="Times New Roman" w:cs="Times New Roman"/>
          <w:color w:val="auto"/>
          <w:sz w:val="28"/>
          <w:szCs w:val="28"/>
          <w:lang w:val="ru-RU"/>
        </w:rPr>
        <w:t xml:space="preserve">, от имени которого выступает высший исполнительный орган государственной власти субъекта </w:t>
      </w:r>
      <w:r w:rsidR="001B16E4" w:rsidRPr="000D1543">
        <w:rPr>
          <w:rFonts w:ascii="Times New Roman" w:hAnsi="Times New Roman" w:cs="Times New Roman"/>
          <w:color w:val="auto"/>
          <w:sz w:val="28"/>
          <w:szCs w:val="28"/>
          <w:lang w:val="ru-RU"/>
        </w:rPr>
        <w:t>РФ</w:t>
      </w:r>
      <w:r w:rsidRPr="000D1543">
        <w:rPr>
          <w:rFonts w:ascii="Times New Roman" w:hAnsi="Times New Roman" w:cs="Times New Roman"/>
          <w:color w:val="auto"/>
          <w:sz w:val="28"/>
          <w:szCs w:val="28"/>
          <w:lang w:val="ru-RU"/>
        </w:rPr>
        <w:t xml:space="preserve"> или уполномоченный им орган исполнительной власти субъекта </w:t>
      </w:r>
      <w:r w:rsidR="001B16E4" w:rsidRPr="000D1543">
        <w:rPr>
          <w:rFonts w:ascii="Times New Roman" w:hAnsi="Times New Roman" w:cs="Times New Roman"/>
          <w:color w:val="auto"/>
          <w:sz w:val="28"/>
          <w:szCs w:val="28"/>
          <w:lang w:val="ru-RU"/>
        </w:rPr>
        <w:t>РФ</w:t>
      </w:r>
      <w:r w:rsidRPr="000D1543">
        <w:rPr>
          <w:rFonts w:ascii="Times New Roman" w:hAnsi="Times New Roman" w:cs="Times New Roman"/>
          <w:color w:val="auto"/>
          <w:sz w:val="28"/>
          <w:szCs w:val="28"/>
          <w:lang w:val="ru-RU"/>
        </w:rPr>
        <w:t xml:space="preserve">, либо </w:t>
      </w:r>
      <w:r w:rsidR="00917A87" w:rsidRPr="000D1543">
        <w:rPr>
          <w:rFonts w:ascii="Times New Roman" w:hAnsi="Times New Roman" w:cs="Times New Roman"/>
          <w:color w:val="auto"/>
          <w:sz w:val="28"/>
          <w:szCs w:val="28"/>
          <w:lang w:val="ru-RU"/>
        </w:rPr>
        <w:t>МО</w:t>
      </w:r>
      <w:r w:rsidRPr="000D1543">
        <w:rPr>
          <w:rFonts w:ascii="Times New Roman" w:hAnsi="Times New Roman" w:cs="Times New Roman"/>
          <w:color w:val="auto"/>
          <w:sz w:val="28"/>
          <w:szCs w:val="28"/>
          <w:lang w:val="ru-RU"/>
        </w:rPr>
        <w:t xml:space="preserve">, от имени которого выступает глава </w:t>
      </w:r>
      <w:r w:rsidR="00917A87" w:rsidRPr="000D1543">
        <w:rPr>
          <w:rFonts w:ascii="Times New Roman" w:hAnsi="Times New Roman" w:cs="Times New Roman"/>
          <w:color w:val="auto"/>
          <w:sz w:val="28"/>
          <w:szCs w:val="28"/>
          <w:lang w:val="ru-RU"/>
        </w:rPr>
        <w:t>МО</w:t>
      </w:r>
      <w:r w:rsidRPr="000D1543">
        <w:rPr>
          <w:rFonts w:ascii="Times New Roman" w:hAnsi="Times New Roman" w:cs="Times New Roman"/>
          <w:color w:val="auto"/>
          <w:sz w:val="28"/>
          <w:szCs w:val="28"/>
          <w:lang w:val="ru-RU"/>
        </w:rPr>
        <w:t xml:space="preserve"> или иной уполномоченный </w:t>
      </w:r>
      <w:r w:rsidR="00DF3026" w:rsidRPr="000D1543">
        <w:rPr>
          <w:rFonts w:ascii="Times New Roman" w:hAnsi="Times New Roman" w:cs="Times New Roman"/>
          <w:color w:val="auto"/>
          <w:sz w:val="28"/>
          <w:szCs w:val="28"/>
          <w:lang w:val="ru-RU"/>
        </w:rPr>
        <w:t>ОМСУ</w:t>
      </w:r>
      <w:r w:rsidR="001B16E4" w:rsidRPr="000D1543">
        <w:rPr>
          <w:rFonts w:ascii="Times New Roman" w:hAnsi="Times New Roman" w:cs="Times New Roman"/>
          <w:color w:val="auto"/>
          <w:sz w:val="28"/>
          <w:szCs w:val="28"/>
          <w:lang w:val="ru-RU"/>
        </w:rPr>
        <w:t>.</w:t>
      </w:r>
      <w:r w:rsidRPr="000D1543">
        <w:rPr>
          <w:rFonts w:ascii="Times New Roman" w:hAnsi="Times New Roman" w:cs="Times New Roman"/>
          <w:color w:val="auto"/>
          <w:sz w:val="28"/>
          <w:szCs w:val="28"/>
          <w:lang w:val="ru-RU"/>
        </w:rPr>
        <w:t xml:space="preserve"> </w:t>
      </w:r>
    </w:p>
    <w:p w14:paraId="6C811624" w14:textId="00BB8E7F"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Таким образом, публичным партнером является исключительно ППО (</w:t>
      </w:r>
      <w:r w:rsidR="00917A87" w:rsidRPr="000D1543">
        <w:rPr>
          <w:rFonts w:ascii="Times New Roman" w:hAnsi="Times New Roman" w:cs="Times New Roman"/>
          <w:color w:val="auto"/>
          <w:sz w:val="28"/>
          <w:szCs w:val="28"/>
          <w:lang w:val="ru-RU"/>
        </w:rPr>
        <w:t>РФ</w:t>
      </w:r>
      <w:r w:rsidRPr="000D1543">
        <w:rPr>
          <w:rFonts w:ascii="Times New Roman" w:hAnsi="Times New Roman" w:cs="Times New Roman"/>
          <w:color w:val="auto"/>
          <w:sz w:val="28"/>
          <w:szCs w:val="28"/>
          <w:lang w:val="ru-RU"/>
        </w:rPr>
        <w:t xml:space="preserve">, либо субъект </w:t>
      </w:r>
      <w:r w:rsidR="00917A87" w:rsidRPr="000D1543">
        <w:rPr>
          <w:rFonts w:ascii="Times New Roman" w:hAnsi="Times New Roman" w:cs="Times New Roman"/>
          <w:color w:val="auto"/>
          <w:sz w:val="28"/>
          <w:szCs w:val="28"/>
          <w:lang w:val="ru-RU"/>
        </w:rPr>
        <w:t>РФ</w:t>
      </w:r>
      <w:r w:rsidRPr="000D1543">
        <w:rPr>
          <w:rFonts w:ascii="Times New Roman" w:hAnsi="Times New Roman" w:cs="Times New Roman"/>
          <w:color w:val="auto"/>
          <w:sz w:val="28"/>
          <w:szCs w:val="28"/>
          <w:lang w:val="ru-RU"/>
        </w:rPr>
        <w:t xml:space="preserve">, либо </w:t>
      </w:r>
      <w:r w:rsidR="00917A87" w:rsidRPr="000D1543">
        <w:rPr>
          <w:rFonts w:ascii="Times New Roman" w:hAnsi="Times New Roman" w:cs="Times New Roman"/>
          <w:color w:val="auto"/>
          <w:sz w:val="28"/>
          <w:szCs w:val="28"/>
          <w:lang w:val="ru-RU"/>
        </w:rPr>
        <w:t>МО</w:t>
      </w:r>
      <w:r w:rsidRPr="000D1543">
        <w:rPr>
          <w:rFonts w:ascii="Times New Roman" w:hAnsi="Times New Roman" w:cs="Times New Roman"/>
          <w:color w:val="auto"/>
          <w:sz w:val="28"/>
          <w:szCs w:val="28"/>
          <w:lang w:val="ru-RU"/>
        </w:rPr>
        <w:t xml:space="preserve">), при этом </w:t>
      </w:r>
      <w:r w:rsidR="003520E1" w:rsidRPr="000D1543">
        <w:rPr>
          <w:rFonts w:ascii="Times New Roman" w:hAnsi="Times New Roman" w:cs="Times New Roman"/>
          <w:color w:val="auto"/>
          <w:sz w:val="28"/>
          <w:szCs w:val="28"/>
          <w:lang w:val="ru-RU"/>
        </w:rPr>
        <w:t xml:space="preserve">использованный </w:t>
      </w:r>
      <w:r w:rsidRPr="000D1543">
        <w:rPr>
          <w:rFonts w:ascii="Times New Roman" w:hAnsi="Times New Roman" w:cs="Times New Roman"/>
          <w:color w:val="auto"/>
          <w:sz w:val="28"/>
          <w:szCs w:val="28"/>
          <w:lang w:val="ru-RU"/>
        </w:rPr>
        <w:t>союз «либо»</w:t>
      </w:r>
      <w:r w:rsidR="003520E1" w:rsidRPr="000D1543">
        <w:rPr>
          <w:rFonts w:ascii="Times New Roman" w:hAnsi="Times New Roman" w:cs="Times New Roman"/>
          <w:color w:val="auto"/>
          <w:sz w:val="28"/>
          <w:szCs w:val="28"/>
          <w:lang w:val="ru-RU"/>
        </w:rPr>
        <w:t xml:space="preserve"> </w:t>
      </w:r>
      <w:r w:rsidRPr="000D1543">
        <w:rPr>
          <w:rFonts w:ascii="Times New Roman" w:hAnsi="Times New Roman" w:cs="Times New Roman"/>
          <w:color w:val="auto"/>
          <w:sz w:val="28"/>
          <w:szCs w:val="28"/>
          <w:lang w:val="ru-RU"/>
        </w:rPr>
        <w:t xml:space="preserve">указывает на то, что </w:t>
      </w:r>
      <w:r w:rsidR="00583EA7" w:rsidRPr="000D1543">
        <w:rPr>
          <w:rFonts w:ascii="Times New Roman" w:hAnsi="Times New Roman" w:cs="Times New Roman"/>
          <w:color w:val="auto"/>
          <w:sz w:val="28"/>
          <w:szCs w:val="28"/>
          <w:lang w:val="ru-RU"/>
        </w:rPr>
        <w:t>ППО</w:t>
      </w:r>
      <w:r w:rsidRPr="000D1543">
        <w:rPr>
          <w:rFonts w:ascii="Times New Roman" w:hAnsi="Times New Roman" w:cs="Times New Roman"/>
          <w:color w:val="auto"/>
          <w:sz w:val="28"/>
          <w:szCs w:val="28"/>
          <w:lang w:val="ru-RU"/>
        </w:rPr>
        <w:t xml:space="preserve"> того или иного уровня может быть стороной СПЧП </w:t>
      </w:r>
      <w:r w:rsidRPr="000D1543">
        <w:rPr>
          <w:rFonts w:ascii="Times New Roman" w:hAnsi="Times New Roman" w:cs="Times New Roman"/>
          <w:color w:val="auto"/>
          <w:sz w:val="28"/>
          <w:szCs w:val="28"/>
          <w:lang w:val="ru-RU"/>
        </w:rPr>
        <w:lastRenderedPageBreak/>
        <w:t>исключительно в единственном числе, иными словами</w:t>
      </w:r>
      <w:r w:rsidR="003520E1" w:rsidRPr="000D1543">
        <w:rPr>
          <w:rFonts w:ascii="Times New Roman" w:hAnsi="Times New Roman" w:cs="Times New Roman"/>
          <w:color w:val="auto"/>
          <w:sz w:val="28"/>
          <w:szCs w:val="28"/>
          <w:lang w:val="ru-RU"/>
        </w:rPr>
        <w:t>,</w:t>
      </w:r>
      <w:r w:rsidRPr="000D1543">
        <w:rPr>
          <w:rFonts w:ascii="Times New Roman" w:hAnsi="Times New Roman" w:cs="Times New Roman"/>
          <w:color w:val="auto"/>
          <w:sz w:val="28"/>
          <w:szCs w:val="28"/>
          <w:lang w:val="ru-RU"/>
        </w:rPr>
        <w:t xml:space="preserve"> множественность лиц на стороне публичного партнера в таких соглашениях не допускается</w:t>
      </w:r>
      <w:r w:rsidRPr="000D1543">
        <w:rPr>
          <w:rStyle w:val="af5"/>
          <w:rFonts w:ascii="Times New Roman" w:hAnsi="Times New Roman" w:cs="Times New Roman"/>
          <w:color w:val="auto"/>
          <w:sz w:val="28"/>
          <w:szCs w:val="28"/>
          <w:lang w:val="ru-RU"/>
        </w:rPr>
        <w:footnoteReference w:id="23"/>
      </w:r>
      <w:r w:rsidRPr="000D1543">
        <w:rPr>
          <w:rFonts w:ascii="Times New Roman" w:hAnsi="Times New Roman" w:cs="Times New Roman"/>
          <w:color w:val="auto"/>
          <w:sz w:val="28"/>
          <w:szCs w:val="28"/>
          <w:lang w:val="ru-RU"/>
        </w:rPr>
        <w:t xml:space="preserve">. </w:t>
      </w:r>
    </w:p>
    <w:p w14:paraId="2F3B4D2E" w14:textId="58471D88" w:rsidR="000B3D92" w:rsidRPr="000D1543" w:rsidRDefault="000B3D92" w:rsidP="000B3D92">
      <w:pPr>
        <w:pStyle w:val="Standard"/>
        <w:spacing w:line="360" w:lineRule="auto"/>
        <w:ind w:firstLine="709"/>
        <w:jc w:val="both"/>
        <w:rPr>
          <w:color w:val="auto"/>
          <w:lang w:val="ru-RU"/>
        </w:rPr>
      </w:pPr>
      <w:r w:rsidRPr="000D1543">
        <w:rPr>
          <w:rFonts w:ascii="Times New Roman" w:hAnsi="Times New Roman" w:cs="Times New Roman"/>
          <w:color w:val="auto"/>
          <w:sz w:val="28"/>
          <w:szCs w:val="28"/>
          <w:lang w:val="ru-RU"/>
        </w:rPr>
        <w:t>Данный вывод подтверждается также положением о совместном конкурсе, закрепленном в ч. 3 ст. 20 Закона № 224-ФЗ, согласно которому с победителем совместного конкурса каждым публичным партнером заключается отдельное соглашение. То есть, даже в случае участия в проекте ПЧП нескольких публичных партнеров такие партнеры не станут сторонами одного СПЧП, так как каждый из них будет стороной своего отдельного СПЧП.</w:t>
      </w:r>
    </w:p>
    <w:p w14:paraId="110C98FB" w14:textId="4BE3C0DB"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Из вышесказанного следует вывод, что ППО, обладающее полномочиями на распоряжение соответствующими объектами (земельными, водными и т.д.), которые необходимы для реализации конкретного проекта ПЧП, а также все прочие </w:t>
      </w:r>
      <w:r w:rsidR="003520E1" w:rsidRPr="000D1543">
        <w:rPr>
          <w:rFonts w:ascii="Times New Roman" w:hAnsi="Times New Roman" w:cs="Times New Roman"/>
          <w:color w:val="auto"/>
          <w:sz w:val="28"/>
          <w:szCs w:val="28"/>
          <w:lang w:val="ru-RU"/>
        </w:rPr>
        <w:t>ППО</w:t>
      </w:r>
      <w:r w:rsidRPr="000D1543">
        <w:rPr>
          <w:rFonts w:ascii="Times New Roman" w:hAnsi="Times New Roman" w:cs="Times New Roman"/>
          <w:color w:val="auto"/>
          <w:sz w:val="28"/>
          <w:szCs w:val="28"/>
          <w:lang w:val="ru-RU"/>
        </w:rPr>
        <w:t xml:space="preserve">, имеющие интерес и влияние на реализацию проекта ПЧП, не могут участвовать в качестве стороны в СПЧП. Их полномочия в такой ситуации реализуются в соответствии с законодательством Российской Федерации, актами </w:t>
      </w:r>
      <w:r w:rsidR="00DF3026" w:rsidRPr="000D1543">
        <w:rPr>
          <w:rFonts w:ascii="Times New Roman" w:hAnsi="Times New Roman" w:cs="Times New Roman"/>
          <w:color w:val="auto"/>
          <w:sz w:val="28"/>
          <w:szCs w:val="28"/>
          <w:lang w:val="ru-RU"/>
        </w:rPr>
        <w:t xml:space="preserve">ОМСУ </w:t>
      </w:r>
      <w:r w:rsidRPr="000D1543">
        <w:rPr>
          <w:rFonts w:ascii="Times New Roman" w:hAnsi="Times New Roman" w:cs="Times New Roman"/>
          <w:color w:val="auto"/>
          <w:sz w:val="28"/>
          <w:szCs w:val="28"/>
          <w:lang w:val="ru-RU"/>
        </w:rPr>
        <w:t>и (или) заключаемыми с ними на основе указанных актов соглашениями (например, водопользования, аренды и т.д.)</w:t>
      </w:r>
      <w:r w:rsidRPr="000D1543">
        <w:rPr>
          <w:rStyle w:val="af5"/>
          <w:rFonts w:ascii="Times New Roman" w:hAnsi="Times New Roman" w:cs="Times New Roman"/>
          <w:color w:val="auto"/>
          <w:sz w:val="28"/>
          <w:szCs w:val="28"/>
          <w:lang w:val="ru-RU"/>
        </w:rPr>
        <w:footnoteReference w:id="24"/>
      </w:r>
      <w:r w:rsidRPr="000D1543">
        <w:rPr>
          <w:rFonts w:ascii="Times New Roman" w:hAnsi="Times New Roman" w:cs="Times New Roman"/>
          <w:color w:val="auto"/>
          <w:sz w:val="28"/>
          <w:szCs w:val="28"/>
          <w:lang w:val="ru-RU"/>
        </w:rPr>
        <w:t xml:space="preserve">. Автор полагает, что такая ситуация не идёт на пользу проектам, реализуемых посредством ПЧП, что кардинально отличается от СЗПК. </w:t>
      </w:r>
    </w:p>
    <w:p w14:paraId="0F4E0032" w14:textId="2AE593FD"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Еде один аспект, отмеченный в </w:t>
      </w:r>
      <w:proofErr w:type="spellStart"/>
      <w:r w:rsidRPr="000D1543">
        <w:rPr>
          <w:rFonts w:ascii="Times New Roman" w:hAnsi="Times New Roman" w:cs="Times New Roman"/>
          <w:color w:val="auto"/>
          <w:sz w:val="28"/>
          <w:szCs w:val="28"/>
          <w:lang w:val="ru-RU"/>
        </w:rPr>
        <w:t>ч.ч</w:t>
      </w:r>
      <w:proofErr w:type="spellEnd"/>
      <w:r w:rsidRPr="000D1543">
        <w:rPr>
          <w:rFonts w:ascii="Times New Roman" w:hAnsi="Times New Roman" w:cs="Times New Roman"/>
          <w:color w:val="auto"/>
          <w:sz w:val="28"/>
          <w:szCs w:val="28"/>
          <w:lang w:val="ru-RU"/>
        </w:rPr>
        <w:t>. 4 и 5 ст. 5 Закона № 224-ФЗ, касается того, что юридические лица, контролируемые ППО, могут при определенных условиях осуществлять отдельные права и обязанности публичного партнера, однако они не могут выступать непосредственно в качестве публичного партнер</w:t>
      </w:r>
      <w:r w:rsidR="001B16E4" w:rsidRPr="000D1543">
        <w:rPr>
          <w:rFonts w:ascii="Times New Roman" w:hAnsi="Times New Roman" w:cs="Times New Roman"/>
          <w:color w:val="auto"/>
          <w:sz w:val="28"/>
          <w:szCs w:val="28"/>
          <w:lang w:val="ru-RU"/>
        </w:rPr>
        <w:t>а (</w:t>
      </w:r>
      <w:r w:rsidR="00C574FE" w:rsidRPr="000D1543">
        <w:rPr>
          <w:rFonts w:ascii="Times New Roman" w:hAnsi="Times New Roman" w:cs="Times New Roman"/>
          <w:color w:val="auto"/>
          <w:sz w:val="28"/>
          <w:szCs w:val="28"/>
          <w:lang w:val="ru-RU"/>
        </w:rPr>
        <w:t>это лица</w:t>
      </w:r>
      <w:r w:rsidRPr="000D1543">
        <w:rPr>
          <w:rFonts w:ascii="Times New Roman" w:hAnsi="Times New Roman" w:cs="Times New Roman"/>
          <w:color w:val="auto"/>
          <w:sz w:val="28"/>
          <w:szCs w:val="28"/>
          <w:lang w:val="ru-RU"/>
        </w:rPr>
        <w:t>, выступающи</w:t>
      </w:r>
      <w:r w:rsidR="00C574FE" w:rsidRPr="000D1543">
        <w:rPr>
          <w:rFonts w:ascii="Times New Roman" w:hAnsi="Times New Roman" w:cs="Times New Roman"/>
          <w:color w:val="auto"/>
          <w:sz w:val="28"/>
          <w:szCs w:val="28"/>
          <w:lang w:val="ru-RU"/>
        </w:rPr>
        <w:t>е</w:t>
      </w:r>
      <w:r w:rsidRPr="000D1543">
        <w:rPr>
          <w:rFonts w:ascii="Times New Roman" w:hAnsi="Times New Roman" w:cs="Times New Roman"/>
          <w:color w:val="auto"/>
          <w:sz w:val="28"/>
          <w:szCs w:val="28"/>
          <w:lang w:val="ru-RU"/>
        </w:rPr>
        <w:t xml:space="preserve"> на стороне публичного партнера</w:t>
      </w:r>
      <w:r w:rsidR="00C574FE" w:rsidRPr="000D1543">
        <w:rPr>
          <w:rFonts w:ascii="Times New Roman" w:hAnsi="Times New Roman" w:cs="Times New Roman"/>
          <w:color w:val="auto"/>
          <w:sz w:val="28"/>
          <w:szCs w:val="28"/>
          <w:lang w:val="ru-RU"/>
        </w:rPr>
        <w:t>)</w:t>
      </w:r>
      <w:r w:rsidRPr="000D1543">
        <w:rPr>
          <w:rFonts w:ascii="Times New Roman" w:hAnsi="Times New Roman" w:cs="Times New Roman"/>
          <w:color w:val="auto"/>
          <w:sz w:val="28"/>
          <w:szCs w:val="28"/>
          <w:lang w:val="ru-RU"/>
        </w:rPr>
        <w:t>.</w:t>
      </w:r>
    </w:p>
    <w:p w14:paraId="3E6A26A0" w14:textId="28A52B12"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Перейдем к частному партнеру.</w:t>
      </w:r>
      <w:r w:rsidR="00C574FE" w:rsidRPr="000D1543">
        <w:rPr>
          <w:rFonts w:ascii="Times New Roman" w:hAnsi="Times New Roman" w:cs="Times New Roman"/>
          <w:color w:val="auto"/>
          <w:sz w:val="28"/>
          <w:szCs w:val="28"/>
          <w:lang w:val="ru-RU"/>
        </w:rPr>
        <w:t xml:space="preserve"> Согласно</w:t>
      </w:r>
      <w:r w:rsidRPr="000D1543">
        <w:rPr>
          <w:rFonts w:ascii="Times New Roman" w:hAnsi="Times New Roman" w:cs="Times New Roman"/>
          <w:color w:val="auto"/>
          <w:sz w:val="28"/>
          <w:szCs w:val="28"/>
          <w:lang w:val="ru-RU"/>
        </w:rPr>
        <w:t xml:space="preserve"> п. 5 ст. 3 Закона № 224-ФЗ частн</w:t>
      </w:r>
      <w:r w:rsidR="00C574FE" w:rsidRPr="000D1543">
        <w:rPr>
          <w:rFonts w:ascii="Times New Roman" w:hAnsi="Times New Roman" w:cs="Times New Roman"/>
          <w:color w:val="auto"/>
          <w:sz w:val="28"/>
          <w:szCs w:val="28"/>
          <w:lang w:val="ru-RU"/>
        </w:rPr>
        <w:t>ый</w:t>
      </w:r>
      <w:r w:rsidRPr="000D1543">
        <w:rPr>
          <w:rFonts w:ascii="Times New Roman" w:hAnsi="Times New Roman" w:cs="Times New Roman"/>
          <w:color w:val="auto"/>
          <w:sz w:val="28"/>
          <w:szCs w:val="28"/>
          <w:lang w:val="ru-RU"/>
        </w:rPr>
        <w:t xml:space="preserve"> партнер – это российской юридическое лицо, с которым в соответствии с Законом № 224-ФЗ заключено соглашение. </w:t>
      </w:r>
      <w:r w:rsidR="00C574FE" w:rsidRPr="000D1543">
        <w:rPr>
          <w:rFonts w:ascii="Times New Roman" w:hAnsi="Times New Roman" w:cs="Times New Roman"/>
          <w:color w:val="auto"/>
          <w:sz w:val="28"/>
          <w:szCs w:val="28"/>
          <w:lang w:val="ru-RU"/>
        </w:rPr>
        <w:t>З</w:t>
      </w:r>
      <w:r w:rsidRPr="000D1543">
        <w:rPr>
          <w:rFonts w:ascii="Times New Roman" w:hAnsi="Times New Roman" w:cs="Times New Roman"/>
          <w:color w:val="auto"/>
          <w:sz w:val="28"/>
          <w:szCs w:val="28"/>
          <w:lang w:val="ru-RU"/>
        </w:rPr>
        <w:t xml:space="preserve">аконодатель чётко обозначил, что ни иностранное лицо, ни индивидуальный предприниматель не могут быть </w:t>
      </w:r>
      <w:r w:rsidRPr="000D1543">
        <w:rPr>
          <w:rFonts w:ascii="Times New Roman" w:hAnsi="Times New Roman" w:cs="Times New Roman"/>
          <w:color w:val="auto"/>
          <w:sz w:val="28"/>
          <w:szCs w:val="28"/>
          <w:lang w:val="ru-RU"/>
        </w:rPr>
        <w:lastRenderedPageBreak/>
        <w:t xml:space="preserve">стороной СПЧП, что является существенным ограничением для частного сектора. Однако в концессионном соглашении концессионером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 2 ч. 1 ст. 5 Закона № 115-ФЗ), что существенно отличается от частного партнера в </w:t>
      </w:r>
      <w:r w:rsidR="003520E1" w:rsidRPr="000D1543">
        <w:rPr>
          <w:rFonts w:ascii="Times New Roman" w:hAnsi="Times New Roman" w:cs="Times New Roman"/>
          <w:color w:val="auto"/>
          <w:sz w:val="28"/>
          <w:szCs w:val="28"/>
          <w:lang w:val="ru-RU"/>
        </w:rPr>
        <w:t>С</w:t>
      </w:r>
      <w:r w:rsidRPr="000D1543">
        <w:rPr>
          <w:rFonts w:ascii="Times New Roman" w:hAnsi="Times New Roman" w:cs="Times New Roman"/>
          <w:color w:val="auto"/>
          <w:sz w:val="28"/>
          <w:szCs w:val="28"/>
          <w:lang w:val="ru-RU"/>
        </w:rPr>
        <w:t>ПЧП и</w:t>
      </w:r>
      <w:r w:rsidR="00C574FE" w:rsidRPr="000D1543">
        <w:rPr>
          <w:rFonts w:ascii="Times New Roman" w:hAnsi="Times New Roman" w:cs="Times New Roman"/>
          <w:color w:val="auto"/>
          <w:sz w:val="28"/>
          <w:szCs w:val="28"/>
          <w:lang w:val="ru-RU"/>
        </w:rPr>
        <w:t xml:space="preserve"> ОРП в</w:t>
      </w:r>
      <w:r w:rsidRPr="000D1543">
        <w:rPr>
          <w:rFonts w:ascii="Times New Roman" w:hAnsi="Times New Roman" w:cs="Times New Roman"/>
          <w:color w:val="auto"/>
          <w:sz w:val="28"/>
          <w:szCs w:val="28"/>
          <w:lang w:val="ru-RU"/>
        </w:rPr>
        <w:t xml:space="preserve"> СЗПК.</w:t>
      </w:r>
    </w:p>
    <w:p w14:paraId="0958A544" w14:textId="075B798A"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Также отмети</w:t>
      </w:r>
      <w:r w:rsidR="003520E1" w:rsidRPr="000D1543">
        <w:rPr>
          <w:rFonts w:ascii="Times New Roman" w:hAnsi="Times New Roman" w:cs="Times New Roman"/>
          <w:color w:val="auto"/>
          <w:sz w:val="28"/>
          <w:szCs w:val="28"/>
          <w:lang w:val="ru-RU"/>
        </w:rPr>
        <w:t>м</w:t>
      </w:r>
      <w:r w:rsidRPr="000D1543">
        <w:rPr>
          <w:rFonts w:ascii="Times New Roman" w:hAnsi="Times New Roman" w:cs="Times New Roman"/>
          <w:color w:val="auto"/>
          <w:sz w:val="28"/>
          <w:szCs w:val="28"/>
          <w:lang w:val="ru-RU"/>
        </w:rPr>
        <w:t>, что в вышеуказанном определении частного партнера речь идет именно о том лице, с которым заключено непосредственно СПЧП, а не какое-либо иное соглашение, заключаемое в соответствии с Законом</w:t>
      </w:r>
      <w:r w:rsidR="006206EF" w:rsidRPr="000D1543">
        <w:rPr>
          <w:rFonts w:ascii="Times New Roman" w:hAnsi="Times New Roman" w:cs="Times New Roman"/>
          <w:color w:val="auto"/>
          <w:sz w:val="28"/>
          <w:szCs w:val="28"/>
          <w:lang w:val="ru-RU"/>
        </w:rPr>
        <w:br/>
      </w:r>
      <w:r w:rsidRPr="000D1543">
        <w:rPr>
          <w:rFonts w:ascii="Times New Roman" w:hAnsi="Times New Roman" w:cs="Times New Roman"/>
          <w:color w:val="auto"/>
          <w:sz w:val="28"/>
          <w:szCs w:val="28"/>
          <w:lang w:val="ru-RU"/>
        </w:rPr>
        <w:t>№ 224-ФЗ (например, прямое соглашение с финансирующей организацией. Так, установлено, что финансирующее лицо может предоставлять заемные средства частному партнеру для реализации проекта, при этом не сказано, что такое лицо должно быть именно российским (</w:t>
      </w:r>
      <w:proofErr w:type="spellStart"/>
      <w:r w:rsidRPr="000D1543">
        <w:rPr>
          <w:rFonts w:ascii="Times New Roman" w:hAnsi="Times New Roman" w:cs="Times New Roman"/>
          <w:color w:val="auto"/>
          <w:sz w:val="28"/>
          <w:szCs w:val="28"/>
          <w:lang w:val="ru-RU"/>
        </w:rPr>
        <w:t>п.п</w:t>
      </w:r>
      <w:proofErr w:type="spellEnd"/>
      <w:r w:rsidRPr="000D1543">
        <w:rPr>
          <w:rFonts w:ascii="Times New Roman" w:hAnsi="Times New Roman" w:cs="Times New Roman"/>
          <w:color w:val="auto"/>
          <w:sz w:val="28"/>
          <w:szCs w:val="28"/>
          <w:lang w:val="ru-RU"/>
        </w:rPr>
        <w:t>. 6 и 7 ст. 3 Закона № 224-ФЗ)).</w:t>
      </w:r>
    </w:p>
    <w:p w14:paraId="3A6245FF" w14:textId="6F1B1902" w:rsidR="000B3D92" w:rsidRPr="000D1543" w:rsidRDefault="004C6925"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Ч</w:t>
      </w:r>
      <w:r w:rsidR="000B3D92" w:rsidRPr="000D1543">
        <w:rPr>
          <w:rFonts w:ascii="Times New Roman" w:hAnsi="Times New Roman" w:cs="Times New Roman"/>
          <w:color w:val="auto"/>
          <w:sz w:val="28"/>
          <w:szCs w:val="28"/>
          <w:lang w:val="ru-RU"/>
        </w:rPr>
        <w:t xml:space="preserve">астным партнером не может быть организация, находящаяся под прямым или косвенным контролем </w:t>
      </w:r>
      <w:r w:rsidR="00C574FE" w:rsidRPr="000D1543">
        <w:rPr>
          <w:rFonts w:ascii="Times New Roman" w:hAnsi="Times New Roman" w:cs="Times New Roman"/>
          <w:color w:val="auto"/>
          <w:sz w:val="28"/>
          <w:szCs w:val="28"/>
          <w:lang w:val="ru-RU"/>
        </w:rPr>
        <w:t>РФ</w:t>
      </w:r>
      <w:r w:rsidR="000B3D92" w:rsidRPr="000D1543">
        <w:rPr>
          <w:rFonts w:ascii="Times New Roman" w:hAnsi="Times New Roman" w:cs="Times New Roman"/>
          <w:color w:val="auto"/>
          <w:sz w:val="28"/>
          <w:szCs w:val="28"/>
          <w:lang w:val="ru-RU"/>
        </w:rPr>
        <w:t xml:space="preserve">, субъекта </w:t>
      </w:r>
      <w:r w:rsidR="00C574FE" w:rsidRPr="000D1543">
        <w:rPr>
          <w:rFonts w:ascii="Times New Roman" w:hAnsi="Times New Roman" w:cs="Times New Roman"/>
          <w:color w:val="auto"/>
          <w:sz w:val="28"/>
          <w:szCs w:val="28"/>
          <w:lang w:val="ru-RU"/>
        </w:rPr>
        <w:t>РФ</w:t>
      </w:r>
      <w:r w:rsidR="000B3D92" w:rsidRPr="000D1543">
        <w:rPr>
          <w:rFonts w:ascii="Times New Roman" w:hAnsi="Times New Roman" w:cs="Times New Roman"/>
          <w:color w:val="auto"/>
          <w:sz w:val="28"/>
          <w:szCs w:val="28"/>
          <w:lang w:val="ru-RU"/>
        </w:rPr>
        <w:t xml:space="preserve"> или </w:t>
      </w:r>
      <w:r w:rsidR="00917A87" w:rsidRPr="000D1543">
        <w:rPr>
          <w:rFonts w:ascii="Times New Roman" w:hAnsi="Times New Roman" w:cs="Times New Roman"/>
          <w:color w:val="auto"/>
          <w:sz w:val="28"/>
          <w:szCs w:val="28"/>
          <w:lang w:val="ru-RU"/>
        </w:rPr>
        <w:t xml:space="preserve">МО </w:t>
      </w:r>
      <w:r w:rsidR="000B3D92" w:rsidRPr="000D1543">
        <w:rPr>
          <w:rFonts w:ascii="Times New Roman" w:hAnsi="Times New Roman" w:cs="Times New Roman"/>
          <w:color w:val="auto"/>
          <w:sz w:val="28"/>
          <w:szCs w:val="28"/>
          <w:lang w:val="ru-RU"/>
        </w:rPr>
        <w:t>(перечень в ч. 2 ст. 5 Закона № 224-ФЗ, а в ч. 3 указанной статьи содержатся признаки публичного контроля). Такие организации также не могут участвовать на стороне частного партнера, однако законодатель не конкретизировал, что подразумевает под этим</w:t>
      </w:r>
      <w:r w:rsidR="00D27182" w:rsidRPr="000D1543">
        <w:rPr>
          <w:rFonts w:ascii="Times New Roman" w:hAnsi="Times New Roman" w:cs="Times New Roman"/>
          <w:color w:val="auto"/>
          <w:sz w:val="28"/>
          <w:szCs w:val="28"/>
          <w:lang w:val="ru-RU"/>
        </w:rPr>
        <w:t xml:space="preserve">, </w:t>
      </w:r>
      <w:r w:rsidR="000B3D92" w:rsidRPr="000D1543">
        <w:rPr>
          <w:rFonts w:ascii="Times New Roman" w:hAnsi="Times New Roman" w:cs="Times New Roman"/>
          <w:color w:val="auto"/>
          <w:sz w:val="28"/>
          <w:szCs w:val="28"/>
          <w:lang w:val="ru-RU"/>
        </w:rPr>
        <w:t>созда</w:t>
      </w:r>
      <w:r w:rsidR="00D27182" w:rsidRPr="000D1543">
        <w:rPr>
          <w:rFonts w:ascii="Times New Roman" w:hAnsi="Times New Roman" w:cs="Times New Roman"/>
          <w:color w:val="auto"/>
          <w:sz w:val="28"/>
          <w:szCs w:val="28"/>
          <w:lang w:val="ru-RU"/>
        </w:rPr>
        <w:t>вая</w:t>
      </w:r>
      <w:r w:rsidR="000B3D92" w:rsidRPr="000D1543">
        <w:rPr>
          <w:rFonts w:ascii="Times New Roman" w:hAnsi="Times New Roman" w:cs="Times New Roman"/>
          <w:color w:val="auto"/>
          <w:sz w:val="28"/>
          <w:szCs w:val="28"/>
          <w:lang w:val="ru-RU"/>
        </w:rPr>
        <w:t xml:space="preserve"> риск расширительного толкования указанного положения, в результате чего в число участников на стороне частного партнера могут войти как любые (в том числе миноритарные) участники компании-частного партнера, так и лица, имеющие право осуществлять какие-либо права и обязанности частного партнера на основании соглашения с ним, а также субподрядчики.  Так, такой запрет прямого или косвенного участия в компании частного партнера хозяйственных обществ, более 50 % голосующих акций которого принадлежит </w:t>
      </w:r>
      <w:r w:rsidR="00D27182" w:rsidRPr="000D1543">
        <w:rPr>
          <w:rFonts w:ascii="Times New Roman" w:hAnsi="Times New Roman" w:cs="Times New Roman"/>
          <w:color w:val="auto"/>
          <w:sz w:val="28"/>
          <w:szCs w:val="28"/>
          <w:lang w:val="ru-RU"/>
        </w:rPr>
        <w:t>РФ</w:t>
      </w:r>
      <w:r w:rsidR="000B3D92" w:rsidRPr="000D1543">
        <w:rPr>
          <w:rFonts w:ascii="Times New Roman" w:hAnsi="Times New Roman" w:cs="Times New Roman"/>
          <w:color w:val="auto"/>
          <w:sz w:val="28"/>
          <w:szCs w:val="28"/>
          <w:lang w:val="ru-RU"/>
        </w:rPr>
        <w:t>, ограничивает возможное участие на стороне частного партнера ряда крупных финансовых организаций (например, ПАО «Сбербанк»)</w:t>
      </w:r>
      <w:r w:rsidR="000B3D92" w:rsidRPr="000D1543">
        <w:rPr>
          <w:rStyle w:val="af5"/>
          <w:rFonts w:ascii="Times New Roman" w:hAnsi="Times New Roman" w:cs="Times New Roman"/>
          <w:color w:val="auto"/>
          <w:sz w:val="28"/>
          <w:szCs w:val="28"/>
          <w:lang w:val="ru-RU"/>
        </w:rPr>
        <w:footnoteReference w:id="25"/>
      </w:r>
      <w:r w:rsidR="000B3D92" w:rsidRPr="000D1543">
        <w:rPr>
          <w:rFonts w:ascii="Times New Roman" w:hAnsi="Times New Roman" w:cs="Times New Roman"/>
          <w:color w:val="auto"/>
          <w:sz w:val="28"/>
          <w:szCs w:val="28"/>
          <w:lang w:val="ru-RU"/>
        </w:rPr>
        <w:t xml:space="preserve">. </w:t>
      </w:r>
    </w:p>
    <w:p w14:paraId="67242658" w14:textId="5CB8E2F3"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lastRenderedPageBreak/>
        <w:t xml:space="preserve">Еще законодатель в ч. 6 ст. 5 Закона № 224-ФЗ закрепил принцип личного исполнения обязательств частного партнера, который должен исполнять их своими силами. Привлечение третьих лиц (например, субподрядчиков) возможно только в случае, если это допускается условиями </w:t>
      </w:r>
      <w:r w:rsidR="006206EF" w:rsidRPr="000D1543">
        <w:rPr>
          <w:rFonts w:ascii="Times New Roman" w:hAnsi="Times New Roman" w:cs="Times New Roman"/>
          <w:color w:val="auto"/>
          <w:sz w:val="28"/>
          <w:szCs w:val="28"/>
          <w:lang w:val="ru-RU"/>
        </w:rPr>
        <w:t>С</w:t>
      </w:r>
      <w:r w:rsidRPr="000D1543">
        <w:rPr>
          <w:rFonts w:ascii="Times New Roman" w:hAnsi="Times New Roman" w:cs="Times New Roman"/>
          <w:color w:val="auto"/>
          <w:sz w:val="28"/>
          <w:szCs w:val="28"/>
          <w:lang w:val="ru-RU"/>
        </w:rPr>
        <w:t>ПЧП и только при наличии письменного согласия публичного партнера (ч. 7 ст. 5 Закона</w:t>
      </w:r>
      <w:r w:rsidR="00C574FE" w:rsidRPr="000D1543">
        <w:rPr>
          <w:rFonts w:ascii="Times New Roman" w:hAnsi="Times New Roman" w:cs="Times New Roman"/>
          <w:color w:val="auto"/>
          <w:sz w:val="28"/>
          <w:szCs w:val="28"/>
          <w:lang w:val="ru-RU"/>
        </w:rPr>
        <w:t xml:space="preserve"> </w:t>
      </w:r>
      <w:r w:rsidR="00C574FE" w:rsidRPr="000D1543">
        <w:rPr>
          <w:rFonts w:ascii="Times New Roman" w:hAnsi="Times New Roman" w:cs="Times New Roman"/>
          <w:color w:val="auto"/>
          <w:sz w:val="28"/>
          <w:szCs w:val="28"/>
          <w:lang w:val="ru-RU"/>
        </w:rPr>
        <w:br/>
      </w:r>
      <w:r w:rsidRPr="000D1543">
        <w:rPr>
          <w:rFonts w:ascii="Times New Roman" w:hAnsi="Times New Roman" w:cs="Times New Roman"/>
          <w:color w:val="auto"/>
          <w:sz w:val="28"/>
          <w:szCs w:val="28"/>
          <w:lang w:val="ru-RU"/>
        </w:rPr>
        <w:t xml:space="preserve">№ 224-ФЗ). При этом частный партнер несет ответственность за действия третьих лиц как за свои собственные. </w:t>
      </w:r>
    </w:p>
    <w:p w14:paraId="70DFEE95" w14:textId="235647EC"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Далее в ч. 8 ст. 5 Закона № 224-ФЗ устанавливаются требования к частному партнеру, которые имеют стандартный характер и повторяют с некоторыми корректировками и сокращениями перечень требований к участнику закупок </w:t>
      </w:r>
      <w:r w:rsidR="006206EF" w:rsidRPr="000D1543">
        <w:rPr>
          <w:rFonts w:ascii="Times New Roman" w:hAnsi="Times New Roman" w:cs="Times New Roman"/>
          <w:color w:val="auto"/>
          <w:sz w:val="28"/>
          <w:szCs w:val="28"/>
          <w:lang w:val="ru-RU"/>
        </w:rPr>
        <w:t>по</w:t>
      </w:r>
      <w:r w:rsidRPr="000D1543">
        <w:rPr>
          <w:rFonts w:ascii="Times New Roman" w:hAnsi="Times New Roman" w:cs="Times New Roman"/>
          <w:color w:val="auto"/>
          <w:sz w:val="28"/>
          <w:szCs w:val="28"/>
          <w:lang w:val="ru-RU"/>
        </w:rPr>
        <w:t xml:space="preserve"> ст. 31 </w:t>
      </w:r>
      <w:bookmarkStart w:id="13" w:name="_Hlk103345821"/>
      <w:r w:rsidRPr="000D1543">
        <w:rPr>
          <w:rFonts w:ascii="Times New Roman" w:hAnsi="Times New Roman" w:cs="Times New Roman"/>
          <w:color w:val="auto"/>
          <w:sz w:val="28"/>
          <w:szCs w:val="28"/>
          <w:lang w:val="ru-RU"/>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bookmarkEnd w:id="13"/>
      <w:r w:rsidRPr="000D1543">
        <w:rPr>
          <w:rFonts w:ascii="Times New Roman" w:hAnsi="Times New Roman" w:cs="Times New Roman"/>
          <w:color w:val="auto"/>
          <w:sz w:val="28"/>
          <w:szCs w:val="28"/>
          <w:lang w:val="ru-RU"/>
        </w:rPr>
        <w:t>(далее – Закон № 44-ФЗ). Отдельно стоит отметить то, что у частного партнера должны быть необходимые лицензии на осуществление отдельных видов деятельности, свидетельства о допуске саморегулируемых организаций к выполнению предусмотренных соглашением работ и иные необходимые для реализации соглашения разрешения, за исключением случаев, если получение указанных лицензий, свидетельств, разрешений допускается только после заключения соглашения и соблюдения необходимых для этого условий (ч. 8 ст. 5 Закона № 224-ФЗ).</w:t>
      </w:r>
    </w:p>
    <w:p w14:paraId="39F79050" w14:textId="64AC767C" w:rsidR="000B3D92" w:rsidRPr="000D1543" w:rsidRDefault="000B3D92" w:rsidP="006206EF">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Установление требований к частным партнером, не предусмотренных Законом № 224-ФЗ, не допускается. </w:t>
      </w:r>
    </w:p>
    <w:p w14:paraId="69682806" w14:textId="77777777" w:rsidR="000B3D92" w:rsidRPr="000D1543" w:rsidRDefault="000B3D92" w:rsidP="006206EF">
      <w:pPr>
        <w:pStyle w:val="Standard"/>
        <w:spacing w:before="100" w:after="100" w:line="360" w:lineRule="auto"/>
        <w:ind w:firstLine="284"/>
        <w:jc w:val="center"/>
        <w:rPr>
          <w:rStyle w:val="a4"/>
          <w:rFonts w:ascii="Times New Roman" w:eastAsia="Times New Roman" w:hAnsi="Times New Roman" w:cs="Times New Roman"/>
          <w:b/>
          <w:bCs/>
          <w:color w:val="auto"/>
          <w:sz w:val="28"/>
          <w:szCs w:val="28"/>
          <w:vertAlign w:val="baseline"/>
          <w:lang w:val="ru-RU"/>
        </w:rPr>
      </w:pPr>
      <w:r w:rsidRPr="000D1543">
        <w:rPr>
          <w:rStyle w:val="a4"/>
          <w:rFonts w:ascii="Times New Roman" w:eastAsia="Times New Roman" w:hAnsi="Times New Roman" w:cs="Times New Roman"/>
          <w:b/>
          <w:bCs/>
          <w:color w:val="auto"/>
          <w:sz w:val="28"/>
          <w:szCs w:val="28"/>
          <w:vertAlign w:val="baseline"/>
          <w:lang w:val="ru-RU"/>
        </w:rPr>
        <w:t>Стороны соглашения о защите и поощрении капиталовложений</w:t>
      </w:r>
    </w:p>
    <w:p w14:paraId="5BD45BA6" w14:textId="77777777" w:rsidR="000B3D92" w:rsidRPr="000D1543" w:rsidRDefault="000B3D92" w:rsidP="000B3D92">
      <w:pPr>
        <w:pStyle w:val="Standard"/>
        <w:spacing w:line="360" w:lineRule="auto"/>
        <w:ind w:firstLine="709"/>
        <w:jc w:val="both"/>
        <w:rPr>
          <w:rStyle w:val="af8"/>
          <w:rFonts w:ascii="Times New Roman" w:hAnsi="Times New Roman" w:cs="Times New Roman"/>
          <w:i w:val="0"/>
          <w:iCs w:val="0"/>
          <w:color w:val="auto"/>
          <w:sz w:val="28"/>
          <w:szCs w:val="28"/>
          <w:lang w:val="ru-RU"/>
        </w:rPr>
      </w:pPr>
      <w:r w:rsidRPr="000D1543">
        <w:rPr>
          <w:rStyle w:val="af8"/>
          <w:rFonts w:ascii="Times New Roman" w:hAnsi="Times New Roman" w:cs="Times New Roman"/>
          <w:i w:val="0"/>
          <w:iCs w:val="0"/>
          <w:color w:val="auto"/>
          <w:sz w:val="28"/>
          <w:szCs w:val="28"/>
          <w:lang w:val="ru-RU"/>
        </w:rPr>
        <w:t>В СЗПК участвует две стороны: частная и публичная, что в целом соответствует составу участников в СПЧП. Однако имеется ряд особенностей.</w:t>
      </w:r>
    </w:p>
    <w:p w14:paraId="7CCCD79A" w14:textId="77777777"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Style w:val="af8"/>
          <w:rFonts w:ascii="Times New Roman" w:hAnsi="Times New Roman" w:cs="Times New Roman"/>
          <w:i w:val="0"/>
          <w:iCs w:val="0"/>
          <w:color w:val="auto"/>
          <w:sz w:val="28"/>
          <w:szCs w:val="28"/>
          <w:lang w:val="ru-RU"/>
        </w:rPr>
        <w:t>Так, в качестве частной стороны СЗПК выступает ОРП</w:t>
      </w:r>
      <w:r w:rsidRPr="000D1543">
        <w:rPr>
          <w:rStyle w:val="af8"/>
          <w:rFonts w:ascii="Times New Roman" w:hAnsi="Times New Roman" w:cs="Times New Roman"/>
          <w:color w:val="auto"/>
          <w:sz w:val="28"/>
          <w:szCs w:val="28"/>
          <w:lang w:val="ru-RU"/>
        </w:rPr>
        <w:t xml:space="preserve">. </w:t>
      </w:r>
      <w:r w:rsidRPr="000D1543">
        <w:rPr>
          <w:rStyle w:val="af8"/>
          <w:rFonts w:ascii="Times New Roman" w:hAnsi="Times New Roman" w:cs="Times New Roman"/>
          <w:i w:val="0"/>
          <w:iCs w:val="0"/>
          <w:color w:val="auto"/>
          <w:sz w:val="28"/>
          <w:szCs w:val="28"/>
          <w:lang w:val="ru-RU"/>
        </w:rPr>
        <w:t>Согласно п. 8 ч. 1 ст. 2 Закона № 69-ФЗ</w:t>
      </w:r>
      <w:r w:rsidRPr="000D1543">
        <w:rPr>
          <w:color w:val="auto"/>
          <w:lang w:val="ru-RU"/>
        </w:rPr>
        <w:t xml:space="preserve"> </w:t>
      </w:r>
      <w:r w:rsidRPr="000D1543">
        <w:rPr>
          <w:rFonts w:ascii="Times New Roman" w:hAnsi="Times New Roman" w:cs="Times New Roman"/>
          <w:color w:val="auto"/>
          <w:sz w:val="28"/>
          <w:szCs w:val="28"/>
          <w:lang w:val="ru-RU"/>
        </w:rPr>
        <w:t xml:space="preserve">ОРП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w:t>
      </w:r>
      <w:r w:rsidRPr="000D1543">
        <w:rPr>
          <w:rFonts w:ascii="Times New Roman" w:hAnsi="Times New Roman" w:cs="Times New Roman"/>
          <w:color w:val="auto"/>
          <w:sz w:val="28"/>
          <w:szCs w:val="28"/>
          <w:lang w:val="ru-RU"/>
        </w:rPr>
        <w:lastRenderedPageBreak/>
        <w:t xml:space="preserve">муниципальных унитарных предприятий). Данное определение, по сути, аналогично фигуре частного партнера в ПЧП. </w:t>
      </w:r>
    </w:p>
    <w:p w14:paraId="59782927" w14:textId="5A1807F7"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При этом под проектной компанией понимается такая ОРП, которая была специально создана для реализации инвестиционного проекта и которая соответствует совокупности </w:t>
      </w:r>
      <w:r w:rsidR="00C475AB" w:rsidRPr="000D1543">
        <w:rPr>
          <w:rFonts w:ascii="Times New Roman" w:hAnsi="Times New Roman" w:cs="Times New Roman"/>
          <w:color w:val="auto"/>
          <w:sz w:val="28"/>
          <w:szCs w:val="28"/>
          <w:lang w:val="ru-RU"/>
        </w:rPr>
        <w:t>ряда</w:t>
      </w:r>
      <w:r w:rsidRPr="000D1543">
        <w:rPr>
          <w:rFonts w:ascii="Times New Roman" w:hAnsi="Times New Roman" w:cs="Times New Roman"/>
          <w:color w:val="auto"/>
          <w:sz w:val="28"/>
          <w:szCs w:val="28"/>
          <w:lang w:val="ru-RU"/>
        </w:rPr>
        <w:t xml:space="preserve"> требований</w:t>
      </w:r>
      <w:r w:rsidR="00C475AB" w:rsidRPr="000D1543">
        <w:rPr>
          <w:rFonts w:ascii="Times New Roman" w:hAnsi="Times New Roman" w:cs="Times New Roman"/>
          <w:color w:val="auto"/>
          <w:sz w:val="28"/>
          <w:szCs w:val="28"/>
          <w:lang w:val="ru-RU"/>
        </w:rPr>
        <w:t xml:space="preserve">: </w:t>
      </w:r>
      <w:r w:rsidR="00DB5ADC" w:rsidRPr="000D1543">
        <w:rPr>
          <w:rFonts w:ascii="Times New Roman" w:hAnsi="Times New Roman" w:cs="Times New Roman"/>
          <w:color w:val="auto"/>
          <w:sz w:val="28"/>
          <w:szCs w:val="28"/>
          <w:lang w:val="ru-RU"/>
        </w:rPr>
        <w:t>по</w:t>
      </w:r>
      <w:r w:rsidRPr="000D1543">
        <w:rPr>
          <w:rFonts w:ascii="Times New Roman" w:hAnsi="Times New Roman" w:cs="Times New Roman"/>
          <w:color w:val="auto"/>
          <w:sz w:val="28"/>
          <w:szCs w:val="28"/>
          <w:lang w:val="ru-RU"/>
        </w:rPr>
        <w:t xml:space="preserve"> устав</w:t>
      </w:r>
      <w:r w:rsidR="00DB5ADC" w:rsidRPr="000D1543">
        <w:rPr>
          <w:rFonts w:ascii="Times New Roman" w:hAnsi="Times New Roman" w:cs="Times New Roman"/>
          <w:color w:val="auto"/>
          <w:sz w:val="28"/>
          <w:szCs w:val="28"/>
          <w:lang w:val="ru-RU"/>
        </w:rPr>
        <w:t>у</w:t>
      </w:r>
      <w:r w:rsidRPr="000D1543">
        <w:rPr>
          <w:rFonts w:ascii="Times New Roman" w:hAnsi="Times New Roman" w:cs="Times New Roman"/>
          <w:color w:val="auto"/>
          <w:sz w:val="28"/>
          <w:szCs w:val="28"/>
          <w:lang w:val="ru-RU"/>
        </w:rPr>
        <w:t xml:space="preserve"> предметом ее деятельности является реализация инвестиционного проекта</w:t>
      </w:r>
      <w:r w:rsidR="00C475AB" w:rsidRPr="000D1543">
        <w:rPr>
          <w:rFonts w:ascii="Times New Roman" w:hAnsi="Times New Roman" w:cs="Times New Roman"/>
          <w:color w:val="auto"/>
          <w:sz w:val="28"/>
          <w:szCs w:val="28"/>
          <w:lang w:val="ru-RU"/>
        </w:rPr>
        <w:t xml:space="preserve">, а также </w:t>
      </w:r>
      <w:r w:rsidRPr="000D1543">
        <w:rPr>
          <w:rFonts w:ascii="Times New Roman" w:hAnsi="Times New Roman" w:cs="Times New Roman"/>
          <w:color w:val="auto"/>
          <w:sz w:val="28"/>
          <w:szCs w:val="28"/>
          <w:lang w:val="ru-RU"/>
        </w:rPr>
        <w:t xml:space="preserve">не менее 90 процентов ежегодной выручки организации составляет выручка, полученная ею от реализации инвестиционного проекта на стадии эксплуатации созданных либо реконструированных и (или) модернизированных объектов </w:t>
      </w:r>
      <w:r w:rsidR="00DB5ADC" w:rsidRPr="000D1543">
        <w:rPr>
          <w:rFonts w:ascii="Times New Roman" w:hAnsi="Times New Roman" w:cs="Times New Roman"/>
          <w:color w:val="auto"/>
          <w:sz w:val="28"/>
          <w:szCs w:val="28"/>
          <w:lang w:val="ru-RU"/>
        </w:rPr>
        <w:t>соглашения</w:t>
      </w:r>
      <w:r w:rsidRPr="000D1543">
        <w:rPr>
          <w:rFonts w:ascii="Times New Roman" w:hAnsi="Times New Roman" w:cs="Times New Roman"/>
          <w:color w:val="auto"/>
          <w:sz w:val="28"/>
          <w:szCs w:val="28"/>
          <w:lang w:val="ru-RU"/>
        </w:rPr>
        <w:t xml:space="preserve"> (п. 10 ч. 1 ст. 2 Закона № 69-ФЗ). </w:t>
      </w:r>
    </w:p>
    <w:p w14:paraId="71CFA0E5" w14:textId="419BE3EC" w:rsidR="000B3D92" w:rsidRPr="000D1543" w:rsidRDefault="00B94FE1"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В</w:t>
      </w:r>
      <w:r w:rsidR="000B3D92" w:rsidRPr="000D1543">
        <w:rPr>
          <w:rFonts w:ascii="Times New Roman" w:hAnsi="Times New Roman" w:cs="Times New Roman"/>
          <w:color w:val="auto"/>
          <w:sz w:val="28"/>
          <w:szCs w:val="28"/>
          <w:lang w:val="ru-RU"/>
        </w:rPr>
        <w:t xml:space="preserve"> отличие от ПЧП, в СЗПК не установлено требование личного исполнения. ОРП имеет право передать свои права и обязанности по СЗПК иной организации с согласия другой стороны (других сторон) такого соглашения при условии, что такая организация отвечает требованиям, установленным Законом № 69-ФЗ для ОРП. В случае, если ОРП заключен связанный договор, передача прав и обязанностей по СЗПК иной организации (передача договора) возможна только при соблюдении условий связанного договора (ч. 6 ст. 10 Закона № 69-ФЗ).  </w:t>
      </w:r>
    </w:p>
    <w:p w14:paraId="455C6854" w14:textId="1748EEA0"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Инвестиционный проект может быть осуществлен ОРП с привлечением любого лица, в том числе из группы лиц, в которую входит такая ОРП, на основании инвестиционного или иного соглашения, предусматривающего финансирование ОРП создания (строительства) либо реконструкции и (или) модернизации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такой организации (ч. 3.4 ст. 6 Закона № 69-ФЗ). </w:t>
      </w:r>
    </w:p>
    <w:p w14:paraId="051B312A" w14:textId="77777777"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Также следует отметить фигуру инвестора, который не является стороной СЗПК, но способствует реализации проекта. Инвестор – это российское физическое или юридическое лицо либо два лица и более, действующие без образования юридического лица по договору простого товарищества (договору </w:t>
      </w:r>
      <w:r w:rsidRPr="000D1543">
        <w:rPr>
          <w:rFonts w:ascii="Times New Roman" w:hAnsi="Times New Roman" w:cs="Times New Roman"/>
          <w:color w:val="auto"/>
          <w:sz w:val="28"/>
          <w:szCs w:val="28"/>
          <w:lang w:val="ru-RU"/>
        </w:rPr>
        <w:lastRenderedPageBreak/>
        <w:t xml:space="preserve">о совместной деятельности), которые осуществляют инвестиционную и (или) хозяйственную деятельность, а также иностранный инвестор (п. 4 ч. 1 ст. 2 Закона № 69-ФЗ). ППО для целей Закона № 69-ФЗ не является инвестором. </w:t>
      </w:r>
    </w:p>
    <w:p w14:paraId="7F39D924" w14:textId="227901DB"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В целом данное определение созвучно понятию «финансирующее лицо» в ПЧП</w:t>
      </w:r>
      <w:r w:rsidR="00D30AE4" w:rsidRPr="000D1543">
        <w:rPr>
          <w:rFonts w:ascii="Times New Roman" w:hAnsi="Times New Roman" w:cs="Times New Roman"/>
          <w:color w:val="auto"/>
          <w:sz w:val="28"/>
          <w:szCs w:val="28"/>
          <w:lang w:val="ru-RU"/>
        </w:rPr>
        <w:t xml:space="preserve"> (</w:t>
      </w:r>
      <w:r w:rsidRPr="000D1543">
        <w:rPr>
          <w:rFonts w:ascii="Times New Roman" w:hAnsi="Times New Roman" w:cs="Times New Roman"/>
          <w:color w:val="auto"/>
          <w:sz w:val="28"/>
          <w:szCs w:val="28"/>
          <w:lang w:val="ru-RU"/>
        </w:rPr>
        <w:t>п. 6 ст. 3 Закона № 224-ФЗ</w:t>
      </w:r>
      <w:r w:rsidR="00D30AE4" w:rsidRPr="000D1543">
        <w:rPr>
          <w:rFonts w:ascii="Times New Roman" w:hAnsi="Times New Roman" w:cs="Times New Roman"/>
          <w:color w:val="auto"/>
          <w:sz w:val="28"/>
          <w:szCs w:val="28"/>
          <w:lang w:val="ru-RU"/>
        </w:rPr>
        <w:t>)</w:t>
      </w:r>
      <w:r w:rsidRPr="000D1543">
        <w:rPr>
          <w:rFonts w:ascii="Times New Roman" w:hAnsi="Times New Roman" w:cs="Times New Roman"/>
          <w:color w:val="auto"/>
          <w:sz w:val="28"/>
          <w:szCs w:val="28"/>
          <w:lang w:val="ru-RU"/>
        </w:rPr>
        <w:t xml:space="preserve">, </w:t>
      </w:r>
      <w:r w:rsidR="00D30AE4" w:rsidRPr="000D1543">
        <w:rPr>
          <w:rFonts w:ascii="Times New Roman" w:hAnsi="Times New Roman" w:cs="Times New Roman"/>
          <w:color w:val="auto"/>
          <w:sz w:val="28"/>
          <w:szCs w:val="28"/>
          <w:lang w:val="ru-RU"/>
        </w:rPr>
        <w:t>которое</w:t>
      </w:r>
      <w:r w:rsidRPr="000D1543">
        <w:rPr>
          <w:rFonts w:ascii="Times New Roman" w:hAnsi="Times New Roman" w:cs="Times New Roman"/>
          <w:color w:val="auto"/>
          <w:sz w:val="28"/>
          <w:szCs w:val="28"/>
          <w:lang w:val="ru-RU"/>
        </w:rPr>
        <w:t xml:space="preserve"> предоставляет денежные средства на условиях возвратности, платности и срочности, </w:t>
      </w:r>
      <w:r w:rsidR="00D30AE4" w:rsidRPr="000D1543">
        <w:rPr>
          <w:rFonts w:ascii="Times New Roman" w:hAnsi="Times New Roman" w:cs="Times New Roman"/>
          <w:color w:val="auto"/>
          <w:sz w:val="28"/>
          <w:szCs w:val="28"/>
          <w:lang w:val="ru-RU"/>
        </w:rPr>
        <w:t>однако</w:t>
      </w:r>
      <w:r w:rsidRPr="000D1543">
        <w:rPr>
          <w:rFonts w:ascii="Times New Roman" w:hAnsi="Times New Roman" w:cs="Times New Roman"/>
          <w:color w:val="auto"/>
          <w:sz w:val="28"/>
          <w:szCs w:val="28"/>
          <w:lang w:val="ru-RU"/>
        </w:rPr>
        <w:t xml:space="preserve"> инвестор в СЗПК делает это в качестве пожертвований (п. 5 ч. 1 ст. 2 Закона № 69-ФЗ). </w:t>
      </w:r>
    </w:p>
    <w:p w14:paraId="694C45D1" w14:textId="7ED807AD"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Второй стороной СЗПК является ППО. Здесь законодатель устанавливает интересное правило. Если в соглашении о ПЧП стороной является только одно ППО того или иного уровня, то в СЗПК всё иначе. В одном СЗПК допустимо участие одного и более ППО различных уровней</w:t>
      </w:r>
      <w:r w:rsidR="002D43E2" w:rsidRPr="000D1543">
        <w:rPr>
          <w:rFonts w:ascii="Times New Roman" w:hAnsi="Times New Roman" w:cs="Times New Roman"/>
          <w:color w:val="auto"/>
          <w:sz w:val="28"/>
          <w:szCs w:val="28"/>
          <w:lang w:val="ru-RU"/>
        </w:rPr>
        <w:t xml:space="preserve"> (что недопустимо в ПЧП)</w:t>
      </w:r>
      <w:r w:rsidRPr="000D1543">
        <w:rPr>
          <w:rFonts w:ascii="Times New Roman" w:hAnsi="Times New Roman" w:cs="Times New Roman"/>
          <w:color w:val="auto"/>
          <w:sz w:val="28"/>
          <w:szCs w:val="28"/>
          <w:lang w:val="ru-RU"/>
        </w:rPr>
        <w:t>. При этом субъект Р</w:t>
      </w:r>
      <w:r w:rsidR="00E94871" w:rsidRPr="000D1543">
        <w:rPr>
          <w:rFonts w:ascii="Times New Roman" w:hAnsi="Times New Roman" w:cs="Times New Roman"/>
          <w:color w:val="auto"/>
          <w:sz w:val="28"/>
          <w:szCs w:val="28"/>
          <w:lang w:val="ru-RU"/>
        </w:rPr>
        <w:t>оссийской Федерации</w:t>
      </w:r>
      <w:r w:rsidRPr="000D1543">
        <w:rPr>
          <w:rFonts w:ascii="Times New Roman" w:hAnsi="Times New Roman" w:cs="Times New Roman"/>
          <w:color w:val="auto"/>
          <w:sz w:val="28"/>
          <w:szCs w:val="28"/>
          <w:lang w:val="ru-RU"/>
        </w:rPr>
        <w:t xml:space="preserve"> должен быть стороной СЗПК в любом случае (аналогичного требования для ПЧП нет), а Российская Федерация и </w:t>
      </w:r>
      <w:r w:rsidR="00917A87" w:rsidRPr="000D1543">
        <w:rPr>
          <w:rFonts w:ascii="Times New Roman" w:hAnsi="Times New Roman" w:cs="Times New Roman"/>
          <w:color w:val="auto"/>
          <w:sz w:val="28"/>
          <w:szCs w:val="28"/>
          <w:lang w:val="ru-RU"/>
        </w:rPr>
        <w:t xml:space="preserve">МО </w:t>
      </w:r>
      <w:r w:rsidRPr="000D1543">
        <w:rPr>
          <w:rFonts w:ascii="Times New Roman" w:hAnsi="Times New Roman" w:cs="Times New Roman"/>
          <w:color w:val="auto"/>
          <w:sz w:val="28"/>
          <w:szCs w:val="28"/>
          <w:lang w:val="ru-RU"/>
        </w:rPr>
        <w:t xml:space="preserve">участвуют в СЗПК опционально. </w:t>
      </w:r>
    </w:p>
    <w:p w14:paraId="2E1F59FD" w14:textId="6741544D"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Так, в ч. 2 ст. 10 Закона № 69-ФЗ установлено, что Российская Федерация и (или) </w:t>
      </w:r>
      <w:r w:rsidR="00917A87" w:rsidRPr="000D1543">
        <w:rPr>
          <w:rFonts w:ascii="Times New Roman" w:hAnsi="Times New Roman" w:cs="Times New Roman"/>
          <w:color w:val="auto"/>
          <w:sz w:val="28"/>
          <w:szCs w:val="28"/>
          <w:lang w:val="ru-RU"/>
        </w:rPr>
        <w:t xml:space="preserve">МО </w:t>
      </w:r>
      <w:r w:rsidRPr="000D1543">
        <w:rPr>
          <w:rFonts w:ascii="Times New Roman" w:hAnsi="Times New Roman" w:cs="Times New Roman"/>
          <w:color w:val="auto"/>
          <w:sz w:val="28"/>
          <w:szCs w:val="28"/>
          <w:lang w:val="ru-RU"/>
        </w:rPr>
        <w:t xml:space="preserve">могут быть сторонами СЗПК,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 Отметим, что </w:t>
      </w:r>
      <w:r w:rsidR="00E94871" w:rsidRPr="000D1543">
        <w:rPr>
          <w:rFonts w:ascii="Times New Roman" w:hAnsi="Times New Roman" w:cs="Times New Roman"/>
          <w:color w:val="auto"/>
          <w:sz w:val="28"/>
          <w:szCs w:val="28"/>
          <w:lang w:val="ru-RU"/>
        </w:rPr>
        <w:t xml:space="preserve">фигура </w:t>
      </w:r>
      <w:r w:rsidRPr="000D1543">
        <w:rPr>
          <w:rFonts w:ascii="Times New Roman" w:hAnsi="Times New Roman" w:cs="Times New Roman"/>
          <w:color w:val="auto"/>
          <w:sz w:val="28"/>
          <w:szCs w:val="28"/>
          <w:lang w:val="ru-RU"/>
        </w:rPr>
        <w:t>Российск</w:t>
      </w:r>
      <w:r w:rsidR="00E94871" w:rsidRPr="000D1543">
        <w:rPr>
          <w:rFonts w:ascii="Times New Roman" w:hAnsi="Times New Roman" w:cs="Times New Roman"/>
          <w:color w:val="auto"/>
          <w:sz w:val="28"/>
          <w:szCs w:val="28"/>
          <w:lang w:val="ru-RU"/>
        </w:rPr>
        <w:t>ой</w:t>
      </w:r>
      <w:r w:rsidRPr="000D1543">
        <w:rPr>
          <w:rFonts w:ascii="Times New Roman" w:hAnsi="Times New Roman" w:cs="Times New Roman"/>
          <w:color w:val="auto"/>
          <w:sz w:val="28"/>
          <w:szCs w:val="28"/>
          <w:lang w:val="ru-RU"/>
        </w:rPr>
        <w:t xml:space="preserve"> Федераци</w:t>
      </w:r>
      <w:r w:rsidR="00E94871" w:rsidRPr="000D1543">
        <w:rPr>
          <w:rFonts w:ascii="Times New Roman" w:hAnsi="Times New Roman" w:cs="Times New Roman"/>
          <w:color w:val="auto"/>
          <w:sz w:val="28"/>
          <w:szCs w:val="28"/>
          <w:lang w:val="ru-RU"/>
        </w:rPr>
        <w:t>и</w:t>
      </w:r>
      <w:r w:rsidRPr="000D1543">
        <w:rPr>
          <w:rFonts w:ascii="Times New Roman" w:hAnsi="Times New Roman" w:cs="Times New Roman"/>
          <w:color w:val="auto"/>
          <w:sz w:val="28"/>
          <w:szCs w:val="28"/>
          <w:lang w:val="ru-RU"/>
        </w:rPr>
        <w:t xml:space="preserve"> влияет на минимальный размер инвестиций и порядок применения стабилизационной оговорки, а </w:t>
      </w:r>
      <w:r w:rsidR="00917A87" w:rsidRPr="000D1543">
        <w:rPr>
          <w:rFonts w:ascii="Times New Roman" w:hAnsi="Times New Roman" w:cs="Times New Roman"/>
          <w:color w:val="auto"/>
          <w:sz w:val="28"/>
          <w:szCs w:val="28"/>
          <w:lang w:val="ru-RU"/>
        </w:rPr>
        <w:t xml:space="preserve">МО </w:t>
      </w:r>
      <w:r w:rsidR="00E94871" w:rsidRPr="000D1543">
        <w:rPr>
          <w:rFonts w:ascii="Times New Roman" w:hAnsi="Times New Roman" w:cs="Times New Roman"/>
          <w:color w:val="auto"/>
          <w:sz w:val="28"/>
          <w:szCs w:val="28"/>
          <w:lang w:val="ru-RU"/>
        </w:rPr>
        <w:t>–</w:t>
      </w:r>
      <w:r w:rsidRPr="000D1543">
        <w:rPr>
          <w:rFonts w:ascii="Times New Roman" w:hAnsi="Times New Roman" w:cs="Times New Roman"/>
          <w:color w:val="auto"/>
          <w:sz w:val="28"/>
          <w:szCs w:val="28"/>
          <w:lang w:val="ru-RU"/>
        </w:rPr>
        <w:t xml:space="preserve"> на порядок применения стабилизационной оговорки и предельный объем возмещаемых затрат и объем возмещаемого ущерба.</w:t>
      </w:r>
    </w:p>
    <w:p w14:paraId="03CC0A71" w14:textId="32CE7D03" w:rsidR="000B3D92" w:rsidRPr="000D1543" w:rsidRDefault="000B3D92" w:rsidP="000B3D92">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То есть, возможны следующие вариации на стороне ППО в СЗПК: 1) субъект РФ; 2) РФ и субъект РФ; 3) субъект РФ и </w:t>
      </w:r>
      <w:r w:rsidR="00917A87" w:rsidRPr="000D1543">
        <w:rPr>
          <w:rFonts w:ascii="Times New Roman" w:hAnsi="Times New Roman" w:cs="Times New Roman"/>
          <w:color w:val="auto"/>
          <w:sz w:val="28"/>
          <w:szCs w:val="28"/>
          <w:lang w:val="ru-RU"/>
        </w:rPr>
        <w:t>МО</w:t>
      </w:r>
      <w:r w:rsidRPr="000D1543">
        <w:rPr>
          <w:rFonts w:ascii="Times New Roman" w:hAnsi="Times New Roman" w:cs="Times New Roman"/>
          <w:color w:val="auto"/>
          <w:sz w:val="28"/>
          <w:szCs w:val="28"/>
          <w:lang w:val="ru-RU"/>
        </w:rPr>
        <w:t xml:space="preserve">; 4) РФ, субъект РФ и </w:t>
      </w:r>
      <w:r w:rsidR="00917A87" w:rsidRPr="000D1543">
        <w:rPr>
          <w:rFonts w:ascii="Times New Roman" w:hAnsi="Times New Roman" w:cs="Times New Roman"/>
          <w:color w:val="auto"/>
          <w:sz w:val="28"/>
          <w:szCs w:val="28"/>
          <w:lang w:val="ru-RU"/>
        </w:rPr>
        <w:t>МО</w:t>
      </w:r>
      <w:r w:rsidRPr="000D1543">
        <w:rPr>
          <w:rFonts w:ascii="Times New Roman" w:hAnsi="Times New Roman" w:cs="Times New Roman"/>
          <w:color w:val="auto"/>
          <w:sz w:val="28"/>
          <w:szCs w:val="28"/>
          <w:lang w:val="ru-RU"/>
        </w:rPr>
        <w:t>.</w:t>
      </w:r>
      <w:bookmarkStart w:id="14" w:name="_Hlk68612479"/>
      <w:r w:rsidR="002D43E2" w:rsidRPr="000D1543">
        <w:rPr>
          <w:rFonts w:ascii="Times New Roman" w:hAnsi="Times New Roman" w:cs="Times New Roman"/>
          <w:color w:val="auto"/>
          <w:sz w:val="28"/>
          <w:szCs w:val="28"/>
          <w:lang w:val="ru-RU"/>
        </w:rPr>
        <w:t xml:space="preserve"> При этом субъектов РФ и </w:t>
      </w:r>
      <w:r w:rsidR="00917A87" w:rsidRPr="000D1543">
        <w:rPr>
          <w:rFonts w:ascii="Times New Roman" w:hAnsi="Times New Roman" w:cs="Times New Roman"/>
          <w:color w:val="auto"/>
          <w:sz w:val="28"/>
          <w:szCs w:val="28"/>
          <w:lang w:val="ru-RU"/>
        </w:rPr>
        <w:t xml:space="preserve">МО </w:t>
      </w:r>
      <w:r w:rsidR="002D43E2" w:rsidRPr="000D1543">
        <w:rPr>
          <w:rFonts w:ascii="Times New Roman" w:hAnsi="Times New Roman" w:cs="Times New Roman"/>
          <w:color w:val="auto"/>
          <w:sz w:val="28"/>
          <w:szCs w:val="28"/>
          <w:lang w:val="ru-RU"/>
        </w:rPr>
        <w:t>в одном СЗПК может быть несколько.</w:t>
      </w:r>
    </w:p>
    <w:p w14:paraId="5675C489" w14:textId="1CDB2893" w:rsidR="005C2970" w:rsidRPr="000D1543" w:rsidRDefault="000B3D92" w:rsidP="00D30AE4">
      <w:pPr>
        <w:pStyle w:val="Standard"/>
        <w:spacing w:line="360" w:lineRule="auto"/>
        <w:ind w:firstLine="709"/>
        <w:jc w:val="both"/>
        <w:rPr>
          <w:rFonts w:ascii="Times New Roman" w:hAnsi="Times New Roman" w:cs="Times New Roman"/>
          <w:color w:val="auto"/>
          <w:sz w:val="28"/>
          <w:szCs w:val="28"/>
          <w:lang w:val="ru-RU"/>
        </w:rPr>
      </w:pPr>
      <w:r w:rsidRPr="000D1543">
        <w:rPr>
          <w:rFonts w:ascii="Times New Roman" w:hAnsi="Times New Roman" w:cs="Times New Roman"/>
          <w:color w:val="auto"/>
          <w:sz w:val="28"/>
          <w:szCs w:val="28"/>
          <w:lang w:val="ru-RU"/>
        </w:rPr>
        <w:t xml:space="preserve">Участие в </w:t>
      </w:r>
      <w:r w:rsidR="002D43E2" w:rsidRPr="000D1543">
        <w:rPr>
          <w:rFonts w:ascii="Times New Roman" w:hAnsi="Times New Roman" w:cs="Times New Roman"/>
          <w:color w:val="auto"/>
          <w:sz w:val="28"/>
          <w:szCs w:val="28"/>
          <w:lang w:val="ru-RU"/>
        </w:rPr>
        <w:t>СЗПК</w:t>
      </w:r>
      <w:r w:rsidRPr="000D1543">
        <w:rPr>
          <w:rFonts w:ascii="Times New Roman" w:hAnsi="Times New Roman" w:cs="Times New Roman"/>
          <w:color w:val="auto"/>
          <w:sz w:val="28"/>
          <w:szCs w:val="28"/>
          <w:lang w:val="ru-RU"/>
        </w:rPr>
        <w:t xml:space="preserve"> нескольких ППО не превращает возникающее обязательство в обязательство со множественностью лиц. Каждый из этих субъектов действует самостоятельно и предоставляет соответствующие виды государственной и муниципальной поддержки</w:t>
      </w:r>
      <w:r w:rsidRPr="000D1543">
        <w:rPr>
          <w:rStyle w:val="af5"/>
          <w:rFonts w:ascii="Times New Roman" w:hAnsi="Times New Roman" w:cs="Times New Roman"/>
          <w:color w:val="auto"/>
          <w:sz w:val="28"/>
          <w:szCs w:val="28"/>
        </w:rPr>
        <w:footnoteReference w:id="26"/>
      </w:r>
      <w:r w:rsidRPr="000D1543">
        <w:rPr>
          <w:rFonts w:ascii="Times New Roman" w:hAnsi="Times New Roman" w:cs="Times New Roman"/>
          <w:color w:val="auto"/>
          <w:sz w:val="28"/>
          <w:szCs w:val="28"/>
          <w:lang w:val="ru-RU"/>
        </w:rPr>
        <w:t>.</w:t>
      </w:r>
      <w:bookmarkEnd w:id="14"/>
    </w:p>
    <w:p w14:paraId="0DAA2E19" w14:textId="1860D91C" w:rsidR="008C46A8" w:rsidRPr="000D1543" w:rsidRDefault="008C46A8" w:rsidP="002964A4">
      <w:pPr>
        <w:pStyle w:val="Standard"/>
        <w:spacing w:before="100" w:after="100" w:line="360" w:lineRule="auto"/>
        <w:ind w:firstLine="709"/>
        <w:jc w:val="center"/>
        <w:rPr>
          <w:rStyle w:val="a4"/>
          <w:rFonts w:ascii="Times New Roman" w:eastAsia="Times New Roman" w:hAnsi="Times New Roman" w:cs="Times New Roman"/>
          <w:b/>
          <w:color w:val="auto"/>
          <w:sz w:val="30"/>
          <w:lang w:val="ru-RU"/>
        </w:rPr>
      </w:pPr>
      <w:r w:rsidRPr="000D1543">
        <w:rPr>
          <w:rFonts w:ascii="Times New Roman" w:eastAsia="Times New Roman" w:hAnsi="Times New Roman" w:cs="Times New Roman"/>
          <w:b/>
          <w:color w:val="auto"/>
          <w:sz w:val="30"/>
          <w:lang w:val="ru-RU"/>
        </w:rPr>
        <w:lastRenderedPageBreak/>
        <w:t>Глава 2. Особенности правового регулирования соглашений о публично-частном партнерстве и соглашений о защите и поощрении капиталовложений</w:t>
      </w:r>
    </w:p>
    <w:p w14:paraId="54B72543" w14:textId="761304A1" w:rsidR="008C46A8" w:rsidRPr="000D1543" w:rsidRDefault="00036F6D" w:rsidP="002964A4">
      <w:pPr>
        <w:pStyle w:val="Standard"/>
        <w:spacing w:before="100" w:after="100" w:line="360" w:lineRule="auto"/>
        <w:ind w:firstLine="284"/>
        <w:jc w:val="center"/>
        <w:rPr>
          <w:rStyle w:val="a4"/>
          <w:rFonts w:ascii="Times New Roman" w:eastAsia="Times New Roman" w:hAnsi="Times New Roman" w:cs="Times New Roman"/>
          <w:b/>
          <w:bCs/>
          <w:color w:val="auto"/>
          <w:sz w:val="28"/>
          <w:szCs w:val="28"/>
          <w:vertAlign w:val="baseline"/>
          <w:lang w:val="ru-RU"/>
        </w:rPr>
      </w:pPr>
      <w:r w:rsidRPr="000D1543">
        <w:rPr>
          <w:rStyle w:val="a4"/>
          <w:rFonts w:ascii="Times New Roman" w:eastAsia="Times New Roman" w:hAnsi="Times New Roman" w:cs="Times New Roman"/>
          <w:b/>
          <w:bCs/>
          <w:color w:val="auto"/>
          <w:sz w:val="28"/>
          <w:szCs w:val="28"/>
          <w:vertAlign w:val="baseline"/>
          <w:lang w:val="ru-RU"/>
        </w:rPr>
        <w:t xml:space="preserve"> </w:t>
      </w:r>
      <w:r w:rsidR="008C46A8" w:rsidRPr="000D1543">
        <w:rPr>
          <w:rStyle w:val="a4"/>
          <w:rFonts w:ascii="Times New Roman" w:eastAsia="Times New Roman" w:hAnsi="Times New Roman" w:cs="Times New Roman"/>
          <w:b/>
          <w:bCs/>
          <w:color w:val="auto"/>
          <w:sz w:val="28"/>
          <w:szCs w:val="28"/>
          <w:vertAlign w:val="baseline"/>
          <w:lang w:val="ru-RU"/>
        </w:rPr>
        <w:t>§ 1. Заключение соглашений</w:t>
      </w:r>
    </w:p>
    <w:p w14:paraId="111D4D51" w14:textId="77777777" w:rsidR="008C46A8" w:rsidRPr="000D1543" w:rsidRDefault="008C46A8" w:rsidP="00161568">
      <w:pPr>
        <w:pStyle w:val="Standard"/>
        <w:spacing w:line="360" w:lineRule="auto"/>
        <w:ind w:firstLine="709"/>
        <w:jc w:val="center"/>
        <w:rPr>
          <w:rFonts w:ascii="Times New Roman" w:eastAsia="Times New Roman" w:hAnsi="Times New Roman" w:cs="Times New Roman"/>
          <w:b/>
          <w:bCs/>
          <w:color w:val="auto"/>
          <w:sz w:val="28"/>
          <w:lang w:val="ru-RU"/>
        </w:rPr>
      </w:pPr>
      <w:r w:rsidRPr="000D1543">
        <w:rPr>
          <w:rFonts w:ascii="Times New Roman" w:eastAsia="Times New Roman" w:hAnsi="Times New Roman" w:cs="Times New Roman"/>
          <w:b/>
          <w:bCs/>
          <w:color w:val="auto"/>
          <w:sz w:val="28"/>
          <w:lang w:val="ru-RU"/>
        </w:rPr>
        <w:t>Заключение соглашения о публично-частном партнерстве</w:t>
      </w:r>
    </w:p>
    <w:p w14:paraId="2C2BC4F7" w14:textId="77777777" w:rsidR="008C46A8" w:rsidRPr="000D1543" w:rsidRDefault="008C46A8" w:rsidP="008C46A8">
      <w:pPr>
        <w:pStyle w:val="Standard"/>
        <w:spacing w:line="360" w:lineRule="auto"/>
        <w:ind w:firstLine="709"/>
        <w:jc w:val="both"/>
        <w:rPr>
          <w:rFonts w:ascii="Times New Roman" w:eastAsia="Times New Roman" w:hAnsi="Times New Roman" w:cs="Times New Roman"/>
          <w:color w:val="auto"/>
          <w:sz w:val="28"/>
          <w:szCs w:val="28"/>
          <w:lang w:val="ru-RU"/>
        </w:rPr>
      </w:pPr>
      <w:r w:rsidRPr="000D1543">
        <w:rPr>
          <w:rFonts w:ascii="Times New Roman" w:eastAsia="Times New Roman" w:hAnsi="Times New Roman" w:cs="Times New Roman"/>
          <w:color w:val="auto"/>
          <w:sz w:val="28"/>
          <w:szCs w:val="28"/>
          <w:lang w:val="ru-RU"/>
        </w:rPr>
        <w:t xml:space="preserve">СПЧП заключается с </w:t>
      </w:r>
      <w:r w:rsidRPr="000D1543">
        <w:rPr>
          <w:rFonts w:ascii="Times New Roman" w:hAnsi="Times New Roman" w:cs="Times New Roman"/>
          <w:color w:val="auto"/>
          <w:sz w:val="28"/>
          <w:szCs w:val="28"/>
          <w:lang w:val="ru-RU"/>
        </w:rPr>
        <w:t>победителем конкурса на право заключения соглашения или с иным лицом, имеющим право на заключение такого соглашения в соответствии с Законом № 224-ФЗ (ч. 1 ст. 13 указанного закона).</w:t>
      </w:r>
    </w:p>
    <w:p w14:paraId="262FF579" w14:textId="7A237263" w:rsidR="008C46A8" w:rsidRPr="00195BF1" w:rsidRDefault="008C46A8" w:rsidP="008C46A8">
      <w:pPr>
        <w:pStyle w:val="Standard"/>
        <w:spacing w:line="360" w:lineRule="auto"/>
        <w:ind w:firstLine="709"/>
        <w:jc w:val="both"/>
        <w:rPr>
          <w:lang w:val="ru-RU"/>
        </w:rPr>
      </w:pPr>
      <w:r w:rsidRPr="000D1543">
        <w:rPr>
          <w:rFonts w:ascii="Times New Roman" w:eastAsia="Times New Roman" w:hAnsi="Times New Roman" w:cs="Times New Roman"/>
          <w:color w:val="auto"/>
          <w:sz w:val="28"/>
          <w:szCs w:val="28"/>
          <w:lang w:val="ru-RU"/>
        </w:rPr>
        <w:t xml:space="preserve">Исключением </w:t>
      </w:r>
      <w:r w:rsidR="00140EC5" w:rsidRPr="000D1543">
        <w:rPr>
          <w:rFonts w:ascii="Times New Roman" w:eastAsia="Times New Roman" w:hAnsi="Times New Roman" w:cs="Times New Roman"/>
          <w:color w:val="auto"/>
          <w:sz w:val="28"/>
          <w:szCs w:val="28"/>
          <w:lang w:val="ru-RU"/>
        </w:rPr>
        <w:t xml:space="preserve">из общего правила проведения конкурса </w:t>
      </w:r>
      <w:r w:rsidRPr="000D1543">
        <w:rPr>
          <w:rFonts w:ascii="Times New Roman" w:eastAsia="Times New Roman" w:hAnsi="Times New Roman" w:cs="Times New Roman"/>
          <w:color w:val="auto"/>
          <w:sz w:val="28"/>
          <w:szCs w:val="28"/>
          <w:lang w:val="ru-RU"/>
        </w:rPr>
        <w:t>являются случаи, указанные в ч. 2 ст. 19 Закона</w:t>
      </w:r>
      <w:r w:rsidR="00140EC5" w:rsidRPr="000D1543">
        <w:rPr>
          <w:rFonts w:ascii="Times New Roman" w:eastAsia="Times New Roman" w:hAnsi="Times New Roman" w:cs="Times New Roman"/>
          <w:color w:val="auto"/>
          <w:sz w:val="28"/>
          <w:szCs w:val="28"/>
          <w:lang w:val="ru-RU"/>
        </w:rPr>
        <w:t xml:space="preserve"> </w:t>
      </w:r>
      <w:r w:rsidRPr="000D1543">
        <w:rPr>
          <w:rFonts w:ascii="Times New Roman" w:eastAsia="Times New Roman" w:hAnsi="Times New Roman" w:cs="Times New Roman"/>
          <w:color w:val="auto"/>
          <w:sz w:val="28"/>
          <w:szCs w:val="28"/>
          <w:lang w:val="ru-RU"/>
        </w:rPr>
        <w:t xml:space="preserve">№ 224-ФЗ, когда </w:t>
      </w:r>
      <w:r w:rsidR="00140EC5" w:rsidRPr="000D1543">
        <w:rPr>
          <w:rFonts w:ascii="Times New Roman" w:eastAsia="Times New Roman" w:hAnsi="Times New Roman" w:cs="Times New Roman"/>
          <w:color w:val="auto"/>
          <w:sz w:val="28"/>
          <w:szCs w:val="28"/>
          <w:lang w:val="ru-RU"/>
        </w:rPr>
        <w:t>СПЧП</w:t>
      </w:r>
      <w:r w:rsidRPr="00CD7332">
        <w:rPr>
          <w:rFonts w:ascii="Times New Roman" w:eastAsia="Times New Roman" w:hAnsi="Times New Roman" w:cs="Times New Roman"/>
          <w:color w:val="auto"/>
          <w:sz w:val="28"/>
          <w:szCs w:val="28"/>
          <w:lang w:val="ru-RU"/>
        </w:rPr>
        <w:t xml:space="preserve"> заключается без </w:t>
      </w:r>
      <w:r w:rsidR="00140EC5">
        <w:rPr>
          <w:rFonts w:ascii="Times New Roman" w:eastAsia="Times New Roman" w:hAnsi="Times New Roman" w:cs="Times New Roman"/>
          <w:color w:val="auto"/>
          <w:sz w:val="28"/>
          <w:szCs w:val="28"/>
          <w:lang w:val="ru-RU"/>
        </w:rPr>
        <w:t>него</w:t>
      </w:r>
      <w:r w:rsidRPr="00195BF1">
        <w:rPr>
          <w:rFonts w:ascii="Times New Roman" w:eastAsia="Times New Roman" w:hAnsi="Times New Roman" w:cs="Times New Roman"/>
          <w:color w:val="auto"/>
          <w:sz w:val="28"/>
          <w:szCs w:val="28"/>
          <w:lang w:val="ru-RU"/>
        </w:rPr>
        <w:t xml:space="preserve"> (например, </w:t>
      </w:r>
      <w:r w:rsidRPr="00195BF1">
        <w:rPr>
          <w:rFonts w:ascii="Times New Roman" w:hAnsi="Times New Roman" w:cs="Times New Roman"/>
          <w:sz w:val="28"/>
          <w:szCs w:val="28"/>
          <w:lang w:val="ru-RU"/>
        </w:rPr>
        <w:t xml:space="preserve">с инициатором проекта, если в течение </w:t>
      </w:r>
      <w:r w:rsidR="00260310">
        <w:rPr>
          <w:rFonts w:ascii="Times New Roman" w:hAnsi="Times New Roman" w:cs="Times New Roman"/>
          <w:sz w:val="28"/>
          <w:szCs w:val="28"/>
          <w:lang w:val="ru-RU"/>
        </w:rPr>
        <w:t>45</w:t>
      </w:r>
      <w:r w:rsidRPr="00195BF1">
        <w:rPr>
          <w:rFonts w:ascii="Times New Roman" w:hAnsi="Times New Roman" w:cs="Times New Roman"/>
          <w:sz w:val="28"/>
          <w:szCs w:val="28"/>
          <w:lang w:val="ru-RU"/>
        </w:rPr>
        <w:t xml:space="preserve"> дней с момента размещения проекта, подготовленного инициатором, от иных лиц не поступили заявления о намерении участвовать в конкурсе или если такие заявления поступили от лиц, не соответствующих требованиям Закона № 224-ФЗ).</w:t>
      </w:r>
    </w:p>
    <w:p w14:paraId="18E8F036" w14:textId="3A874A91" w:rsidR="008C46A8" w:rsidRDefault="008C46A8" w:rsidP="008C46A8">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Перед проведением конкурса осуществляется разработка предложения о реализации проекта ПЧП его инициатором </w:t>
      </w:r>
      <w:r w:rsidR="00C31450">
        <w:rPr>
          <w:rFonts w:ascii="Times New Roman" w:hAnsi="Times New Roman" w:cs="Times New Roman"/>
          <w:sz w:val="28"/>
          <w:szCs w:val="28"/>
          <w:lang w:val="ru-RU"/>
        </w:rPr>
        <w:t xml:space="preserve">(публичным или частным партнером) </w:t>
      </w:r>
      <w:r>
        <w:rPr>
          <w:rFonts w:ascii="Times New Roman" w:hAnsi="Times New Roman" w:cs="Times New Roman"/>
          <w:sz w:val="28"/>
          <w:szCs w:val="28"/>
          <w:lang w:val="ru-RU"/>
        </w:rPr>
        <w:t>в соответствии со ст. 8 Закона</w:t>
      </w:r>
      <w:r w:rsidR="00C3145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224-ФЗ. </w:t>
      </w:r>
    </w:p>
    <w:p w14:paraId="3B540582" w14:textId="6881D3AB" w:rsidR="008C46A8" w:rsidRDefault="008C46A8" w:rsidP="008C46A8">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если инициатором проекта выступает частный партнер, то он, помимо самой разработки, должен соблюсти ряд требований: 1) лицо должно соответствовать требованиям, предъявляемым к частному партнеру Законом</w:t>
      </w:r>
      <w:r w:rsidR="00260310">
        <w:rPr>
          <w:rFonts w:ascii="Times New Roman" w:hAnsi="Times New Roman" w:cs="Times New Roman"/>
          <w:sz w:val="28"/>
          <w:szCs w:val="28"/>
          <w:lang w:val="ru-RU"/>
        </w:rPr>
        <w:br/>
      </w:r>
      <w:r>
        <w:rPr>
          <w:rFonts w:ascii="Times New Roman" w:hAnsi="Times New Roman" w:cs="Times New Roman"/>
          <w:sz w:val="28"/>
          <w:szCs w:val="28"/>
          <w:lang w:val="ru-RU"/>
        </w:rPr>
        <w:t xml:space="preserve">№ 224-ФЗ; 2) одновременно с направлением предложения о реализации проекта ПЧП лицо должно так же предоставить выданную банком или иной кредитной организацией независимую гарантию в объеме не менее чем 5 процентов объема прогнозируемого финансирования проекта (ч. 2 ст. 8 Закона № 224-ФЗ). </w:t>
      </w:r>
    </w:p>
    <w:p w14:paraId="2164276B" w14:textId="3CE836F4" w:rsidR="008C46A8" w:rsidRDefault="008C46A8" w:rsidP="008C46A8">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Предложение о реализации проекта должно содержать ряд положений, предусмотренных ч. 3 ст. 8 Закона № 224-ФЗ (в частности, описание проекта и обоснование его актуальности, сам проект соглашения). Отметим, что если в СЗПК инвестиционный проект должен быть новым, то в ПЧП проект должен </w:t>
      </w:r>
      <w:r>
        <w:rPr>
          <w:rFonts w:ascii="Times New Roman" w:hAnsi="Times New Roman" w:cs="Times New Roman"/>
          <w:sz w:val="28"/>
          <w:szCs w:val="28"/>
          <w:lang w:val="ru-RU"/>
        </w:rPr>
        <w:lastRenderedPageBreak/>
        <w:t>быть актуальным, эффективным и соответствующим документам стратегического планирования.</w:t>
      </w:r>
    </w:p>
    <w:p w14:paraId="1A48E986" w14:textId="77777777" w:rsidR="008C46A8" w:rsidRPr="004C0ADC" w:rsidRDefault="008C46A8" w:rsidP="008C46A8">
      <w:pPr>
        <w:pStyle w:val="Standard"/>
        <w:spacing w:line="360" w:lineRule="auto"/>
        <w:ind w:firstLine="709"/>
        <w:jc w:val="both"/>
        <w:rPr>
          <w:rFonts w:ascii="Times New Roman" w:hAnsi="Times New Roman" w:cs="Times New Roman"/>
          <w:sz w:val="28"/>
          <w:szCs w:val="28"/>
          <w:lang w:val="ru-RU"/>
        </w:rPr>
      </w:pPr>
      <w:r w:rsidRPr="004C0ADC">
        <w:rPr>
          <w:rFonts w:ascii="Times New Roman" w:hAnsi="Times New Roman" w:cs="Times New Roman"/>
          <w:sz w:val="28"/>
          <w:szCs w:val="28"/>
          <w:lang w:val="ru-RU"/>
        </w:rPr>
        <w:t>После направления предложения о реализации проекта ПЧП публичный партнер рассматриваем такое предложение и принимает решение либо о направлении указанного предложения на рассмотрение в уполномоченный орган в целях оценки эффективности и определения его сравнительного преимущества (в порядке ст. 9 закона № 224-ФЗ), либо о невозможности реализации проекта (по основаниям, изложенным в ч. 7 ст. 8 Закона № 224-ФЗ).</w:t>
      </w:r>
    </w:p>
    <w:p w14:paraId="7A336F40" w14:textId="77777777" w:rsidR="008C46A8" w:rsidRPr="004C0ADC" w:rsidRDefault="008C46A8" w:rsidP="008C46A8">
      <w:pPr>
        <w:pStyle w:val="Standard"/>
        <w:spacing w:line="360" w:lineRule="auto"/>
        <w:ind w:firstLine="709"/>
        <w:jc w:val="both"/>
        <w:rPr>
          <w:rFonts w:ascii="Times New Roman" w:hAnsi="Times New Roman" w:cs="Times New Roman"/>
          <w:sz w:val="28"/>
          <w:szCs w:val="28"/>
          <w:lang w:val="ru-RU"/>
        </w:rPr>
      </w:pPr>
      <w:r w:rsidRPr="004C0ADC">
        <w:rPr>
          <w:rFonts w:ascii="Times New Roman" w:hAnsi="Times New Roman" w:cs="Times New Roman"/>
          <w:sz w:val="28"/>
          <w:szCs w:val="28"/>
          <w:lang w:val="ru-RU"/>
        </w:rPr>
        <w:t>В соответствии с ч. 2 ст. 9 Закона № 224-ФЗ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1) финансовая эффективность проекта ПЧП; 2) социально-экономический эффект от реализации проекта ПЧП рассчитанный с учетом целей и задач, определенных в соответствующих документах стратегического планирования.</w:t>
      </w:r>
    </w:p>
    <w:p w14:paraId="223FE596" w14:textId="585BD693" w:rsidR="008C46A8" w:rsidRPr="004C0ADC" w:rsidRDefault="008C46A8" w:rsidP="008C46A8">
      <w:pPr>
        <w:pStyle w:val="Standard"/>
        <w:spacing w:line="360" w:lineRule="auto"/>
        <w:ind w:firstLine="709"/>
        <w:jc w:val="both"/>
        <w:rPr>
          <w:rFonts w:ascii="Times New Roman" w:hAnsi="Times New Roman" w:cs="Times New Roman"/>
          <w:sz w:val="28"/>
          <w:szCs w:val="28"/>
          <w:lang w:val="ru-RU"/>
        </w:rPr>
      </w:pPr>
      <w:r w:rsidRPr="004C0ADC">
        <w:rPr>
          <w:rFonts w:ascii="Times New Roman" w:hAnsi="Times New Roman" w:cs="Times New Roman"/>
          <w:sz w:val="28"/>
          <w:szCs w:val="28"/>
          <w:lang w:val="ru-RU"/>
        </w:rPr>
        <w:t xml:space="preserve">Согласно </w:t>
      </w:r>
      <w:proofErr w:type="spellStart"/>
      <w:r w:rsidRPr="004C0ADC">
        <w:rPr>
          <w:rFonts w:ascii="Times New Roman" w:hAnsi="Times New Roman" w:cs="Times New Roman"/>
          <w:sz w:val="28"/>
          <w:szCs w:val="28"/>
          <w:lang w:val="ru-RU"/>
        </w:rPr>
        <w:t>ч.ч</w:t>
      </w:r>
      <w:proofErr w:type="spellEnd"/>
      <w:r w:rsidRPr="004C0ADC">
        <w:rPr>
          <w:rFonts w:ascii="Times New Roman" w:hAnsi="Times New Roman" w:cs="Times New Roman"/>
          <w:sz w:val="28"/>
          <w:szCs w:val="28"/>
          <w:lang w:val="ru-RU"/>
        </w:rPr>
        <w:t xml:space="preserve">. 3 и 4 ст. 9 Закона № 224-ФЗ в случае, если проект будет признан эффективным, проект рассматривается на его сравнительное преимущество на основании соотношения следующих показателей: 1) чистых дисконтированных расходов средств бюджетов бюджетной системы </w:t>
      </w:r>
      <w:r w:rsidR="00140EC5">
        <w:rPr>
          <w:rFonts w:ascii="Times New Roman" w:hAnsi="Times New Roman" w:cs="Times New Roman"/>
          <w:sz w:val="28"/>
          <w:szCs w:val="28"/>
          <w:lang w:val="ru-RU"/>
        </w:rPr>
        <w:t xml:space="preserve">РФ </w:t>
      </w:r>
      <w:r w:rsidRPr="004C0ADC">
        <w:rPr>
          <w:rFonts w:ascii="Times New Roman" w:hAnsi="Times New Roman" w:cs="Times New Roman"/>
          <w:sz w:val="28"/>
          <w:szCs w:val="28"/>
          <w:lang w:val="ru-RU"/>
        </w:rPr>
        <w:t>при реализации проекта ПЧП и чистых дисконтированных расходов при реализации государственного контракта, муниципального контракта; 2) объема принимаемых публичным партнером обязательств в случае возникновения рисков при реализации проекта ПЧП и объема принимаемых таким ППО обязательств при реализации государственного</w:t>
      </w:r>
      <w:r w:rsidR="001C4DAA">
        <w:rPr>
          <w:rFonts w:ascii="Times New Roman" w:hAnsi="Times New Roman" w:cs="Times New Roman"/>
          <w:sz w:val="28"/>
          <w:szCs w:val="28"/>
          <w:lang w:val="ru-RU"/>
        </w:rPr>
        <w:t xml:space="preserve"> (муниципального)</w:t>
      </w:r>
      <w:r w:rsidRPr="004C0ADC">
        <w:rPr>
          <w:rFonts w:ascii="Times New Roman" w:hAnsi="Times New Roman" w:cs="Times New Roman"/>
          <w:sz w:val="28"/>
          <w:szCs w:val="28"/>
          <w:lang w:val="ru-RU"/>
        </w:rPr>
        <w:t xml:space="preserve"> контракта</w:t>
      </w:r>
      <w:r w:rsidR="001C4DAA">
        <w:rPr>
          <w:rFonts w:ascii="Times New Roman" w:hAnsi="Times New Roman" w:cs="Times New Roman"/>
          <w:sz w:val="28"/>
          <w:szCs w:val="28"/>
          <w:lang w:val="ru-RU"/>
        </w:rPr>
        <w:t>.</w:t>
      </w:r>
    </w:p>
    <w:p w14:paraId="08575E5F" w14:textId="77777777" w:rsidR="008C46A8" w:rsidRDefault="008C46A8" w:rsidP="008C46A8">
      <w:pPr>
        <w:pStyle w:val="Standard"/>
        <w:spacing w:line="360" w:lineRule="auto"/>
        <w:ind w:firstLine="709"/>
        <w:jc w:val="both"/>
        <w:rPr>
          <w:rFonts w:ascii="Times New Roman" w:hAnsi="Times New Roman" w:cs="Times New Roman"/>
          <w:sz w:val="28"/>
          <w:szCs w:val="28"/>
          <w:lang w:val="ru-RU"/>
        </w:rPr>
      </w:pPr>
      <w:r w:rsidRPr="004C0ADC">
        <w:rPr>
          <w:rFonts w:ascii="Times New Roman" w:hAnsi="Times New Roman" w:cs="Times New Roman"/>
          <w:sz w:val="28"/>
          <w:szCs w:val="28"/>
          <w:lang w:val="ru-RU"/>
        </w:rPr>
        <w:t xml:space="preserve">То есть оценивается, через какой инструмент </w:t>
      </w:r>
      <w:r>
        <w:rPr>
          <w:rFonts w:ascii="Times New Roman" w:hAnsi="Times New Roman" w:cs="Times New Roman"/>
          <w:sz w:val="28"/>
          <w:szCs w:val="28"/>
          <w:lang w:val="ru-RU"/>
        </w:rPr>
        <w:t xml:space="preserve">ППО </w:t>
      </w:r>
      <w:r w:rsidRPr="004C0ADC">
        <w:rPr>
          <w:rFonts w:ascii="Times New Roman" w:hAnsi="Times New Roman" w:cs="Times New Roman"/>
          <w:sz w:val="28"/>
          <w:szCs w:val="28"/>
          <w:lang w:val="ru-RU"/>
        </w:rPr>
        <w:t xml:space="preserve">выгоднее достичь ту или иную </w:t>
      </w:r>
      <w:r>
        <w:rPr>
          <w:rFonts w:ascii="Times New Roman" w:hAnsi="Times New Roman" w:cs="Times New Roman"/>
          <w:sz w:val="28"/>
          <w:szCs w:val="28"/>
          <w:lang w:val="ru-RU"/>
        </w:rPr>
        <w:t xml:space="preserve">социально-значимую </w:t>
      </w:r>
      <w:r w:rsidRPr="004C0ADC">
        <w:rPr>
          <w:rFonts w:ascii="Times New Roman" w:hAnsi="Times New Roman" w:cs="Times New Roman"/>
          <w:sz w:val="28"/>
          <w:szCs w:val="28"/>
          <w:lang w:val="ru-RU"/>
        </w:rPr>
        <w:t>цель.</w:t>
      </w:r>
    </w:p>
    <w:p w14:paraId="1ACC22CE" w14:textId="6F174816" w:rsidR="008C46A8" w:rsidRPr="00AC7DDE" w:rsidRDefault="008C46A8" w:rsidP="008C46A8">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случае положительного заключения принимается решение о реализации проекта ПЧП в соответствии со ст. 10 Закона № 224-ФЗ. В </w:t>
      </w:r>
      <w:r w:rsidRPr="00AC7DDE">
        <w:rPr>
          <w:rFonts w:ascii="Times New Roman" w:hAnsi="Times New Roman" w:cs="Times New Roman"/>
          <w:sz w:val="28"/>
          <w:szCs w:val="28"/>
          <w:lang w:val="ru-RU"/>
        </w:rPr>
        <w:t xml:space="preserve">указанном решении так же определяется </w:t>
      </w:r>
      <w:r>
        <w:rPr>
          <w:rFonts w:ascii="Times New Roman" w:hAnsi="Times New Roman" w:cs="Times New Roman"/>
          <w:sz w:val="28"/>
          <w:szCs w:val="28"/>
          <w:lang w:val="ru-RU"/>
        </w:rPr>
        <w:t xml:space="preserve">существенные условия соглашения, </w:t>
      </w:r>
      <w:r w:rsidRPr="00AC7DDE">
        <w:rPr>
          <w:rFonts w:ascii="Times New Roman" w:hAnsi="Times New Roman" w:cs="Times New Roman"/>
          <w:sz w:val="28"/>
          <w:szCs w:val="28"/>
          <w:lang w:val="ru-RU"/>
        </w:rPr>
        <w:t xml:space="preserve">вид и критерии конкурса. После этого информация о проекте, решение о реализации проекта размещаются на официальных сайтах уполномоченных органов в </w:t>
      </w:r>
      <w:r w:rsidRPr="00AC7DDE">
        <w:rPr>
          <w:rFonts w:ascii="Times New Roman" w:hAnsi="Times New Roman" w:cs="Times New Roman"/>
          <w:sz w:val="28"/>
          <w:szCs w:val="28"/>
          <w:lang w:val="ru-RU"/>
        </w:rPr>
        <w:lastRenderedPageBreak/>
        <w:t>информационно-телекоммуникационной сети «Интернет». Размещению  подлежит и иная информация (например, результаты мониторинга реализации соглашения), однако вопрос учета и размещения информации детальнее урегулирован в Законе № 69-ФЗ, чем в Законе № 224-ФЗ.</w:t>
      </w:r>
      <w:r>
        <w:rPr>
          <w:lang w:val="ru-RU"/>
        </w:rPr>
        <w:t xml:space="preserve">  </w:t>
      </w:r>
    </w:p>
    <w:p w14:paraId="245FE678" w14:textId="77777777" w:rsidR="008C46A8" w:rsidRPr="00195BF1" w:rsidRDefault="008C46A8" w:rsidP="008C46A8">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95BF1">
        <w:rPr>
          <w:rFonts w:ascii="Times New Roman" w:hAnsi="Times New Roman" w:cs="Times New Roman"/>
          <w:sz w:val="28"/>
          <w:szCs w:val="28"/>
          <w:lang w:val="ru-RU"/>
        </w:rPr>
        <w:t xml:space="preserve">По общему правилу конкурс является открытым (заявки на участие в конкурсе могут представлять любые лица), но может быть 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(ч. 3 ст. 19 Закона № 224-ФЗ). </w:t>
      </w:r>
    </w:p>
    <w:p w14:paraId="1466D4B9" w14:textId="7C8F35B8" w:rsidR="008C46A8" w:rsidRPr="00195BF1" w:rsidRDefault="008C46A8" w:rsidP="00C31450">
      <w:pPr>
        <w:pStyle w:val="Standard"/>
        <w:spacing w:line="360" w:lineRule="auto"/>
        <w:ind w:firstLine="709"/>
        <w:jc w:val="both"/>
        <w:rPr>
          <w:rFonts w:ascii="Times New Roman" w:hAnsi="Times New Roman" w:cs="Times New Roman"/>
          <w:sz w:val="28"/>
          <w:szCs w:val="28"/>
          <w:lang w:val="ru-RU"/>
        </w:rPr>
      </w:pPr>
      <w:r w:rsidRPr="00195BF1">
        <w:rPr>
          <w:rFonts w:ascii="Times New Roman" w:hAnsi="Times New Roman" w:cs="Times New Roman"/>
          <w:sz w:val="28"/>
          <w:szCs w:val="28"/>
          <w:lang w:val="ru-RU"/>
        </w:rPr>
        <w:t xml:space="preserve">Конкурс проводится в соответствии с решением о реализации проекта и включает в себя </w:t>
      </w:r>
      <w:r w:rsidR="00384031">
        <w:rPr>
          <w:rFonts w:ascii="Times New Roman" w:hAnsi="Times New Roman" w:cs="Times New Roman"/>
          <w:sz w:val="28"/>
          <w:szCs w:val="28"/>
          <w:lang w:val="ru-RU"/>
        </w:rPr>
        <w:t>стандартные</w:t>
      </w:r>
      <w:r w:rsidRPr="00195BF1">
        <w:rPr>
          <w:rFonts w:ascii="Times New Roman" w:hAnsi="Times New Roman" w:cs="Times New Roman"/>
          <w:sz w:val="28"/>
          <w:szCs w:val="28"/>
          <w:lang w:val="ru-RU"/>
        </w:rPr>
        <w:t xml:space="preserve"> этапы </w:t>
      </w:r>
      <w:r w:rsidR="00384031">
        <w:rPr>
          <w:rFonts w:ascii="Times New Roman" w:hAnsi="Times New Roman" w:cs="Times New Roman"/>
          <w:sz w:val="28"/>
          <w:szCs w:val="28"/>
          <w:lang w:val="ru-RU"/>
        </w:rPr>
        <w:t xml:space="preserve">конкурсной процедуры </w:t>
      </w:r>
      <w:r w:rsidRPr="00195BF1">
        <w:rPr>
          <w:rFonts w:ascii="Times New Roman" w:hAnsi="Times New Roman" w:cs="Times New Roman"/>
          <w:sz w:val="28"/>
          <w:szCs w:val="28"/>
          <w:lang w:val="ru-RU"/>
        </w:rPr>
        <w:t>(ч. 4 ст. 19 Закона № 224-ФЗ)</w:t>
      </w:r>
      <w:bookmarkStart w:id="15" w:name="P465"/>
      <w:bookmarkEnd w:id="15"/>
      <w:r w:rsidR="00C31450">
        <w:rPr>
          <w:rFonts w:ascii="Times New Roman" w:hAnsi="Times New Roman" w:cs="Times New Roman"/>
          <w:sz w:val="28"/>
          <w:szCs w:val="28"/>
          <w:lang w:val="ru-RU"/>
        </w:rPr>
        <w:t>.</w:t>
      </w:r>
    </w:p>
    <w:p w14:paraId="47FB87D6" w14:textId="71BE3D3A" w:rsidR="008C46A8" w:rsidRPr="00195BF1" w:rsidRDefault="008C46A8" w:rsidP="008C46A8">
      <w:pPr>
        <w:pStyle w:val="Standard"/>
        <w:spacing w:line="360" w:lineRule="auto"/>
        <w:ind w:firstLine="709"/>
        <w:jc w:val="both"/>
        <w:rPr>
          <w:rFonts w:ascii="Times New Roman" w:hAnsi="Times New Roman" w:cs="Times New Roman"/>
          <w:sz w:val="28"/>
          <w:szCs w:val="28"/>
          <w:lang w:val="ru-RU"/>
        </w:rPr>
      </w:pPr>
      <w:r w:rsidRPr="00195BF1">
        <w:rPr>
          <w:rFonts w:ascii="Times New Roman" w:hAnsi="Times New Roman" w:cs="Times New Roman"/>
          <w:sz w:val="28"/>
          <w:szCs w:val="28"/>
          <w:lang w:val="ru-RU"/>
        </w:rPr>
        <w:t xml:space="preserve">Ранее говорилось о том, что Закон № 69-ФЗ устанавливает минимальный объем капиталовложений, необходимый для заключения СЗПК. Для ПЧП аналогичного порога законодатель не установил, однако в конкурсной документации обязательно указывается объем частного финансирования, подлежащий привлечению для исполнения соглашения (ч. 17 ст. 19 Закона № 224-ФЗ). </w:t>
      </w:r>
      <w:r w:rsidR="001C4DAA">
        <w:rPr>
          <w:rFonts w:ascii="Times New Roman" w:hAnsi="Times New Roman" w:cs="Times New Roman"/>
          <w:sz w:val="28"/>
          <w:szCs w:val="28"/>
          <w:lang w:val="ru-RU"/>
        </w:rPr>
        <w:t>Следовательно</w:t>
      </w:r>
      <w:r w:rsidRPr="00195BF1">
        <w:rPr>
          <w:rFonts w:ascii="Times New Roman" w:hAnsi="Times New Roman" w:cs="Times New Roman"/>
          <w:sz w:val="28"/>
          <w:szCs w:val="28"/>
          <w:lang w:val="ru-RU"/>
        </w:rPr>
        <w:t xml:space="preserve">, при заключении СПЧП тоже устанавливается необходимый объем частного финансирования, однако он индивидуален для каждого проекта и не зависит от указанного законодателем размера. </w:t>
      </w:r>
    </w:p>
    <w:p w14:paraId="1796F34A" w14:textId="77777777" w:rsidR="008C46A8" w:rsidRPr="00195BF1" w:rsidRDefault="008C46A8" w:rsidP="008C46A8">
      <w:pPr>
        <w:pStyle w:val="Standard"/>
        <w:spacing w:line="360" w:lineRule="auto"/>
        <w:ind w:firstLine="709"/>
        <w:jc w:val="both"/>
        <w:rPr>
          <w:rFonts w:ascii="Times New Roman" w:hAnsi="Times New Roman" w:cs="Times New Roman"/>
          <w:sz w:val="28"/>
          <w:szCs w:val="28"/>
          <w:lang w:val="ru-RU"/>
        </w:rPr>
      </w:pPr>
      <w:r w:rsidRPr="00195BF1">
        <w:rPr>
          <w:rFonts w:ascii="Times New Roman" w:hAnsi="Times New Roman" w:cs="Times New Roman"/>
          <w:sz w:val="28"/>
          <w:szCs w:val="28"/>
          <w:lang w:val="ru-RU"/>
        </w:rPr>
        <w:t xml:space="preserve">Также в критерии конкурса включается максимально прогнозируемый объем частичного финансового обеспечения проекта публичным партнером, если это предусматривается соглашением (ч. 18 ст. 19 закона № 224-ФЗ). </w:t>
      </w:r>
    </w:p>
    <w:p w14:paraId="1500097E" w14:textId="6B2D4936" w:rsidR="008C46A8" w:rsidRDefault="008C46A8" w:rsidP="008C46A8">
      <w:pPr>
        <w:pStyle w:val="Standard"/>
        <w:spacing w:line="360" w:lineRule="auto"/>
        <w:ind w:firstLine="709"/>
        <w:jc w:val="both"/>
        <w:rPr>
          <w:rFonts w:ascii="Times New Roman" w:hAnsi="Times New Roman" w:cs="Times New Roman"/>
          <w:sz w:val="28"/>
          <w:szCs w:val="28"/>
          <w:lang w:val="ru-RU"/>
        </w:rPr>
      </w:pPr>
      <w:r w:rsidRPr="00195BF1">
        <w:rPr>
          <w:rFonts w:ascii="Times New Roman" w:hAnsi="Times New Roman" w:cs="Times New Roman"/>
          <w:sz w:val="28"/>
          <w:szCs w:val="28"/>
          <w:lang w:val="ru-RU"/>
        </w:rPr>
        <w:t xml:space="preserve">Согласно ч. 20 ст. 19 Закона № 224-ФЗ победителем конкурса признается участник конкурса, конкурсное предложение которого содержит наилучшие условия по сравнению с условиями, которые содержатся в конкурсных предложениях других участников конкурса. </w:t>
      </w:r>
    </w:p>
    <w:p w14:paraId="3D78F5AC" w14:textId="78AAAEE5" w:rsidR="008C46A8" w:rsidRDefault="008C46A8" w:rsidP="008C46A8">
      <w:pPr>
        <w:pStyle w:val="Standard"/>
        <w:spacing w:line="360" w:lineRule="auto"/>
        <w:ind w:firstLine="709"/>
        <w:jc w:val="both"/>
        <w:rPr>
          <w:rFonts w:ascii="Times New Roman" w:hAnsi="Times New Roman" w:cs="Times New Roman"/>
          <w:sz w:val="28"/>
          <w:szCs w:val="28"/>
          <w:lang w:val="ru-RU"/>
        </w:rPr>
      </w:pPr>
      <w:r w:rsidRPr="00BB1554">
        <w:rPr>
          <w:rFonts w:ascii="Times New Roman" w:hAnsi="Times New Roman" w:cs="Times New Roman"/>
          <w:sz w:val="28"/>
          <w:szCs w:val="28"/>
          <w:lang w:val="ru-RU"/>
        </w:rPr>
        <w:lastRenderedPageBreak/>
        <w:t xml:space="preserve">Помимо </w:t>
      </w:r>
      <w:r w:rsidR="001C4DAA">
        <w:rPr>
          <w:rFonts w:ascii="Times New Roman" w:hAnsi="Times New Roman" w:cs="Times New Roman"/>
          <w:sz w:val="28"/>
          <w:szCs w:val="28"/>
          <w:lang w:val="ru-RU"/>
        </w:rPr>
        <w:t>этого</w:t>
      </w:r>
      <w:r w:rsidRPr="00BB1554">
        <w:rPr>
          <w:rFonts w:ascii="Times New Roman" w:hAnsi="Times New Roman" w:cs="Times New Roman"/>
          <w:sz w:val="28"/>
          <w:szCs w:val="28"/>
          <w:lang w:val="ru-RU"/>
        </w:rPr>
        <w:t xml:space="preserve"> возможно так же проведение совместного конкурса, который проводится по общим правилам. </w:t>
      </w:r>
      <w:r w:rsidR="001C4DAA">
        <w:rPr>
          <w:rFonts w:ascii="Times New Roman" w:hAnsi="Times New Roman" w:cs="Times New Roman"/>
          <w:sz w:val="28"/>
          <w:szCs w:val="28"/>
          <w:lang w:val="ru-RU"/>
        </w:rPr>
        <w:t>Такой</w:t>
      </w:r>
      <w:r w:rsidRPr="00BB1554">
        <w:rPr>
          <w:rFonts w:ascii="Times New Roman" w:hAnsi="Times New Roman" w:cs="Times New Roman"/>
          <w:sz w:val="28"/>
          <w:szCs w:val="28"/>
          <w:lang w:val="ru-RU"/>
        </w:rPr>
        <w:t xml:space="preserve"> конкурс проводится двумя и более публичными партнерами в целях реализации проекта и по итогам которого каждый </w:t>
      </w:r>
      <w:r w:rsidR="001C4DAA">
        <w:rPr>
          <w:rFonts w:ascii="Times New Roman" w:hAnsi="Times New Roman" w:cs="Times New Roman"/>
          <w:sz w:val="28"/>
          <w:szCs w:val="28"/>
          <w:lang w:val="ru-RU"/>
        </w:rPr>
        <w:t>из них</w:t>
      </w:r>
      <w:r w:rsidRPr="00BB1554">
        <w:rPr>
          <w:rFonts w:ascii="Times New Roman" w:hAnsi="Times New Roman" w:cs="Times New Roman"/>
          <w:sz w:val="28"/>
          <w:szCs w:val="28"/>
          <w:lang w:val="ru-RU"/>
        </w:rPr>
        <w:t xml:space="preserve"> заключает соглашение с победителем совместного конкурса или иным лицом, имеющим право в соответствии с Законом № 224-ФЗ на заключение такого соглашения (п. 12 ст. 3 Закона № 224-ФЗ). </w:t>
      </w:r>
    </w:p>
    <w:p w14:paraId="6475AB96" w14:textId="77777777" w:rsidR="008C46A8" w:rsidRPr="00BB1554" w:rsidRDefault="008C46A8" w:rsidP="008C46A8">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целом регулирование проведения конкурса в Законе № 224-ФЗ достаточно стандартное, в связи с чем детально рассматриваться не будет. Однако отметим важное положение, закрепленное в ч. 6 ст. 32 закона № 224-ФЗ: СПЧП вступает в силу с момента его подписания, если иное не предусмотрено соглашением. В Законе № 69-ФЗ действует правило, согласно которому СЗПК </w:t>
      </w:r>
      <w:r w:rsidRPr="00BA29FF">
        <w:rPr>
          <w:rFonts w:ascii="Times New Roman" w:hAnsi="Times New Roman" w:cs="Times New Roman"/>
          <w:sz w:val="28"/>
          <w:szCs w:val="28"/>
          <w:lang w:val="ru-RU"/>
        </w:rPr>
        <w:t>признается заключенным с даты регистрации соответствующего соглашения</w:t>
      </w:r>
      <w:r>
        <w:rPr>
          <w:rFonts w:ascii="Times New Roman" w:hAnsi="Times New Roman" w:cs="Times New Roman"/>
          <w:sz w:val="28"/>
          <w:szCs w:val="28"/>
          <w:lang w:val="ru-RU"/>
        </w:rPr>
        <w:t xml:space="preserve">. Аналогичного требования для СПЧП не предусмотрено. </w:t>
      </w:r>
    </w:p>
    <w:p w14:paraId="11448D1C" w14:textId="77777777" w:rsidR="008C46A8" w:rsidRPr="00905133" w:rsidRDefault="008C46A8" w:rsidP="008C46A8">
      <w:pPr>
        <w:pStyle w:val="Standard"/>
        <w:spacing w:line="360" w:lineRule="auto"/>
        <w:ind w:firstLine="709"/>
        <w:jc w:val="both"/>
        <w:rPr>
          <w:rFonts w:ascii="Times New Roman" w:eastAsia="Times New Roman" w:hAnsi="Times New Roman" w:cs="Times New Roman"/>
          <w:color w:val="auto"/>
          <w:sz w:val="28"/>
          <w:szCs w:val="28"/>
          <w:lang w:val="ru-RU"/>
        </w:rPr>
      </w:pPr>
      <w:r w:rsidRPr="00905133">
        <w:rPr>
          <w:rFonts w:ascii="Times New Roman" w:eastAsia="Times New Roman" w:hAnsi="Times New Roman" w:cs="Times New Roman"/>
          <w:color w:val="auto"/>
          <w:sz w:val="28"/>
          <w:szCs w:val="28"/>
          <w:lang w:val="ru-RU"/>
        </w:rPr>
        <w:t>Условия соглашения о ПЧП устанавливаются в соответствии с нормами Закона № 224-ФЗ, в частности ст. 12 указанного закона.</w:t>
      </w:r>
    </w:p>
    <w:p w14:paraId="0DE62911" w14:textId="77777777" w:rsidR="008C46A8" w:rsidRPr="00861AED" w:rsidRDefault="008C46A8" w:rsidP="00C31450">
      <w:pPr>
        <w:pStyle w:val="Standard"/>
        <w:spacing w:before="100" w:after="100" w:line="360" w:lineRule="auto"/>
        <w:ind w:firstLine="709"/>
        <w:jc w:val="center"/>
        <w:rPr>
          <w:rStyle w:val="a4"/>
          <w:rFonts w:ascii="Times New Roman" w:eastAsia="Times New Roman" w:hAnsi="Times New Roman" w:cs="Times New Roman"/>
          <w:b/>
          <w:bCs/>
          <w:color w:val="00000A"/>
          <w:sz w:val="28"/>
          <w:szCs w:val="28"/>
          <w:vertAlign w:val="baseline"/>
          <w:lang w:val="ru-RU"/>
        </w:rPr>
      </w:pPr>
      <w:r w:rsidRPr="00861AED">
        <w:rPr>
          <w:rStyle w:val="a4"/>
          <w:rFonts w:ascii="Times New Roman" w:eastAsia="Times New Roman" w:hAnsi="Times New Roman" w:cs="Times New Roman"/>
          <w:b/>
          <w:bCs/>
          <w:color w:val="00000A"/>
          <w:sz w:val="28"/>
          <w:szCs w:val="28"/>
          <w:vertAlign w:val="baseline"/>
          <w:lang w:val="ru-RU"/>
        </w:rPr>
        <w:t>Заключение соглашения о защите и поощрении капиталовложений</w:t>
      </w:r>
    </w:p>
    <w:p w14:paraId="51C22600" w14:textId="77777777" w:rsidR="008C46A8" w:rsidRPr="00861AED" w:rsidRDefault="008C46A8" w:rsidP="008C46A8">
      <w:pPr>
        <w:pStyle w:val="Standard"/>
        <w:spacing w:line="360" w:lineRule="auto"/>
        <w:ind w:firstLine="709"/>
        <w:jc w:val="both"/>
        <w:rPr>
          <w:rStyle w:val="a4"/>
          <w:rFonts w:ascii="Times New Roman" w:eastAsia="Times New Roman" w:hAnsi="Times New Roman" w:cs="Times New Roman"/>
          <w:color w:val="00000A"/>
          <w:sz w:val="28"/>
          <w:szCs w:val="28"/>
          <w:vertAlign w:val="baseline"/>
          <w:lang w:val="ru-RU"/>
        </w:rPr>
      </w:pPr>
      <w:r w:rsidRPr="00861AED">
        <w:rPr>
          <w:rStyle w:val="a4"/>
          <w:rFonts w:ascii="Times New Roman" w:eastAsia="Times New Roman" w:hAnsi="Times New Roman" w:cs="Times New Roman"/>
          <w:color w:val="00000A"/>
          <w:sz w:val="28"/>
          <w:szCs w:val="28"/>
          <w:vertAlign w:val="baseline"/>
          <w:lang w:val="ru-RU"/>
        </w:rPr>
        <w:t>Законодатель установил определенные временные интервалы для заключения СЗПК, резюмировав в ч. 5 ст. 10 Закона № 69-ФЗ, что СЗПК заключается не позднее 1 января 2030 г. (аналогичного временного ограничения для ПЧП не предусмотрено).</w:t>
      </w:r>
    </w:p>
    <w:p w14:paraId="044290AF" w14:textId="6FDF85D0" w:rsidR="008C46A8" w:rsidRDefault="008C46A8" w:rsidP="001C4DAA">
      <w:pPr>
        <w:pStyle w:val="Standard"/>
        <w:spacing w:line="360" w:lineRule="auto"/>
        <w:ind w:firstLine="709"/>
        <w:jc w:val="both"/>
        <w:rPr>
          <w:rFonts w:ascii="Times New Roman" w:hAnsi="Times New Roman" w:cs="Times New Roman"/>
          <w:sz w:val="28"/>
          <w:szCs w:val="28"/>
          <w:lang w:val="ru-RU"/>
        </w:rPr>
      </w:pPr>
      <w:r w:rsidRPr="00861AED">
        <w:rPr>
          <w:rStyle w:val="a4"/>
          <w:rFonts w:ascii="Times New Roman" w:eastAsia="Times New Roman" w:hAnsi="Times New Roman" w:cs="Times New Roman"/>
          <w:color w:val="00000A"/>
          <w:sz w:val="28"/>
          <w:szCs w:val="28"/>
          <w:vertAlign w:val="baseline"/>
          <w:lang w:val="ru-RU"/>
        </w:rPr>
        <w:t>Говоря подробнее о времени заключения СЗПК, следует отметить следующее</w:t>
      </w:r>
      <w:r w:rsidR="001C4DAA">
        <w:rPr>
          <w:rStyle w:val="a4"/>
          <w:rFonts w:ascii="Times New Roman" w:eastAsia="Times New Roman" w:hAnsi="Times New Roman" w:cs="Times New Roman"/>
          <w:color w:val="00000A"/>
          <w:sz w:val="28"/>
          <w:szCs w:val="28"/>
          <w:vertAlign w:val="baseline"/>
          <w:lang w:val="ru-RU"/>
        </w:rPr>
        <w:t xml:space="preserve"> (</w:t>
      </w:r>
      <w:proofErr w:type="spellStart"/>
      <w:r w:rsidR="001C4DAA">
        <w:rPr>
          <w:rStyle w:val="a4"/>
          <w:rFonts w:ascii="Times New Roman" w:eastAsia="Times New Roman" w:hAnsi="Times New Roman" w:cs="Times New Roman"/>
          <w:color w:val="00000A"/>
          <w:sz w:val="28"/>
          <w:szCs w:val="28"/>
          <w:vertAlign w:val="baseline"/>
          <w:lang w:val="ru-RU"/>
        </w:rPr>
        <w:t>ч.ч</w:t>
      </w:r>
      <w:proofErr w:type="spellEnd"/>
      <w:r w:rsidR="001C4DAA">
        <w:rPr>
          <w:rStyle w:val="a4"/>
          <w:rFonts w:ascii="Times New Roman" w:eastAsia="Times New Roman" w:hAnsi="Times New Roman" w:cs="Times New Roman"/>
          <w:color w:val="00000A"/>
          <w:sz w:val="28"/>
          <w:szCs w:val="28"/>
          <w:vertAlign w:val="baseline"/>
          <w:lang w:val="ru-RU"/>
        </w:rPr>
        <w:t xml:space="preserve">. 1-2.1 </w:t>
      </w:r>
      <w:r w:rsidR="001C4DAA" w:rsidRPr="00861AED">
        <w:rPr>
          <w:rFonts w:ascii="Times New Roman" w:hAnsi="Times New Roman" w:cs="Times New Roman"/>
          <w:sz w:val="28"/>
          <w:szCs w:val="28"/>
          <w:lang w:val="ru-RU"/>
        </w:rPr>
        <w:t>ст. 16 закона № 69-ФЗ</w:t>
      </w:r>
      <w:r w:rsidR="001C4DAA">
        <w:rPr>
          <w:rFonts w:ascii="Times New Roman" w:hAnsi="Times New Roman" w:cs="Times New Roman"/>
          <w:sz w:val="28"/>
          <w:szCs w:val="28"/>
          <w:lang w:val="ru-RU"/>
        </w:rPr>
        <w:t>)</w:t>
      </w:r>
      <w:r w:rsidRPr="00861AED">
        <w:rPr>
          <w:rStyle w:val="a4"/>
          <w:rFonts w:ascii="Times New Roman" w:eastAsia="Times New Roman" w:hAnsi="Times New Roman" w:cs="Times New Roman"/>
          <w:color w:val="00000A"/>
          <w:sz w:val="28"/>
          <w:szCs w:val="28"/>
          <w:vertAlign w:val="baseline"/>
          <w:lang w:val="ru-RU"/>
        </w:rPr>
        <w:t>:</w:t>
      </w:r>
      <w:r w:rsidR="001C4DAA">
        <w:rPr>
          <w:rStyle w:val="a4"/>
          <w:rFonts w:ascii="Times New Roman" w:eastAsia="Times New Roman" w:hAnsi="Times New Roman" w:cs="Times New Roman"/>
          <w:color w:val="00000A"/>
          <w:sz w:val="28"/>
          <w:szCs w:val="28"/>
          <w:vertAlign w:val="baseline"/>
          <w:lang w:val="ru-RU"/>
        </w:rPr>
        <w:t xml:space="preserve"> </w:t>
      </w:r>
      <w:r w:rsidRPr="00861AED">
        <w:rPr>
          <w:rStyle w:val="a4"/>
          <w:rFonts w:ascii="Times New Roman" w:eastAsia="Times New Roman" w:hAnsi="Times New Roman" w:cs="Times New Roman"/>
          <w:color w:val="00000A"/>
          <w:sz w:val="28"/>
          <w:szCs w:val="28"/>
          <w:vertAlign w:val="baseline"/>
          <w:lang w:val="ru-RU"/>
        </w:rPr>
        <w:t xml:space="preserve">1) СЗПК, </w:t>
      </w:r>
      <w:r w:rsidRPr="00861AED">
        <w:rPr>
          <w:rFonts w:ascii="Times New Roman" w:hAnsi="Times New Roman" w:cs="Times New Roman"/>
          <w:sz w:val="28"/>
          <w:szCs w:val="28"/>
          <w:lang w:val="ru-RU"/>
        </w:rPr>
        <w:t xml:space="preserve">стороной которого не является </w:t>
      </w:r>
      <w:r w:rsidR="001C4DAA">
        <w:rPr>
          <w:rFonts w:ascii="Times New Roman" w:hAnsi="Times New Roman" w:cs="Times New Roman"/>
          <w:sz w:val="28"/>
          <w:szCs w:val="28"/>
          <w:lang w:val="ru-RU"/>
        </w:rPr>
        <w:t>РФ</w:t>
      </w:r>
      <w:r w:rsidRPr="00861AED">
        <w:rPr>
          <w:rFonts w:ascii="Times New Roman" w:hAnsi="Times New Roman" w:cs="Times New Roman"/>
          <w:sz w:val="28"/>
          <w:szCs w:val="28"/>
          <w:lang w:val="ru-RU"/>
        </w:rPr>
        <w:t xml:space="preserve"> или стороной которого является </w:t>
      </w:r>
      <w:r w:rsidR="00917A87">
        <w:rPr>
          <w:rFonts w:ascii="Times New Roman" w:hAnsi="Times New Roman" w:cs="Times New Roman"/>
          <w:color w:val="auto"/>
          <w:sz w:val="28"/>
          <w:szCs w:val="28"/>
          <w:lang w:val="ru-RU"/>
        </w:rPr>
        <w:t>МО</w:t>
      </w:r>
      <w:r w:rsidRPr="00861AED">
        <w:rPr>
          <w:rFonts w:ascii="Times New Roman" w:hAnsi="Times New Roman" w:cs="Times New Roman"/>
          <w:sz w:val="28"/>
          <w:szCs w:val="28"/>
          <w:lang w:val="ru-RU"/>
        </w:rPr>
        <w:t>, может быть заключено не ранее чем по истечении одного года со дня вступления в силу Закона № 69-ФЗ;</w:t>
      </w:r>
      <w:r w:rsidR="001C4DAA">
        <w:rPr>
          <w:rFonts w:ascii="Times New Roman" w:eastAsia="Times New Roman" w:hAnsi="Times New Roman" w:cs="Times New Roman"/>
          <w:color w:val="00000A"/>
          <w:sz w:val="28"/>
          <w:szCs w:val="28"/>
          <w:lang w:val="ru-RU"/>
        </w:rPr>
        <w:t xml:space="preserve"> </w:t>
      </w:r>
      <w:r w:rsidRPr="00861AED">
        <w:rPr>
          <w:rStyle w:val="a4"/>
          <w:rFonts w:ascii="Times New Roman" w:eastAsia="Times New Roman" w:hAnsi="Times New Roman" w:cs="Times New Roman"/>
          <w:color w:val="00000A"/>
          <w:sz w:val="28"/>
          <w:szCs w:val="28"/>
          <w:vertAlign w:val="baseline"/>
          <w:lang w:val="ru-RU"/>
        </w:rPr>
        <w:t xml:space="preserve">2) </w:t>
      </w:r>
      <w:r w:rsidRPr="00861AED">
        <w:rPr>
          <w:rFonts w:ascii="Times New Roman" w:hAnsi="Times New Roman" w:cs="Times New Roman"/>
          <w:sz w:val="28"/>
          <w:szCs w:val="28"/>
          <w:lang w:val="ru-RU"/>
        </w:rPr>
        <w:t xml:space="preserve">в срок до 1 июня 2022 г. СЗПК (дополнительные соглашения к ним), стороной которых является </w:t>
      </w:r>
      <w:r w:rsidR="001C4DAA">
        <w:rPr>
          <w:rFonts w:ascii="Times New Roman" w:hAnsi="Times New Roman" w:cs="Times New Roman"/>
          <w:sz w:val="28"/>
          <w:szCs w:val="28"/>
          <w:lang w:val="ru-RU"/>
        </w:rPr>
        <w:t>РФ</w:t>
      </w:r>
      <w:r w:rsidRPr="00861AED">
        <w:rPr>
          <w:rFonts w:ascii="Times New Roman" w:hAnsi="Times New Roman" w:cs="Times New Roman"/>
          <w:sz w:val="28"/>
          <w:szCs w:val="28"/>
          <w:lang w:val="ru-RU"/>
        </w:rPr>
        <w:t xml:space="preserve">, могут заключаться в порядке, предусмотренном </w:t>
      </w:r>
      <w:proofErr w:type="spellStart"/>
      <w:r w:rsidRPr="00861AED">
        <w:rPr>
          <w:rFonts w:ascii="Times New Roman" w:hAnsi="Times New Roman" w:cs="Times New Roman"/>
          <w:sz w:val="28"/>
          <w:szCs w:val="28"/>
          <w:lang w:val="ru-RU"/>
        </w:rPr>
        <w:t>ч.ч</w:t>
      </w:r>
      <w:proofErr w:type="spellEnd"/>
      <w:r w:rsidRPr="00861AED">
        <w:rPr>
          <w:rFonts w:ascii="Times New Roman" w:hAnsi="Times New Roman" w:cs="Times New Roman"/>
          <w:sz w:val="28"/>
          <w:szCs w:val="28"/>
          <w:lang w:val="ru-RU"/>
        </w:rPr>
        <w:t>. 3-14 ст. 16 Закона № 69-ФЗ;</w:t>
      </w:r>
      <w:r w:rsidR="001C4DAA">
        <w:rPr>
          <w:rFonts w:ascii="Times New Roman" w:eastAsia="Times New Roman" w:hAnsi="Times New Roman" w:cs="Times New Roman"/>
          <w:color w:val="00000A"/>
          <w:sz w:val="28"/>
          <w:szCs w:val="28"/>
          <w:lang w:val="ru-RU"/>
        </w:rPr>
        <w:t xml:space="preserve"> </w:t>
      </w:r>
      <w:r w:rsidRPr="00861AED">
        <w:rPr>
          <w:rFonts w:ascii="Times New Roman" w:hAnsi="Times New Roman" w:cs="Times New Roman"/>
          <w:sz w:val="28"/>
          <w:szCs w:val="28"/>
          <w:lang w:val="ru-RU"/>
        </w:rPr>
        <w:t xml:space="preserve">3) в срок до 1 июня 2022 г. СЗПК, стороной которых не является </w:t>
      </w:r>
      <w:r w:rsidR="001C4DAA">
        <w:rPr>
          <w:rFonts w:ascii="Times New Roman" w:hAnsi="Times New Roman" w:cs="Times New Roman"/>
          <w:sz w:val="28"/>
          <w:szCs w:val="28"/>
          <w:lang w:val="ru-RU"/>
        </w:rPr>
        <w:t>РФ</w:t>
      </w:r>
      <w:r w:rsidRPr="00861AED">
        <w:rPr>
          <w:rFonts w:ascii="Times New Roman" w:hAnsi="Times New Roman" w:cs="Times New Roman"/>
          <w:sz w:val="28"/>
          <w:szCs w:val="28"/>
          <w:lang w:val="ru-RU"/>
        </w:rPr>
        <w:t xml:space="preserve"> и (или) стороной которых является </w:t>
      </w:r>
      <w:r w:rsidR="00917A87">
        <w:rPr>
          <w:rFonts w:ascii="Times New Roman" w:hAnsi="Times New Roman" w:cs="Times New Roman"/>
          <w:color w:val="auto"/>
          <w:sz w:val="28"/>
          <w:szCs w:val="28"/>
          <w:lang w:val="ru-RU"/>
        </w:rPr>
        <w:t>МО</w:t>
      </w:r>
      <w:r w:rsidRPr="00861AED">
        <w:rPr>
          <w:rFonts w:ascii="Times New Roman" w:hAnsi="Times New Roman" w:cs="Times New Roman"/>
          <w:sz w:val="28"/>
          <w:szCs w:val="28"/>
          <w:lang w:val="ru-RU"/>
        </w:rPr>
        <w:t xml:space="preserve">, могут заключаться в порядке, предусмотренном </w:t>
      </w:r>
      <w:proofErr w:type="spellStart"/>
      <w:r w:rsidRPr="00861AED">
        <w:rPr>
          <w:rFonts w:ascii="Times New Roman" w:hAnsi="Times New Roman" w:cs="Times New Roman"/>
          <w:sz w:val="28"/>
          <w:szCs w:val="28"/>
          <w:lang w:val="ru-RU"/>
        </w:rPr>
        <w:t>ч.ч</w:t>
      </w:r>
      <w:proofErr w:type="spellEnd"/>
      <w:r w:rsidRPr="00861AED">
        <w:rPr>
          <w:rFonts w:ascii="Times New Roman" w:hAnsi="Times New Roman" w:cs="Times New Roman"/>
          <w:sz w:val="28"/>
          <w:szCs w:val="28"/>
          <w:lang w:val="ru-RU"/>
        </w:rPr>
        <w:t>. 17-28 ст. 16 Закона № 69-ФЗ</w:t>
      </w:r>
      <w:r w:rsidR="001C4DAA">
        <w:rPr>
          <w:rFonts w:ascii="Times New Roman" w:hAnsi="Times New Roman" w:cs="Times New Roman"/>
          <w:sz w:val="28"/>
          <w:szCs w:val="28"/>
          <w:lang w:val="ru-RU"/>
        </w:rPr>
        <w:t>.</w:t>
      </w:r>
    </w:p>
    <w:p w14:paraId="6D1D78DE" w14:textId="23BBC992" w:rsidR="001C4DAA" w:rsidRPr="00861AED" w:rsidRDefault="001C4DAA" w:rsidP="001C4DAA">
      <w:pPr>
        <w:pStyle w:val="Standard"/>
        <w:spacing w:line="360" w:lineRule="auto"/>
        <w:ind w:firstLine="709"/>
        <w:jc w:val="both"/>
        <w:rPr>
          <w:rStyle w:val="a4"/>
          <w:rFonts w:ascii="Times New Roman" w:eastAsia="Times New Roman" w:hAnsi="Times New Roman" w:cs="Times New Roman"/>
          <w:color w:val="00000A"/>
          <w:sz w:val="28"/>
          <w:szCs w:val="28"/>
          <w:vertAlign w:val="baseline"/>
          <w:lang w:val="ru-RU"/>
        </w:rPr>
      </w:pPr>
      <w:r>
        <w:rPr>
          <w:rFonts w:ascii="Times New Roman" w:hAnsi="Times New Roman" w:cs="Times New Roman"/>
          <w:sz w:val="28"/>
          <w:szCs w:val="28"/>
          <w:lang w:val="ru-RU"/>
        </w:rPr>
        <w:lastRenderedPageBreak/>
        <w:t xml:space="preserve">То есть, в зависимости от уровня ППО зависит порядок заключения. В то время как в ПЧП для всех уровней ППО такой порядок единый. </w:t>
      </w:r>
    </w:p>
    <w:p w14:paraId="08B53BEE" w14:textId="77777777" w:rsidR="008C46A8" w:rsidRPr="00861AED" w:rsidRDefault="008C46A8" w:rsidP="008C46A8">
      <w:pPr>
        <w:pStyle w:val="Standard"/>
        <w:spacing w:line="360" w:lineRule="auto"/>
        <w:ind w:firstLine="709"/>
        <w:jc w:val="both"/>
        <w:rPr>
          <w:rFonts w:ascii="Times New Roman" w:hAnsi="Times New Roman" w:cs="Times New Roman"/>
          <w:sz w:val="28"/>
          <w:szCs w:val="28"/>
          <w:lang w:val="ru-RU"/>
        </w:rPr>
      </w:pPr>
      <w:r w:rsidRPr="00861AED">
        <w:rPr>
          <w:rStyle w:val="a4"/>
          <w:rFonts w:ascii="Times New Roman" w:eastAsia="Times New Roman" w:hAnsi="Times New Roman" w:cs="Times New Roman"/>
          <w:color w:val="00000A"/>
          <w:sz w:val="28"/>
          <w:szCs w:val="28"/>
          <w:vertAlign w:val="baseline"/>
          <w:lang w:val="ru-RU"/>
        </w:rPr>
        <w:t>Законодатель предусмотрел</w:t>
      </w:r>
      <w:r w:rsidRPr="00861AED">
        <w:rPr>
          <w:rFonts w:ascii="Times New Roman" w:hAnsi="Times New Roman" w:cs="Times New Roman"/>
          <w:sz w:val="28"/>
          <w:szCs w:val="28"/>
          <w:lang w:val="ru-RU"/>
        </w:rPr>
        <w:t xml:space="preserve"> возможность заключения СЗПК по частной проектной инициативе (ст. 7 Закона № 69-ФЗ), а также публичной проектной инициативе (ст. 8 Закона № 69-ФЗ). В принципе это созвучно с частной и публичной инициативами в ПЧП, однако есть особенности (в основном связанные с тем, какое ППО будет стороной СЗПК). </w:t>
      </w:r>
    </w:p>
    <w:p w14:paraId="2BC8CF56" w14:textId="77777777" w:rsidR="008C46A8" w:rsidRPr="00170714" w:rsidRDefault="008C46A8" w:rsidP="008C46A8">
      <w:pPr>
        <w:pStyle w:val="Standard"/>
        <w:spacing w:line="360" w:lineRule="auto"/>
        <w:ind w:firstLine="709"/>
        <w:jc w:val="both"/>
        <w:rPr>
          <w:rFonts w:ascii="Times New Roman" w:hAnsi="Times New Roman" w:cs="Times New Roman"/>
          <w:sz w:val="28"/>
          <w:szCs w:val="28"/>
          <w:lang w:val="ru-RU"/>
        </w:rPr>
      </w:pPr>
      <w:r w:rsidRPr="00170714">
        <w:rPr>
          <w:rFonts w:ascii="Times New Roman" w:hAnsi="Times New Roman" w:cs="Times New Roman"/>
          <w:sz w:val="28"/>
          <w:szCs w:val="28"/>
          <w:lang w:val="ru-RU"/>
        </w:rPr>
        <w:t xml:space="preserve">Кратко опишем каждую инициативу на примере заключения СЗПК, стороной которого является Российская Федерация. </w:t>
      </w:r>
    </w:p>
    <w:p w14:paraId="51C6E0B8" w14:textId="4105A1AC" w:rsidR="008C46A8" w:rsidRPr="00170714" w:rsidRDefault="008C46A8" w:rsidP="008C46A8">
      <w:pPr>
        <w:pStyle w:val="Standard"/>
        <w:spacing w:line="360" w:lineRule="auto"/>
        <w:ind w:firstLine="709"/>
        <w:jc w:val="both"/>
        <w:rPr>
          <w:rFonts w:ascii="Times New Roman" w:hAnsi="Times New Roman" w:cs="Times New Roman"/>
          <w:sz w:val="28"/>
          <w:szCs w:val="28"/>
          <w:lang w:val="ru-RU"/>
        </w:rPr>
      </w:pPr>
      <w:r w:rsidRPr="00170714">
        <w:rPr>
          <w:rFonts w:ascii="Times New Roman" w:hAnsi="Times New Roman" w:cs="Times New Roman"/>
          <w:sz w:val="28"/>
          <w:szCs w:val="28"/>
          <w:lang w:val="ru-RU"/>
        </w:rPr>
        <w:t>Частная проектная инициатива позволяет заключить СЗПК без торгов</w:t>
      </w:r>
      <w:r>
        <w:rPr>
          <w:rFonts w:ascii="Times New Roman" w:hAnsi="Times New Roman" w:cs="Times New Roman"/>
          <w:sz w:val="28"/>
          <w:szCs w:val="28"/>
          <w:lang w:val="ru-RU"/>
        </w:rPr>
        <w:t xml:space="preserve"> (что существенно отличает его от ПЧП, в котором при частной инициативе все равно </w:t>
      </w:r>
      <w:r w:rsidRPr="00F70E91">
        <w:rPr>
          <w:rFonts w:ascii="Times New Roman" w:hAnsi="Times New Roman" w:cs="Times New Roman"/>
          <w:color w:val="auto"/>
          <w:sz w:val="28"/>
          <w:szCs w:val="28"/>
          <w:lang w:val="ru-RU"/>
        </w:rPr>
        <w:t xml:space="preserve">размещается информация </w:t>
      </w:r>
      <w:r>
        <w:rPr>
          <w:rFonts w:ascii="Times New Roman" w:hAnsi="Times New Roman" w:cs="Times New Roman"/>
          <w:sz w:val="28"/>
          <w:szCs w:val="28"/>
          <w:lang w:val="ru-RU"/>
        </w:rPr>
        <w:t xml:space="preserve">о проведении конкурса, и СПЧП заключается без </w:t>
      </w:r>
      <w:r w:rsidR="00227B34">
        <w:rPr>
          <w:rFonts w:ascii="Times New Roman" w:hAnsi="Times New Roman" w:cs="Times New Roman"/>
          <w:sz w:val="28"/>
          <w:szCs w:val="28"/>
          <w:lang w:val="ru-RU"/>
        </w:rPr>
        <w:t xml:space="preserve">его </w:t>
      </w:r>
      <w:r>
        <w:rPr>
          <w:rFonts w:ascii="Times New Roman" w:hAnsi="Times New Roman" w:cs="Times New Roman"/>
          <w:sz w:val="28"/>
          <w:szCs w:val="28"/>
          <w:lang w:val="ru-RU"/>
        </w:rPr>
        <w:t>проведения только в исключительных случаях)</w:t>
      </w:r>
      <w:r w:rsidRPr="00170714">
        <w:rPr>
          <w:rFonts w:ascii="Times New Roman" w:hAnsi="Times New Roman" w:cs="Times New Roman"/>
          <w:sz w:val="28"/>
          <w:szCs w:val="28"/>
          <w:lang w:val="ru-RU"/>
        </w:rPr>
        <w:t xml:space="preserve">. Сперва лицо, отвечающее признакам ОРП, направляет заявления о заключении СЗПК в уполномоченный федеральный орган, после чего такой орган направляет проекты СЗПК (дополнительных соглашений к ним) уполномоченным органам субъекта </w:t>
      </w:r>
      <w:r w:rsidR="00227B34">
        <w:rPr>
          <w:rFonts w:ascii="Times New Roman" w:hAnsi="Times New Roman" w:cs="Times New Roman"/>
          <w:sz w:val="28"/>
          <w:szCs w:val="28"/>
          <w:lang w:val="ru-RU"/>
        </w:rPr>
        <w:t>РФ</w:t>
      </w:r>
      <w:r w:rsidRPr="00170714">
        <w:rPr>
          <w:rFonts w:ascii="Times New Roman" w:hAnsi="Times New Roman" w:cs="Times New Roman"/>
          <w:sz w:val="28"/>
          <w:szCs w:val="28"/>
          <w:lang w:val="ru-RU"/>
        </w:rPr>
        <w:t xml:space="preserve">. </w:t>
      </w:r>
    </w:p>
    <w:p w14:paraId="55A7E1D0" w14:textId="6CB31CBC" w:rsidR="008C46A8" w:rsidRPr="00170714" w:rsidRDefault="008C46A8" w:rsidP="008C46A8">
      <w:pPr>
        <w:pStyle w:val="Standard"/>
        <w:spacing w:line="360" w:lineRule="auto"/>
        <w:ind w:firstLine="709"/>
        <w:jc w:val="both"/>
        <w:rPr>
          <w:rFonts w:ascii="Times New Roman" w:hAnsi="Times New Roman" w:cs="Times New Roman"/>
          <w:sz w:val="28"/>
          <w:szCs w:val="28"/>
          <w:lang w:val="ru-RU"/>
        </w:rPr>
      </w:pPr>
      <w:r w:rsidRPr="00170714">
        <w:rPr>
          <w:rFonts w:ascii="Times New Roman" w:hAnsi="Times New Roman" w:cs="Times New Roman"/>
          <w:sz w:val="28"/>
          <w:szCs w:val="28"/>
          <w:lang w:val="ru-RU"/>
        </w:rPr>
        <w:t xml:space="preserve">Отметим, что содержание заявления и перечень прилагаемых к нему документов отличается от предложения по Закону № 224-ФЗ. Так, проект СЗПК должен быть </w:t>
      </w:r>
      <w:r w:rsidR="00227B34">
        <w:rPr>
          <w:rFonts w:ascii="Times New Roman" w:hAnsi="Times New Roman" w:cs="Times New Roman"/>
          <w:sz w:val="28"/>
          <w:szCs w:val="28"/>
          <w:lang w:val="ru-RU"/>
        </w:rPr>
        <w:t>заранее</w:t>
      </w:r>
      <w:r w:rsidRPr="00170714">
        <w:rPr>
          <w:rFonts w:ascii="Times New Roman" w:hAnsi="Times New Roman" w:cs="Times New Roman"/>
          <w:sz w:val="28"/>
          <w:szCs w:val="28"/>
          <w:lang w:val="ru-RU"/>
        </w:rPr>
        <w:t xml:space="preserve"> подписан электронной подписью заявителя. Помимо этого</w:t>
      </w:r>
      <w:r>
        <w:rPr>
          <w:rFonts w:ascii="Times New Roman" w:hAnsi="Times New Roman" w:cs="Times New Roman"/>
          <w:sz w:val="28"/>
          <w:szCs w:val="28"/>
          <w:lang w:val="ru-RU"/>
        </w:rPr>
        <w:t>,</w:t>
      </w:r>
      <w:r w:rsidRPr="00170714">
        <w:rPr>
          <w:rFonts w:ascii="Times New Roman" w:hAnsi="Times New Roman" w:cs="Times New Roman"/>
          <w:sz w:val="28"/>
          <w:szCs w:val="28"/>
          <w:lang w:val="ru-RU"/>
        </w:rPr>
        <w:t xml:space="preserve"> к заявлению должны быть приложены заверенные копии связанных договоров, бизнес-план, разрешение на строительство в случаях, если инвестиционный проект предусматривает создание и (или) реконструкцию объекта (объектов) недвижимого имущества и другие документы, предусмотренные ч. 7 ст. 7 Закона № 69-ФЗ.</w:t>
      </w:r>
      <w:r w:rsidRPr="00170714">
        <w:rPr>
          <w:lang w:val="ru-RU"/>
        </w:rPr>
        <w:t xml:space="preserve"> </w:t>
      </w:r>
    </w:p>
    <w:p w14:paraId="248EC2C7" w14:textId="660A8785" w:rsidR="008C46A8" w:rsidRPr="00F70E91" w:rsidRDefault="008C46A8" w:rsidP="008C46A8">
      <w:pPr>
        <w:pStyle w:val="Standard"/>
        <w:spacing w:line="360" w:lineRule="auto"/>
        <w:ind w:firstLine="709"/>
        <w:jc w:val="both"/>
        <w:rPr>
          <w:rFonts w:ascii="Times New Roman" w:hAnsi="Times New Roman" w:cs="Times New Roman"/>
          <w:sz w:val="28"/>
          <w:szCs w:val="28"/>
          <w:lang w:val="ru-RU"/>
        </w:rPr>
      </w:pPr>
      <w:r w:rsidRPr="00F70E91">
        <w:rPr>
          <w:rFonts w:ascii="Times New Roman" w:hAnsi="Times New Roman" w:cs="Times New Roman"/>
          <w:sz w:val="28"/>
          <w:szCs w:val="28"/>
          <w:lang w:val="ru-RU"/>
        </w:rPr>
        <w:t xml:space="preserve">Уполномоченный орган субъекта </w:t>
      </w:r>
      <w:r w:rsidR="00227B34">
        <w:rPr>
          <w:rFonts w:ascii="Times New Roman" w:hAnsi="Times New Roman" w:cs="Times New Roman"/>
          <w:sz w:val="28"/>
          <w:szCs w:val="28"/>
          <w:lang w:val="ru-RU"/>
        </w:rPr>
        <w:t>РФ</w:t>
      </w:r>
      <w:r w:rsidRPr="00F70E91">
        <w:rPr>
          <w:rFonts w:ascii="Times New Roman" w:hAnsi="Times New Roman" w:cs="Times New Roman"/>
          <w:sz w:val="28"/>
          <w:szCs w:val="28"/>
          <w:lang w:val="ru-RU"/>
        </w:rPr>
        <w:t xml:space="preserve"> подписывает СЗПК (дополнительное соглашение к нему) и направляет все экземпляры такого соглашения (дополнительного соглашения к нему) в адрес уполномоченного федерального органа в сроки и порядке, предусмотрен</w:t>
      </w:r>
      <w:r w:rsidR="00796115">
        <w:rPr>
          <w:rFonts w:ascii="Times New Roman" w:hAnsi="Times New Roman" w:cs="Times New Roman"/>
          <w:sz w:val="28"/>
          <w:szCs w:val="28"/>
          <w:lang w:val="ru-RU"/>
        </w:rPr>
        <w:t>н</w:t>
      </w:r>
      <w:r w:rsidRPr="00F70E91">
        <w:rPr>
          <w:rFonts w:ascii="Times New Roman" w:hAnsi="Times New Roman" w:cs="Times New Roman"/>
          <w:sz w:val="28"/>
          <w:szCs w:val="28"/>
          <w:lang w:val="ru-RU"/>
        </w:rPr>
        <w:t>ы</w:t>
      </w:r>
      <w:r w:rsidR="00796115">
        <w:rPr>
          <w:rFonts w:ascii="Times New Roman" w:hAnsi="Times New Roman" w:cs="Times New Roman"/>
          <w:sz w:val="28"/>
          <w:szCs w:val="28"/>
          <w:lang w:val="ru-RU"/>
        </w:rPr>
        <w:t>е</w:t>
      </w:r>
      <w:r w:rsidRPr="00F70E91">
        <w:rPr>
          <w:rFonts w:ascii="Times New Roman" w:hAnsi="Times New Roman" w:cs="Times New Roman"/>
          <w:sz w:val="28"/>
          <w:szCs w:val="28"/>
          <w:lang w:val="ru-RU"/>
        </w:rPr>
        <w:t xml:space="preserve"> Правительством РФ.</w:t>
      </w:r>
    </w:p>
    <w:p w14:paraId="13D31A72" w14:textId="58738EB0" w:rsidR="008C46A8" w:rsidRDefault="008C46A8" w:rsidP="008C46A8">
      <w:pPr>
        <w:pStyle w:val="Standard"/>
        <w:spacing w:line="360" w:lineRule="auto"/>
        <w:ind w:firstLine="709"/>
        <w:jc w:val="both"/>
        <w:rPr>
          <w:rFonts w:ascii="Times New Roman" w:hAnsi="Times New Roman" w:cs="Times New Roman"/>
          <w:sz w:val="28"/>
          <w:szCs w:val="28"/>
          <w:lang w:val="ru-RU"/>
        </w:rPr>
      </w:pPr>
      <w:r w:rsidRPr="00F70E91">
        <w:rPr>
          <w:rFonts w:ascii="Times New Roman" w:hAnsi="Times New Roman" w:cs="Times New Roman"/>
          <w:sz w:val="28"/>
          <w:szCs w:val="28"/>
          <w:lang w:val="ru-RU"/>
        </w:rPr>
        <w:t xml:space="preserve">Уполномоченный федеральный орган в сроки и порядке, которые определены Правительством РФ, рассматривает проект СЗПК (проект </w:t>
      </w:r>
      <w:r w:rsidRPr="00F70E91">
        <w:rPr>
          <w:rFonts w:ascii="Times New Roman" w:hAnsi="Times New Roman" w:cs="Times New Roman"/>
          <w:sz w:val="28"/>
          <w:szCs w:val="28"/>
          <w:lang w:val="ru-RU"/>
        </w:rPr>
        <w:lastRenderedPageBreak/>
        <w:t>дополнительного соглашения к нему) на предмет наличия оснований для отказа в заключении, и при отсутствии таких оснований подписывает его и передает копию СЗПК (копию дополнительного соглашения к нему) в Федеральное казначейство для регистрации (включения сведений в реестр соглашений).</w:t>
      </w:r>
    </w:p>
    <w:p w14:paraId="24AA4C33" w14:textId="77777777" w:rsidR="008C46A8" w:rsidRPr="00F70E91" w:rsidRDefault="008C46A8" w:rsidP="008C46A8">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Отметим, что Закон № 69-ФЗ не предусматривает оценку эффективности и сравнительного преимущества проекта (как это установлено для проекта ПЧП), и содержит довольно формальные обстоятельства, при которых уполномоченный орган исполнительной власти может отказать в заключении СЗПК (например, несоответствие заявления и прилагаемых к нему документам требованиям Закона № 69-ФЗ, заявитель не является российским юридическим лицом, инвестиционный проект не является новым инвестиционным проектом и другие обстоятельства, указанные в ч. 14 ст. 7 Закона № 69-ФЗ). </w:t>
      </w:r>
    </w:p>
    <w:p w14:paraId="343A10A0" w14:textId="77777777" w:rsidR="008C46A8" w:rsidRPr="009F2BB2" w:rsidRDefault="008C46A8" w:rsidP="008C46A8">
      <w:pPr>
        <w:pStyle w:val="Standard"/>
        <w:spacing w:line="360" w:lineRule="auto"/>
        <w:ind w:firstLine="709"/>
        <w:jc w:val="both"/>
        <w:rPr>
          <w:rFonts w:ascii="Times New Roman" w:hAnsi="Times New Roman" w:cs="Times New Roman"/>
          <w:sz w:val="28"/>
          <w:szCs w:val="28"/>
          <w:lang w:val="ru-RU"/>
        </w:rPr>
      </w:pPr>
      <w:r w:rsidRPr="009F2BB2">
        <w:rPr>
          <w:rFonts w:ascii="Times New Roman" w:hAnsi="Times New Roman" w:cs="Times New Roman"/>
          <w:sz w:val="28"/>
          <w:szCs w:val="28"/>
          <w:lang w:val="ru-RU"/>
        </w:rPr>
        <w:t xml:space="preserve">Также отметим, что, согласно ч. 4 ст. 11 Закона № 69-ФЗ, любое СЗПК (дополнительны соглашения к нему) признается заключенным с даты регистрации соответствующего соглашения (внесения в реестр соглашений), что свидетельствует о стремлении государства к учету. </w:t>
      </w:r>
    </w:p>
    <w:p w14:paraId="329CAAA2" w14:textId="77777777" w:rsidR="008C46A8" w:rsidRPr="009F2BB2" w:rsidRDefault="008C46A8" w:rsidP="008C46A8">
      <w:pPr>
        <w:pStyle w:val="Standard"/>
        <w:spacing w:line="360" w:lineRule="auto"/>
        <w:ind w:firstLine="709"/>
        <w:jc w:val="both"/>
        <w:rPr>
          <w:rFonts w:ascii="Times New Roman" w:hAnsi="Times New Roman" w:cs="Times New Roman"/>
          <w:color w:val="auto"/>
          <w:sz w:val="28"/>
          <w:szCs w:val="28"/>
          <w:lang w:val="ru-RU"/>
        </w:rPr>
      </w:pPr>
      <w:r w:rsidRPr="009F2BB2">
        <w:rPr>
          <w:rFonts w:ascii="Times New Roman" w:hAnsi="Times New Roman" w:cs="Times New Roman"/>
          <w:color w:val="auto"/>
          <w:sz w:val="28"/>
          <w:szCs w:val="28"/>
          <w:lang w:val="ru-RU"/>
        </w:rPr>
        <w:t>При заключении СЗПК должны быть согласованы и прописаны все существенные условия, изложенные в ч. 8 ст. 10 Закона № 69-ФЗ.</w:t>
      </w:r>
    </w:p>
    <w:p w14:paraId="3F4AE0E5" w14:textId="64975BF4" w:rsidR="008C46A8" w:rsidRDefault="008C46A8" w:rsidP="008C46A8">
      <w:pPr>
        <w:pStyle w:val="Standard"/>
        <w:spacing w:line="360" w:lineRule="auto"/>
        <w:ind w:firstLine="709"/>
        <w:jc w:val="both"/>
        <w:rPr>
          <w:rFonts w:ascii="Times New Roman" w:hAnsi="Times New Roman" w:cs="Times New Roman"/>
          <w:sz w:val="28"/>
          <w:szCs w:val="28"/>
          <w:lang w:val="ru-RU"/>
        </w:rPr>
      </w:pPr>
      <w:r w:rsidRPr="00D77DF0">
        <w:rPr>
          <w:rFonts w:ascii="Times New Roman" w:hAnsi="Times New Roman" w:cs="Times New Roman"/>
          <w:sz w:val="28"/>
          <w:szCs w:val="28"/>
          <w:lang w:val="ru-RU"/>
        </w:rPr>
        <w:t xml:space="preserve">В случае публичной проектной инициативы СЗПК заключается на основании конкурса, как и в ПЧП. Федеральные органы размещают декларации о реализации инвестиционных проектов на информационных ресурсах, определенных Правительством </w:t>
      </w:r>
      <w:r w:rsidR="00227B34">
        <w:rPr>
          <w:rFonts w:ascii="Times New Roman" w:hAnsi="Times New Roman" w:cs="Times New Roman"/>
          <w:sz w:val="28"/>
          <w:szCs w:val="28"/>
          <w:lang w:val="ru-RU"/>
        </w:rPr>
        <w:t>РФ</w:t>
      </w:r>
      <w:r w:rsidRPr="00D77DF0">
        <w:rPr>
          <w:rFonts w:ascii="Times New Roman" w:hAnsi="Times New Roman" w:cs="Times New Roman"/>
          <w:sz w:val="28"/>
          <w:szCs w:val="28"/>
          <w:lang w:val="ru-RU"/>
        </w:rPr>
        <w:t>. Лица направляют заявки на участие в конкурсе в порядке и сроки, которые установлены Правительством РФ, федеральному органу, разместившему</w:t>
      </w:r>
      <w:r w:rsidR="00227B34">
        <w:rPr>
          <w:rFonts w:ascii="Times New Roman" w:hAnsi="Times New Roman" w:cs="Times New Roman"/>
          <w:sz w:val="28"/>
          <w:szCs w:val="28"/>
          <w:lang w:val="ru-RU"/>
        </w:rPr>
        <w:t xml:space="preserve"> соответствующую</w:t>
      </w:r>
      <w:r w:rsidRPr="00D77DF0">
        <w:rPr>
          <w:rFonts w:ascii="Times New Roman" w:hAnsi="Times New Roman" w:cs="Times New Roman"/>
          <w:sz w:val="28"/>
          <w:szCs w:val="28"/>
          <w:lang w:val="ru-RU"/>
        </w:rPr>
        <w:t xml:space="preserve"> декларацию</w:t>
      </w:r>
      <w:r w:rsidR="00227B34">
        <w:rPr>
          <w:rFonts w:ascii="Times New Roman" w:hAnsi="Times New Roman" w:cs="Times New Roman"/>
          <w:sz w:val="28"/>
          <w:szCs w:val="28"/>
          <w:lang w:val="ru-RU"/>
        </w:rPr>
        <w:t>.</w:t>
      </w:r>
    </w:p>
    <w:p w14:paraId="36A27514" w14:textId="77777777" w:rsidR="008C46A8" w:rsidRPr="003F0B03" w:rsidRDefault="008C46A8" w:rsidP="008C46A8">
      <w:pPr>
        <w:pStyle w:val="Standard"/>
        <w:spacing w:line="360" w:lineRule="auto"/>
        <w:ind w:firstLine="709"/>
        <w:jc w:val="both"/>
        <w:rPr>
          <w:rFonts w:ascii="Times New Roman" w:hAnsi="Times New Roman" w:cs="Times New Roman"/>
          <w:sz w:val="28"/>
          <w:szCs w:val="28"/>
          <w:lang w:val="ru-RU"/>
        </w:rPr>
      </w:pPr>
      <w:r w:rsidRPr="003F0B03">
        <w:rPr>
          <w:rFonts w:ascii="Times New Roman" w:hAnsi="Times New Roman" w:cs="Times New Roman"/>
          <w:sz w:val="28"/>
          <w:szCs w:val="28"/>
          <w:lang w:val="ru-RU"/>
        </w:rPr>
        <w:t>Конкурс проводится по следующим критериями: наибольший объем капиталовложений, наименьший объем мер господдержки, кратчайшие сроки реализации проекта при наиболее высокой эффективности. В декларации уполномоченный орган заранее устанавливает доступные меры господдержки. Публичная инициатива запускается только в тех случаях, когда привлечение инвестора выгоднее, чем государственный заказ.</w:t>
      </w:r>
    </w:p>
    <w:p w14:paraId="11724979" w14:textId="77777777" w:rsidR="008C46A8" w:rsidRPr="00D77DF0" w:rsidRDefault="008C46A8" w:rsidP="008C46A8">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Законе № 69-ФЗ содержатся положения, который созвучны принципам ПЧП (например, открытость и доступность информации, обеспечение конкуренции). Так, в ч. 12 ст. 8 Закона № 69-ФЗ установлено, что при выборе ОРП </w:t>
      </w:r>
      <w:r w:rsidRPr="00D77DF0">
        <w:rPr>
          <w:rFonts w:ascii="Times New Roman" w:hAnsi="Times New Roman" w:cs="Times New Roman"/>
          <w:sz w:val="28"/>
          <w:szCs w:val="28"/>
          <w:lang w:val="ru-RU"/>
        </w:rPr>
        <w:t>должны быть обеспечены открытость и доступность сведений, включенных в декларацию о реализации инвестиционного проекта, а также конкуренция между предложениями участников конкурса посредством соблюдения конкурентных процедур.</w:t>
      </w:r>
    </w:p>
    <w:p w14:paraId="68796C30" w14:textId="77777777" w:rsidR="008C46A8" w:rsidRPr="00D77DF0" w:rsidRDefault="008C46A8" w:rsidP="008C46A8">
      <w:pPr>
        <w:pStyle w:val="Standard"/>
        <w:spacing w:line="360" w:lineRule="auto"/>
        <w:ind w:firstLine="709"/>
        <w:jc w:val="both"/>
        <w:rPr>
          <w:rFonts w:ascii="Times New Roman" w:hAnsi="Times New Roman" w:cs="Times New Roman"/>
          <w:sz w:val="28"/>
          <w:szCs w:val="28"/>
          <w:lang w:val="ru-RU"/>
        </w:rPr>
      </w:pPr>
      <w:r w:rsidRPr="00D77DF0">
        <w:rPr>
          <w:rFonts w:ascii="Times New Roman" w:hAnsi="Times New Roman" w:cs="Times New Roman"/>
          <w:sz w:val="28"/>
          <w:szCs w:val="28"/>
          <w:lang w:val="ru-RU"/>
        </w:rPr>
        <w:t>Победителем конкурса признается организация, предложившая наилучшие условия реализации инвестиционного проекта (подробнее см. ч. 13 ст. 8 Закона № 69-ФЗ). С организацией, признанной победителем конкурса, в порядке, установленном Правительством РФ, подписывается СЗПК. Не позднее пяти рабочих дней со дня подписания СЗПК уполномоченный федеральный орган направляет копию подписанного СЗПК (копию дополнительного соглашения к нему) в Федеральное казначейство для регистрации (внесения сведений о нем в реестр соглашений).</w:t>
      </w:r>
      <w:bookmarkStart w:id="16" w:name="P546"/>
      <w:bookmarkEnd w:id="16"/>
    </w:p>
    <w:p w14:paraId="15386759" w14:textId="77777777" w:rsidR="008C46A8" w:rsidRPr="00D77DF0" w:rsidRDefault="008C46A8" w:rsidP="008C46A8">
      <w:pPr>
        <w:pStyle w:val="Standard"/>
        <w:spacing w:line="360" w:lineRule="auto"/>
        <w:ind w:firstLine="709"/>
        <w:jc w:val="both"/>
        <w:rPr>
          <w:rFonts w:ascii="Times New Roman" w:hAnsi="Times New Roman" w:cs="Times New Roman"/>
          <w:sz w:val="28"/>
          <w:szCs w:val="28"/>
          <w:lang w:val="ru-RU"/>
        </w:rPr>
      </w:pPr>
      <w:r w:rsidRPr="00D77DF0">
        <w:rPr>
          <w:rFonts w:ascii="Times New Roman" w:hAnsi="Times New Roman" w:cs="Times New Roman"/>
          <w:color w:val="auto"/>
          <w:sz w:val="28"/>
          <w:szCs w:val="28"/>
          <w:lang w:val="ru-RU"/>
        </w:rPr>
        <w:t>Дополнительно в ч. 15 ст. 8 Закона № 69-ФЗ отмечено, что в случае, если в заявке, поданной победителем конкурса, были даны предложения о признании ранее заключенного договора связанным договором, одновременно с принятием решения о заключении СЗПК принимается решение о возможности удовлетворения данного предложения. Решение о признании ранее заключенного договора связанным договором принимается, если признано, что такой договор направлен на содействие реализации инвестиционного проекта, в отношении которого заключается СЗПК</w:t>
      </w:r>
      <w:r w:rsidRPr="00D77DF0">
        <w:rPr>
          <w:rFonts w:ascii="Times New Roman" w:hAnsi="Times New Roman" w:cs="Times New Roman"/>
          <w:sz w:val="28"/>
          <w:szCs w:val="28"/>
          <w:lang w:val="ru-RU"/>
        </w:rPr>
        <w:t xml:space="preserve"> (о предоставлении субсидий и бюджетных инвестиций, договоры с регулируемыми организациями и др.).</w:t>
      </w:r>
    </w:p>
    <w:p w14:paraId="2FE1891D" w14:textId="33F36D13" w:rsidR="008C46A8" w:rsidRPr="00D77DF0" w:rsidRDefault="008C46A8" w:rsidP="008C46A8">
      <w:pPr>
        <w:pStyle w:val="Standard"/>
        <w:spacing w:line="360" w:lineRule="auto"/>
        <w:ind w:firstLine="709"/>
        <w:jc w:val="both"/>
        <w:rPr>
          <w:rFonts w:ascii="Times New Roman" w:hAnsi="Times New Roman" w:cs="Times New Roman"/>
          <w:sz w:val="28"/>
          <w:szCs w:val="28"/>
          <w:lang w:val="ru-RU"/>
        </w:rPr>
      </w:pPr>
      <w:r w:rsidRPr="00D77DF0">
        <w:rPr>
          <w:rFonts w:ascii="Times New Roman" w:hAnsi="Times New Roman" w:cs="Times New Roman"/>
          <w:sz w:val="28"/>
          <w:szCs w:val="28"/>
          <w:lang w:val="ru-RU"/>
        </w:rPr>
        <w:t>В СЗПК включается ответственность публичной стороны в случае нарушения условий связанных договоров. Условия связанных договоров влияют на содержание СЗПК, возможность передачи СЗПК иной организации, возможность прекращения СЗПК, ответственность сторон. Стабилизационная оговорка действует, в том числе, в отношении актов (решений), влияющих на связанные договоры</w:t>
      </w:r>
      <w:r w:rsidR="00670C9F">
        <w:rPr>
          <w:rFonts w:ascii="Times New Roman" w:hAnsi="Times New Roman" w:cs="Times New Roman"/>
          <w:color w:val="auto"/>
          <w:sz w:val="28"/>
          <w:szCs w:val="28"/>
          <w:lang w:val="ru-RU"/>
        </w:rPr>
        <w:t>.</w:t>
      </w:r>
    </w:p>
    <w:p w14:paraId="1CC4DF38" w14:textId="77777777" w:rsidR="00EE2D11" w:rsidRPr="00A755A4" w:rsidRDefault="00EE2D11" w:rsidP="00796115">
      <w:pPr>
        <w:pStyle w:val="Standard"/>
        <w:spacing w:before="100" w:after="100" w:line="360" w:lineRule="auto"/>
        <w:ind w:firstLine="284"/>
        <w:jc w:val="center"/>
        <w:rPr>
          <w:rStyle w:val="a4"/>
          <w:rFonts w:ascii="Times New Roman" w:eastAsia="Times New Roman" w:hAnsi="Times New Roman" w:cs="Times New Roman"/>
          <w:b/>
          <w:bCs/>
          <w:color w:val="00000A"/>
          <w:sz w:val="28"/>
          <w:szCs w:val="28"/>
          <w:vertAlign w:val="baseline"/>
          <w:lang w:val="ru-RU"/>
        </w:rPr>
      </w:pPr>
      <w:r w:rsidRPr="00A755A4">
        <w:rPr>
          <w:rStyle w:val="a4"/>
          <w:rFonts w:ascii="Times New Roman" w:eastAsia="Times New Roman" w:hAnsi="Times New Roman" w:cs="Times New Roman"/>
          <w:b/>
          <w:bCs/>
          <w:color w:val="00000A"/>
          <w:sz w:val="28"/>
          <w:szCs w:val="28"/>
          <w:vertAlign w:val="baseline"/>
          <w:lang w:val="ru-RU"/>
        </w:rPr>
        <w:lastRenderedPageBreak/>
        <w:t>§ 2. Изменение и прекращение соглашений</w:t>
      </w:r>
    </w:p>
    <w:p w14:paraId="47B42D1A" w14:textId="77777777" w:rsidR="00EE2D11" w:rsidRPr="00A755A4" w:rsidRDefault="00EE2D11" w:rsidP="0096176C">
      <w:pPr>
        <w:pStyle w:val="Standard"/>
        <w:spacing w:line="360" w:lineRule="auto"/>
        <w:ind w:firstLine="709"/>
        <w:jc w:val="center"/>
        <w:rPr>
          <w:rFonts w:ascii="Times New Roman" w:eastAsia="Times New Roman" w:hAnsi="Times New Roman" w:cs="Times New Roman"/>
          <w:b/>
          <w:bCs/>
          <w:sz w:val="28"/>
          <w:szCs w:val="28"/>
          <w:lang w:val="ru-RU"/>
        </w:rPr>
      </w:pPr>
      <w:r w:rsidRPr="00A755A4">
        <w:rPr>
          <w:rFonts w:ascii="Times New Roman" w:eastAsia="Times New Roman" w:hAnsi="Times New Roman" w:cs="Times New Roman"/>
          <w:b/>
          <w:bCs/>
          <w:sz w:val="28"/>
          <w:szCs w:val="28"/>
          <w:lang w:val="ru-RU"/>
        </w:rPr>
        <w:t>Изменение и прекращение соглашения о публично-частном партнерстве</w:t>
      </w:r>
    </w:p>
    <w:p w14:paraId="66331C67" w14:textId="0451FCC6" w:rsidR="00EE2D11" w:rsidRPr="00A755A4" w:rsidRDefault="00EE2D11" w:rsidP="00EE2D11">
      <w:pPr>
        <w:pStyle w:val="Standard"/>
        <w:spacing w:line="360" w:lineRule="auto"/>
        <w:ind w:firstLine="709"/>
        <w:jc w:val="both"/>
        <w:rPr>
          <w:rFonts w:ascii="Times New Roman" w:hAnsi="Times New Roman" w:cs="Times New Roman"/>
          <w:sz w:val="28"/>
          <w:szCs w:val="28"/>
          <w:lang w:val="ru-RU"/>
        </w:rPr>
      </w:pPr>
      <w:r w:rsidRPr="00A755A4">
        <w:rPr>
          <w:rFonts w:ascii="Times New Roman" w:eastAsia="Times New Roman" w:hAnsi="Times New Roman" w:cs="Times New Roman"/>
          <w:color w:val="auto"/>
          <w:sz w:val="28"/>
          <w:szCs w:val="28"/>
          <w:lang w:val="ru-RU"/>
        </w:rPr>
        <w:t xml:space="preserve">В СПЧП могут быть внесены изменения при наличии согласия обеих сторон. </w:t>
      </w:r>
      <w:r w:rsidRPr="00A755A4">
        <w:rPr>
          <w:rFonts w:ascii="Times New Roman" w:hAnsi="Times New Roman" w:cs="Times New Roman"/>
          <w:sz w:val="28"/>
          <w:szCs w:val="28"/>
          <w:lang w:val="ru-RU"/>
        </w:rPr>
        <w:t xml:space="preserve">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w:t>
      </w:r>
      <w:r w:rsidR="00917A87">
        <w:rPr>
          <w:rFonts w:ascii="Times New Roman" w:hAnsi="Times New Roman" w:cs="Times New Roman"/>
          <w:color w:val="auto"/>
          <w:sz w:val="28"/>
          <w:szCs w:val="28"/>
          <w:lang w:val="ru-RU"/>
        </w:rPr>
        <w:t>МО</w:t>
      </w:r>
      <w:r w:rsidRPr="00A755A4">
        <w:rPr>
          <w:rFonts w:ascii="Times New Roman" w:hAnsi="Times New Roman" w:cs="Times New Roman"/>
          <w:sz w:val="28"/>
          <w:szCs w:val="28"/>
          <w:lang w:val="ru-RU"/>
        </w:rPr>
        <w:t xml:space="preserve">, принявшими решение о реализации проекта (ч. 2 ст. 13 Закона № 224-ФЗ). </w:t>
      </w:r>
    </w:p>
    <w:p w14:paraId="51D59314" w14:textId="26658A7E" w:rsidR="00EE2D11" w:rsidRPr="00A755A4" w:rsidRDefault="00EE2D11" w:rsidP="00EE2D11">
      <w:pPr>
        <w:pStyle w:val="Standard"/>
        <w:spacing w:line="360" w:lineRule="auto"/>
        <w:ind w:firstLine="709"/>
        <w:jc w:val="both"/>
        <w:rPr>
          <w:rFonts w:ascii="Times New Roman" w:hAnsi="Times New Roman" w:cs="Times New Roman"/>
          <w:sz w:val="28"/>
          <w:szCs w:val="28"/>
          <w:lang w:val="ru-RU"/>
        </w:rPr>
      </w:pPr>
      <w:r w:rsidRPr="00A755A4">
        <w:rPr>
          <w:rFonts w:ascii="Times New Roman" w:hAnsi="Times New Roman" w:cs="Times New Roman"/>
          <w:sz w:val="28"/>
          <w:szCs w:val="28"/>
          <w:lang w:val="ru-RU"/>
        </w:rPr>
        <w:t xml:space="preserve">Существенные условия </w:t>
      </w:r>
      <w:r w:rsidR="00796115">
        <w:rPr>
          <w:rFonts w:ascii="Times New Roman" w:hAnsi="Times New Roman" w:cs="Times New Roman"/>
          <w:sz w:val="28"/>
          <w:szCs w:val="28"/>
          <w:lang w:val="ru-RU"/>
        </w:rPr>
        <w:t>С</w:t>
      </w:r>
      <w:r w:rsidRPr="00A755A4">
        <w:rPr>
          <w:rFonts w:ascii="Times New Roman" w:hAnsi="Times New Roman" w:cs="Times New Roman"/>
          <w:sz w:val="28"/>
          <w:szCs w:val="28"/>
          <w:lang w:val="ru-RU"/>
        </w:rPr>
        <w:t xml:space="preserve">ПЧП так же можно изменить. Согласно ч. 3 ст. 13 Закона № 224-ФЗ публичный партнер обязан рассмотреть предложения частного партнера по изменению существенных условий </w:t>
      </w:r>
      <w:r w:rsidR="00796115">
        <w:rPr>
          <w:rFonts w:ascii="Times New Roman" w:hAnsi="Times New Roman" w:cs="Times New Roman"/>
          <w:sz w:val="28"/>
          <w:szCs w:val="28"/>
          <w:lang w:val="ru-RU"/>
        </w:rPr>
        <w:t>С</w:t>
      </w:r>
      <w:r w:rsidRPr="00A755A4">
        <w:rPr>
          <w:rFonts w:ascii="Times New Roman" w:hAnsi="Times New Roman" w:cs="Times New Roman"/>
          <w:sz w:val="28"/>
          <w:szCs w:val="28"/>
          <w:lang w:val="ru-RU"/>
        </w:rPr>
        <w:t xml:space="preserve">ПЧП в случае, если реализация </w:t>
      </w:r>
      <w:r w:rsidR="00670C9F">
        <w:rPr>
          <w:rFonts w:ascii="Times New Roman" w:hAnsi="Times New Roman" w:cs="Times New Roman"/>
          <w:sz w:val="28"/>
          <w:szCs w:val="28"/>
          <w:lang w:val="ru-RU"/>
        </w:rPr>
        <w:t>СПЧП</w:t>
      </w:r>
      <w:r w:rsidRPr="00A755A4">
        <w:rPr>
          <w:rFonts w:ascii="Times New Roman" w:hAnsi="Times New Roman" w:cs="Times New Roman"/>
          <w:sz w:val="28"/>
          <w:szCs w:val="28"/>
          <w:lang w:val="ru-RU"/>
        </w:rPr>
        <w:t xml:space="preserve">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w:t>
      </w:r>
      <w:r w:rsidR="00DF3026">
        <w:rPr>
          <w:rFonts w:ascii="Times New Roman" w:hAnsi="Times New Roman" w:cs="Times New Roman"/>
          <w:sz w:val="28"/>
          <w:szCs w:val="28"/>
          <w:lang w:val="ru-RU"/>
        </w:rPr>
        <w:t>ОМСУ</w:t>
      </w:r>
      <w:r w:rsidR="00DF3026" w:rsidRPr="00A755A4">
        <w:rPr>
          <w:rFonts w:ascii="Times New Roman" w:hAnsi="Times New Roman" w:cs="Times New Roman"/>
          <w:sz w:val="28"/>
          <w:szCs w:val="28"/>
          <w:lang w:val="ru-RU"/>
        </w:rPr>
        <w:t xml:space="preserve"> </w:t>
      </w:r>
      <w:r w:rsidRPr="00A755A4">
        <w:rPr>
          <w:rFonts w:ascii="Times New Roman" w:hAnsi="Times New Roman" w:cs="Times New Roman"/>
          <w:sz w:val="28"/>
          <w:szCs w:val="28"/>
          <w:lang w:val="ru-RU"/>
        </w:rPr>
        <w:t>и (или) их должностных лиц.</w:t>
      </w:r>
    </w:p>
    <w:p w14:paraId="0978432E" w14:textId="6F342408" w:rsidR="00EE2D11" w:rsidRPr="00A755A4" w:rsidRDefault="008F5522" w:rsidP="00EE2D11">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EE2D11" w:rsidRPr="00A755A4">
        <w:rPr>
          <w:rFonts w:ascii="Times New Roman" w:hAnsi="Times New Roman" w:cs="Times New Roman"/>
          <w:sz w:val="28"/>
          <w:szCs w:val="28"/>
          <w:lang w:val="ru-RU"/>
        </w:rPr>
        <w:t xml:space="preserve">ешение об изменении существенных условий </w:t>
      </w:r>
      <w:r>
        <w:rPr>
          <w:rFonts w:ascii="Times New Roman" w:hAnsi="Times New Roman" w:cs="Times New Roman"/>
          <w:sz w:val="28"/>
          <w:szCs w:val="28"/>
          <w:lang w:val="ru-RU"/>
        </w:rPr>
        <w:t>СПЧП</w:t>
      </w:r>
      <w:r w:rsidR="00EE2D11" w:rsidRPr="00A755A4">
        <w:rPr>
          <w:rFonts w:ascii="Times New Roman" w:hAnsi="Times New Roman" w:cs="Times New Roman"/>
          <w:sz w:val="28"/>
          <w:szCs w:val="28"/>
          <w:lang w:val="ru-RU"/>
        </w:rPr>
        <w:t xml:space="preserve"> принимается </w:t>
      </w:r>
      <w:r>
        <w:rPr>
          <w:rFonts w:ascii="Times New Roman" w:hAnsi="Times New Roman" w:cs="Times New Roman"/>
          <w:sz w:val="28"/>
          <w:szCs w:val="28"/>
          <w:lang w:val="ru-RU"/>
        </w:rPr>
        <w:t xml:space="preserve">в соответствии с </w:t>
      </w:r>
      <w:r w:rsidR="00EE2D11" w:rsidRPr="00A755A4">
        <w:rPr>
          <w:rFonts w:ascii="Times New Roman" w:hAnsi="Times New Roman" w:cs="Times New Roman"/>
          <w:sz w:val="28"/>
          <w:szCs w:val="28"/>
          <w:lang w:val="ru-RU"/>
        </w:rPr>
        <w:t>ч. 4 ст. 13 Закона № 224-ФЗ</w:t>
      </w:r>
      <w:r>
        <w:rPr>
          <w:rFonts w:ascii="Times New Roman" w:hAnsi="Times New Roman" w:cs="Times New Roman"/>
          <w:sz w:val="28"/>
          <w:szCs w:val="28"/>
          <w:lang w:val="ru-RU"/>
        </w:rPr>
        <w:t xml:space="preserve">, и если установленный срок принятия решения нарушен, то </w:t>
      </w:r>
      <w:r w:rsidR="00EE2D11" w:rsidRPr="00A755A4">
        <w:rPr>
          <w:rFonts w:ascii="Times New Roman" w:hAnsi="Times New Roman" w:cs="Times New Roman"/>
          <w:sz w:val="28"/>
          <w:szCs w:val="28"/>
          <w:lang w:val="ru-RU"/>
        </w:rPr>
        <w:t xml:space="preserve">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 (ч. 5 ст. 13 Закона № 224-ФЗ). </w:t>
      </w:r>
    </w:p>
    <w:p w14:paraId="65B5F82D" w14:textId="0A797749" w:rsidR="00EE2D11" w:rsidRPr="00A755A4" w:rsidRDefault="00EE2D11" w:rsidP="00EE2D11">
      <w:pPr>
        <w:pStyle w:val="Standard"/>
        <w:spacing w:line="360" w:lineRule="auto"/>
        <w:ind w:firstLine="709"/>
        <w:jc w:val="both"/>
        <w:rPr>
          <w:rFonts w:ascii="Times New Roman" w:hAnsi="Times New Roman" w:cs="Times New Roman"/>
          <w:sz w:val="28"/>
          <w:szCs w:val="28"/>
          <w:lang w:val="ru-RU"/>
        </w:rPr>
      </w:pPr>
      <w:r w:rsidRPr="00A755A4">
        <w:rPr>
          <w:rFonts w:ascii="Times New Roman" w:hAnsi="Times New Roman" w:cs="Times New Roman"/>
          <w:sz w:val="28"/>
          <w:szCs w:val="28"/>
          <w:lang w:val="ru-RU"/>
        </w:rPr>
        <w:t xml:space="preserve">Согласно ч. 7 ст. 13 Закона № 224-ФЗ в соглашение также могут быть внесены изменения на основании решения суда по требованию одной из сторон соглашения по основаниям, предусмотренным законодательством </w:t>
      </w:r>
      <w:r w:rsidR="008F5522">
        <w:rPr>
          <w:rFonts w:ascii="Times New Roman" w:hAnsi="Times New Roman" w:cs="Times New Roman"/>
          <w:sz w:val="28"/>
          <w:szCs w:val="28"/>
          <w:lang w:val="ru-RU"/>
        </w:rPr>
        <w:t>РФ</w:t>
      </w:r>
      <w:r w:rsidRPr="00A755A4">
        <w:rPr>
          <w:rFonts w:ascii="Times New Roman" w:hAnsi="Times New Roman" w:cs="Times New Roman"/>
          <w:sz w:val="28"/>
          <w:szCs w:val="28"/>
          <w:lang w:val="ru-RU"/>
        </w:rPr>
        <w:t xml:space="preserve">, международным договором </w:t>
      </w:r>
      <w:r w:rsidR="008F5522">
        <w:rPr>
          <w:rFonts w:ascii="Times New Roman" w:hAnsi="Times New Roman" w:cs="Times New Roman"/>
          <w:sz w:val="28"/>
          <w:szCs w:val="28"/>
          <w:lang w:val="ru-RU"/>
        </w:rPr>
        <w:t>РФ</w:t>
      </w:r>
      <w:r w:rsidRPr="00A755A4">
        <w:rPr>
          <w:rFonts w:ascii="Times New Roman" w:hAnsi="Times New Roman" w:cs="Times New Roman"/>
          <w:sz w:val="28"/>
          <w:szCs w:val="28"/>
          <w:lang w:val="ru-RU"/>
        </w:rPr>
        <w:t>, соглашением.</w:t>
      </w:r>
    </w:p>
    <w:p w14:paraId="10FEC698" w14:textId="77777777" w:rsidR="00EE2D11" w:rsidRPr="00A755A4" w:rsidRDefault="00EE2D11" w:rsidP="00EE2D11">
      <w:pPr>
        <w:pStyle w:val="Standard"/>
        <w:spacing w:line="360" w:lineRule="auto"/>
        <w:ind w:firstLine="709"/>
        <w:jc w:val="both"/>
        <w:rPr>
          <w:rFonts w:ascii="Times New Roman" w:eastAsia="Times New Roman" w:hAnsi="Times New Roman" w:cs="Times New Roman"/>
          <w:b/>
          <w:bCs/>
          <w:sz w:val="28"/>
          <w:szCs w:val="28"/>
          <w:lang w:val="ru-RU"/>
        </w:rPr>
      </w:pPr>
      <w:r w:rsidRPr="00A755A4">
        <w:rPr>
          <w:rFonts w:ascii="Times New Roman" w:hAnsi="Times New Roman" w:cs="Times New Roman"/>
          <w:sz w:val="28"/>
          <w:szCs w:val="28"/>
          <w:lang w:val="ru-RU"/>
        </w:rPr>
        <w:lastRenderedPageBreak/>
        <w:t xml:space="preserve">Тут же важно обратить внимание, что переход прав и обязанностей частного партнера по соглашению не допускается, за исключением случаев, предусмотренных Законом № 224-ФЗ (ч. 11 ст. 13 указанного закона). Подробнее случаи и порядок замены частного партнера (и переход его прав и обязанностей) регламентированы в </w:t>
      </w:r>
      <w:proofErr w:type="spellStart"/>
      <w:r w:rsidRPr="00A755A4">
        <w:rPr>
          <w:rFonts w:ascii="Times New Roman" w:hAnsi="Times New Roman" w:cs="Times New Roman"/>
          <w:sz w:val="28"/>
          <w:szCs w:val="28"/>
          <w:lang w:val="ru-RU"/>
        </w:rPr>
        <w:t>ч.ч</w:t>
      </w:r>
      <w:proofErr w:type="spellEnd"/>
      <w:r w:rsidRPr="00A755A4">
        <w:rPr>
          <w:rFonts w:ascii="Times New Roman" w:hAnsi="Times New Roman" w:cs="Times New Roman"/>
          <w:sz w:val="28"/>
          <w:szCs w:val="28"/>
          <w:lang w:val="ru-RU"/>
        </w:rPr>
        <w:t xml:space="preserve">. 12-20 Закона № 224-ФЗ. </w:t>
      </w:r>
    </w:p>
    <w:p w14:paraId="19156C72" w14:textId="77777777" w:rsidR="00EE2D11" w:rsidRPr="00A755A4" w:rsidRDefault="00EE2D11" w:rsidP="00EE2D11">
      <w:pPr>
        <w:pStyle w:val="Standard"/>
        <w:spacing w:line="360" w:lineRule="auto"/>
        <w:ind w:firstLine="709"/>
        <w:jc w:val="both"/>
        <w:rPr>
          <w:rFonts w:ascii="Times New Roman" w:hAnsi="Times New Roman" w:cs="Times New Roman"/>
          <w:sz w:val="28"/>
          <w:szCs w:val="28"/>
          <w:lang w:val="ru-RU"/>
        </w:rPr>
      </w:pPr>
      <w:r w:rsidRPr="00A755A4">
        <w:rPr>
          <w:rFonts w:ascii="Times New Roman" w:hAnsi="Times New Roman" w:cs="Times New Roman"/>
          <w:sz w:val="28"/>
          <w:szCs w:val="28"/>
          <w:lang w:val="ru-RU"/>
        </w:rPr>
        <w:t>Говоря о прекращении СПЧП, следует отметить, что законодатель в ч. 8 ст. 13 Закона № 224-ФЗ установил стандартные случаи прекращения соглашения: по истечении срока действия; по соглашению сторон; в случае досрочного расторжения по решению суда; по иным основаниям, предусмотренным соглашением.</w:t>
      </w:r>
    </w:p>
    <w:p w14:paraId="55010137" w14:textId="2316ECA3" w:rsidR="00EE2D11" w:rsidRPr="00A755A4" w:rsidRDefault="00EE2D11" w:rsidP="008F5522">
      <w:pPr>
        <w:pStyle w:val="Standard"/>
        <w:spacing w:line="360" w:lineRule="auto"/>
        <w:ind w:firstLine="709"/>
        <w:jc w:val="both"/>
        <w:rPr>
          <w:rFonts w:ascii="Times New Roman" w:hAnsi="Times New Roman" w:cs="Times New Roman"/>
          <w:sz w:val="28"/>
          <w:szCs w:val="28"/>
          <w:lang w:val="ru-RU"/>
        </w:rPr>
      </w:pPr>
      <w:r w:rsidRPr="00A755A4">
        <w:rPr>
          <w:rFonts w:ascii="Times New Roman" w:hAnsi="Times New Roman" w:cs="Times New Roman"/>
          <w:sz w:val="28"/>
          <w:szCs w:val="28"/>
          <w:lang w:val="ru-RU"/>
        </w:rPr>
        <w:t xml:space="preserve">Дополнительно законодатель </w:t>
      </w:r>
      <w:r w:rsidR="0096176C">
        <w:rPr>
          <w:rFonts w:ascii="Times New Roman" w:hAnsi="Times New Roman" w:cs="Times New Roman"/>
          <w:sz w:val="28"/>
          <w:szCs w:val="28"/>
          <w:lang w:val="ru-RU"/>
        </w:rPr>
        <w:t>урегулировал</w:t>
      </w:r>
      <w:r w:rsidRPr="00A755A4">
        <w:rPr>
          <w:rFonts w:ascii="Times New Roman" w:hAnsi="Times New Roman" w:cs="Times New Roman"/>
          <w:sz w:val="28"/>
          <w:szCs w:val="28"/>
          <w:lang w:val="ru-RU"/>
        </w:rPr>
        <w:t xml:space="preserve"> два случая досрочного прекращения </w:t>
      </w:r>
      <w:r w:rsidR="00796115">
        <w:rPr>
          <w:rFonts w:ascii="Times New Roman" w:hAnsi="Times New Roman" w:cs="Times New Roman"/>
          <w:sz w:val="28"/>
          <w:szCs w:val="28"/>
          <w:lang w:val="ru-RU"/>
        </w:rPr>
        <w:t>С</w:t>
      </w:r>
      <w:r w:rsidRPr="00A755A4">
        <w:rPr>
          <w:rFonts w:ascii="Times New Roman" w:hAnsi="Times New Roman" w:cs="Times New Roman"/>
          <w:sz w:val="28"/>
          <w:szCs w:val="28"/>
          <w:lang w:val="ru-RU"/>
        </w:rPr>
        <w:t>ПЧП</w:t>
      </w:r>
      <w:r w:rsidR="008F5522">
        <w:rPr>
          <w:rFonts w:ascii="Times New Roman" w:hAnsi="Times New Roman" w:cs="Times New Roman"/>
          <w:sz w:val="28"/>
          <w:szCs w:val="28"/>
          <w:lang w:val="ru-RU"/>
        </w:rPr>
        <w:t xml:space="preserve">, когда у частного партнера есть обязательство </w:t>
      </w:r>
      <w:r w:rsidR="008F5522" w:rsidRPr="00A755A4">
        <w:rPr>
          <w:rFonts w:ascii="Times New Roman" w:hAnsi="Times New Roman" w:cs="Times New Roman"/>
          <w:sz w:val="28"/>
          <w:szCs w:val="28"/>
          <w:lang w:val="ru-RU"/>
        </w:rPr>
        <w:t xml:space="preserve">по передаче публичному партнеру в собственность объекта </w:t>
      </w:r>
      <w:r w:rsidR="008F5522">
        <w:rPr>
          <w:rFonts w:ascii="Times New Roman" w:hAnsi="Times New Roman" w:cs="Times New Roman"/>
          <w:sz w:val="28"/>
          <w:szCs w:val="28"/>
          <w:lang w:val="ru-RU"/>
        </w:rPr>
        <w:t xml:space="preserve">СПЧП (это делается </w:t>
      </w:r>
      <w:r w:rsidRPr="00A755A4">
        <w:rPr>
          <w:rFonts w:ascii="Times New Roman" w:hAnsi="Times New Roman" w:cs="Times New Roman"/>
          <w:sz w:val="28"/>
          <w:szCs w:val="28"/>
          <w:lang w:val="ru-RU"/>
        </w:rPr>
        <w:t xml:space="preserve">при условии компенсации осуществленных в соответствии с </w:t>
      </w:r>
      <w:r w:rsidR="008F5522">
        <w:rPr>
          <w:rFonts w:ascii="Times New Roman" w:hAnsi="Times New Roman" w:cs="Times New Roman"/>
          <w:sz w:val="28"/>
          <w:szCs w:val="28"/>
          <w:lang w:val="ru-RU"/>
        </w:rPr>
        <w:t xml:space="preserve">СПЧП </w:t>
      </w:r>
      <w:r w:rsidRPr="00A755A4">
        <w:rPr>
          <w:rFonts w:ascii="Times New Roman" w:hAnsi="Times New Roman" w:cs="Times New Roman"/>
          <w:sz w:val="28"/>
          <w:szCs w:val="28"/>
          <w:lang w:val="ru-RU"/>
        </w:rPr>
        <w:t>затрат частного партнера, которая уменьшена на сумму убытков, причиненных публичному партнеру и третьим лицам таким досрочным прекращением (ч. 9 ст. 13 Закона № 224-ФЗ</w:t>
      </w:r>
      <w:r w:rsidR="008F5522">
        <w:rPr>
          <w:rFonts w:ascii="Times New Roman" w:hAnsi="Times New Roman" w:cs="Times New Roman"/>
          <w:sz w:val="28"/>
          <w:szCs w:val="28"/>
          <w:lang w:val="ru-RU"/>
        </w:rPr>
        <w:t>)</w:t>
      </w:r>
      <w:r w:rsidRPr="00A755A4">
        <w:rPr>
          <w:rFonts w:ascii="Times New Roman" w:hAnsi="Times New Roman" w:cs="Times New Roman"/>
          <w:sz w:val="28"/>
          <w:szCs w:val="28"/>
          <w:lang w:val="ru-RU"/>
        </w:rPr>
        <w:t>)</w:t>
      </w:r>
      <w:r w:rsidR="008F5522">
        <w:rPr>
          <w:rFonts w:ascii="Times New Roman" w:hAnsi="Times New Roman" w:cs="Times New Roman"/>
          <w:sz w:val="28"/>
          <w:szCs w:val="28"/>
          <w:lang w:val="ru-RU"/>
        </w:rPr>
        <w:t xml:space="preserve">, а также когда </w:t>
      </w:r>
      <w:r w:rsidRPr="00A755A4">
        <w:rPr>
          <w:rFonts w:ascii="Times New Roman" w:hAnsi="Times New Roman" w:cs="Times New Roman"/>
          <w:sz w:val="28"/>
          <w:szCs w:val="28"/>
          <w:lang w:val="ru-RU"/>
        </w:rPr>
        <w:t xml:space="preserve">по решению суда в связи с существенным нарушением частным партнером условий </w:t>
      </w:r>
      <w:r w:rsidR="00C61819">
        <w:rPr>
          <w:rFonts w:ascii="Times New Roman" w:hAnsi="Times New Roman" w:cs="Times New Roman"/>
          <w:sz w:val="28"/>
          <w:szCs w:val="28"/>
          <w:lang w:val="ru-RU"/>
        </w:rPr>
        <w:t>СПЧП</w:t>
      </w:r>
      <w:r w:rsidRPr="00A755A4">
        <w:rPr>
          <w:rFonts w:ascii="Times New Roman" w:hAnsi="Times New Roman" w:cs="Times New Roman"/>
          <w:sz w:val="28"/>
          <w:szCs w:val="28"/>
          <w:lang w:val="ru-RU"/>
        </w:rPr>
        <w:t xml:space="preserve"> объект </w:t>
      </w:r>
      <w:r w:rsidR="00C61819">
        <w:rPr>
          <w:rFonts w:ascii="Times New Roman" w:hAnsi="Times New Roman" w:cs="Times New Roman"/>
          <w:sz w:val="28"/>
          <w:szCs w:val="28"/>
          <w:lang w:val="ru-RU"/>
        </w:rPr>
        <w:t>СПЧП</w:t>
      </w:r>
      <w:r w:rsidRPr="00A755A4">
        <w:rPr>
          <w:rFonts w:ascii="Times New Roman" w:hAnsi="Times New Roman" w:cs="Times New Roman"/>
          <w:sz w:val="28"/>
          <w:szCs w:val="28"/>
          <w:lang w:val="ru-RU"/>
        </w:rPr>
        <w:t xml:space="preserve"> подлежит передаче публичному партнеру</w:t>
      </w:r>
      <w:r w:rsidR="008F5522">
        <w:rPr>
          <w:rFonts w:ascii="Times New Roman" w:hAnsi="Times New Roman" w:cs="Times New Roman"/>
          <w:sz w:val="28"/>
          <w:szCs w:val="28"/>
          <w:lang w:val="ru-RU"/>
        </w:rPr>
        <w:t xml:space="preserve"> (здесь уже не сказано о причитающихся частному партнеру компенсациях </w:t>
      </w:r>
      <w:r w:rsidRPr="00A755A4">
        <w:rPr>
          <w:rFonts w:ascii="Times New Roman" w:hAnsi="Times New Roman" w:cs="Times New Roman"/>
          <w:sz w:val="28"/>
          <w:szCs w:val="28"/>
          <w:lang w:val="ru-RU"/>
        </w:rPr>
        <w:t>(ч. 10 ст. 13 Закона № 224-ФЗ</w:t>
      </w:r>
      <w:r w:rsidR="008F5522">
        <w:rPr>
          <w:rFonts w:ascii="Times New Roman" w:hAnsi="Times New Roman" w:cs="Times New Roman"/>
          <w:sz w:val="28"/>
          <w:szCs w:val="28"/>
          <w:lang w:val="ru-RU"/>
        </w:rPr>
        <w:t>)</w:t>
      </w:r>
      <w:r w:rsidRPr="00A755A4">
        <w:rPr>
          <w:rFonts w:ascii="Times New Roman" w:hAnsi="Times New Roman" w:cs="Times New Roman"/>
          <w:sz w:val="28"/>
          <w:szCs w:val="28"/>
          <w:lang w:val="ru-RU"/>
        </w:rPr>
        <w:t>).</w:t>
      </w:r>
    </w:p>
    <w:p w14:paraId="2298769F" w14:textId="77777777" w:rsidR="00EE2D11" w:rsidRPr="00271CA7" w:rsidRDefault="00EE2D11" w:rsidP="00EE2D11">
      <w:pPr>
        <w:pStyle w:val="Standard"/>
        <w:spacing w:line="360" w:lineRule="auto"/>
        <w:ind w:firstLine="709"/>
        <w:jc w:val="center"/>
        <w:rPr>
          <w:rFonts w:ascii="Times New Roman" w:hAnsi="Times New Roman" w:cs="Times New Roman"/>
          <w:b/>
          <w:bCs/>
          <w:sz w:val="28"/>
          <w:szCs w:val="28"/>
          <w:lang w:val="ru-RU"/>
        </w:rPr>
      </w:pPr>
      <w:r w:rsidRPr="00271CA7">
        <w:rPr>
          <w:rFonts w:ascii="Times New Roman" w:hAnsi="Times New Roman" w:cs="Times New Roman"/>
          <w:b/>
          <w:bCs/>
          <w:sz w:val="28"/>
          <w:szCs w:val="28"/>
          <w:lang w:val="ru-RU"/>
        </w:rPr>
        <w:t>Изменение и прекращение соглашения о защите и поощрении капиталовложений</w:t>
      </w:r>
    </w:p>
    <w:p w14:paraId="4E0B6ADB" w14:textId="77777777" w:rsidR="00EE2D11" w:rsidRPr="00271CA7" w:rsidRDefault="00EE2D11" w:rsidP="00EE2D11">
      <w:pPr>
        <w:pStyle w:val="Standard"/>
        <w:spacing w:line="360" w:lineRule="auto"/>
        <w:ind w:firstLine="709"/>
        <w:jc w:val="both"/>
        <w:rPr>
          <w:rFonts w:ascii="Times New Roman" w:hAnsi="Times New Roman" w:cs="Times New Roman"/>
          <w:sz w:val="28"/>
          <w:szCs w:val="28"/>
          <w:lang w:val="ru-RU"/>
        </w:rPr>
      </w:pPr>
      <w:r w:rsidRPr="00271CA7">
        <w:rPr>
          <w:rFonts w:ascii="Times New Roman" w:hAnsi="Times New Roman" w:cs="Times New Roman"/>
          <w:sz w:val="28"/>
          <w:szCs w:val="28"/>
          <w:lang w:val="ru-RU"/>
        </w:rPr>
        <w:t xml:space="preserve">Законодатель закрепил закрытый перечень оснований для изменения условий СЗПК, к которым, согласно ч. 6 ст. 11 Закона № 69-ФЗ, относятся, в частности: увеличение срока применения стабилизационной оговорки (если организация, реализующая проект, выполнила одно из условий, предусмотренных ч. 11 ст. 10 Закона № 69-ФЗ); включение в СЗПК информации о заключенном договоре о распределении затрат на объекты инфраструктуры; изменение объема планируемых к возмещению затрат, указанных в ч.1 ст.15 Закона № 69-ФЗ, планируемых сроков и формы их возмещения; реализация </w:t>
      </w:r>
      <w:r w:rsidRPr="00271CA7">
        <w:rPr>
          <w:rFonts w:ascii="Times New Roman" w:hAnsi="Times New Roman" w:cs="Times New Roman"/>
          <w:sz w:val="28"/>
          <w:szCs w:val="28"/>
          <w:lang w:val="ru-RU"/>
        </w:rPr>
        <w:lastRenderedPageBreak/>
        <w:t xml:space="preserve">инвестиционного проекта стала невозможной в установленные в СЗПК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 и другие. </w:t>
      </w:r>
    </w:p>
    <w:p w14:paraId="270F3D22" w14:textId="1F6F47FF" w:rsidR="00EE2D11" w:rsidRPr="00271CA7" w:rsidRDefault="00EE2D11" w:rsidP="00EE2D11">
      <w:pPr>
        <w:pStyle w:val="Standard"/>
        <w:spacing w:line="360" w:lineRule="auto"/>
        <w:ind w:firstLine="709"/>
        <w:jc w:val="both"/>
        <w:rPr>
          <w:rFonts w:ascii="Times New Roman" w:hAnsi="Times New Roman" w:cs="Times New Roman"/>
          <w:sz w:val="28"/>
          <w:szCs w:val="28"/>
          <w:lang w:val="ru-RU"/>
        </w:rPr>
      </w:pPr>
      <w:r w:rsidRPr="00271CA7">
        <w:rPr>
          <w:rFonts w:ascii="Times New Roman" w:hAnsi="Times New Roman" w:cs="Times New Roman"/>
          <w:sz w:val="28"/>
          <w:szCs w:val="28"/>
          <w:lang w:val="ru-RU"/>
        </w:rPr>
        <w:t xml:space="preserve">Отметим, что в Законе № 69-ФЗ идет речь о закрытом перечне оснований для изменения условий СЗПК в принципе, а в Законе № 224-ФЗ допускается изменение любых условий, в том числе и существенных (в рамках ст. 13 Закона № 224-ФЗ). </w:t>
      </w:r>
      <w:r w:rsidR="0096176C">
        <w:rPr>
          <w:rFonts w:ascii="Times New Roman" w:hAnsi="Times New Roman" w:cs="Times New Roman"/>
          <w:sz w:val="28"/>
          <w:szCs w:val="28"/>
          <w:lang w:val="ru-RU"/>
        </w:rPr>
        <w:t xml:space="preserve">При этом некоторые основания для изменения условий соглашения совпадают (например, возникновение обстоятельств непреодолимой силы), но из формулировки законодателя невозможно определить, относится ли это к существенным условиям СЗПК так же, как и в ПЧП. </w:t>
      </w:r>
    </w:p>
    <w:p w14:paraId="0EA91892" w14:textId="3F09109D" w:rsidR="00EE2D11" w:rsidRPr="00806405" w:rsidRDefault="00EE2D11" w:rsidP="00EE2D11">
      <w:pPr>
        <w:pStyle w:val="Standard"/>
        <w:spacing w:line="360" w:lineRule="auto"/>
        <w:ind w:firstLine="709"/>
        <w:jc w:val="both"/>
        <w:rPr>
          <w:rFonts w:ascii="Times New Roman" w:hAnsi="Times New Roman" w:cs="Times New Roman"/>
          <w:sz w:val="28"/>
          <w:szCs w:val="28"/>
          <w:highlight w:val="yellow"/>
          <w:lang w:val="ru-RU"/>
        </w:rPr>
      </w:pPr>
      <w:r w:rsidRPr="00271CA7">
        <w:rPr>
          <w:rFonts w:ascii="Times New Roman" w:hAnsi="Times New Roman" w:cs="Times New Roman"/>
          <w:sz w:val="28"/>
          <w:szCs w:val="28"/>
          <w:lang w:val="ru-RU"/>
        </w:rPr>
        <w:t xml:space="preserve">Интересное положение содержится в ч. 31 ст. 16 Закона № 69-ФЗ, согласно которому </w:t>
      </w:r>
      <w:r w:rsidRPr="00D251DD">
        <w:rPr>
          <w:rFonts w:ascii="Times New Roman" w:hAnsi="Times New Roman" w:cs="Times New Roman"/>
          <w:sz w:val="28"/>
          <w:szCs w:val="28"/>
          <w:lang w:val="ru-RU"/>
        </w:rPr>
        <w:t xml:space="preserve">в случае внесения изменений в Закон № 69-ФЗ, другие федеральные законы и иные </w:t>
      </w:r>
      <w:r w:rsidR="00E72DDE">
        <w:rPr>
          <w:rFonts w:ascii="Times New Roman" w:hAnsi="Times New Roman" w:cs="Times New Roman"/>
          <w:sz w:val="28"/>
          <w:szCs w:val="28"/>
          <w:lang w:val="ru-RU"/>
        </w:rPr>
        <w:t>НПА</w:t>
      </w:r>
      <w:r w:rsidRPr="00D251DD">
        <w:rPr>
          <w:rFonts w:ascii="Times New Roman" w:hAnsi="Times New Roman" w:cs="Times New Roman"/>
          <w:sz w:val="28"/>
          <w:szCs w:val="28"/>
          <w:lang w:val="ru-RU"/>
        </w:rPr>
        <w:t xml:space="preserve"> Российской Федерации, улучшающих положение ОРП и имеющих обратную силу, в СЗПК могут быть внесены изменения путем заключения дополнительного соглашения к нему (включения указанного дополнительного соглашения в реестр соглашений).</w:t>
      </w:r>
      <w:r>
        <w:rPr>
          <w:rFonts w:ascii="Times New Roman" w:hAnsi="Times New Roman" w:cs="Times New Roman"/>
          <w:sz w:val="28"/>
          <w:szCs w:val="28"/>
          <w:lang w:val="ru-RU"/>
        </w:rPr>
        <w:t xml:space="preserve"> Аналогичное обстоятельство, при котором может быть изменено соглашение, не указано в ПЧП, однако нельзя не признать, что данное обстоятельство является привлекательным для частного сектора. </w:t>
      </w:r>
    </w:p>
    <w:p w14:paraId="08205D01" w14:textId="77777777" w:rsidR="00EE2D11" w:rsidRPr="00271CA7" w:rsidRDefault="00EE2D11" w:rsidP="00EE2D11">
      <w:pPr>
        <w:pStyle w:val="Standard"/>
        <w:spacing w:line="360" w:lineRule="auto"/>
        <w:ind w:firstLine="709"/>
        <w:jc w:val="both"/>
        <w:rPr>
          <w:rFonts w:ascii="Times New Roman" w:hAnsi="Times New Roman" w:cs="Times New Roman"/>
          <w:sz w:val="28"/>
          <w:szCs w:val="28"/>
          <w:lang w:val="ru-RU"/>
        </w:rPr>
      </w:pPr>
      <w:r w:rsidRPr="00271CA7">
        <w:rPr>
          <w:rFonts w:ascii="Times New Roman" w:hAnsi="Times New Roman" w:cs="Times New Roman"/>
          <w:sz w:val="28"/>
          <w:szCs w:val="28"/>
          <w:lang w:val="ru-RU"/>
        </w:rPr>
        <w:t xml:space="preserve">СЗПК действует, по общему правилу, до полного исполнения сторонами своих обязанностей по нему (ч. 11 ст. 11 Закона № 69-ФЗ). Оно может быть досрочно прекращено в любое время по соглашению сторон, если это не нарушает условий связанного договора (ч. 12 ст. 11 Закона № 69-ФЗ) или по требованию одной и сторон. </w:t>
      </w:r>
      <w:r>
        <w:rPr>
          <w:rFonts w:ascii="Times New Roman" w:hAnsi="Times New Roman" w:cs="Times New Roman"/>
          <w:sz w:val="28"/>
          <w:szCs w:val="28"/>
          <w:lang w:val="ru-RU"/>
        </w:rPr>
        <w:t xml:space="preserve">В ПЧП возможность досрочного прекращения не коррелируется с иными договорами. </w:t>
      </w:r>
    </w:p>
    <w:p w14:paraId="5C9C992C" w14:textId="5066F409" w:rsidR="00EE2D11" w:rsidRPr="00E95106" w:rsidRDefault="00EE2D11" w:rsidP="00EE2D11">
      <w:pPr>
        <w:pStyle w:val="Standard"/>
        <w:spacing w:line="360" w:lineRule="auto"/>
        <w:ind w:firstLine="709"/>
        <w:jc w:val="both"/>
        <w:rPr>
          <w:rFonts w:ascii="Times New Roman" w:hAnsi="Times New Roman" w:cs="Times New Roman"/>
          <w:sz w:val="28"/>
          <w:szCs w:val="28"/>
          <w:lang w:val="ru-RU"/>
        </w:rPr>
      </w:pPr>
      <w:r w:rsidRPr="00E95106">
        <w:rPr>
          <w:rFonts w:ascii="Times New Roman" w:hAnsi="Times New Roman" w:cs="Times New Roman"/>
          <w:sz w:val="28"/>
          <w:szCs w:val="28"/>
          <w:lang w:val="ru-RU"/>
        </w:rPr>
        <w:t xml:space="preserve">Каждое ППО, являющееся стороной СЗПК, требует расторжения такого соглашения в порядке, предусмотренном ст. 13 Закона № 69-ФЗ, при выявлении любого из обстоятельств, указанных в ч. 13 ст. 11 Закона № 69-ФЗ, в том числе по результатам мониторинга, в отношении которого заключено СЗПК. </w:t>
      </w:r>
    </w:p>
    <w:p w14:paraId="7EAD1475" w14:textId="77777777" w:rsidR="00EE2D11" w:rsidRPr="00E95106" w:rsidRDefault="00EE2D11" w:rsidP="00EE2D11">
      <w:pPr>
        <w:pStyle w:val="Standard"/>
        <w:spacing w:line="360" w:lineRule="auto"/>
        <w:ind w:firstLine="709"/>
        <w:jc w:val="both"/>
        <w:rPr>
          <w:rFonts w:ascii="Times New Roman" w:hAnsi="Times New Roman" w:cs="Times New Roman"/>
          <w:sz w:val="28"/>
          <w:szCs w:val="28"/>
          <w:lang w:val="ru-RU"/>
        </w:rPr>
      </w:pPr>
      <w:r w:rsidRPr="00E95106">
        <w:rPr>
          <w:rFonts w:ascii="Times New Roman" w:hAnsi="Times New Roman" w:cs="Times New Roman"/>
          <w:sz w:val="28"/>
          <w:szCs w:val="28"/>
          <w:lang w:val="ru-RU"/>
        </w:rPr>
        <w:lastRenderedPageBreak/>
        <w:t xml:space="preserve">Также каждое ППО, являющееся стороной СЗПК,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 предусмотренного ч. 14 ст. 11 Закона № 69-ФЗ (например, если принято решение о ликвидации ОРП). </w:t>
      </w:r>
    </w:p>
    <w:p w14:paraId="50F6C6C9" w14:textId="77777777" w:rsidR="00EE2D11" w:rsidRPr="00E95106" w:rsidRDefault="00EE2D11" w:rsidP="00EE2D11">
      <w:pPr>
        <w:pStyle w:val="Standard"/>
        <w:spacing w:line="360" w:lineRule="auto"/>
        <w:ind w:firstLine="709"/>
        <w:jc w:val="both"/>
        <w:rPr>
          <w:rFonts w:ascii="Times New Roman" w:hAnsi="Times New Roman" w:cs="Times New Roman"/>
          <w:sz w:val="28"/>
          <w:szCs w:val="28"/>
          <w:lang w:val="ru-RU"/>
        </w:rPr>
      </w:pPr>
      <w:r w:rsidRPr="00E95106">
        <w:rPr>
          <w:rFonts w:ascii="Times New Roman" w:hAnsi="Times New Roman" w:cs="Times New Roman"/>
          <w:sz w:val="28"/>
          <w:szCs w:val="28"/>
          <w:lang w:val="ru-RU"/>
        </w:rPr>
        <w:t xml:space="preserve">ОРП вправе требовать расторжения СЗПК в порядке, предусмотренном ст. 13 Закона № 69-ФЗ, в случае существенного нарушения его условий ППО при условии, что такое требование ОРП не нарушает условий связанного договора (ч. 15 ст. 11 Закона № 69-ФЗ). Право ОРП на односторонний отказ от СЗПК законодателем не предусмотрено. </w:t>
      </w:r>
    </w:p>
    <w:p w14:paraId="2634F7A5" w14:textId="77777777" w:rsidR="00EE2D11" w:rsidRPr="00E95106" w:rsidRDefault="00EE2D11" w:rsidP="00EE2D11">
      <w:pPr>
        <w:pStyle w:val="Standard"/>
        <w:spacing w:line="360" w:lineRule="auto"/>
        <w:ind w:firstLine="709"/>
        <w:jc w:val="both"/>
        <w:rPr>
          <w:rFonts w:ascii="Times New Roman" w:hAnsi="Times New Roman" w:cs="Times New Roman"/>
          <w:sz w:val="28"/>
          <w:szCs w:val="28"/>
          <w:lang w:val="ru-RU"/>
        </w:rPr>
      </w:pPr>
      <w:r w:rsidRPr="00E95106">
        <w:rPr>
          <w:rFonts w:ascii="Times New Roman" w:hAnsi="Times New Roman" w:cs="Times New Roman"/>
          <w:sz w:val="28"/>
          <w:szCs w:val="28"/>
          <w:lang w:val="ru-RU"/>
        </w:rPr>
        <w:t>Относительно ст. 13 Закона № 69-ФЗ следует сделать одно важное замечание о том, что законодатель разрешил сторонам заключать арбитражные соглашения в виде арбитражной оговорки в СЗПК (ч. 6 ст. 13 Закона № 69-ФЗ), чего нет в законодательстве о ПЧП</w:t>
      </w:r>
      <w:r>
        <w:rPr>
          <w:rFonts w:ascii="Times New Roman" w:hAnsi="Times New Roman" w:cs="Times New Roman"/>
          <w:sz w:val="28"/>
          <w:szCs w:val="28"/>
          <w:lang w:val="ru-RU"/>
        </w:rPr>
        <w:t xml:space="preserve">, и что также является существенным недостатком инструмента ПЧП. </w:t>
      </w:r>
      <w:r w:rsidRPr="00E95106">
        <w:rPr>
          <w:rFonts w:ascii="Times New Roman" w:hAnsi="Times New Roman" w:cs="Times New Roman"/>
          <w:sz w:val="28"/>
          <w:szCs w:val="28"/>
          <w:lang w:val="ru-RU"/>
        </w:rPr>
        <w:t xml:space="preserve"> </w:t>
      </w:r>
    </w:p>
    <w:p w14:paraId="34FE9EF5" w14:textId="77777777" w:rsidR="00E05C8E" w:rsidRDefault="00E05C8E" w:rsidP="0096176C">
      <w:pPr>
        <w:pStyle w:val="Standard"/>
        <w:spacing w:before="100" w:after="100" w:line="360" w:lineRule="auto"/>
        <w:ind w:firstLine="284"/>
        <w:jc w:val="center"/>
        <w:rPr>
          <w:rStyle w:val="a4"/>
          <w:rFonts w:ascii="Times New Roman" w:eastAsia="Times New Roman" w:hAnsi="Times New Roman" w:cs="Times New Roman"/>
          <w:b/>
          <w:bCs/>
          <w:color w:val="00000A"/>
          <w:sz w:val="28"/>
          <w:szCs w:val="28"/>
          <w:vertAlign w:val="baseline"/>
          <w:lang w:val="ru-RU"/>
        </w:rPr>
      </w:pPr>
      <w:bookmarkStart w:id="17" w:name="_Hlk103202760"/>
      <w:r w:rsidRPr="00A755A4">
        <w:rPr>
          <w:rStyle w:val="a4"/>
          <w:rFonts w:ascii="Times New Roman" w:eastAsia="Times New Roman" w:hAnsi="Times New Roman" w:cs="Times New Roman"/>
          <w:b/>
          <w:bCs/>
          <w:color w:val="00000A"/>
          <w:sz w:val="28"/>
          <w:szCs w:val="28"/>
          <w:vertAlign w:val="baseline"/>
          <w:lang w:val="ru-RU"/>
        </w:rPr>
        <w:t xml:space="preserve">§ </w:t>
      </w:r>
      <w:r>
        <w:rPr>
          <w:rStyle w:val="a4"/>
          <w:rFonts w:ascii="Times New Roman" w:eastAsia="Times New Roman" w:hAnsi="Times New Roman" w:cs="Times New Roman"/>
          <w:b/>
          <w:bCs/>
          <w:color w:val="00000A"/>
          <w:sz w:val="28"/>
          <w:szCs w:val="28"/>
          <w:vertAlign w:val="baseline"/>
          <w:lang w:val="ru-RU"/>
        </w:rPr>
        <w:t>3</w:t>
      </w:r>
      <w:r w:rsidRPr="00A755A4">
        <w:rPr>
          <w:rStyle w:val="a4"/>
          <w:rFonts w:ascii="Times New Roman" w:eastAsia="Times New Roman" w:hAnsi="Times New Roman" w:cs="Times New Roman"/>
          <w:b/>
          <w:bCs/>
          <w:color w:val="00000A"/>
          <w:sz w:val="28"/>
          <w:szCs w:val="28"/>
          <w:vertAlign w:val="baseline"/>
          <w:lang w:val="ru-RU"/>
        </w:rPr>
        <w:t xml:space="preserve">. </w:t>
      </w:r>
      <w:r>
        <w:rPr>
          <w:rStyle w:val="a4"/>
          <w:rFonts w:ascii="Times New Roman" w:eastAsia="Times New Roman" w:hAnsi="Times New Roman" w:cs="Times New Roman"/>
          <w:b/>
          <w:bCs/>
          <w:color w:val="00000A"/>
          <w:sz w:val="28"/>
          <w:szCs w:val="28"/>
          <w:vertAlign w:val="baseline"/>
          <w:lang w:val="ru-RU"/>
        </w:rPr>
        <w:t>Обязанности сторон соглашений и меры государственной (муниципальной) поддержки</w:t>
      </w:r>
    </w:p>
    <w:p w14:paraId="2724E9F5" w14:textId="77777777" w:rsidR="00E05C8E" w:rsidRPr="00A755A4" w:rsidRDefault="00E05C8E" w:rsidP="0096176C">
      <w:pPr>
        <w:pStyle w:val="Standard"/>
        <w:spacing w:line="360" w:lineRule="auto"/>
        <w:ind w:firstLine="284"/>
        <w:jc w:val="center"/>
        <w:rPr>
          <w:rStyle w:val="a4"/>
          <w:rFonts w:ascii="Times New Roman" w:eastAsia="Times New Roman" w:hAnsi="Times New Roman" w:cs="Times New Roman"/>
          <w:b/>
          <w:bCs/>
          <w:color w:val="00000A"/>
          <w:sz w:val="28"/>
          <w:szCs w:val="28"/>
          <w:vertAlign w:val="baseline"/>
          <w:lang w:val="ru-RU"/>
        </w:rPr>
      </w:pPr>
      <w:r>
        <w:rPr>
          <w:rStyle w:val="a4"/>
          <w:rFonts w:ascii="Times New Roman" w:eastAsia="Times New Roman" w:hAnsi="Times New Roman" w:cs="Times New Roman"/>
          <w:b/>
          <w:bCs/>
          <w:color w:val="00000A"/>
          <w:sz w:val="28"/>
          <w:szCs w:val="28"/>
          <w:vertAlign w:val="baseline"/>
          <w:lang w:val="ru-RU"/>
        </w:rPr>
        <w:t>Обязанности сторон соглашения о публично-частном партнерстве и меры государственной (муниципальной) поддержки</w:t>
      </w:r>
    </w:p>
    <w:bookmarkEnd w:id="17"/>
    <w:p w14:paraId="4E302462" w14:textId="1012588B" w:rsidR="00E05C8E" w:rsidRDefault="00E05C8E" w:rsidP="00E05C8E">
      <w:pPr>
        <w:pStyle w:val="Standard"/>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Так как осуществление мер государственной (муниципальной) поддержки тесно связано с обязанностями сторон по соглашениям, они будут рассматриваться совместно в одном параграфе.</w:t>
      </w:r>
    </w:p>
    <w:p w14:paraId="27F0AF46" w14:textId="77777777" w:rsidR="00E05C8E" w:rsidRPr="00434973"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434973">
        <w:rPr>
          <w:rFonts w:ascii="Times New Roman" w:hAnsi="Times New Roman" w:cs="Times New Roman"/>
          <w:color w:val="auto"/>
          <w:sz w:val="28"/>
          <w:szCs w:val="28"/>
          <w:lang w:val="ru-RU"/>
        </w:rPr>
        <w:t>Спектр обязанностей частного партнера довольно широк и устанавливается в СПЧП. К числу таких обязанностей относится, в частности:</w:t>
      </w:r>
    </w:p>
    <w:p w14:paraId="5780EAF1" w14:textId="77777777" w:rsidR="00E05C8E" w:rsidRPr="00434973"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434973">
        <w:rPr>
          <w:rFonts w:ascii="Times New Roman" w:hAnsi="Times New Roman" w:cs="Times New Roman"/>
          <w:color w:val="auto"/>
          <w:sz w:val="28"/>
          <w:szCs w:val="28"/>
          <w:lang w:val="ru-RU"/>
        </w:rPr>
        <w:t>1) строительство и (или) реконструкция объекта соглашения (п. 1 ч. 2 ст. 6 Закона № 224-ФЗ);</w:t>
      </w:r>
    </w:p>
    <w:p w14:paraId="07C20994" w14:textId="77777777" w:rsidR="00E05C8E" w:rsidRPr="00434973"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434973">
        <w:rPr>
          <w:rFonts w:ascii="Times New Roman" w:hAnsi="Times New Roman" w:cs="Times New Roman"/>
          <w:color w:val="auto"/>
          <w:sz w:val="28"/>
          <w:szCs w:val="28"/>
          <w:lang w:val="ru-RU"/>
        </w:rPr>
        <w:t>2) осуществление эксплуатации и (или) технического обслуживания объекта соглашения (п. 3 ч. 2 ст. 6 Закона № 224-ФЗ);</w:t>
      </w:r>
    </w:p>
    <w:p w14:paraId="39F62711" w14:textId="77777777" w:rsidR="00E05C8E" w:rsidRPr="00434973"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434973">
        <w:rPr>
          <w:rFonts w:ascii="Times New Roman" w:hAnsi="Times New Roman" w:cs="Times New Roman"/>
          <w:color w:val="auto"/>
          <w:sz w:val="28"/>
          <w:szCs w:val="28"/>
          <w:lang w:val="ru-RU"/>
        </w:rPr>
        <w:lastRenderedPageBreak/>
        <w:t>3) осуществление полного или частичного финансирования создания, а также эксплуатации и (или) технического обслуживания объекта соглашения (п. 2 ч. 2 и п. 2 ч. 3 ст. 6 Закона № 224-ФЗ);</w:t>
      </w:r>
    </w:p>
    <w:p w14:paraId="334588C6" w14:textId="77777777" w:rsidR="00E05C8E" w:rsidRPr="00434973"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434973">
        <w:rPr>
          <w:rFonts w:ascii="Times New Roman" w:hAnsi="Times New Roman" w:cs="Times New Roman"/>
          <w:color w:val="auto"/>
          <w:sz w:val="28"/>
          <w:szCs w:val="28"/>
          <w:lang w:val="ru-RU"/>
        </w:rPr>
        <w:t xml:space="preserve">4) </w:t>
      </w:r>
      <w:r w:rsidRPr="00434973">
        <w:rPr>
          <w:rFonts w:ascii="Times New Roman" w:hAnsi="Times New Roman" w:cs="Times New Roman"/>
          <w:sz w:val="28"/>
          <w:szCs w:val="28"/>
          <w:lang w:val="ru-RU"/>
        </w:rPr>
        <w:t>осуществление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 (п. 6 ч. 11 ст. 12 Закона № 224-ФЗ)</w:t>
      </w:r>
      <w:r w:rsidRPr="00434973">
        <w:rPr>
          <w:rFonts w:ascii="Times New Roman" w:hAnsi="Times New Roman" w:cs="Times New Roman"/>
          <w:color w:val="auto"/>
          <w:sz w:val="28"/>
          <w:szCs w:val="28"/>
          <w:lang w:val="ru-RU"/>
        </w:rPr>
        <w:t xml:space="preserve"> и другие. </w:t>
      </w:r>
    </w:p>
    <w:p w14:paraId="573DDD0A" w14:textId="5AADEC48" w:rsidR="00E05C8E" w:rsidRPr="00F5492A"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434973">
        <w:rPr>
          <w:rFonts w:ascii="Times New Roman" w:hAnsi="Times New Roman" w:cs="Times New Roman"/>
          <w:color w:val="auto"/>
          <w:sz w:val="28"/>
          <w:szCs w:val="28"/>
          <w:lang w:val="ru-RU"/>
        </w:rPr>
        <w:t>Как и в СЗПК, в ПЧП акцентируется внимание на то</w:t>
      </w:r>
      <w:r w:rsidR="009822E8">
        <w:rPr>
          <w:rFonts w:ascii="Times New Roman" w:hAnsi="Times New Roman" w:cs="Times New Roman"/>
          <w:color w:val="auto"/>
          <w:sz w:val="28"/>
          <w:szCs w:val="28"/>
          <w:lang w:val="ru-RU"/>
        </w:rPr>
        <w:t>м</w:t>
      </w:r>
      <w:r w:rsidRPr="00434973">
        <w:rPr>
          <w:rFonts w:ascii="Times New Roman" w:hAnsi="Times New Roman" w:cs="Times New Roman"/>
          <w:color w:val="auto"/>
          <w:sz w:val="28"/>
          <w:szCs w:val="28"/>
          <w:lang w:val="ru-RU"/>
        </w:rPr>
        <w:t xml:space="preserve">, что в соглашении должно быть прописано, у кого возникает право собственности на объект соглашения, предусмотрено ли обязательство частного партнера по передачи </w:t>
      </w:r>
      <w:r w:rsidR="0016054A">
        <w:rPr>
          <w:rFonts w:ascii="Times New Roman" w:hAnsi="Times New Roman" w:cs="Times New Roman"/>
          <w:color w:val="auto"/>
          <w:sz w:val="28"/>
          <w:szCs w:val="28"/>
          <w:lang w:val="ru-RU"/>
        </w:rPr>
        <w:t>его</w:t>
      </w:r>
      <w:r w:rsidRPr="00434973">
        <w:rPr>
          <w:rFonts w:ascii="Times New Roman" w:hAnsi="Times New Roman" w:cs="Times New Roman"/>
          <w:color w:val="auto"/>
          <w:sz w:val="28"/>
          <w:szCs w:val="28"/>
          <w:lang w:val="ru-RU"/>
        </w:rPr>
        <w:t xml:space="preserve"> в собственность публичного партнера </w:t>
      </w:r>
      <w:r>
        <w:rPr>
          <w:rFonts w:ascii="Times New Roman" w:hAnsi="Times New Roman" w:cs="Times New Roman"/>
          <w:color w:val="auto"/>
          <w:sz w:val="28"/>
          <w:szCs w:val="28"/>
          <w:lang w:val="ru-RU"/>
        </w:rPr>
        <w:t xml:space="preserve">и каковы условия </w:t>
      </w:r>
      <w:r w:rsidRPr="00434973">
        <w:rPr>
          <w:rFonts w:ascii="Times New Roman" w:hAnsi="Times New Roman" w:cs="Times New Roman"/>
          <w:color w:val="auto"/>
          <w:sz w:val="28"/>
          <w:szCs w:val="28"/>
          <w:lang w:val="ru-RU"/>
        </w:rPr>
        <w:t xml:space="preserve">(п. 4 ч. 2 и п. 4 ч. 3 ст. 6 Закона № 224-ФЗ).  </w:t>
      </w:r>
    </w:p>
    <w:p w14:paraId="7B55BA5F" w14:textId="77777777" w:rsidR="00E05C8E"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F5492A">
        <w:rPr>
          <w:rFonts w:ascii="Times New Roman" w:hAnsi="Times New Roman" w:cs="Times New Roman"/>
          <w:color w:val="auto"/>
          <w:sz w:val="28"/>
          <w:szCs w:val="28"/>
          <w:lang w:val="ru-RU"/>
        </w:rPr>
        <w:t xml:space="preserve">Здесь же следует отметить ряд </w:t>
      </w:r>
      <w:r>
        <w:rPr>
          <w:rFonts w:ascii="Times New Roman" w:hAnsi="Times New Roman" w:cs="Times New Roman"/>
          <w:color w:val="auto"/>
          <w:sz w:val="28"/>
          <w:szCs w:val="28"/>
          <w:lang w:val="ru-RU"/>
        </w:rPr>
        <w:t xml:space="preserve">прав и </w:t>
      </w:r>
      <w:r w:rsidRPr="00F5492A">
        <w:rPr>
          <w:rFonts w:ascii="Times New Roman" w:hAnsi="Times New Roman" w:cs="Times New Roman"/>
          <w:color w:val="auto"/>
          <w:sz w:val="28"/>
          <w:szCs w:val="28"/>
          <w:lang w:val="ru-RU"/>
        </w:rPr>
        <w:t>гарантий, которые предусмотрены Законом № 224-ФЗ для частного партнера</w:t>
      </w:r>
      <w:r>
        <w:rPr>
          <w:rFonts w:ascii="Times New Roman" w:hAnsi="Times New Roman" w:cs="Times New Roman"/>
          <w:color w:val="auto"/>
          <w:sz w:val="28"/>
          <w:szCs w:val="28"/>
          <w:lang w:val="ru-RU"/>
        </w:rPr>
        <w:t xml:space="preserve"> и которые корреспондируют с обязанностями публичного партнера</w:t>
      </w:r>
      <w:r w:rsidRPr="00F5492A">
        <w:rPr>
          <w:rFonts w:ascii="Times New Roman" w:hAnsi="Times New Roman" w:cs="Times New Roman"/>
          <w:color w:val="auto"/>
          <w:sz w:val="28"/>
          <w:szCs w:val="28"/>
          <w:lang w:val="ru-RU"/>
        </w:rPr>
        <w:t xml:space="preserve">: </w:t>
      </w:r>
    </w:p>
    <w:p w14:paraId="22DBC460" w14:textId="09378678" w:rsidR="00E05C8E" w:rsidRPr="00F5492A" w:rsidRDefault="00E05C8E" w:rsidP="00E05C8E">
      <w:pPr>
        <w:pStyle w:val="Standard"/>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1) </w:t>
      </w:r>
      <w:r w:rsidRPr="00F5492A">
        <w:rPr>
          <w:rFonts w:ascii="Times New Roman" w:hAnsi="Times New Roman" w:cs="Times New Roman"/>
          <w:color w:val="auto"/>
          <w:sz w:val="28"/>
          <w:szCs w:val="28"/>
          <w:lang w:val="ru-RU"/>
        </w:rPr>
        <w:t xml:space="preserve">право частного партнера на возмещение убытков, причиненных ему в результате незаконных действий (бездействия) государственных органов, </w:t>
      </w:r>
      <w:r w:rsidR="00DF3026">
        <w:rPr>
          <w:rFonts w:ascii="Times New Roman" w:hAnsi="Times New Roman" w:cs="Times New Roman"/>
          <w:sz w:val="28"/>
          <w:szCs w:val="28"/>
          <w:lang w:val="ru-RU"/>
        </w:rPr>
        <w:t>ОМСУ</w:t>
      </w:r>
      <w:r w:rsidR="00DF3026" w:rsidRPr="00F5492A">
        <w:rPr>
          <w:rFonts w:ascii="Times New Roman" w:hAnsi="Times New Roman" w:cs="Times New Roman"/>
          <w:color w:val="auto"/>
          <w:sz w:val="28"/>
          <w:szCs w:val="28"/>
          <w:lang w:val="ru-RU"/>
        </w:rPr>
        <w:t xml:space="preserve"> </w:t>
      </w:r>
      <w:r w:rsidRPr="00F5492A">
        <w:rPr>
          <w:rFonts w:ascii="Times New Roman" w:hAnsi="Times New Roman" w:cs="Times New Roman"/>
          <w:color w:val="auto"/>
          <w:sz w:val="28"/>
          <w:szCs w:val="28"/>
          <w:lang w:val="ru-RU"/>
        </w:rPr>
        <w:t>и (или) должностных лиц этих органов, в соответствии с ГК РФ</w:t>
      </w:r>
      <w:r>
        <w:rPr>
          <w:rFonts w:ascii="Times New Roman" w:hAnsi="Times New Roman" w:cs="Times New Roman"/>
          <w:color w:val="auto"/>
          <w:sz w:val="28"/>
          <w:szCs w:val="28"/>
          <w:lang w:val="ru-RU"/>
        </w:rPr>
        <w:t xml:space="preserve"> (</w:t>
      </w:r>
      <w:r w:rsidRPr="00F5492A">
        <w:rPr>
          <w:rFonts w:ascii="Times New Roman" w:hAnsi="Times New Roman" w:cs="Times New Roman"/>
          <w:color w:val="auto"/>
          <w:sz w:val="28"/>
          <w:szCs w:val="28"/>
          <w:lang w:val="ru-RU"/>
        </w:rPr>
        <w:t>ч. 2 ст. 15 Закона № 224-ФЗ</w:t>
      </w:r>
      <w:r>
        <w:rPr>
          <w:rFonts w:ascii="Times New Roman" w:hAnsi="Times New Roman" w:cs="Times New Roman"/>
          <w:color w:val="auto"/>
          <w:sz w:val="28"/>
          <w:szCs w:val="28"/>
          <w:lang w:val="ru-RU"/>
        </w:rPr>
        <w:t>);</w:t>
      </w:r>
    </w:p>
    <w:p w14:paraId="70932B85" w14:textId="5D4E7D97" w:rsidR="009822E8" w:rsidRDefault="00E05C8E" w:rsidP="00E05C8E">
      <w:pPr>
        <w:pStyle w:val="Standard"/>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r w:rsidRPr="00F5492A">
        <w:rPr>
          <w:rFonts w:ascii="Times New Roman" w:hAnsi="Times New Roman" w:cs="Times New Roman"/>
          <w:color w:val="auto"/>
          <w:sz w:val="28"/>
          <w:szCs w:val="28"/>
          <w:lang w:val="ru-RU"/>
        </w:rPr>
        <w:t xml:space="preserve">) </w:t>
      </w:r>
      <w:bookmarkStart w:id="18" w:name="P384"/>
      <w:bookmarkEnd w:id="18"/>
      <w:r w:rsidRPr="00F5492A">
        <w:rPr>
          <w:rFonts w:ascii="Times New Roman" w:hAnsi="Times New Roman" w:cs="Times New Roman"/>
          <w:color w:val="auto"/>
          <w:sz w:val="28"/>
          <w:szCs w:val="28"/>
          <w:lang w:val="ru-RU"/>
        </w:rPr>
        <w:t xml:space="preserve">в случае, если в течение срока действия соглашения в законодательство </w:t>
      </w:r>
      <w:r w:rsidR="009822E8">
        <w:rPr>
          <w:rFonts w:ascii="Times New Roman" w:hAnsi="Times New Roman" w:cs="Times New Roman"/>
          <w:color w:val="auto"/>
          <w:sz w:val="28"/>
          <w:szCs w:val="28"/>
          <w:lang w:val="ru-RU"/>
        </w:rPr>
        <w:t>РФ</w:t>
      </w:r>
      <w:r w:rsidRPr="00F5492A">
        <w:rPr>
          <w:rFonts w:ascii="Times New Roman" w:hAnsi="Times New Roman" w:cs="Times New Roman"/>
          <w:color w:val="auto"/>
          <w:sz w:val="28"/>
          <w:szCs w:val="28"/>
          <w:lang w:val="ru-RU"/>
        </w:rPr>
        <w:t xml:space="preserve">, </w:t>
      </w:r>
      <w:r w:rsidR="00E72DDE">
        <w:rPr>
          <w:rFonts w:ascii="Times New Roman" w:hAnsi="Times New Roman" w:cs="Times New Roman"/>
          <w:sz w:val="28"/>
          <w:szCs w:val="28"/>
          <w:lang w:val="ru-RU"/>
        </w:rPr>
        <w:t>НПА</w:t>
      </w:r>
      <w:r w:rsidR="00E72DDE" w:rsidRPr="00F5492A">
        <w:rPr>
          <w:rFonts w:ascii="Times New Roman" w:hAnsi="Times New Roman" w:cs="Times New Roman"/>
          <w:color w:val="auto"/>
          <w:sz w:val="28"/>
          <w:szCs w:val="28"/>
          <w:lang w:val="ru-RU"/>
        </w:rPr>
        <w:t xml:space="preserve"> </w:t>
      </w:r>
      <w:r w:rsidRPr="00F5492A">
        <w:rPr>
          <w:rFonts w:ascii="Times New Roman" w:hAnsi="Times New Roman" w:cs="Times New Roman"/>
          <w:color w:val="auto"/>
          <w:sz w:val="28"/>
          <w:szCs w:val="28"/>
          <w:lang w:val="ru-RU"/>
        </w:rPr>
        <w:t xml:space="preserve">субъектов </w:t>
      </w:r>
      <w:r w:rsidR="009822E8">
        <w:rPr>
          <w:rFonts w:ascii="Times New Roman" w:hAnsi="Times New Roman" w:cs="Times New Roman"/>
          <w:color w:val="auto"/>
          <w:sz w:val="28"/>
          <w:szCs w:val="28"/>
          <w:lang w:val="ru-RU"/>
        </w:rPr>
        <w:t>РФ</w:t>
      </w:r>
      <w:r w:rsidRPr="00F5492A">
        <w:rPr>
          <w:rFonts w:ascii="Times New Roman" w:hAnsi="Times New Roman" w:cs="Times New Roman"/>
          <w:color w:val="auto"/>
          <w:sz w:val="28"/>
          <w:szCs w:val="28"/>
          <w:lang w:val="ru-RU"/>
        </w:rPr>
        <w:t xml:space="preserve">,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в объеме не менее объема, изначально определенного соглашением. </w:t>
      </w:r>
    </w:p>
    <w:p w14:paraId="64096613" w14:textId="362391E7" w:rsidR="00E05C8E" w:rsidRPr="00F5492A"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F5492A">
        <w:rPr>
          <w:rFonts w:ascii="Times New Roman" w:hAnsi="Times New Roman" w:cs="Times New Roman"/>
          <w:color w:val="auto"/>
          <w:sz w:val="28"/>
          <w:szCs w:val="28"/>
          <w:lang w:val="ru-RU"/>
        </w:rPr>
        <w:lastRenderedPageBreak/>
        <w:t xml:space="preserve">В качестве мер, обеспечивающих окупаемость инвестиций частного партнера и получение им валовой выручки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Данное положение не распространяется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 а также вышеуказанное положение об изменении условий соглашения не применяется в случае, если изменение вносится в технический регламент или </w:t>
      </w:r>
      <w:r w:rsidR="00E72DDE">
        <w:rPr>
          <w:rFonts w:ascii="Times New Roman" w:hAnsi="Times New Roman" w:cs="Times New Roman"/>
          <w:sz w:val="28"/>
          <w:szCs w:val="28"/>
          <w:lang w:val="ru-RU"/>
        </w:rPr>
        <w:t>НПА</w:t>
      </w:r>
      <w:r w:rsidR="00E72DDE">
        <w:rPr>
          <w:rFonts w:ascii="Times New Roman" w:hAnsi="Times New Roman" w:cs="Times New Roman"/>
          <w:color w:val="auto"/>
          <w:sz w:val="28"/>
          <w:szCs w:val="28"/>
          <w:lang w:val="ru-RU"/>
        </w:rPr>
        <w:t xml:space="preserve"> </w:t>
      </w:r>
      <w:r w:rsidR="009822E8">
        <w:rPr>
          <w:rFonts w:ascii="Times New Roman" w:hAnsi="Times New Roman" w:cs="Times New Roman"/>
          <w:color w:val="auto"/>
          <w:sz w:val="28"/>
          <w:szCs w:val="28"/>
          <w:lang w:val="ru-RU"/>
        </w:rPr>
        <w:t>РФ</w:t>
      </w:r>
      <w:r w:rsidRPr="00F5492A">
        <w:rPr>
          <w:rFonts w:ascii="Times New Roman" w:hAnsi="Times New Roman" w:cs="Times New Roman"/>
          <w:color w:val="auto"/>
          <w:sz w:val="28"/>
          <w:szCs w:val="28"/>
          <w:lang w:val="ru-RU"/>
        </w:rPr>
        <w:t>, регулирующий отношения по охране недр, окружающей среды, здоровья граждан (</w:t>
      </w:r>
      <w:proofErr w:type="spellStart"/>
      <w:r w:rsidRPr="00F5492A">
        <w:rPr>
          <w:rFonts w:ascii="Times New Roman" w:hAnsi="Times New Roman" w:cs="Times New Roman"/>
          <w:color w:val="auto"/>
          <w:sz w:val="28"/>
          <w:szCs w:val="28"/>
          <w:lang w:val="ru-RU"/>
        </w:rPr>
        <w:t>ч.ч</w:t>
      </w:r>
      <w:proofErr w:type="spellEnd"/>
      <w:r w:rsidRPr="00F5492A">
        <w:rPr>
          <w:rFonts w:ascii="Times New Roman" w:hAnsi="Times New Roman" w:cs="Times New Roman"/>
          <w:color w:val="auto"/>
          <w:sz w:val="28"/>
          <w:szCs w:val="28"/>
          <w:lang w:val="ru-RU"/>
        </w:rPr>
        <w:t>. 5-7 ст. 15 Закона № 224-ФЗ);</w:t>
      </w:r>
    </w:p>
    <w:p w14:paraId="579DC084" w14:textId="77777777" w:rsidR="00E05C8E" w:rsidRDefault="00E05C8E" w:rsidP="00E05C8E">
      <w:pPr>
        <w:pStyle w:val="Standard"/>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w:t>
      </w:r>
      <w:r w:rsidRPr="00F5492A">
        <w:rPr>
          <w:rFonts w:ascii="Times New Roman" w:hAnsi="Times New Roman" w:cs="Times New Roman"/>
          <w:color w:val="auto"/>
          <w:sz w:val="28"/>
          <w:szCs w:val="28"/>
          <w:lang w:val="ru-RU"/>
        </w:rPr>
        <w:t>)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 (ч. 8 ст. 15 Закона № 224-ФЗ).</w:t>
      </w:r>
    </w:p>
    <w:p w14:paraId="59EF6B15" w14:textId="2E3C8A51" w:rsidR="00E05C8E" w:rsidRDefault="00E05C8E" w:rsidP="00E05C8E">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color w:val="auto"/>
          <w:sz w:val="28"/>
          <w:szCs w:val="28"/>
          <w:lang w:val="ru-RU"/>
        </w:rPr>
        <w:t>Согласно ч. 9 ст. 15 Закона № 224-ФЗ</w:t>
      </w:r>
      <w:r w:rsidRPr="00DA2C38">
        <w:rPr>
          <w:rFonts w:ascii="Times New Roman" w:hAnsi="Times New Roman" w:cs="Times New Roman"/>
          <w:color w:val="auto"/>
          <w:sz w:val="28"/>
          <w:szCs w:val="28"/>
          <w:lang w:val="ru-RU"/>
        </w:rPr>
        <w:t xml:space="preserve"> </w:t>
      </w:r>
      <w:r w:rsidRPr="00DA2C38">
        <w:rPr>
          <w:rFonts w:ascii="Times New Roman" w:hAnsi="Times New Roman" w:cs="Times New Roman"/>
          <w:sz w:val="28"/>
          <w:szCs w:val="28"/>
          <w:lang w:val="ru-RU"/>
        </w:rPr>
        <w:t xml:space="preserve">соглашением могут быть установлены также иные гарантии прав частного партнера, не противоречащие Закону № 224-ФЗ, другим федеральным законам, иным </w:t>
      </w:r>
      <w:r w:rsidR="00E72DDE">
        <w:rPr>
          <w:rFonts w:ascii="Times New Roman" w:hAnsi="Times New Roman" w:cs="Times New Roman"/>
          <w:sz w:val="28"/>
          <w:szCs w:val="28"/>
          <w:lang w:val="ru-RU"/>
        </w:rPr>
        <w:t>НПА</w:t>
      </w:r>
      <w:r w:rsidR="00E72DDE">
        <w:rPr>
          <w:rFonts w:ascii="Times New Roman" w:hAnsi="Times New Roman" w:cs="Times New Roman"/>
          <w:color w:val="auto"/>
          <w:sz w:val="28"/>
          <w:szCs w:val="28"/>
          <w:lang w:val="ru-RU"/>
        </w:rPr>
        <w:t xml:space="preserve"> </w:t>
      </w:r>
      <w:r w:rsidR="009822E8">
        <w:rPr>
          <w:rFonts w:ascii="Times New Roman" w:hAnsi="Times New Roman" w:cs="Times New Roman"/>
          <w:color w:val="auto"/>
          <w:sz w:val="28"/>
          <w:szCs w:val="28"/>
          <w:lang w:val="ru-RU"/>
        </w:rPr>
        <w:t>РФ</w:t>
      </w:r>
      <w:r w:rsidR="009822E8">
        <w:rPr>
          <w:rFonts w:ascii="Times New Roman" w:hAnsi="Times New Roman" w:cs="Times New Roman"/>
          <w:sz w:val="28"/>
          <w:szCs w:val="28"/>
          <w:lang w:val="ru-RU"/>
        </w:rPr>
        <w:t xml:space="preserve"> и </w:t>
      </w:r>
      <w:r w:rsidRPr="00DA2C38">
        <w:rPr>
          <w:rFonts w:ascii="Times New Roman" w:hAnsi="Times New Roman" w:cs="Times New Roman"/>
          <w:sz w:val="28"/>
          <w:szCs w:val="28"/>
          <w:lang w:val="ru-RU"/>
        </w:rPr>
        <w:t xml:space="preserve">субъектов </w:t>
      </w:r>
      <w:r w:rsidR="009822E8">
        <w:rPr>
          <w:rFonts w:ascii="Times New Roman" w:hAnsi="Times New Roman" w:cs="Times New Roman"/>
          <w:color w:val="auto"/>
          <w:sz w:val="28"/>
          <w:szCs w:val="28"/>
          <w:lang w:val="ru-RU"/>
        </w:rPr>
        <w:t>РФ</w:t>
      </w:r>
      <w:r w:rsidRPr="00DA2C38">
        <w:rPr>
          <w:rFonts w:ascii="Times New Roman" w:hAnsi="Times New Roman" w:cs="Times New Roman"/>
          <w:sz w:val="28"/>
          <w:szCs w:val="28"/>
          <w:lang w:val="ru-RU"/>
        </w:rPr>
        <w:t>, муниципальным правовым актам.</w:t>
      </w:r>
    </w:p>
    <w:p w14:paraId="50EBEA61" w14:textId="0DA113AD" w:rsidR="00E05C8E" w:rsidRPr="001D0939" w:rsidRDefault="00E05C8E" w:rsidP="00E05C8E">
      <w:pPr>
        <w:pStyle w:val="Standard"/>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sz w:val="28"/>
          <w:szCs w:val="28"/>
          <w:lang w:val="ru-RU"/>
        </w:rPr>
        <w:t xml:space="preserve">Публичный партнер так же имеет свои, так скажем, гарантии (например, </w:t>
      </w:r>
      <w:r w:rsidRPr="00DF2C36">
        <w:rPr>
          <w:rFonts w:ascii="Times New Roman" w:hAnsi="Times New Roman" w:cs="Times New Roman"/>
          <w:sz w:val="28"/>
          <w:szCs w:val="28"/>
          <w:lang w:val="ru-RU"/>
        </w:rPr>
        <w:t xml:space="preserve">банковская гарантия, передача публичному партнеру в залог прав частного </w:t>
      </w:r>
      <w:r w:rsidRPr="00DF2C36">
        <w:rPr>
          <w:rFonts w:ascii="Times New Roman" w:hAnsi="Times New Roman" w:cs="Times New Roman"/>
          <w:sz w:val="28"/>
          <w:szCs w:val="28"/>
          <w:lang w:val="ru-RU"/>
        </w:rPr>
        <w:lastRenderedPageBreak/>
        <w:t>партнера по договору банковского счета, страхование риска ответственности частного партнера за нарушение обязательств по соглашению (п. 9 ч. 2 ст. 12 Закона № 224-ФЗ)).</w:t>
      </w:r>
      <w:r>
        <w:rPr>
          <w:lang w:val="ru-RU"/>
        </w:rPr>
        <w:t xml:space="preserve"> </w:t>
      </w:r>
    </w:p>
    <w:p w14:paraId="058B7EB5" w14:textId="15DF1384" w:rsidR="00E05C8E" w:rsidRPr="001D0939"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1D0939">
        <w:rPr>
          <w:rFonts w:ascii="Times New Roman" w:hAnsi="Times New Roman" w:cs="Times New Roman"/>
          <w:color w:val="auto"/>
          <w:sz w:val="28"/>
          <w:szCs w:val="28"/>
          <w:lang w:val="ru-RU"/>
        </w:rPr>
        <w:t xml:space="preserve">Одна из целей публичного партнера – наиболее эффективно вложить накопленные финансовые ресурсы в социально-значимые сферы. В нашей стране взят </w:t>
      </w:r>
      <w:r w:rsidRPr="001D0939">
        <w:rPr>
          <w:rFonts w:ascii="Times New Roman" w:hAnsi="Times New Roman" w:cs="Times New Roman"/>
          <w:color w:val="auto"/>
          <w:sz w:val="28"/>
          <w:szCs w:val="28"/>
          <w:shd w:val="clear" w:color="auto" w:fill="FFFFFF"/>
          <w:lang w:val="ru-RU"/>
        </w:rPr>
        <w:t xml:space="preserve">курс на повышение эффективности бюджетных расходов, что подразумевает распределение бюджетных ассигнований не по органам исполнительной власти или </w:t>
      </w:r>
      <w:r w:rsidR="00DF3026">
        <w:rPr>
          <w:rFonts w:ascii="Times New Roman" w:hAnsi="Times New Roman" w:cs="Times New Roman"/>
          <w:sz w:val="28"/>
          <w:szCs w:val="28"/>
          <w:lang w:val="ru-RU"/>
        </w:rPr>
        <w:t>ОМСУ</w:t>
      </w:r>
      <w:r w:rsidR="00DF3026" w:rsidRPr="001D0939">
        <w:rPr>
          <w:rFonts w:ascii="Times New Roman" w:hAnsi="Times New Roman" w:cs="Times New Roman"/>
          <w:color w:val="auto"/>
          <w:sz w:val="28"/>
          <w:szCs w:val="28"/>
          <w:shd w:val="clear" w:color="auto" w:fill="FFFFFF"/>
          <w:lang w:val="ru-RU"/>
        </w:rPr>
        <w:t xml:space="preserve"> </w:t>
      </w:r>
      <w:r w:rsidRPr="001D0939">
        <w:rPr>
          <w:rFonts w:ascii="Times New Roman" w:hAnsi="Times New Roman" w:cs="Times New Roman"/>
          <w:color w:val="auto"/>
          <w:sz w:val="28"/>
          <w:szCs w:val="28"/>
          <w:shd w:val="clear" w:color="auto" w:fill="FFFFFF"/>
          <w:lang w:val="ru-RU"/>
        </w:rPr>
        <w:t>как таковым, а именно по государственным (муниципальным) программам, полномочия по реализации которых возложены на соответствующие органы</w:t>
      </w:r>
      <w:r w:rsidRPr="001D0939">
        <w:rPr>
          <w:rStyle w:val="af5"/>
          <w:rFonts w:ascii="Times New Roman" w:hAnsi="Times New Roman" w:cs="Times New Roman"/>
          <w:color w:val="auto"/>
          <w:sz w:val="28"/>
          <w:szCs w:val="28"/>
          <w:shd w:val="clear" w:color="auto" w:fill="FFFFFF"/>
          <w:lang w:val="ru-RU"/>
        </w:rPr>
        <w:footnoteReference w:id="27"/>
      </w:r>
      <w:r w:rsidRPr="001D0939">
        <w:rPr>
          <w:rFonts w:ascii="Times New Roman" w:hAnsi="Times New Roman" w:cs="Times New Roman"/>
          <w:color w:val="auto"/>
          <w:sz w:val="28"/>
          <w:szCs w:val="28"/>
          <w:shd w:val="clear" w:color="auto" w:fill="FFFFFF"/>
          <w:lang w:val="ru-RU"/>
        </w:rPr>
        <w:t xml:space="preserve">. </w:t>
      </w:r>
      <w:r w:rsidRPr="001D0939">
        <w:rPr>
          <w:rFonts w:ascii="Times New Roman" w:hAnsi="Times New Roman" w:cs="Times New Roman"/>
          <w:color w:val="auto"/>
          <w:sz w:val="28"/>
          <w:szCs w:val="28"/>
          <w:lang w:val="ru-RU"/>
        </w:rPr>
        <w:t xml:space="preserve">Непосредственно уже в </w:t>
      </w:r>
      <w:r w:rsidR="009822E8">
        <w:rPr>
          <w:rFonts w:ascii="Times New Roman" w:hAnsi="Times New Roman" w:cs="Times New Roman"/>
          <w:color w:val="auto"/>
          <w:sz w:val="28"/>
          <w:szCs w:val="28"/>
          <w:lang w:val="ru-RU"/>
        </w:rPr>
        <w:t>таких</w:t>
      </w:r>
      <w:r w:rsidRPr="001D0939">
        <w:rPr>
          <w:rFonts w:ascii="Times New Roman" w:hAnsi="Times New Roman" w:cs="Times New Roman"/>
          <w:color w:val="auto"/>
          <w:sz w:val="28"/>
          <w:szCs w:val="28"/>
          <w:lang w:val="ru-RU"/>
        </w:rPr>
        <w:t xml:space="preserve"> программах должны содержаться перечни мероприятий, обоснования ресурсного обеспечения, сроков и источников финансирования. Обязанности </w:t>
      </w:r>
      <w:r w:rsidR="009822E8">
        <w:rPr>
          <w:rFonts w:ascii="Times New Roman" w:hAnsi="Times New Roman" w:cs="Times New Roman"/>
          <w:color w:val="auto"/>
          <w:sz w:val="28"/>
          <w:szCs w:val="28"/>
          <w:lang w:val="ru-RU"/>
        </w:rPr>
        <w:t>ППО</w:t>
      </w:r>
      <w:r w:rsidRPr="001D0939">
        <w:rPr>
          <w:rFonts w:ascii="Times New Roman" w:hAnsi="Times New Roman" w:cs="Times New Roman"/>
          <w:color w:val="auto"/>
          <w:sz w:val="28"/>
          <w:szCs w:val="28"/>
          <w:lang w:val="ru-RU"/>
        </w:rPr>
        <w:t xml:space="preserve"> по осуществлению публичных функций порождают соответствующее право на осуществление необходимых расходов по их финансированию</w:t>
      </w:r>
      <w:r w:rsidRPr="001D0939">
        <w:rPr>
          <w:rStyle w:val="af5"/>
          <w:rFonts w:ascii="Times New Roman" w:hAnsi="Times New Roman" w:cs="Times New Roman"/>
          <w:color w:val="auto"/>
          <w:sz w:val="28"/>
          <w:szCs w:val="28"/>
        </w:rPr>
        <w:footnoteReference w:id="28"/>
      </w:r>
      <w:r w:rsidRPr="001D0939">
        <w:rPr>
          <w:rFonts w:ascii="Times New Roman" w:hAnsi="Times New Roman" w:cs="Times New Roman"/>
          <w:color w:val="auto"/>
          <w:sz w:val="28"/>
          <w:szCs w:val="28"/>
          <w:lang w:val="ru-RU"/>
        </w:rPr>
        <w:t>.</w:t>
      </w:r>
      <w:r w:rsidRPr="001D0939">
        <w:rPr>
          <w:color w:val="auto"/>
          <w:lang w:val="ru-RU"/>
        </w:rPr>
        <w:t xml:space="preserve"> </w:t>
      </w:r>
    </w:p>
    <w:p w14:paraId="538895B5" w14:textId="77777777" w:rsidR="00E05C8E" w:rsidRPr="001D0939"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1D0939">
        <w:rPr>
          <w:rFonts w:ascii="Times New Roman" w:hAnsi="Times New Roman" w:cs="Times New Roman"/>
          <w:color w:val="auto"/>
          <w:sz w:val="28"/>
          <w:szCs w:val="28"/>
          <w:lang w:val="ru-RU"/>
        </w:rPr>
        <w:t>Обязанности публичного партнера определяются конкретным образом в соответствующем СПЧП, к ним могут относит</w:t>
      </w:r>
      <w:r>
        <w:rPr>
          <w:rFonts w:ascii="Times New Roman" w:hAnsi="Times New Roman" w:cs="Times New Roman"/>
          <w:color w:val="auto"/>
          <w:sz w:val="28"/>
          <w:szCs w:val="28"/>
          <w:lang w:val="ru-RU"/>
        </w:rPr>
        <w:t>ь</w:t>
      </w:r>
      <w:r w:rsidRPr="001D0939">
        <w:rPr>
          <w:rFonts w:ascii="Times New Roman" w:hAnsi="Times New Roman" w:cs="Times New Roman"/>
          <w:color w:val="auto"/>
          <w:sz w:val="28"/>
          <w:szCs w:val="28"/>
          <w:lang w:val="ru-RU"/>
        </w:rPr>
        <w:t>ся</w:t>
      </w:r>
      <w:r>
        <w:rPr>
          <w:rFonts w:ascii="Times New Roman" w:hAnsi="Times New Roman" w:cs="Times New Roman"/>
          <w:color w:val="auto"/>
          <w:sz w:val="28"/>
          <w:szCs w:val="28"/>
          <w:lang w:val="ru-RU"/>
        </w:rPr>
        <w:t>,</w:t>
      </w:r>
      <w:r w:rsidRPr="001D0939">
        <w:rPr>
          <w:rFonts w:ascii="Times New Roman" w:hAnsi="Times New Roman" w:cs="Times New Roman"/>
          <w:color w:val="auto"/>
          <w:sz w:val="28"/>
          <w:szCs w:val="28"/>
          <w:lang w:val="ru-RU"/>
        </w:rPr>
        <w:t xml:space="preserve"> в частности:</w:t>
      </w:r>
    </w:p>
    <w:p w14:paraId="39E4242F" w14:textId="29FC7337" w:rsidR="00E05C8E" w:rsidRPr="001D0939"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1D0939">
        <w:rPr>
          <w:rFonts w:ascii="Times New Roman" w:hAnsi="Times New Roman" w:cs="Times New Roman"/>
          <w:color w:val="auto"/>
          <w:sz w:val="28"/>
          <w:szCs w:val="28"/>
          <w:lang w:val="ru-RU"/>
        </w:rPr>
        <w:t xml:space="preserve">1) </w:t>
      </w:r>
      <w:r w:rsidRPr="001D0939">
        <w:rPr>
          <w:rFonts w:ascii="Times New Roman" w:hAnsi="Times New Roman" w:cs="Times New Roman"/>
          <w:sz w:val="28"/>
          <w:szCs w:val="28"/>
          <w:lang w:val="ru-RU"/>
        </w:rPr>
        <w:t>предоставление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(ч. 3 ст. 12 Закона № 224-ФЗ). Аналогичное положение в Законе № 69-ФЗ не предусмотрено</w:t>
      </w:r>
      <w:r w:rsidR="00F82AA0">
        <w:rPr>
          <w:rFonts w:ascii="Times New Roman" w:hAnsi="Times New Roman" w:cs="Times New Roman"/>
          <w:sz w:val="28"/>
          <w:szCs w:val="28"/>
          <w:lang w:val="ru-RU"/>
        </w:rPr>
        <w:t>. В СЗПК публичная сторона оказывает содействие частной в финансовой форме (возмещение затрат и реального ущерба)</w:t>
      </w:r>
      <w:r w:rsidRPr="001D0939">
        <w:rPr>
          <w:rFonts w:ascii="Times New Roman" w:hAnsi="Times New Roman" w:cs="Times New Roman"/>
          <w:sz w:val="28"/>
          <w:szCs w:val="28"/>
          <w:lang w:val="ru-RU"/>
        </w:rPr>
        <w:t xml:space="preserve">; </w:t>
      </w:r>
    </w:p>
    <w:p w14:paraId="004CFA57" w14:textId="77777777" w:rsidR="00E05C8E" w:rsidRPr="001D0939" w:rsidRDefault="00E05C8E" w:rsidP="00E05C8E">
      <w:pPr>
        <w:pStyle w:val="Standard"/>
        <w:spacing w:line="360" w:lineRule="auto"/>
        <w:ind w:firstLine="709"/>
        <w:jc w:val="both"/>
        <w:rPr>
          <w:rFonts w:ascii="Times New Roman" w:eastAsia="Times New Roman" w:hAnsi="Times New Roman" w:cs="Times New Roman"/>
          <w:color w:val="auto"/>
          <w:sz w:val="28"/>
          <w:szCs w:val="28"/>
          <w:lang w:val="ru-RU"/>
        </w:rPr>
      </w:pPr>
      <w:r w:rsidRPr="001D0939">
        <w:rPr>
          <w:rFonts w:ascii="Times New Roman" w:hAnsi="Times New Roman" w:cs="Times New Roman"/>
          <w:color w:val="auto"/>
          <w:sz w:val="28"/>
          <w:szCs w:val="28"/>
          <w:lang w:val="ru-RU"/>
        </w:rPr>
        <w:t xml:space="preserve">2) </w:t>
      </w:r>
      <w:r w:rsidRPr="001D0939">
        <w:rPr>
          <w:rFonts w:ascii="Times New Roman" w:eastAsia="Times New Roman" w:hAnsi="Times New Roman" w:cs="Times New Roman"/>
          <w:color w:val="auto"/>
          <w:sz w:val="28"/>
          <w:szCs w:val="28"/>
          <w:lang w:val="ru-RU"/>
        </w:rPr>
        <w:t xml:space="preserve">осуществление частичного финансирования создания частным партнером объекта соглашения, его эксплуатацию и техническое обслуживание (п. 3 ч. 3 ст. 6 Закона № 224-ФЗ). </w:t>
      </w:r>
      <w:r w:rsidRPr="001D0939">
        <w:rPr>
          <w:rFonts w:ascii="Times New Roman" w:hAnsi="Times New Roman" w:cs="Times New Roman"/>
          <w:sz w:val="28"/>
          <w:szCs w:val="28"/>
          <w:lang w:val="ru-RU"/>
        </w:rPr>
        <w:t xml:space="preserve">Публичный партнер вправе принимать на себя обязательство нести часть расходов на создание объекта соглашения, его </w:t>
      </w:r>
      <w:r w:rsidRPr="001D0939">
        <w:rPr>
          <w:rFonts w:ascii="Times New Roman" w:hAnsi="Times New Roman" w:cs="Times New Roman"/>
          <w:sz w:val="28"/>
          <w:szCs w:val="28"/>
          <w:lang w:val="ru-RU"/>
        </w:rPr>
        <w:lastRenderedPageBreak/>
        <w:t>эксплуатацию и (или) техническое обслуживание. В Законе № 69-ФЗ аналогичное положение не предусмотрено</w:t>
      </w:r>
      <w:r w:rsidRPr="001D0939">
        <w:rPr>
          <w:rFonts w:ascii="Times New Roman" w:eastAsia="Times New Roman" w:hAnsi="Times New Roman" w:cs="Times New Roman"/>
          <w:color w:val="auto"/>
          <w:sz w:val="28"/>
          <w:szCs w:val="28"/>
          <w:lang w:val="ru-RU"/>
        </w:rPr>
        <w:t>;</w:t>
      </w:r>
    </w:p>
    <w:p w14:paraId="242C9839" w14:textId="5C04E2D1" w:rsidR="00E05C8E" w:rsidRPr="001D0939" w:rsidRDefault="00E05C8E" w:rsidP="00E05C8E">
      <w:pPr>
        <w:pStyle w:val="Standard"/>
        <w:spacing w:line="360" w:lineRule="auto"/>
        <w:ind w:firstLine="709"/>
        <w:jc w:val="both"/>
        <w:rPr>
          <w:rFonts w:ascii="Times New Roman" w:eastAsia="Times New Roman" w:hAnsi="Times New Roman" w:cs="Times New Roman"/>
          <w:color w:val="auto"/>
          <w:sz w:val="28"/>
          <w:szCs w:val="28"/>
          <w:lang w:val="ru-RU"/>
        </w:rPr>
      </w:pPr>
      <w:r w:rsidRPr="001D0939">
        <w:rPr>
          <w:rFonts w:ascii="Times New Roman" w:hAnsi="Times New Roman" w:cs="Times New Roman"/>
          <w:color w:val="auto"/>
          <w:sz w:val="28"/>
          <w:szCs w:val="28"/>
          <w:lang w:val="ru-RU"/>
        </w:rPr>
        <w:t xml:space="preserve">3) </w:t>
      </w:r>
      <w:r w:rsidRPr="001D0939">
        <w:rPr>
          <w:rFonts w:ascii="Times New Roman" w:eastAsia="Times New Roman" w:hAnsi="Times New Roman" w:cs="Times New Roman"/>
          <w:color w:val="auto"/>
          <w:sz w:val="28"/>
          <w:szCs w:val="28"/>
          <w:lang w:val="ru-RU"/>
        </w:rPr>
        <w:t>оказание частному партнеру содействия в получении обязательных для достижения целей соглашения разрешений (ч. 10 ст. 6 Закона № 224-ФЗ). Здесь же отметим, что аналогичного содействия ППО по Закону № 69-ФЗ не осуществляет</w:t>
      </w:r>
      <w:r w:rsidR="00F82AA0">
        <w:rPr>
          <w:rFonts w:ascii="Times New Roman" w:eastAsia="Times New Roman" w:hAnsi="Times New Roman" w:cs="Times New Roman"/>
          <w:color w:val="auto"/>
          <w:sz w:val="28"/>
          <w:szCs w:val="28"/>
          <w:lang w:val="ru-RU"/>
        </w:rPr>
        <w:t>, ОРП самостоятельно обеспечивает получение таких разрешений</w:t>
      </w:r>
      <w:r w:rsidRPr="001D0939">
        <w:rPr>
          <w:rFonts w:ascii="Times New Roman" w:eastAsia="Times New Roman" w:hAnsi="Times New Roman" w:cs="Times New Roman"/>
          <w:color w:val="auto"/>
          <w:sz w:val="28"/>
          <w:szCs w:val="28"/>
          <w:lang w:val="ru-RU"/>
        </w:rPr>
        <w:t>;</w:t>
      </w:r>
    </w:p>
    <w:p w14:paraId="5DD89A86" w14:textId="77777777" w:rsidR="00E05C8E" w:rsidRPr="001D0939" w:rsidRDefault="00E05C8E" w:rsidP="00E05C8E">
      <w:pPr>
        <w:pStyle w:val="Standard"/>
        <w:spacing w:line="360" w:lineRule="auto"/>
        <w:ind w:firstLine="709"/>
        <w:jc w:val="both"/>
        <w:rPr>
          <w:rFonts w:ascii="Times New Roman" w:eastAsia="Times New Roman" w:hAnsi="Times New Roman" w:cs="Times New Roman"/>
          <w:color w:val="auto"/>
          <w:sz w:val="28"/>
          <w:szCs w:val="28"/>
          <w:lang w:val="ru-RU"/>
        </w:rPr>
      </w:pPr>
      <w:r w:rsidRPr="001D0939">
        <w:rPr>
          <w:rFonts w:ascii="Times New Roman" w:eastAsia="Times New Roman" w:hAnsi="Times New Roman" w:cs="Times New Roman"/>
          <w:color w:val="auto"/>
          <w:sz w:val="28"/>
          <w:szCs w:val="28"/>
          <w:lang w:val="ru-RU"/>
        </w:rPr>
        <w:t>4) предоставление государственных (муниципальных) гарантий (ч. 5 ст. 12 Закона № 224-ФЗ) и другие.</w:t>
      </w:r>
      <w:bookmarkStart w:id="20" w:name="P109"/>
      <w:bookmarkEnd w:id="20"/>
    </w:p>
    <w:p w14:paraId="59ACEA68" w14:textId="6AB8E96F" w:rsidR="00E05C8E" w:rsidRPr="001D0939" w:rsidRDefault="00E05C8E" w:rsidP="00E05C8E">
      <w:pPr>
        <w:pStyle w:val="Standard"/>
        <w:spacing w:line="360" w:lineRule="auto"/>
        <w:ind w:firstLine="709"/>
        <w:jc w:val="both"/>
        <w:rPr>
          <w:rFonts w:ascii="Times New Roman" w:eastAsia="Times New Roman" w:hAnsi="Times New Roman" w:cs="Times New Roman"/>
          <w:color w:val="auto"/>
          <w:sz w:val="28"/>
          <w:szCs w:val="28"/>
          <w:lang w:val="ru-RU"/>
        </w:rPr>
      </w:pPr>
      <w:r w:rsidRPr="001D0939">
        <w:rPr>
          <w:rFonts w:ascii="Times New Roman" w:eastAsia="Times New Roman" w:hAnsi="Times New Roman" w:cs="Times New Roman"/>
          <w:color w:val="auto"/>
          <w:sz w:val="28"/>
          <w:szCs w:val="28"/>
          <w:lang w:val="ru-RU"/>
        </w:rPr>
        <w:t>В данной работе особый интерес представляют непосредственно</w:t>
      </w:r>
      <w:r w:rsidR="00AE2492">
        <w:rPr>
          <w:rFonts w:ascii="Times New Roman" w:eastAsia="Times New Roman" w:hAnsi="Times New Roman" w:cs="Times New Roman"/>
          <w:color w:val="auto"/>
          <w:sz w:val="28"/>
          <w:szCs w:val="28"/>
          <w:lang w:val="ru-RU"/>
        </w:rPr>
        <w:t>, так скажем,</w:t>
      </w:r>
      <w:r w:rsidRPr="001D0939">
        <w:rPr>
          <w:rFonts w:ascii="Times New Roman" w:eastAsia="Times New Roman" w:hAnsi="Times New Roman" w:cs="Times New Roman"/>
          <w:color w:val="auto"/>
          <w:sz w:val="28"/>
          <w:szCs w:val="28"/>
          <w:lang w:val="ru-RU"/>
        </w:rPr>
        <w:t xml:space="preserve"> финансовые инструменты участия публичного партнера в ПЧП.</w:t>
      </w:r>
    </w:p>
    <w:p w14:paraId="59A98EEA" w14:textId="54DCCAAA" w:rsidR="00E05C8E" w:rsidRPr="001D0939" w:rsidRDefault="00E05C8E" w:rsidP="00E05C8E">
      <w:pPr>
        <w:pStyle w:val="Standard"/>
        <w:spacing w:line="360" w:lineRule="auto"/>
        <w:ind w:firstLine="709"/>
        <w:jc w:val="both"/>
        <w:rPr>
          <w:rFonts w:ascii="Times New Roman" w:hAnsi="Times New Roman" w:cs="Times New Roman"/>
          <w:sz w:val="28"/>
          <w:szCs w:val="28"/>
          <w:lang w:val="ru-RU"/>
        </w:rPr>
      </w:pPr>
      <w:r w:rsidRPr="001D0939">
        <w:rPr>
          <w:rFonts w:ascii="Times New Roman" w:hAnsi="Times New Roman" w:cs="Times New Roman"/>
          <w:sz w:val="28"/>
          <w:szCs w:val="28"/>
          <w:lang w:val="ru-RU"/>
        </w:rPr>
        <w:t>Бюджетные обязательства, подлежащие исполнению в соответствующем финансовом году, определяются как расходные обязательства</w:t>
      </w:r>
      <w:r w:rsidR="00371DC0">
        <w:rPr>
          <w:rFonts w:ascii="Times New Roman" w:hAnsi="Times New Roman" w:cs="Times New Roman"/>
          <w:sz w:val="28"/>
          <w:szCs w:val="28"/>
          <w:lang w:val="ru-RU"/>
        </w:rPr>
        <w:t xml:space="preserve">, то есть обязанность </w:t>
      </w:r>
      <w:r w:rsidRPr="001D0939">
        <w:rPr>
          <w:rFonts w:ascii="Times New Roman" w:hAnsi="Times New Roman" w:cs="Times New Roman"/>
          <w:sz w:val="28"/>
          <w:szCs w:val="28"/>
          <w:lang w:val="ru-RU"/>
        </w:rPr>
        <w:t>ППО предостав</w:t>
      </w:r>
      <w:r w:rsidR="00371DC0">
        <w:rPr>
          <w:rFonts w:ascii="Times New Roman" w:hAnsi="Times New Roman" w:cs="Times New Roman"/>
          <w:sz w:val="28"/>
          <w:szCs w:val="28"/>
          <w:lang w:val="ru-RU"/>
        </w:rPr>
        <w:t>ить</w:t>
      </w:r>
      <w:r w:rsidRPr="001D0939">
        <w:rPr>
          <w:rFonts w:ascii="Times New Roman" w:hAnsi="Times New Roman" w:cs="Times New Roman"/>
          <w:sz w:val="28"/>
          <w:szCs w:val="28"/>
          <w:lang w:val="ru-RU"/>
        </w:rPr>
        <w:t xml:space="preserve"> средства из соответствующего бюджета </w:t>
      </w:r>
      <w:r w:rsidR="00371DC0">
        <w:rPr>
          <w:rFonts w:ascii="Times New Roman" w:hAnsi="Times New Roman" w:cs="Times New Roman"/>
          <w:sz w:val="28"/>
          <w:szCs w:val="28"/>
          <w:lang w:val="ru-RU"/>
        </w:rPr>
        <w:t xml:space="preserve">конкретному лицу </w:t>
      </w:r>
      <w:r w:rsidRPr="001D0939">
        <w:rPr>
          <w:rFonts w:ascii="Times New Roman" w:hAnsi="Times New Roman" w:cs="Times New Roman"/>
          <w:sz w:val="28"/>
          <w:szCs w:val="28"/>
          <w:lang w:val="ru-RU"/>
        </w:rPr>
        <w:t xml:space="preserve">по закону, иному </w:t>
      </w:r>
      <w:r w:rsidR="00E72DDE">
        <w:rPr>
          <w:rFonts w:ascii="Times New Roman" w:hAnsi="Times New Roman" w:cs="Times New Roman"/>
          <w:sz w:val="28"/>
          <w:szCs w:val="28"/>
          <w:lang w:val="ru-RU"/>
        </w:rPr>
        <w:t>НПА</w:t>
      </w:r>
      <w:r w:rsidRPr="001D0939">
        <w:rPr>
          <w:rFonts w:ascii="Times New Roman" w:hAnsi="Times New Roman" w:cs="Times New Roman"/>
          <w:sz w:val="28"/>
          <w:szCs w:val="28"/>
          <w:lang w:val="ru-RU"/>
        </w:rPr>
        <w:t>, договору или соглашению (ст. 6 Бюджетного кодекса Российской Федерации</w:t>
      </w:r>
      <w:r w:rsidR="00371DC0">
        <w:rPr>
          <w:rFonts w:ascii="Times New Roman" w:hAnsi="Times New Roman" w:cs="Times New Roman"/>
          <w:sz w:val="28"/>
          <w:szCs w:val="28"/>
          <w:lang w:val="ru-RU"/>
        </w:rPr>
        <w:t xml:space="preserve"> (далее – БК РФ</w:t>
      </w:r>
      <w:r w:rsidRPr="001D0939">
        <w:rPr>
          <w:rFonts w:ascii="Times New Roman" w:hAnsi="Times New Roman" w:cs="Times New Roman"/>
          <w:sz w:val="28"/>
          <w:szCs w:val="28"/>
          <w:lang w:val="ru-RU"/>
        </w:rPr>
        <w:t xml:space="preserve">)). </w:t>
      </w:r>
      <w:r w:rsidRPr="001D0939">
        <w:rPr>
          <w:rFonts w:ascii="Times New Roman" w:hAnsi="Times New Roman" w:cs="Times New Roman"/>
          <w:color w:val="282625"/>
          <w:sz w:val="28"/>
          <w:szCs w:val="28"/>
          <w:shd w:val="clear" w:color="auto" w:fill="FFFFFF"/>
          <w:lang w:val="ru-RU"/>
        </w:rPr>
        <w:t xml:space="preserve">На них отводятся соответствующие бюджетные ассигнования </w:t>
      </w:r>
      <w:r w:rsidR="00371DC0">
        <w:rPr>
          <w:rFonts w:ascii="Times New Roman" w:hAnsi="Times New Roman" w:cs="Times New Roman"/>
          <w:sz w:val="28"/>
          <w:szCs w:val="28"/>
          <w:lang w:val="ru-RU"/>
        </w:rPr>
        <w:t>–</w:t>
      </w:r>
      <w:r w:rsidR="00414540">
        <w:rPr>
          <w:rFonts w:ascii="Times New Roman" w:hAnsi="Times New Roman" w:cs="Times New Roman"/>
          <w:sz w:val="28"/>
          <w:szCs w:val="28"/>
          <w:lang w:val="ru-RU"/>
        </w:rPr>
        <w:t xml:space="preserve"> </w:t>
      </w:r>
      <w:r w:rsidRPr="001D0939">
        <w:rPr>
          <w:rFonts w:ascii="Times New Roman" w:hAnsi="Times New Roman" w:cs="Times New Roman"/>
          <w:sz w:val="28"/>
          <w:szCs w:val="28"/>
          <w:lang w:val="ru-RU"/>
        </w:rPr>
        <w:t>предельные объемы денежных средств, предусмотренных в соответствующем финансовом году для исполнения бюджетных обязательств (ст. 6 БК РФ)</w:t>
      </w:r>
      <w:r w:rsidRPr="001D0939">
        <w:rPr>
          <w:rFonts w:ascii="Times New Roman" w:hAnsi="Times New Roman" w:cs="Times New Roman"/>
          <w:color w:val="282625"/>
          <w:sz w:val="28"/>
          <w:szCs w:val="28"/>
          <w:shd w:val="clear" w:color="auto" w:fill="FFFFFF"/>
          <w:lang w:val="ru-RU"/>
        </w:rPr>
        <w:t xml:space="preserve">. </w:t>
      </w:r>
      <w:r w:rsidRPr="001D0939">
        <w:rPr>
          <w:rFonts w:ascii="Times New Roman" w:hAnsi="Times New Roman" w:cs="Times New Roman"/>
          <w:sz w:val="28"/>
          <w:szCs w:val="28"/>
          <w:lang w:val="ru-RU"/>
        </w:rPr>
        <w:t xml:space="preserve">Бюджетные ассигнования предоставляются с указанием цели их использования (принцип адресности и целевого характера бюджетных средств (ст. 38 БК РФ)). </w:t>
      </w:r>
    </w:p>
    <w:p w14:paraId="58DC9FDE" w14:textId="77777777" w:rsidR="00E05C8E" w:rsidRPr="001D0939" w:rsidRDefault="00E05C8E" w:rsidP="00E05C8E">
      <w:pPr>
        <w:pStyle w:val="Standard"/>
        <w:spacing w:line="360" w:lineRule="auto"/>
        <w:ind w:firstLine="709"/>
        <w:jc w:val="both"/>
        <w:rPr>
          <w:rFonts w:ascii="Times New Roman" w:hAnsi="Times New Roman" w:cs="Times New Roman"/>
          <w:color w:val="282625"/>
          <w:sz w:val="28"/>
          <w:szCs w:val="28"/>
          <w:shd w:val="clear" w:color="auto" w:fill="FFFFFF"/>
          <w:lang w:val="ru-RU"/>
        </w:rPr>
      </w:pPr>
      <w:r w:rsidRPr="001D0939">
        <w:rPr>
          <w:rFonts w:ascii="Times New Roman" w:hAnsi="Times New Roman" w:cs="Times New Roman"/>
          <w:color w:val="282625"/>
          <w:sz w:val="28"/>
          <w:szCs w:val="28"/>
          <w:shd w:val="clear" w:color="auto" w:fill="FFFFFF"/>
          <w:lang w:val="ru-RU"/>
        </w:rPr>
        <w:t xml:space="preserve">Предусмотренный ст. 69 БК РФ перечень видов бюджетных ассигнований </w:t>
      </w:r>
      <w:r w:rsidRPr="00371DC0">
        <w:rPr>
          <w:rFonts w:ascii="Times New Roman" w:hAnsi="Times New Roman" w:cs="Times New Roman"/>
          <w:color w:val="auto"/>
          <w:sz w:val="28"/>
          <w:szCs w:val="28"/>
          <w:shd w:val="clear" w:color="auto" w:fill="FFFFFF"/>
          <w:lang w:val="ru-RU"/>
        </w:rPr>
        <w:t>является исчерпывающим и исключает возможность расходования средств бюджетов бюджетной системы РФ в иных</w:t>
      </w:r>
      <w:r w:rsidRPr="001D0939">
        <w:rPr>
          <w:rFonts w:ascii="Times New Roman" w:hAnsi="Times New Roman" w:cs="Times New Roman"/>
          <w:color w:val="282625"/>
          <w:sz w:val="28"/>
          <w:szCs w:val="28"/>
          <w:shd w:val="clear" w:color="auto" w:fill="FFFFFF"/>
          <w:lang w:val="ru-RU"/>
        </w:rPr>
        <w:t xml:space="preserve"> целях</w:t>
      </w:r>
      <w:r w:rsidRPr="001D0939">
        <w:rPr>
          <w:rStyle w:val="af5"/>
          <w:rFonts w:ascii="Times New Roman" w:hAnsi="Times New Roman" w:cs="Times New Roman"/>
          <w:color w:val="282625"/>
          <w:sz w:val="28"/>
          <w:szCs w:val="28"/>
          <w:shd w:val="clear" w:color="auto" w:fill="FFFFFF"/>
        </w:rPr>
        <w:footnoteReference w:id="29"/>
      </w:r>
      <w:r w:rsidRPr="001D0939">
        <w:rPr>
          <w:rFonts w:ascii="Times New Roman" w:hAnsi="Times New Roman" w:cs="Times New Roman"/>
          <w:color w:val="282625"/>
          <w:sz w:val="28"/>
          <w:szCs w:val="28"/>
          <w:shd w:val="clear" w:color="auto" w:fill="FFFFFF"/>
          <w:lang w:val="ru-RU"/>
        </w:rPr>
        <w:t>:</w:t>
      </w:r>
    </w:p>
    <w:p w14:paraId="22EDE0F7" w14:textId="0426BEE5" w:rsidR="00E05C8E" w:rsidRPr="001D0939" w:rsidRDefault="00E05C8E" w:rsidP="00E05C8E">
      <w:pPr>
        <w:pStyle w:val="Standard"/>
        <w:spacing w:line="360" w:lineRule="auto"/>
        <w:ind w:firstLine="709"/>
        <w:jc w:val="both"/>
        <w:rPr>
          <w:rFonts w:ascii="Times New Roman" w:hAnsi="Times New Roman" w:cs="Times New Roman"/>
          <w:sz w:val="28"/>
          <w:szCs w:val="28"/>
          <w:lang w:val="ru-RU"/>
        </w:rPr>
      </w:pPr>
      <w:r w:rsidRPr="001D0939">
        <w:rPr>
          <w:rFonts w:ascii="Times New Roman" w:hAnsi="Times New Roman" w:cs="Times New Roman"/>
          <w:sz w:val="28"/>
          <w:szCs w:val="28"/>
          <w:lang w:val="ru-RU"/>
        </w:rPr>
        <w:t>1)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r w:rsidR="00371DC0">
        <w:rPr>
          <w:rFonts w:ascii="Times New Roman" w:hAnsi="Times New Roman" w:cs="Times New Roman"/>
          <w:sz w:val="28"/>
          <w:szCs w:val="28"/>
          <w:lang w:val="ru-RU"/>
        </w:rPr>
        <w:t>;</w:t>
      </w:r>
    </w:p>
    <w:p w14:paraId="1ADC2AFD" w14:textId="32B057D6" w:rsidR="00E05C8E" w:rsidRPr="001D0939" w:rsidRDefault="00E05C8E" w:rsidP="00E05C8E">
      <w:pPr>
        <w:pStyle w:val="Standard"/>
        <w:spacing w:line="360" w:lineRule="auto"/>
        <w:ind w:firstLine="709"/>
        <w:jc w:val="both"/>
        <w:rPr>
          <w:rFonts w:ascii="Times New Roman" w:hAnsi="Times New Roman" w:cs="Times New Roman"/>
          <w:sz w:val="28"/>
          <w:szCs w:val="28"/>
          <w:lang w:val="ru-RU"/>
        </w:rPr>
      </w:pPr>
      <w:r w:rsidRPr="001D0939">
        <w:rPr>
          <w:rFonts w:ascii="Times New Roman" w:hAnsi="Times New Roman" w:cs="Times New Roman"/>
          <w:sz w:val="28"/>
          <w:szCs w:val="28"/>
          <w:lang w:val="ru-RU"/>
        </w:rPr>
        <w:t xml:space="preserve">2) предоставление субсидий юридическим лицам (за исключением субсидий </w:t>
      </w:r>
      <w:r w:rsidR="00371DC0" w:rsidRPr="001D0939">
        <w:rPr>
          <w:rFonts w:ascii="Times New Roman" w:hAnsi="Times New Roman" w:cs="Times New Roman"/>
          <w:sz w:val="28"/>
          <w:szCs w:val="28"/>
          <w:lang w:val="ru-RU"/>
        </w:rPr>
        <w:t>государственными (муниципальными) учреждениями</w:t>
      </w:r>
      <w:r w:rsidRPr="001D0939">
        <w:rPr>
          <w:rFonts w:ascii="Times New Roman" w:hAnsi="Times New Roman" w:cs="Times New Roman"/>
          <w:sz w:val="28"/>
          <w:szCs w:val="28"/>
          <w:lang w:val="ru-RU"/>
        </w:rPr>
        <w:t>), индивидуальным предпринимателям, физическим лицам.</w:t>
      </w:r>
    </w:p>
    <w:p w14:paraId="0B69FBCA" w14:textId="3D8136C2" w:rsidR="00E05C8E" w:rsidRPr="001D0939" w:rsidRDefault="00E05C8E" w:rsidP="00E05C8E">
      <w:pPr>
        <w:pStyle w:val="Standard"/>
        <w:spacing w:line="360" w:lineRule="auto"/>
        <w:ind w:firstLine="709"/>
        <w:jc w:val="both"/>
        <w:rPr>
          <w:rFonts w:ascii="Times New Roman" w:hAnsi="Times New Roman" w:cs="Times New Roman"/>
          <w:sz w:val="28"/>
          <w:szCs w:val="28"/>
          <w:lang w:val="ru-RU"/>
        </w:rPr>
      </w:pPr>
      <w:r w:rsidRPr="001D0939">
        <w:rPr>
          <w:rFonts w:ascii="Times New Roman" w:hAnsi="Times New Roman" w:cs="Times New Roman"/>
          <w:sz w:val="28"/>
          <w:szCs w:val="28"/>
          <w:lang w:val="ru-RU"/>
        </w:rPr>
        <w:lastRenderedPageBreak/>
        <w:t xml:space="preserve">Следует сделать вывод о том, что иные финансовые инструменты </w:t>
      </w:r>
      <w:r w:rsidR="00371DC0">
        <w:rPr>
          <w:rFonts w:ascii="Times New Roman" w:hAnsi="Times New Roman" w:cs="Times New Roman"/>
          <w:sz w:val="28"/>
          <w:szCs w:val="28"/>
          <w:lang w:val="ru-RU"/>
        </w:rPr>
        <w:t xml:space="preserve">ППО </w:t>
      </w:r>
      <w:r w:rsidRPr="001D0939">
        <w:rPr>
          <w:rFonts w:ascii="Times New Roman" w:hAnsi="Times New Roman" w:cs="Times New Roman"/>
          <w:sz w:val="28"/>
          <w:szCs w:val="28"/>
          <w:lang w:val="ru-RU"/>
        </w:rPr>
        <w:t>не может использовать в ПЧП, так как нигде в законодательстве, связанном с ПЧП, они не упоминаются. Некоторые из них нельзя использовать в принципе: например, исключено предоставление организациям и индивидуальным предпринимателям субвенций из соответствующих бюджетов</w:t>
      </w:r>
      <w:r w:rsidRPr="001D0939">
        <w:rPr>
          <w:rStyle w:val="af5"/>
          <w:rFonts w:ascii="Times New Roman" w:hAnsi="Times New Roman" w:cs="Times New Roman"/>
          <w:sz w:val="28"/>
          <w:szCs w:val="28"/>
        </w:rPr>
        <w:footnoteReference w:id="30"/>
      </w:r>
      <w:r w:rsidRPr="001D0939">
        <w:rPr>
          <w:rFonts w:ascii="Times New Roman" w:hAnsi="Times New Roman" w:cs="Times New Roman"/>
          <w:sz w:val="28"/>
          <w:szCs w:val="28"/>
          <w:lang w:val="ru-RU"/>
        </w:rPr>
        <w:t>.</w:t>
      </w:r>
    </w:p>
    <w:p w14:paraId="7BED199E" w14:textId="556EFC42" w:rsidR="00E05C8E" w:rsidRPr="001D0939" w:rsidRDefault="00371DC0" w:rsidP="00E05C8E">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Сделаем пару</w:t>
      </w:r>
      <w:r w:rsidR="00E05C8E" w:rsidRPr="001D0939">
        <w:rPr>
          <w:rFonts w:ascii="Times New Roman" w:hAnsi="Times New Roman" w:cs="Times New Roman"/>
          <w:sz w:val="28"/>
          <w:szCs w:val="28"/>
          <w:lang w:val="ru-RU"/>
        </w:rPr>
        <w:t xml:space="preserve"> замечаний: в законодательстве</w:t>
      </w:r>
      <w:r w:rsidR="00AE2492">
        <w:rPr>
          <w:rFonts w:ascii="Times New Roman" w:hAnsi="Times New Roman" w:cs="Times New Roman"/>
          <w:sz w:val="28"/>
          <w:szCs w:val="28"/>
          <w:lang w:val="ru-RU"/>
        </w:rPr>
        <w:t xml:space="preserve"> о ПЧП</w:t>
      </w:r>
      <w:r w:rsidR="00E05C8E" w:rsidRPr="001D0939">
        <w:rPr>
          <w:rFonts w:ascii="Times New Roman" w:hAnsi="Times New Roman" w:cs="Times New Roman"/>
          <w:sz w:val="28"/>
          <w:szCs w:val="28"/>
          <w:lang w:val="ru-RU"/>
        </w:rPr>
        <w:t xml:space="preserve"> поименованы финансовые инструменты, которые может использовать публичный партнер в ПЧП, но не раскрыт механизм их применения</w:t>
      </w:r>
      <w:r w:rsidR="00AE2492">
        <w:rPr>
          <w:rFonts w:ascii="Times New Roman" w:hAnsi="Times New Roman" w:cs="Times New Roman"/>
          <w:sz w:val="28"/>
          <w:szCs w:val="28"/>
          <w:lang w:val="ru-RU"/>
        </w:rPr>
        <w:t xml:space="preserve"> (в</w:t>
      </w:r>
      <w:r w:rsidR="00E05C8E" w:rsidRPr="001D0939">
        <w:rPr>
          <w:rFonts w:ascii="Times New Roman" w:hAnsi="Times New Roman" w:cs="Times New Roman"/>
          <w:sz w:val="28"/>
          <w:szCs w:val="28"/>
          <w:lang w:val="ru-RU"/>
        </w:rPr>
        <w:t xml:space="preserve"> разных законах содержатся </w:t>
      </w:r>
      <w:r w:rsidR="00AE2492">
        <w:rPr>
          <w:rFonts w:ascii="Times New Roman" w:hAnsi="Times New Roman" w:cs="Times New Roman"/>
          <w:sz w:val="28"/>
          <w:szCs w:val="28"/>
          <w:lang w:val="ru-RU"/>
        </w:rPr>
        <w:t xml:space="preserve">лишь </w:t>
      </w:r>
      <w:r w:rsidR="00E05C8E" w:rsidRPr="001D0939">
        <w:rPr>
          <w:rFonts w:ascii="Times New Roman" w:hAnsi="Times New Roman" w:cs="Times New Roman"/>
          <w:sz w:val="28"/>
          <w:szCs w:val="28"/>
          <w:lang w:val="ru-RU"/>
        </w:rPr>
        <w:t>фрагментарные правила</w:t>
      </w:r>
      <w:r w:rsidR="00AE2492">
        <w:rPr>
          <w:rFonts w:ascii="Times New Roman" w:hAnsi="Times New Roman" w:cs="Times New Roman"/>
          <w:sz w:val="28"/>
          <w:szCs w:val="28"/>
          <w:lang w:val="ru-RU"/>
        </w:rPr>
        <w:t xml:space="preserve"> их</w:t>
      </w:r>
      <w:r w:rsidR="00E05C8E" w:rsidRPr="001D0939">
        <w:rPr>
          <w:rFonts w:ascii="Times New Roman" w:hAnsi="Times New Roman" w:cs="Times New Roman"/>
          <w:sz w:val="28"/>
          <w:szCs w:val="28"/>
          <w:lang w:val="ru-RU"/>
        </w:rPr>
        <w:t xml:space="preserve"> применения</w:t>
      </w:r>
      <w:r w:rsidR="00AE2492">
        <w:rPr>
          <w:rFonts w:ascii="Times New Roman" w:hAnsi="Times New Roman" w:cs="Times New Roman"/>
          <w:sz w:val="28"/>
          <w:szCs w:val="28"/>
          <w:lang w:val="ru-RU"/>
        </w:rPr>
        <w:t>).</w:t>
      </w:r>
      <w:r w:rsidR="00E05C8E" w:rsidRPr="001D0939">
        <w:rPr>
          <w:rFonts w:ascii="Times New Roman" w:hAnsi="Times New Roman" w:cs="Times New Roman"/>
          <w:sz w:val="28"/>
          <w:szCs w:val="28"/>
          <w:lang w:val="ru-RU"/>
        </w:rPr>
        <w:t xml:space="preserve"> </w:t>
      </w:r>
    </w:p>
    <w:p w14:paraId="51FCCD2A" w14:textId="14775F29"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 xml:space="preserve">Также интересен тот факт, что в ч. 5 ст. 6 Закона № 224-ФЗ установлено, что финансирование проекта за счет средств бюджетов бюджетной системы РФ осуществляется исключительно за счет предоставления субсидий. В то же время, в ряде </w:t>
      </w:r>
      <w:r w:rsidR="00E72DDE">
        <w:rPr>
          <w:rFonts w:ascii="Times New Roman" w:hAnsi="Times New Roman" w:cs="Times New Roman"/>
          <w:sz w:val="28"/>
          <w:szCs w:val="28"/>
          <w:lang w:val="ru-RU"/>
        </w:rPr>
        <w:t>НПА</w:t>
      </w:r>
      <w:r w:rsidR="00E72DDE" w:rsidRPr="0042647A">
        <w:rPr>
          <w:rFonts w:ascii="Times New Roman" w:hAnsi="Times New Roman" w:cs="Times New Roman"/>
          <w:sz w:val="28"/>
          <w:szCs w:val="28"/>
          <w:lang w:val="ru-RU"/>
        </w:rPr>
        <w:t xml:space="preserve"> </w:t>
      </w:r>
      <w:r w:rsidRPr="0042647A">
        <w:rPr>
          <w:rFonts w:ascii="Times New Roman" w:hAnsi="Times New Roman" w:cs="Times New Roman"/>
          <w:sz w:val="28"/>
          <w:szCs w:val="28"/>
          <w:lang w:val="ru-RU"/>
        </w:rPr>
        <w:t xml:space="preserve">в контексте о ПЧП упоминаются бюджетные инвестиции. </w:t>
      </w:r>
    </w:p>
    <w:p w14:paraId="6A57AD61" w14:textId="77777777"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Скажем пару слов о двух видах государственных (муниципальных) гарантий. Они представляют интерес в данной работе с той точки зрения, что являются долговыми обязательствами ППО денежного характера перед частным партнером.</w:t>
      </w:r>
    </w:p>
    <w:p w14:paraId="40A35C5F" w14:textId="32DED27C"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 xml:space="preserve"> Во-первых, это «гарантии исполнения»</w:t>
      </w:r>
      <w:r w:rsidRPr="0042647A">
        <w:rPr>
          <w:rStyle w:val="af5"/>
          <w:rFonts w:ascii="Times New Roman" w:hAnsi="Times New Roman" w:cs="Times New Roman"/>
          <w:sz w:val="28"/>
          <w:szCs w:val="28"/>
        </w:rPr>
        <w:footnoteReference w:id="31"/>
      </w:r>
      <w:r w:rsidRPr="0042647A">
        <w:rPr>
          <w:rFonts w:ascii="Times New Roman" w:hAnsi="Times New Roman" w:cs="Times New Roman"/>
          <w:sz w:val="28"/>
          <w:szCs w:val="28"/>
          <w:lang w:val="ru-RU"/>
        </w:rPr>
        <w:t xml:space="preserve">, которые призваны покрыть убытки частного партнера и его кредиторов, вызванные нарушением обязательств публичного партнера по </w:t>
      </w:r>
      <w:r w:rsidR="00AE2492">
        <w:rPr>
          <w:rFonts w:ascii="Times New Roman" w:hAnsi="Times New Roman" w:cs="Times New Roman"/>
          <w:sz w:val="28"/>
          <w:szCs w:val="28"/>
          <w:lang w:val="ru-RU"/>
        </w:rPr>
        <w:t>С</w:t>
      </w:r>
      <w:r w:rsidRPr="0042647A">
        <w:rPr>
          <w:rFonts w:ascii="Times New Roman" w:hAnsi="Times New Roman" w:cs="Times New Roman"/>
          <w:sz w:val="28"/>
          <w:szCs w:val="28"/>
          <w:lang w:val="ru-RU"/>
        </w:rPr>
        <w:t xml:space="preserve">ПЧП (гарантии приобретения товара и услуг, гарантии поставок и </w:t>
      </w:r>
      <w:proofErr w:type="spellStart"/>
      <w:r w:rsidRPr="0042647A">
        <w:rPr>
          <w:rFonts w:ascii="Times New Roman" w:hAnsi="Times New Roman" w:cs="Times New Roman"/>
          <w:sz w:val="28"/>
          <w:szCs w:val="28"/>
          <w:lang w:val="ru-RU"/>
        </w:rPr>
        <w:t>т.д</w:t>
      </w:r>
      <w:proofErr w:type="spellEnd"/>
      <w:r w:rsidRPr="0042647A">
        <w:rPr>
          <w:rFonts w:ascii="Times New Roman" w:hAnsi="Times New Roman" w:cs="Times New Roman"/>
          <w:sz w:val="28"/>
          <w:szCs w:val="28"/>
          <w:lang w:val="ru-RU"/>
        </w:rPr>
        <w:t>).</w:t>
      </w:r>
    </w:p>
    <w:p w14:paraId="561B8532" w14:textId="039B2191"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 xml:space="preserve">Во-вторых, это гарантии от изменения </w:t>
      </w:r>
      <w:r w:rsidR="00AE2492">
        <w:rPr>
          <w:rFonts w:ascii="Times New Roman" w:hAnsi="Times New Roman" w:cs="Times New Roman"/>
          <w:sz w:val="28"/>
          <w:szCs w:val="28"/>
          <w:lang w:val="ru-RU"/>
        </w:rPr>
        <w:t xml:space="preserve">правовых </w:t>
      </w:r>
      <w:r w:rsidRPr="0042647A">
        <w:rPr>
          <w:rFonts w:ascii="Times New Roman" w:hAnsi="Times New Roman" w:cs="Times New Roman"/>
          <w:sz w:val="28"/>
          <w:szCs w:val="28"/>
          <w:lang w:val="ru-RU"/>
        </w:rPr>
        <w:t xml:space="preserve">условий: стороны могут предусмотреть механизмы индексации регулируемых цен или тарифов,  гарантии от изменения нормативно-правового регулирования (публичный партнер должен будет принять меры, обеспечивающие окупаемость инвестиций частного партнера  и получение им валовой выручки или увеличить размер </w:t>
      </w:r>
      <w:r w:rsidRPr="0042647A">
        <w:rPr>
          <w:rFonts w:ascii="Times New Roman" w:hAnsi="Times New Roman" w:cs="Times New Roman"/>
          <w:sz w:val="28"/>
          <w:szCs w:val="28"/>
          <w:lang w:val="ru-RU"/>
        </w:rPr>
        <w:lastRenderedPageBreak/>
        <w:t xml:space="preserve">принимаемых на себя расходов на создание и (или) реконструкцию объекта </w:t>
      </w:r>
      <w:r w:rsidR="00AE2492">
        <w:rPr>
          <w:rFonts w:ascii="Times New Roman" w:hAnsi="Times New Roman" w:cs="Times New Roman"/>
          <w:sz w:val="28"/>
          <w:szCs w:val="28"/>
          <w:lang w:val="ru-RU"/>
        </w:rPr>
        <w:t>с</w:t>
      </w:r>
      <w:r w:rsidRPr="0042647A">
        <w:rPr>
          <w:rFonts w:ascii="Times New Roman" w:hAnsi="Times New Roman" w:cs="Times New Roman"/>
          <w:sz w:val="28"/>
          <w:szCs w:val="28"/>
          <w:lang w:val="ru-RU"/>
        </w:rPr>
        <w:t>оглашения).</w:t>
      </w:r>
    </w:p>
    <w:p w14:paraId="78D1C373" w14:textId="032BDC74" w:rsidR="00E05C8E" w:rsidRDefault="00E05C8E" w:rsidP="00E05C8E">
      <w:pPr>
        <w:pStyle w:val="Standard"/>
        <w:spacing w:line="360" w:lineRule="auto"/>
        <w:ind w:firstLine="709"/>
        <w:jc w:val="both"/>
        <w:rPr>
          <w:rFonts w:ascii="Times New Roman" w:hAnsi="Times New Roman" w:cs="Times New Roman"/>
          <w:sz w:val="28"/>
          <w:szCs w:val="28"/>
          <w:shd w:val="clear" w:color="auto" w:fill="FFFFFF"/>
          <w:lang w:val="ru-RU"/>
        </w:rPr>
      </w:pPr>
      <w:r w:rsidRPr="0042647A">
        <w:rPr>
          <w:rFonts w:ascii="Times New Roman" w:hAnsi="Times New Roman" w:cs="Times New Roman"/>
          <w:sz w:val="28"/>
          <w:szCs w:val="28"/>
          <w:lang w:val="ru-RU"/>
        </w:rPr>
        <w:t>Подробнее остановимся на субсидиях</w:t>
      </w:r>
      <w:r w:rsidR="00414540">
        <w:rPr>
          <w:rFonts w:ascii="Times New Roman" w:hAnsi="Times New Roman" w:cs="Times New Roman"/>
          <w:sz w:val="28"/>
          <w:szCs w:val="28"/>
          <w:lang w:val="ru-RU"/>
        </w:rPr>
        <w:t xml:space="preserve"> (так как они перекликаются с субсидиями в СЗПК)</w:t>
      </w:r>
      <w:r w:rsidRPr="0042647A">
        <w:rPr>
          <w:rFonts w:ascii="Times New Roman" w:hAnsi="Times New Roman" w:cs="Times New Roman"/>
          <w:sz w:val="28"/>
          <w:szCs w:val="28"/>
          <w:lang w:val="ru-RU"/>
        </w:rPr>
        <w:t xml:space="preserve">. Субсидии следует рассматривать как бюджетные средства, предоставляемые юридическим лицам и индивидуальным предпринимателям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 1 ст. 78 БК РФ). Субсидии могут предоставляться </w:t>
      </w:r>
      <w:r w:rsidRPr="0042647A">
        <w:rPr>
          <w:rFonts w:ascii="Times New Roman" w:hAnsi="Times New Roman" w:cs="Times New Roman"/>
          <w:sz w:val="28"/>
          <w:szCs w:val="28"/>
          <w:shd w:val="clear" w:color="auto" w:fill="FFFFFF"/>
          <w:lang w:val="ru-RU"/>
        </w:rPr>
        <w:t>на возмещение доли затрат по капитальному ремонту объектов,</w:t>
      </w:r>
      <w:r w:rsidRPr="0042647A">
        <w:rPr>
          <w:rStyle w:val="snippetequal"/>
          <w:rFonts w:ascii="Times New Roman" w:hAnsi="Times New Roman" w:cs="Times New Roman"/>
          <w:b/>
          <w:bCs/>
          <w:color w:val="333333"/>
          <w:sz w:val="28"/>
          <w:szCs w:val="28"/>
          <w:bdr w:val="none" w:sz="0" w:space="0" w:color="auto" w:frame="1"/>
        </w:rPr>
        <w:t> </w:t>
      </w:r>
      <w:r w:rsidRPr="0042647A">
        <w:rPr>
          <w:rFonts w:ascii="Times New Roman" w:hAnsi="Times New Roman" w:cs="Times New Roman"/>
          <w:sz w:val="28"/>
          <w:szCs w:val="28"/>
          <w:shd w:val="clear" w:color="auto" w:fill="FFFFFF"/>
          <w:lang w:val="ru-RU"/>
        </w:rPr>
        <w:t>на возмещение недополученных доходов и т.д. П</w:t>
      </w:r>
      <w:r w:rsidRPr="0042647A">
        <w:rPr>
          <w:rFonts w:ascii="Times New Roman" w:hAnsi="Times New Roman" w:cs="Times New Roman"/>
          <w:sz w:val="28"/>
          <w:szCs w:val="28"/>
          <w:lang w:val="ru-RU"/>
        </w:rPr>
        <w:t>еречень возмещаемых затрат и нормативы их финансирования в единолично определяются органом, являющимся главным распорядителем</w:t>
      </w:r>
      <w:r w:rsidR="00713BEC">
        <w:rPr>
          <w:rFonts w:ascii="Times New Roman" w:hAnsi="Times New Roman" w:cs="Times New Roman"/>
          <w:sz w:val="28"/>
          <w:szCs w:val="28"/>
          <w:lang w:val="ru-RU"/>
        </w:rPr>
        <w:t xml:space="preserve"> бюджетных средств</w:t>
      </w:r>
      <w:r w:rsidRPr="0042647A">
        <w:rPr>
          <w:rStyle w:val="af5"/>
          <w:rFonts w:ascii="Times New Roman" w:hAnsi="Times New Roman" w:cs="Times New Roman"/>
          <w:sz w:val="28"/>
          <w:szCs w:val="28"/>
          <w:lang w:val="ru-RU"/>
        </w:rPr>
        <w:footnoteReference w:id="32"/>
      </w:r>
      <w:r w:rsidRPr="0042647A">
        <w:rPr>
          <w:rFonts w:ascii="Times New Roman" w:hAnsi="Times New Roman" w:cs="Times New Roman"/>
          <w:sz w:val="28"/>
          <w:szCs w:val="28"/>
          <w:shd w:val="clear" w:color="auto" w:fill="FFFFFF"/>
          <w:lang w:val="ru-RU"/>
        </w:rPr>
        <w:t>.</w:t>
      </w:r>
    </w:p>
    <w:p w14:paraId="4CF6E76A" w14:textId="4AEA3512" w:rsidR="00713BEC" w:rsidRPr="00713BEC" w:rsidRDefault="00713BEC" w:rsidP="00713BEC">
      <w:pPr>
        <w:pStyle w:val="Standard"/>
        <w:spacing w:line="360" w:lineRule="auto"/>
        <w:ind w:firstLine="709"/>
        <w:jc w:val="both"/>
        <w:rPr>
          <w:rFonts w:ascii="Times New Roman" w:hAnsi="Times New Roman" w:cs="Times New Roman"/>
          <w:sz w:val="28"/>
          <w:szCs w:val="28"/>
          <w:lang w:val="ru-RU"/>
        </w:rPr>
      </w:pPr>
      <w:r w:rsidRPr="005D677A">
        <w:rPr>
          <w:rFonts w:ascii="Times New Roman" w:hAnsi="Times New Roman" w:cs="Times New Roman"/>
          <w:sz w:val="28"/>
          <w:szCs w:val="28"/>
          <w:lang w:val="ru-RU"/>
        </w:rPr>
        <w:t xml:space="preserve">Согласно п. 4 ст. 3 </w:t>
      </w:r>
      <w:r w:rsidR="00414540">
        <w:rPr>
          <w:rFonts w:ascii="Times New Roman" w:hAnsi="Times New Roman" w:cs="Times New Roman"/>
          <w:sz w:val="28"/>
          <w:szCs w:val="28"/>
          <w:lang w:val="ru-RU"/>
        </w:rPr>
        <w:t>Закона</w:t>
      </w:r>
      <w:r w:rsidRPr="005D677A">
        <w:rPr>
          <w:rFonts w:ascii="Times New Roman" w:hAnsi="Times New Roman" w:cs="Times New Roman"/>
          <w:sz w:val="28"/>
          <w:szCs w:val="28"/>
          <w:lang w:val="ru-RU"/>
        </w:rPr>
        <w:t xml:space="preserve"> № 224-ФЗ, от имени </w:t>
      </w:r>
      <w:r>
        <w:rPr>
          <w:rFonts w:ascii="Times New Roman" w:hAnsi="Times New Roman" w:cs="Times New Roman"/>
          <w:sz w:val="28"/>
          <w:szCs w:val="28"/>
          <w:lang w:val="ru-RU"/>
        </w:rPr>
        <w:t>ППО</w:t>
      </w:r>
      <w:r w:rsidRPr="005D677A">
        <w:rPr>
          <w:rFonts w:ascii="Times New Roman" w:hAnsi="Times New Roman" w:cs="Times New Roman"/>
          <w:sz w:val="28"/>
          <w:szCs w:val="28"/>
          <w:lang w:val="ru-RU"/>
        </w:rPr>
        <w:t xml:space="preserve"> в ПЧП может выступать уполномоченны</w:t>
      </w:r>
      <w:r w:rsidR="0020782F">
        <w:rPr>
          <w:rFonts w:ascii="Times New Roman" w:hAnsi="Times New Roman" w:cs="Times New Roman"/>
          <w:sz w:val="28"/>
          <w:szCs w:val="28"/>
          <w:lang w:val="ru-RU"/>
        </w:rPr>
        <w:t>е</w:t>
      </w:r>
      <w:r w:rsidRPr="005D677A">
        <w:rPr>
          <w:rFonts w:ascii="Times New Roman" w:hAnsi="Times New Roman" w:cs="Times New Roman"/>
          <w:sz w:val="28"/>
          <w:szCs w:val="28"/>
          <w:lang w:val="ru-RU"/>
        </w:rPr>
        <w:t xml:space="preserve"> орган</w:t>
      </w:r>
      <w:r w:rsidR="0020782F">
        <w:rPr>
          <w:rFonts w:ascii="Times New Roman" w:hAnsi="Times New Roman" w:cs="Times New Roman"/>
          <w:sz w:val="28"/>
          <w:szCs w:val="28"/>
          <w:lang w:val="ru-RU"/>
        </w:rPr>
        <w:t>ы, которые</w:t>
      </w:r>
      <w:r>
        <w:rPr>
          <w:rFonts w:ascii="Times New Roman" w:hAnsi="Times New Roman" w:cs="Times New Roman"/>
          <w:sz w:val="28"/>
          <w:szCs w:val="28"/>
          <w:lang w:val="ru-RU"/>
        </w:rPr>
        <w:t>,</w:t>
      </w:r>
      <w:r w:rsidRPr="005D677A">
        <w:rPr>
          <w:rFonts w:ascii="Times New Roman" w:hAnsi="Times New Roman" w:cs="Times New Roman"/>
          <w:sz w:val="28"/>
          <w:szCs w:val="28"/>
          <w:lang w:val="ru-RU"/>
        </w:rPr>
        <w:t xml:space="preserve"> согласно ст. 158 БК</w:t>
      </w:r>
      <w:r>
        <w:rPr>
          <w:rFonts w:ascii="Times New Roman" w:hAnsi="Times New Roman" w:cs="Times New Roman"/>
          <w:sz w:val="28"/>
          <w:szCs w:val="28"/>
          <w:lang w:val="ru-RU"/>
        </w:rPr>
        <w:t xml:space="preserve"> РФ,</w:t>
      </w:r>
      <w:r w:rsidRPr="005D677A">
        <w:rPr>
          <w:rFonts w:ascii="Times New Roman" w:hAnsi="Times New Roman" w:cs="Times New Roman"/>
          <w:sz w:val="28"/>
          <w:szCs w:val="28"/>
          <w:lang w:val="ru-RU"/>
        </w:rPr>
        <w:t xml:space="preserve"> </w:t>
      </w:r>
      <w:r w:rsidR="00414540">
        <w:rPr>
          <w:rFonts w:ascii="Times New Roman" w:hAnsi="Times New Roman" w:cs="Times New Roman"/>
          <w:sz w:val="28"/>
          <w:szCs w:val="28"/>
          <w:lang w:val="ru-RU"/>
        </w:rPr>
        <w:t xml:space="preserve">являются </w:t>
      </w:r>
      <w:r w:rsidRPr="005D677A">
        <w:rPr>
          <w:rFonts w:ascii="Times New Roman" w:hAnsi="Times New Roman" w:cs="Times New Roman"/>
          <w:sz w:val="28"/>
          <w:szCs w:val="28"/>
          <w:lang w:val="ru-RU"/>
        </w:rPr>
        <w:t>главными распорядителями</w:t>
      </w:r>
      <w:r>
        <w:rPr>
          <w:rFonts w:ascii="Times New Roman" w:hAnsi="Times New Roman" w:cs="Times New Roman"/>
          <w:sz w:val="28"/>
          <w:szCs w:val="28"/>
          <w:lang w:val="ru-RU"/>
        </w:rPr>
        <w:t xml:space="preserve"> бюджетных</w:t>
      </w:r>
      <w:r w:rsidRPr="005D677A">
        <w:rPr>
          <w:rFonts w:ascii="Times New Roman" w:hAnsi="Times New Roman" w:cs="Times New Roman"/>
          <w:sz w:val="28"/>
          <w:szCs w:val="28"/>
          <w:lang w:val="ru-RU"/>
        </w:rPr>
        <w:t xml:space="preserve"> средств </w:t>
      </w:r>
      <w:r>
        <w:rPr>
          <w:rFonts w:ascii="Times New Roman" w:hAnsi="Times New Roman" w:cs="Times New Roman"/>
          <w:sz w:val="28"/>
          <w:szCs w:val="28"/>
          <w:lang w:val="ru-RU"/>
        </w:rPr>
        <w:t xml:space="preserve">(далее – главный распорядитель), на которые </w:t>
      </w:r>
      <w:r w:rsidRPr="005D677A">
        <w:rPr>
          <w:rFonts w:ascii="Times New Roman" w:hAnsi="Times New Roman" w:cs="Times New Roman"/>
          <w:sz w:val="28"/>
          <w:szCs w:val="28"/>
          <w:lang w:val="ru-RU"/>
        </w:rPr>
        <w:t>возложены обязанности по осуществлению бюджетных расходов (ст. 6 и 21 БК РФ).</w:t>
      </w:r>
    </w:p>
    <w:p w14:paraId="22440F63" w14:textId="4DC8583C" w:rsidR="00E05C8E" w:rsidRPr="0042647A" w:rsidRDefault="00414540" w:rsidP="00E05C8E">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E05C8E" w:rsidRPr="0042647A">
        <w:rPr>
          <w:rFonts w:ascii="Times New Roman" w:hAnsi="Times New Roman" w:cs="Times New Roman"/>
          <w:sz w:val="28"/>
          <w:szCs w:val="28"/>
          <w:lang w:val="ru-RU"/>
        </w:rPr>
        <w:t xml:space="preserve">опрос </w:t>
      </w:r>
      <w:r w:rsidRPr="0042647A">
        <w:rPr>
          <w:rFonts w:ascii="Times New Roman" w:hAnsi="Times New Roman" w:cs="Times New Roman"/>
          <w:sz w:val="28"/>
          <w:szCs w:val="28"/>
          <w:lang w:val="ru-RU"/>
        </w:rPr>
        <w:t>порядк</w:t>
      </w:r>
      <w:r>
        <w:rPr>
          <w:rFonts w:ascii="Times New Roman" w:hAnsi="Times New Roman" w:cs="Times New Roman"/>
          <w:sz w:val="28"/>
          <w:szCs w:val="28"/>
          <w:lang w:val="ru-RU"/>
        </w:rPr>
        <w:t>а</w:t>
      </w:r>
      <w:r w:rsidRPr="0042647A">
        <w:rPr>
          <w:rFonts w:ascii="Times New Roman" w:hAnsi="Times New Roman" w:cs="Times New Roman"/>
          <w:sz w:val="28"/>
          <w:szCs w:val="28"/>
          <w:lang w:val="ru-RU"/>
        </w:rPr>
        <w:t xml:space="preserve"> и услови</w:t>
      </w:r>
      <w:r>
        <w:rPr>
          <w:rFonts w:ascii="Times New Roman" w:hAnsi="Times New Roman" w:cs="Times New Roman"/>
          <w:sz w:val="28"/>
          <w:szCs w:val="28"/>
          <w:lang w:val="ru-RU"/>
        </w:rPr>
        <w:t>й</w:t>
      </w:r>
      <w:r w:rsidRPr="0042647A">
        <w:rPr>
          <w:rFonts w:ascii="Times New Roman" w:hAnsi="Times New Roman" w:cs="Times New Roman"/>
          <w:sz w:val="28"/>
          <w:szCs w:val="28"/>
          <w:lang w:val="ru-RU"/>
        </w:rPr>
        <w:t xml:space="preserve"> предоставления субсидий из бюджета частным партнерам </w:t>
      </w:r>
      <w:r w:rsidR="00E05C8E" w:rsidRPr="0042647A">
        <w:rPr>
          <w:rFonts w:ascii="Times New Roman" w:hAnsi="Times New Roman" w:cs="Times New Roman"/>
          <w:sz w:val="28"/>
          <w:szCs w:val="28"/>
          <w:lang w:val="ru-RU"/>
        </w:rPr>
        <w:t xml:space="preserve">регламентирован в ст. 78 БК РФ, где сказано, что субсидии могут предоставляться из всех уровней бюджета </w:t>
      </w:r>
      <w:r w:rsidR="00E05C8E" w:rsidRPr="0042647A">
        <w:rPr>
          <w:rFonts w:ascii="Times New Roman" w:hAnsi="Times New Roman" w:cs="Times New Roman"/>
          <w:color w:val="auto"/>
          <w:sz w:val="28"/>
          <w:szCs w:val="28"/>
          <w:lang w:val="ru-RU"/>
        </w:rPr>
        <w:t xml:space="preserve">в соответствии с условиями и сроками, предусмотренными </w:t>
      </w:r>
      <w:r w:rsidR="00E05C8E">
        <w:rPr>
          <w:rFonts w:ascii="Times New Roman" w:hAnsi="Times New Roman" w:cs="Times New Roman"/>
          <w:color w:val="auto"/>
          <w:sz w:val="28"/>
          <w:szCs w:val="28"/>
          <w:lang w:val="ru-RU"/>
        </w:rPr>
        <w:t>С</w:t>
      </w:r>
      <w:r w:rsidR="00E05C8E" w:rsidRPr="0042647A">
        <w:rPr>
          <w:rFonts w:ascii="Times New Roman" w:hAnsi="Times New Roman" w:cs="Times New Roman"/>
          <w:color w:val="auto"/>
          <w:sz w:val="28"/>
          <w:szCs w:val="28"/>
          <w:lang w:val="ru-RU"/>
        </w:rPr>
        <w:t xml:space="preserve">ПЧП </w:t>
      </w:r>
      <w:r w:rsidR="00E05C8E" w:rsidRPr="0042647A">
        <w:rPr>
          <w:rFonts w:ascii="Times New Roman" w:hAnsi="Times New Roman" w:cs="Times New Roman"/>
          <w:sz w:val="28"/>
          <w:szCs w:val="28"/>
          <w:lang w:val="ru-RU"/>
        </w:rPr>
        <w:t>(п. 6 данной статьи).</w:t>
      </w:r>
    </w:p>
    <w:p w14:paraId="280EFF24" w14:textId="7A1D48E9"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 xml:space="preserve">Согласно п. 3 ст. 78 БК РФ, должны быть приняты </w:t>
      </w:r>
      <w:r w:rsidR="00E72DDE">
        <w:rPr>
          <w:rFonts w:ascii="Times New Roman" w:hAnsi="Times New Roman" w:cs="Times New Roman"/>
          <w:sz w:val="28"/>
          <w:szCs w:val="28"/>
          <w:lang w:val="ru-RU"/>
        </w:rPr>
        <w:t>НПА</w:t>
      </w:r>
      <w:r w:rsidRPr="0042647A">
        <w:rPr>
          <w:rFonts w:ascii="Times New Roman" w:hAnsi="Times New Roman" w:cs="Times New Roman"/>
          <w:sz w:val="28"/>
          <w:szCs w:val="28"/>
          <w:lang w:val="ru-RU"/>
        </w:rPr>
        <w:t xml:space="preserve">, муниципальные правовые акты, регулирующие предоставление субсидий юридическим лицам. Данные правовые акты должны определять: </w:t>
      </w:r>
    </w:p>
    <w:p w14:paraId="625EC811" w14:textId="60207873"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 xml:space="preserve">1) категории и (или) критерии отбора частных партнеров, имеющих право на получение субсидий (отметим, что в самом БК РФ не содержится правовых </w:t>
      </w:r>
      <w:r w:rsidRPr="0042647A">
        <w:rPr>
          <w:rFonts w:ascii="Times New Roman" w:hAnsi="Times New Roman" w:cs="Times New Roman"/>
          <w:sz w:val="28"/>
          <w:szCs w:val="28"/>
          <w:lang w:val="ru-RU"/>
        </w:rPr>
        <w:lastRenderedPageBreak/>
        <w:t>основ</w:t>
      </w:r>
      <w:r w:rsidR="00AE2492">
        <w:rPr>
          <w:rFonts w:ascii="Times New Roman" w:hAnsi="Times New Roman" w:cs="Times New Roman"/>
          <w:sz w:val="28"/>
          <w:szCs w:val="28"/>
          <w:lang w:val="ru-RU"/>
        </w:rPr>
        <w:t>аний</w:t>
      </w:r>
      <w:r w:rsidRPr="0042647A">
        <w:rPr>
          <w:rFonts w:ascii="Times New Roman" w:hAnsi="Times New Roman" w:cs="Times New Roman"/>
          <w:sz w:val="28"/>
          <w:szCs w:val="28"/>
          <w:lang w:val="ru-RU"/>
        </w:rPr>
        <w:t xml:space="preserve"> определения таких субъектов</w:t>
      </w:r>
      <w:r w:rsidRPr="0042647A">
        <w:rPr>
          <w:rStyle w:val="af5"/>
          <w:rFonts w:ascii="Times New Roman" w:hAnsi="Times New Roman" w:cs="Times New Roman"/>
          <w:sz w:val="28"/>
          <w:szCs w:val="28"/>
          <w:lang w:val="ru-RU"/>
        </w:rPr>
        <w:footnoteReference w:id="33"/>
      </w:r>
      <w:r w:rsidRPr="0042647A">
        <w:rPr>
          <w:rFonts w:ascii="Times New Roman" w:hAnsi="Times New Roman" w:cs="Times New Roman"/>
          <w:sz w:val="28"/>
          <w:szCs w:val="28"/>
          <w:lang w:val="ru-RU"/>
        </w:rPr>
        <w:t xml:space="preserve">. </w:t>
      </w:r>
      <w:r w:rsidRPr="0042647A">
        <w:rPr>
          <w:rFonts w:ascii="Times New Roman" w:hAnsi="Times New Roman" w:cs="Times New Roman"/>
          <w:sz w:val="28"/>
          <w:szCs w:val="28"/>
          <w:shd w:val="clear" w:color="auto" w:fill="FFFFFF"/>
          <w:lang w:val="ru-RU"/>
        </w:rPr>
        <w:t xml:space="preserve">Также в правовых актах могут быть сразу указаны объект </w:t>
      </w:r>
      <w:r w:rsidR="00AE2492">
        <w:rPr>
          <w:rFonts w:ascii="Times New Roman" w:hAnsi="Times New Roman" w:cs="Times New Roman"/>
          <w:sz w:val="28"/>
          <w:szCs w:val="28"/>
          <w:shd w:val="clear" w:color="auto" w:fill="FFFFFF"/>
          <w:lang w:val="ru-RU"/>
        </w:rPr>
        <w:t>с</w:t>
      </w:r>
      <w:r w:rsidRPr="0042647A">
        <w:rPr>
          <w:rFonts w:ascii="Times New Roman" w:hAnsi="Times New Roman" w:cs="Times New Roman"/>
          <w:sz w:val="28"/>
          <w:szCs w:val="28"/>
          <w:shd w:val="clear" w:color="auto" w:fill="FFFFFF"/>
          <w:lang w:val="ru-RU"/>
        </w:rPr>
        <w:t xml:space="preserve">оглашения, само </w:t>
      </w:r>
      <w:r>
        <w:rPr>
          <w:rFonts w:ascii="Times New Roman" w:hAnsi="Times New Roman" w:cs="Times New Roman"/>
          <w:sz w:val="28"/>
          <w:szCs w:val="28"/>
          <w:shd w:val="clear" w:color="auto" w:fill="FFFFFF"/>
          <w:lang w:val="ru-RU"/>
        </w:rPr>
        <w:t>С</w:t>
      </w:r>
      <w:r w:rsidRPr="0042647A">
        <w:rPr>
          <w:rFonts w:ascii="Times New Roman" w:hAnsi="Times New Roman" w:cs="Times New Roman"/>
          <w:sz w:val="28"/>
          <w:szCs w:val="28"/>
          <w:shd w:val="clear" w:color="auto" w:fill="FFFFFF"/>
          <w:lang w:val="ru-RU"/>
        </w:rPr>
        <w:t xml:space="preserve">ПЧП, конкретный получатель бюджетных средств, </w:t>
      </w:r>
      <w:r w:rsidRPr="0042647A">
        <w:rPr>
          <w:rFonts w:ascii="Times New Roman" w:hAnsi="Times New Roman" w:cs="Times New Roman"/>
          <w:sz w:val="28"/>
          <w:szCs w:val="28"/>
          <w:lang w:val="ru-RU"/>
        </w:rPr>
        <w:t>объем ассигнований</w:t>
      </w:r>
      <w:bookmarkStart w:id="24" w:name="_Hlk5226337"/>
      <w:r w:rsidRPr="0042647A">
        <w:rPr>
          <w:rFonts w:ascii="Times New Roman" w:hAnsi="Times New Roman" w:cs="Times New Roman"/>
          <w:sz w:val="28"/>
          <w:szCs w:val="28"/>
          <w:shd w:val="clear" w:color="auto" w:fill="FFFFFF"/>
          <w:lang w:val="ru-RU"/>
        </w:rPr>
        <w:t>)</w:t>
      </w:r>
      <w:r w:rsidRPr="0042647A">
        <w:rPr>
          <w:rFonts w:ascii="Times New Roman" w:hAnsi="Times New Roman" w:cs="Times New Roman"/>
          <w:sz w:val="28"/>
          <w:szCs w:val="28"/>
          <w:lang w:val="ru-RU"/>
        </w:rPr>
        <w:t xml:space="preserve">; </w:t>
      </w:r>
    </w:p>
    <w:bookmarkEnd w:id="24"/>
    <w:p w14:paraId="692E12A8" w14:textId="77777777"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 xml:space="preserve">2) цели, условия и порядок предоставления субсидий (цели коррелируют государственным (муниципальным) программам); </w:t>
      </w:r>
    </w:p>
    <w:p w14:paraId="278EB91C" w14:textId="77777777"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 xml:space="preserve">3) порядок возврата субсидий в соответствующий бюджет в случае нарушения условий, установленных при их предоставлении; </w:t>
      </w:r>
    </w:p>
    <w:p w14:paraId="2960273D" w14:textId="56964B9B" w:rsidR="00E05C8E" w:rsidRPr="0042647A" w:rsidRDefault="00E05C8E" w:rsidP="00E05C8E">
      <w:pPr>
        <w:pStyle w:val="Standard"/>
        <w:spacing w:line="360" w:lineRule="auto"/>
        <w:ind w:firstLine="709"/>
        <w:jc w:val="both"/>
        <w:rPr>
          <w:rFonts w:ascii="Times New Roman" w:hAnsi="Times New Roman" w:cs="Times New Roman"/>
          <w:color w:val="333333"/>
          <w:sz w:val="28"/>
          <w:szCs w:val="28"/>
          <w:lang w:val="ru-RU"/>
        </w:rPr>
      </w:pPr>
      <w:r w:rsidRPr="0042647A">
        <w:rPr>
          <w:rFonts w:ascii="Times New Roman" w:hAnsi="Times New Roman" w:cs="Times New Roman"/>
          <w:sz w:val="28"/>
          <w:szCs w:val="28"/>
          <w:lang w:val="ru-RU"/>
        </w:rPr>
        <w:t>4) случаи и порядок возврата в текущем финансовом году получателем субсидий остатков денежных средств, не использованных в отчетном финансовом году</w:t>
      </w:r>
      <w:r w:rsidRPr="0042647A">
        <w:rPr>
          <w:rFonts w:ascii="Times New Roman" w:hAnsi="Times New Roman" w:cs="Times New Roman"/>
          <w:color w:val="auto"/>
          <w:sz w:val="28"/>
          <w:szCs w:val="28"/>
          <w:lang w:val="ru-RU"/>
        </w:rPr>
        <w:t>;</w:t>
      </w:r>
      <w:r w:rsidRPr="0042647A">
        <w:rPr>
          <w:rFonts w:ascii="Times New Roman" w:hAnsi="Times New Roman" w:cs="Times New Roman"/>
          <w:color w:val="333333"/>
          <w:sz w:val="28"/>
          <w:szCs w:val="28"/>
          <w:lang w:val="ru-RU"/>
        </w:rPr>
        <w:t xml:space="preserve"> </w:t>
      </w:r>
    </w:p>
    <w:p w14:paraId="68CE0E3F" w14:textId="77777777"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5) положения об обязательной проверке главным распорядителем и органом государственного (муниципального) финансового контроля соблюдения условий, целей и порядка предоставления субсидий.</w:t>
      </w:r>
    </w:p>
    <w:p w14:paraId="440584D7" w14:textId="77777777"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 xml:space="preserve">Если на момент заключения/действия </w:t>
      </w:r>
      <w:r>
        <w:rPr>
          <w:rFonts w:ascii="Times New Roman" w:hAnsi="Times New Roman" w:cs="Times New Roman"/>
          <w:sz w:val="28"/>
          <w:szCs w:val="28"/>
          <w:lang w:val="ru-RU"/>
        </w:rPr>
        <w:t>С</w:t>
      </w:r>
      <w:r w:rsidRPr="0042647A">
        <w:rPr>
          <w:rFonts w:ascii="Times New Roman" w:hAnsi="Times New Roman" w:cs="Times New Roman"/>
          <w:sz w:val="28"/>
          <w:szCs w:val="28"/>
          <w:lang w:val="ru-RU"/>
        </w:rPr>
        <w:t>ПЧП правовой акт о предоставлении субсидии отсутствует, то суды</w:t>
      </w:r>
      <w:r w:rsidRPr="0042647A">
        <w:rPr>
          <w:rStyle w:val="af5"/>
          <w:rFonts w:ascii="Times New Roman" w:hAnsi="Times New Roman" w:cs="Times New Roman"/>
          <w:sz w:val="28"/>
          <w:szCs w:val="28"/>
          <w:lang w:val="ru-RU"/>
        </w:rPr>
        <w:footnoteReference w:id="34"/>
      </w:r>
      <w:r w:rsidRPr="0042647A">
        <w:rPr>
          <w:rFonts w:ascii="Times New Roman" w:hAnsi="Times New Roman" w:cs="Times New Roman"/>
          <w:sz w:val="28"/>
          <w:szCs w:val="28"/>
          <w:lang w:val="ru-RU"/>
        </w:rPr>
        <w:t xml:space="preserve"> признают положения </w:t>
      </w:r>
      <w:r>
        <w:rPr>
          <w:rFonts w:ascii="Times New Roman" w:hAnsi="Times New Roman" w:cs="Times New Roman"/>
          <w:sz w:val="28"/>
          <w:szCs w:val="28"/>
          <w:lang w:val="ru-RU"/>
        </w:rPr>
        <w:t>С</w:t>
      </w:r>
      <w:r w:rsidRPr="0042647A">
        <w:rPr>
          <w:rFonts w:ascii="Times New Roman" w:hAnsi="Times New Roman" w:cs="Times New Roman"/>
          <w:sz w:val="28"/>
          <w:szCs w:val="28"/>
          <w:lang w:val="ru-RU"/>
        </w:rPr>
        <w:t>ПЧП в части предоставления субсидий ничтожным.</w:t>
      </w:r>
    </w:p>
    <w:p w14:paraId="22C612E9" w14:textId="3DC9B5F7"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 xml:space="preserve">В </w:t>
      </w:r>
      <w:r>
        <w:rPr>
          <w:rFonts w:ascii="Times New Roman" w:hAnsi="Times New Roman" w:cs="Times New Roman"/>
          <w:sz w:val="28"/>
          <w:szCs w:val="28"/>
          <w:lang w:val="ru-RU"/>
        </w:rPr>
        <w:t>С</w:t>
      </w:r>
      <w:r w:rsidRPr="0042647A">
        <w:rPr>
          <w:rFonts w:ascii="Times New Roman" w:hAnsi="Times New Roman" w:cs="Times New Roman"/>
          <w:sz w:val="28"/>
          <w:szCs w:val="28"/>
          <w:lang w:val="ru-RU"/>
        </w:rPr>
        <w:t>ПЧП вносится условие о предоставлении субсидий из соответствующего бюджета</w:t>
      </w:r>
      <w:r w:rsidRPr="0042647A">
        <w:rPr>
          <w:rFonts w:ascii="Times New Roman" w:hAnsi="Times New Roman" w:cs="Times New Roman"/>
          <w:sz w:val="28"/>
          <w:szCs w:val="28"/>
          <w:shd w:val="clear" w:color="auto" w:fill="FFFFFF"/>
          <w:lang w:val="ru-RU"/>
        </w:rPr>
        <w:t xml:space="preserve"> (и, как правило, указывается, в соответствии с каким правовым актом они предоставляются).</w:t>
      </w:r>
      <w:r w:rsidRPr="0042647A">
        <w:rPr>
          <w:rFonts w:ascii="Times New Roman" w:hAnsi="Times New Roman" w:cs="Times New Roman"/>
          <w:sz w:val="28"/>
          <w:szCs w:val="28"/>
          <w:lang w:val="ru-RU"/>
        </w:rPr>
        <w:t xml:space="preserve"> После этого заключается договор (соглашение) о предоставлении субсидий</w:t>
      </w:r>
      <w:r w:rsidR="00F100F6">
        <w:rPr>
          <w:rFonts w:ascii="Times New Roman" w:hAnsi="Times New Roman" w:cs="Times New Roman"/>
          <w:sz w:val="28"/>
          <w:szCs w:val="28"/>
          <w:lang w:val="ru-RU"/>
        </w:rPr>
        <w:t xml:space="preserve"> (напомним, что по Закону № 69-ФЗ такие договоры признаются связанными с СЗПК)</w:t>
      </w:r>
      <w:r w:rsidRPr="0042647A">
        <w:rPr>
          <w:rFonts w:ascii="Times New Roman" w:hAnsi="Times New Roman" w:cs="Times New Roman"/>
          <w:sz w:val="28"/>
          <w:szCs w:val="28"/>
          <w:lang w:val="ru-RU"/>
        </w:rPr>
        <w:t xml:space="preserve">, в котором обязательно должно содержаться условие о согласии частного партнера на осуществление главным распорядителем и органами государственного (муниципального) финансового контроля проверок соблюдения ими условий, целей и порядка предоставления субсидий (п. 5 ст. 78 БК РФ). </w:t>
      </w:r>
    </w:p>
    <w:p w14:paraId="23D03037" w14:textId="77777777"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 xml:space="preserve">Возникает вопрос, зачем заключать отдельный договор (соглашение), если условие о предоставлении субсидии уже включено в </w:t>
      </w:r>
      <w:r>
        <w:rPr>
          <w:rFonts w:ascii="Times New Roman" w:hAnsi="Times New Roman" w:cs="Times New Roman"/>
          <w:sz w:val="28"/>
          <w:szCs w:val="28"/>
          <w:lang w:val="ru-RU"/>
        </w:rPr>
        <w:t>С</w:t>
      </w:r>
      <w:r w:rsidRPr="0042647A">
        <w:rPr>
          <w:rFonts w:ascii="Times New Roman" w:hAnsi="Times New Roman" w:cs="Times New Roman"/>
          <w:sz w:val="28"/>
          <w:szCs w:val="28"/>
          <w:lang w:val="ru-RU"/>
        </w:rPr>
        <w:t xml:space="preserve">ПЧП. Этот вопрос важен, </w:t>
      </w:r>
      <w:r w:rsidRPr="0042647A">
        <w:rPr>
          <w:rFonts w:ascii="Times New Roman" w:hAnsi="Times New Roman" w:cs="Times New Roman"/>
          <w:sz w:val="28"/>
          <w:szCs w:val="28"/>
          <w:lang w:val="ru-RU"/>
        </w:rPr>
        <w:lastRenderedPageBreak/>
        <w:t>так как суды</w:t>
      </w:r>
      <w:r w:rsidRPr="0042647A">
        <w:rPr>
          <w:rStyle w:val="af5"/>
          <w:rFonts w:ascii="Times New Roman" w:hAnsi="Times New Roman" w:cs="Times New Roman"/>
          <w:sz w:val="28"/>
          <w:szCs w:val="28"/>
          <w:lang w:val="ru-RU"/>
        </w:rPr>
        <w:footnoteReference w:id="35"/>
      </w:r>
      <w:r w:rsidRPr="0042647A">
        <w:rPr>
          <w:rFonts w:ascii="Times New Roman" w:hAnsi="Times New Roman" w:cs="Times New Roman"/>
          <w:sz w:val="28"/>
          <w:szCs w:val="28"/>
          <w:lang w:val="ru-RU"/>
        </w:rPr>
        <w:t xml:space="preserve"> исходят из того, что при отсутствии договора (соглашения) о предоставлении субсидии у публичного партнера не возникает никаких бюджетных обязательств по их предоставлению, даже если был издан соответствующий правовой а</w:t>
      </w:r>
      <w:bookmarkStart w:id="26" w:name="_Hlk5226381"/>
      <w:r w:rsidRPr="0042647A">
        <w:rPr>
          <w:rFonts w:ascii="Times New Roman" w:hAnsi="Times New Roman" w:cs="Times New Roman"/>
          <w:sz w:val="28"/>
          <w:szCs w:val="28"/>
          <w:lang w:val="ru-RU"/>
        </w:rPr>
        <w:t xml:space="preserve">кт. </w:t>
      </w:r>
      <w:bookmarkEnd w:id="26"/>
      <w:r w:rsidRPr="0042647A">
        <w:rPr>
          <w:rFonts w:ascii="Times New Roman" w:hAnsi="Times New Roman" w:cs="Times New Roman"/>
          <w:sz w:val="28"/>
          <w:szCs w:val="28"/>
          <w:lang w:val="ru-RU"/>
        </w:rPr>
        <w:t>Это явление можно объяснить стремлением партнеров к определенности в отношениях субсидирования. Такие договоры конкретизируют взаимоотношения сторон по поводу предоставления субсидий и гарантируют публичному партнеру достижение желаемого результата от их вложения</w:t>
      </w:r>
      <w:r w:rsidRPr="0042647A">
        <w:rPr>
          <w:rStyle w:val="af5"/>
          <w:rFonts w:ascii="Times New Roman" w:hAnsi="Times New Roman" w:cs="Times New Roman"/>
          <w:sz w:val="28"/>
          <w:szCs w:val="28"/>
        </w:rPr>
        <w:footnoteReference w:id="36"/>
      </w:r>
      <w:r w:rsidRPr="0042647A">
        <w:rPr>
          <w:rFonts w:ascii="Times New Roman" w:hAnsi="Times New Roman" w:cs="Times New Roman"/>
          <w:sz w:val="28"/>
          <w:szCs w:val="28"/>
          <w:lang w:val="ru-RU"/>
        </w:rPr>
        <w:t>.</w:t>
      </w:r>
    </w:p>
    <w:p w14:paraId="04D670F8" w14:textId="7AFA4692"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 xml:space="preserve">При несоблюдении частным партнером условий предоставления субсидий или их нецелевом использовании, субсидии подлежат возврату в соответствующий бюджет (п. 3.1. ст. 78 БК РФ). </w:t>
      </w:r>
      <w:r w:rsidR="00245908">
        <w:rPr>
          <w:rStyle w:val="snippetequal"/>
          <w:rFonts w:ascii="Times New Roman" w:hAnsi="Times New Roman" w:cs="Times New Roman"/>
          <w:bCs/>
          <w:color w:val="333333"/>
          <w:sz w:val="28"/>
          <w:szCs w:val="28"/>
          <w:bdr w:val="none" w:sz="0" w:space="0" w:color="auto" w:frame="1"/>
          <w:lang w:val="ru-RU"/>
        </w:rPr>
        <w:t>С</w:t>
      </w:r>
      <w:r w:rsidR="00245908" w:rsidRPr="0042647A">
        <w:rPr>
          <w:rStyle w:val="snippetequal"/>
          <w:rFonts w:ascii="Times New Roman" w:hAnsi="Times New Roman" w:cs="Times New Roman"/>
          <w:bCs/>
          <w:color w:val="333333"/>
          <w:sz w:val="28"/>
          <w:szCs w:val="28"/>
          <w:bdr w:val="none" w:sz="0" w:space="0" w:color="auto" w:frame="1"/>
          <w:lang w:val="ru-RU"/>
        </w:rPr>
        <w:t>убсидия</w:t>
      </w:r>
      <w:r w:rsidR="00245908" w:rsidRPr="0042647A">
        <w:rPr>
          <w:rStyle w:val="snippetequal"/>
          <w:rFonts w:ascii="Times New Roman" w:hAnsi="Times New Roman" w:cs="Times New Roman"/>
          <w:bCs/>
          <w:color w:val="333333"/>
          <w:sz w:val="28"/>
          <w:szCs w:val="28"/>
          <w:bdr w:val="none" w:sz="0" w:space="0" w:color="auto" w:frame="1"/>
        </w:rPr>
        <w:t> </w:t>
      </w:r>
      <w:r w:rsidR="00245908" w:rsidRPr="0042647A">
        <w:rPr>
          <w:rFonts w:ascii="Times New Roman" w:hAnsi="Times New Roman" w:cs="Times New Roman"/>
          <w:sz w:val="28"/>
          <w:szCs w:val="28"/>
          <w:shd w:val="clear" w:color="auto" w:fill="FFFFFF"/>
          <w:lang w:val="ru-RU"/>
        </w:rPr>
        <w:t xml:space="preserve">выплачивается только при надлежащем исполнении обязательств по </w:t>
      </w:r>
      <w:r w:rsidR="00245908">
        <w:rPr>
          <w:rFonts w:ascii="Times New Roman" w:hAnsi="Times New Roman" w:cs="Times New Roman"/>
          <w:sz w:val="28"/>
          <w:szCs w:val="28"/>
          <w:shd w:val="clear" w:color="auto" w:fill="FFFFFF"/>
          <w:lang w:val="ru-RU"/>
        </w:rPr>
        <w:t>С</w:t>
      </w:r>
      <w:r w:rsidR="00245908" w:rsidRPr="0042647A">
        <w:rPr>
          <w:rFonts w:ascii="Times New Roman" w:hAnsi="Times New Roman" w:cs="Times New Roman"/>
          <w:sz w:val="28"/>
          <w:szCs w:val="28"/>
          <w:shd w:val="clear" w:color="auto" w:fill="FFFFFF"/>
          <w:lang w:val="ru-RU"/>
        </w:rPr>
        <w:t>ПЧП</w:t>
      </w:r>
      <w:r w:rsidR="00245908" w:rsidRPr="0042647A">
        <w:rPr>
          <w:rStyle w:val="af5"/>
          <w:rFonts w:ascii="Times New Roman" w:hAnsi="Times New Roman" w:cs="Times New Roman"/>
          <w:sz w:val="28"/>
          <w:szCs w:val="28"/>
          <w:shd w:val="clear" w:color="auto" w:fill="FFFFFF"/>
          <w:lang w:val="ru-RU"/>
        </w:rPr>
        <w:footnoteReference w:id="37"/>
      </w:r>
      <w:r w:rsidR="00245908" w:rsidRPr="0042647A">
        <w:rPr>
          <w:rFonts w:ascii="Times New Roman" w:hAnsi="Times New Roman" w:cs="Times New Roman"/>
          <w:sz w:val="28"/>
          <w:szCs w:val="28"/>
          <w:shd w:val="clear" w:color="auto" w:fill="FFFFFF"/>
          <w:lang w:val="ru-RU"/>
        </w:rPr>
        <w:t>.</w:t>
      </w:r>
    </w:p>
    <w:p w14:paraId="31B89C68" w14:textId="6E72541C" w:rsidR="00E05C8E" w:rsidRPr="0042647A" w:rsidRDefault="00E05C8E" w:rsidP="00E05C8E">
      <w:pPr>
        <w:pStyle w:val="Standard"/>
        <w:spacing w:line="360" w:lineRule="auto"/>
        <w:ind w:firstLine="709"/>
        <w:jc w:val="both"/>
        <w:rPr>
          <w:rFonts w:ascii="Times New Roman" w:hAnsi="Times New Roman" w:cs="Times New Roman"/>
          <w:sz w:val="28"/>
          <w:szCs w:val="28"/>
          <w:shd w:val="clear" w:color="auto" w:fill="FFFFFF"/>
          <w:lang w:val="ru-RU"/>
        </w:rPr>
      </w:pPr>
      <w:r w:rsidRPr="0042647A">
        <w:rPr>
          <w:rFonts w:ascii="Times New Roman" w:hAnsi="Times New Roman" w:cs="Times New Roman"/>
          <w:sz w:val="28"/>
          <w:szCs w:val="28"/>
          <w:lang w:val="ru-RU"/>
        </w:rPr>
        <w:t>Хотелось бы сделать акцент на том, что в наше время оценка достижения цели осуществляется исходя именно из достижения ожидаемого публично</w:t>
      </w:r>
      <w:r w:rsidR="00F100F6">
        <w:rPr>
          <w:rFonts w:ascii="Times New Roman" w:hAnsi="Times New Roman" w:cs="Times New Roman"/>
          <w:sz w:val="28"/>
          <w:szCs w:val="28"/>
          <w:lang w:val="ru-RU"/>
        </w:rPr>
        <w:t>-</w:t>
      </w:r>
      <w:r w:rsidRPr="0042647A">
        <w:rPr>
          <w:rFonts w:ascii="Times New Roman" w:hAnsi="Times New Roman" w:cs="Times New Roman"/>
          <w:sz w:val="28"/>
          <w:szCs w:val="28"/>
          <w:lang w:val="ru-RU"/>
        </w:rPr>
        <w:t xml:space="preserve"> значимого результата</w:t>
      </w:r>
      <w:r w:rsidRPr="0042647A">
        <w:rPr>
          <w:rStyle w:val="af5"/>
          <w:rFonts w:ascii="Times New Roman" w:hAnsi="Times New Roman" w:cs="Times New Roman"/>
          <w:sz w:val="28"/>
          <w:szCs w:val="28"/>
          <w:lang w:val="ru-RU"/>
        </w:rPr>
        <w:footnoteReference w:id="38"/>
      </w:r>
      <w:r w:rsidRPr="0042647A">
        <w:rPr>
          <w:rFonts w:ascii="Times New Roman" w:hAnsi="Times New Roman" w:cs="Times New Roman"/>
          <w:sz w:val="28"/>
          <w:szCs w:val="28"/>
          <w:lang w:val="ru-RU"/>
        </w:rPr>
        <w:t xml:space="preserve">. </w:t>
      </w:r>
    </w:p>
    <w:p w14:paraId="449C33F4" w14:textId="77777777" w:rsidR="00E05C8E" w:rsidRPr="0042647A" w:rsidRDefault="00E05C8E" w:rsidP="00E05C8E">
      <w:pPr>
        <w:pStyle w:val="Standard"/>
        <w:spacing w:line="360" w:lineRule="auto"/>
        <w:ind w:firstLine="709"/>
        <w:jc w:val="both"/>
        <w:rPr>
          <w:rFonts w:ascii="Times New Roman" w:eastAsia="Times New Roman" w:hAnsi="Times New Roman" w:cs="Times New Roman"/>
          <w:sz w:val="28"/>
          <w:szCs w:val="28"/>
          <w:lang w:val="ru-RU" w:eastAsia="ru-RU"/>
        </w:rPr>
      </w:pPr>
      <w:r w:rsidRPr="0042647A">
        <w:rPr>
          <w:rFonts w:ascii="Times New Roman" w:hAnsi="Times New Roman" w:cs="Times New Roman"/>
          <w:sz w:val="28"/>
          <w:szCs w:val="28"/>
          <w:shd w:val="clear" w:color="auto" w:fill="FFFFFF"/>
          <w:lang w:val="ru-RU"/>
        </w:rPr>
        <w:t>Суды акцентируют внимание на том, что на публичного партнера не может быть возложена обязанность</w:t>
      </w:r>
      <w:r w:rsidRPr="0042647A">
        <w:rPr>
          <w:rFonts w:ascii="Times New Roman" w:hAnsi="Times New Roman" w:cs="Times New Roman"/>
          <w:sz w:val="28"/>
          <w:szCs w:val="28"/>
          <w:shd w:val="clear" w:color="auto" w:fill="FFFFFF"/>
        </w:rPr>
        <w:t> </w:t>
      </w:r>
      <w:r w:rsidRPr="0042647A">
        <w:rPr>
          <w:rStyle w:val="snippetequal"/>
          <w:rFonts w:ascii="Times New Roman" w:hAnsi="Times New Roman" w:cs="Times New Roman"/>
          <w:bCs/>
          <w:color w:val="333333"/>
          <w:sz w:val="28"/>
          <w:szCs w:val="28"/>
          <w:bdr w:val="none" w:sz="0" w:space="0" w:color="auto" w:frame="1"/>
          <w:lang w:val="ru-RU"/>
        </w:rPr>
        <w:t>субсидировать</w:t>
      </w:r>
      <w:r w:rsidRPr="0042647A">
        <w:rPr>
          <w:rStyle w:val="snippetequal"/>
          <w:rFonts w:ascii="Times New Roman" w:hAnsi="Times New Roman" w:cs="Times New Roman"/>
          <w:bCs/>
          <w:color w:val="333333"/>
          <w:sz w:val="28"/>
          <w:szCs w:val="28"/>
          <w:bdr w:val="none" w:sz="0" w:space="0" w:color="auto" w:frame="1"/>
        </w:rPr>
        <w:t> </w:t>
      </w:r>
      <w:r w:rsidRPr="0042647A">
        <w:rPr>
          <w:rFonts w:ascii="Times New Roman" w:hAnsi="Times New Roman" w:cs="Times New Roman"/>
          <w:sz w:val="28"/>
          <w:szCs w:val="28"/>
          <w:shd w:val="clear" w:color="auto" w:fill="FFFFFF"/>
          <w:lang w:val="ru-RU"/>
        </w:rPr>
        <w:t>все затраты и убытки частного партнера, иначе при полном субсидировании не будет достигаться цель ПЧП, которой является привлечение инвестиций в экономику</w:t>
      </w:r>
      <w:bookmarkStart w:id="28" w:name="_Hlk5226478"/>
      <w:r w:rsidRPr="0042647A">
        <w:rPr>
          <w:rStyle w:val="af5"/>
          <w:rFonts w:ascii="Times New Roman" w:hAnsi="Times New Roman" w:cs="Times New Roman"/>
          <w:sz w:val="28"/>
          <w:szCs w:val="28"/>
          <w:shd w:val="clear" w:color="auto" w:fill="FFFFFF"/>
          <w:lang w:val="ru-RU"/>
        </w:rPr>
        <w:footnoteReference w:id="39"/>
      </w:r>
      <w:r w:rsidRPr="0042647A">
        <w:rPr>
          <w:rFonts w:ascii="Times New Roman" w:eastAsia="Times New Roman" w:hAnsi="Times New Roman" w:cs="Times New Roman"/>
          <w:sz w:val="28"/>
          <w:szCs w:val="28"/>
          <w:lang w:val="ru-RU" w:eastAsia="ru-RU"/>
        </w:rPr>
        <w:t>.</w:t>
      </w:r>
    </w:p>
    <w:bookmarkEnd w:id="28"/>
    <w:p w14:paraId="3781FCA5" w14:textId="77777777" w:rsidR="00E05C8E" w:rsidRPr="0042647A" w:rsidRDefault="00E05C8E" w:rsidP="00E05C8E">
      <w:pPr>
        <w:pStyle w:val="Standard"/>
        <w:spacing w:line="360" w:lineRule="auto"/>
        <w:ind w:firstLine="709"/>
        <w:jc w:val="both"/>
        <w:rPr>
          <w:rFonts w:ascii="Times New Roman" w:eastAsia="Times New Roman" w:hAnsi="Times New Roman" w:cs="Times New Roman"/>
          <w:color w:val="0A0A0A"/>
          <w:sz w:val="28"/>
          <w:szCs w:val="28"/>
          <w:lang w:val="ru-RU" w:eastAsia="ru-RU"/>
        </w:rPr>
      </w:pPr>
      <w:r w:rsidRPr="0042647A">
        <w:rPr>
          <w:rFonts w:ascii="Times New Roman" w:hAnsi="Times New Roman" w:cs="Times New Roman"/>
          <w:sz w:val="28"/>
          <w:szCs w:val="28"/>
          <w:lang w:val="ru-RU"/>
        </w:rPr>
        <w:t>В завершении нельзя не обратить внимание на то, что в п. 7 ст. 78 БК РФ упоминаются гранты в форме субсидий. В БК РФ разграничение данных понятий не проводится. В общепринятом понимании грант - безвозмездная и безвозвратная поддержка целевого характера</w:t>
      </w:r>
      <w:r w:rsidRPr="0042647A">
        <w:rPr>
          <w:rStyle w:val="af5"/>
          <w:rFonts w:ascii="Times New Roman" w:hAnsi="Times New Roman" w:cs="Times New Roman"/>
          <w:sz w:val="28"/>
          <w:szCs w:val="28"/>
        </w:rPr>
        <w:footnoteReference w:id="40"/>
      </w:r>
      <w:r w:rsidRPr="0042647A">
        <w:rPr>
          <w:rFonts w:ascii="Times New Roman" w:hAnsi="Times New Roman" w:cs="Times New Roman"/>
          <w:sz w:val="28"/>
          <w:szCs w:val="28"/>
          <w:lang w:val="ru-RU"/>
        </w:rPr>
        <w:t>.  Обратимся к</w:t>
      </w:r>
      <w:r w:rsidRPr="0042647A">
        <w:rPr>
          <w:rFonts w:ascii="Times New Roman" w:hAnsi="Times New Roman" w:cs="Times New Roman"/>
          <w:color w:val="0A0A0A"/>
          <w:sz w:val="28"/>
          <w:szCs w:val="28"/>
          <w:shd w:val="clear" w:color="auto" w:fill="FFFFFF"/>
          <w:lang w:val="ru-RU"/>
        </w:rPr>
        <w:t xml:space="preserve"> </w:t>
      </w:r>
      <w:bookmarkStart w:id="30" w:name="_Hlk5226648"/>
      <w:r w:rsidRPr="0042647A">
        <w:rPr>
          <w:rFonts w:ascii="Times New Roman" w:hAnsi="Times New Roman" w:cs="Times New Roman"/>
          <w:color w:val="0A0A0A"/>
          <w:sz w:val="28"/>
          <w:szCs w:val="28"/>
          <w:shd w:val="clear" w:color="auto" w:fill="FFFFFF"/>
          <w:lang w:val="ru-RU"/>
        </w:rPr>
        <w:t>Письму Минфина России от 19 октября 2015 г. № 02-01-10/59734</w:t>
      </w:r>
      <w:bookmarkEnd w:id="30"/>
      <w:r w:rsidRPr="0042647A">
        <w:rPr>
          <w:rFonts w:ascii="Times New Roman" w:hAnsi="Times New Roman" w:cs="Times New Roman"/>
          <w:color w:val="0A0A0A"/>
          <w:sz w:val="28"/>
          <w:szCs w:val="28"/>
          <w:shd w:val="clear" w:color="auto" w:fill="FFFFFF"/>
          <w:lang w:val="ru-RU"/>
        </w:rPr>
        <w:t xml:space="preserve">: </w:t>
      </w:r>
      <w:r w:rsidRPr="0042647A">
        <w:rPr>
          <w:rFonts w:ascii="Times New Roman" w:eastAsia="Times New Roman" w:hAnsi="Times New Roman" w:cs="Times New Roman"/>
          <w:color w:val="0A0A0A"/>
          <w:sz w:val="28"/>
          <w:szCs w:val="28"/>
          <w:lang w:val="ru-RU" w:eastAsia="ru-RU"/>
        </w:rPr>
        <w:t xml:space="preserve">правовая природа субсидий и грантов в форме субсидий неделима. Однако гранты могут иметь как </w:t>
      </w:r>
      <w:r w:rsidRPr="0042647A">
        <w:rPr>
          <w:rFonts w:ascii="Times New Roman" w:eastAsia="Times New Roman" w:hAnsi="Times New Roman" w:cs="Times New Roman"/>
          <w:color w:val="0A0A0A"/>
          <w:sz w:val="28"/>
          <w:szCs w:val="28"/>
          <w:lang w:val="ru-RU" w:eastAsia="ru-RU"/>
        </w:rPr>
        <w:lastRenderedPageBreak/>
        <w:t>поощрительный, так и компенсационный характер. При этом получателями одного и того же гранта могут быть как коммерческие, так и некоммерческие организации. В ст. 78 и 78.1 БК РФ перечислены единственные основания для формирования в законе (решении) о бюджете расходов на предоставление юридическим лицам грантов в форме субсидий.</w:t>
      </w:r>
    </w:p>
    <w:p w14:paraId="10C61A17" w14:textId="77777777" w:rsidR="00E05C8E" w:rsidRPr="0042647A" w:rsidRDefault="00E05C8E" w:rsidP="00E05C8E">
      <w:pPr>
        <w:pStyle w:val="Standard"/>
        <w:spacing w:line="360" w:lineRule="auto"/>
        <w:ind w:firstLine="709"/>
        <w:jc w:val="both"/>
        <w:rPr>
          <w:rFonts w:ascii="Times New Roman" w:hAnsi="Times New Roman" w:cs="Times New Roman"/>
          <w:sz w:val="28"/>
          <w:szCs w:val="28"/>
          <w:lang w:val="ru-RU"/>
        </w:rPr>
      </w:pPr>
      <w:r w:rsidRPr="0042647A">
        <w:rPr>
          <w:rFonts w:ascii="Times New Roman" w:hAnsi="Times New Roman" w:cs="Times New Roman"/>
          <w:sz w:val="28"/>
          <w:szCs w:val="28"/>
          <w:lang w:val="ru-RU"/>
        </w:rPr>
        <w:t>Как правило гранты предоставляются на создание/развитие малого/среднего бизнеса. В ПЧП их тоже применяют. Стоит отметить, что суды</w:t>
      </w:r>
      <w:r w:rsidRPr="0042647A">
        <w:rPr>
          <w:rStyle w:val="af5"/>
          <w:rFonts w:ascii="Times New Roman" w:hAnsi="Times New Roman" w:cs="Times New Roman"/>
          <w:sz w:val="28"/>
          <w:szCs w:val="28"/>
          <w:lang w:val="ru-RU"/>
        </w:rPr>
        <w:footnoteReference w:id="41"/>
      </w:r>
      <w:r w:rsidRPr="0042647A">
        <w:rPr>
          <w:rFonts w:ascii="Times New Roman" w:hAnsi="Times New Roman" w:cs="Times New Roman"/>
          <w:sz w:val="28"/>
          <w:szCs w:val="28"/>
          <w:lang w:val="ru-RU"/>
        </w:rPr>
        <w:t xml:space="preserve"> не разграничивают субсидии и гранты в форме субсидии и упоминают их как синонимы (пишут «гранты (субсидии)»</w:t>
      </w:r>
      <w:bookmarkStart w:id="33" w:name="_Hlk5226681"/>
      <w:r w:rsidRPr="0042647A">
        <w:rPr>
          <w:rFonts w:ascii="Times New Roman" w:hAnsi="Times New Roman" w:cs="Times New Roman"/>
          <w:sz w:val="28"/>
          <w:szCs w:val="28"/>
          <w:lang w:val="ru-RU"/>
        </w:rPr>
        <w:t xml:space="preserve"> или </w:t>
      </w:r>
      <w:bookmarkEnd w:id="33"/>
      <w:r w:rsidRPr="0042647A">
        <w:rPr>
          <w:rFonts w:ascii="Times New Roman" w:hAnsi="Times New Roman" w:cs="Times New Roman"/>
          <w:sz w:val="28"/>
          <w:szCs w:val="28"/>
          <w:lang w:val="ru-RU"/>
        </w:rPr>
        <w:t>просто чередуют их в тексте).</w:t>
      </w:r>
    </w:p>
    <w:p w14:paraId="1AE39729" w14:textId="77777777" w:rsidR="00E05C8E" w:rsidRPr="00B81316" w:rsidRDefault="00E05C8E" w:rsidP="00F67FA9">
      <w:pPr>
        <w:pStyle w:val="Standard"/>
        <w:spacing w:before="100" w:after="100" w:line="360" w:lineRule="auto"/>
        <w:ind w:firstLine="284"/>
        <w:jc w:val="center"/>
        <w:rPr>
          <w:rStyle w:val="a4"/>
          <w:rFonts w:ascii="Times New Roman" w:eastAsia="Times New Roman" w:hAnsi="Times New Roman" w:cs="Times New Roman"/>
          <w:b/>
          <w:bCs/>
          <w:color w:val="00000A"/>
          <w:sz w:val="28"/>
          <w:szCs w:val="28"/>
          <w:vertAlign w:val="baseline"/>
          <w:lang w:val="ru-RU"/>
        </w:rPr>
      </w:pPr>
      <w:r>
        <w:rPr>
          <w:rStyle w:val="a4"/>
          <w:rFonts w:ascii="Times New Roman" w:eastAsia="Times New Roman" w:hAnsi="Times New Roman" w:cs="Times New Roman"/>
          <w:b/>
          <w:bCs/>
          <w:color w:val="00000A"/>
          <w:sz w:val="28"/>
          <w:szCs w:val="28"/>
          <w:vertAlign w:val="baseline"/>
          <w:lang w:val="ru-RU"/>
        </w:rPr>
        <w:t xml:space="preserve">Обязанности сторон соглашения о защите и поощрении </w:t>
      </w:r>
      <w:r w:rsidRPr="00B81316">
        <w:rPr>
          <w:rStyle w:val="a4"/>
          <w:rFonts w:ascii="Times New Roman" w:eastAsia="Times New Roman" w:hAnsi="Times New Roman" w:cs="Times New Roman"/>
          <w:b/>
          <w:bCs/>
          <w:color w:val="00000A"/>
          <w:sz w:val="28"/>
          <w:szCs w:val="28"/>
          <w:vertAlign w:val="baseline"/>
          <w:lang w:val="ru-RU"/>
        </w:rPr>
        <w:t>капиталовложений и меры государственной (муниципальной) поддержки</w:t>
      </w:r>
    </w:p>
    <w:p w14:paraId="282AB937"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 xml:space="preserve">Закон № 69-ФЗ более скупо, чем Закон № 224-ФЗ, регулирует обязанности сторон соглашения, сводя их, по большей части, к осуществлению капиталовложений и возмещению затрат и реального ущерба. </w:t>
      </w:r>
    </w:p>
    <w:p w14:paraId="0A104B1A"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 xml:space="preserve">К основным обязанностям ОРП следует отнести поэтапную реализацию инвестиционного проекта и вложение определенного объема капиталовложений. </w:t>
      </w:r>
    </w:p>
    <w:p w14:paraId="2E1DC8F0" w14:textId="25C55CC3"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 xml:space="preserve">Основной же обязанностью ППО следует считать обеспечение </w:t>
      </w:r>
      <w:r w:rsidRPr="00B81316">
        <w:rPr>
          <w:lang w:val="ru-RU"/>
        </w:rPr>
        <w:t xml:space="preserve"> </w:t>
      </w:r>
      <w:r w:rsidRPr="00B81316">
        <w:rPr>
          <w:rFonts w:ascii="Times New Roman" w:hAnsi="Times New Roman" w:cs="Times New Roman"/>
          <w:sz w:val="28"/>
          <w:szCs w:val="28"/>
          <w:lang w:val="ru-RU"/>
        </w:rPr>
        <w:t xml:space="preserve">неприменения в отношении ОРП актов (решений) соответствующих органов государственной власти, которые будут изданы (приняты) и которые указаны в </w:t>
      </w:r>
      <w:proofErr w:type="spellStart"/>
      <w:r w:rsidRPr="00B81316">
        <w:rPr>
          <w:rFonts w:ascii="Times New Roman" w:hAnsi="Times New Roman" w:cs="Times New Roman"/>
          <w:sz w:val="28"/>
          <w:szCs w:val="28"/>
          <w:lang w:val="ru-RU"/>
        </w:rPr>
        <w:t>ч.ч</w:t>
      </w:r>
      <w:proofErr w:type="spellEnd"/>
      <w:r w:rsidRPr="00B81316">
        <w:rPr>
          <w:rFonts w:ascii="Times New Roman" w:hAnsi="Times New Roman" w:cs="Times New Roman"/>
          <w:sz w:val="28"/>
          <w:szCs w:val="28"/>
          <w:lang w:val="ru-RU"/>
        </w:rPr>
        <w:t xml:space="preserve"> 1-3 и 9 ст. 9 Закона № 69-ФЗ, а в случае, если стороной соглашения является </w:t>
      </w:r>
      <w:r w:rsidR="00917A87">
        <w:rPr>
          <w:rFonts w:ascii="Times New Roman" w:hAnsi="Times New Roman" w:cs="Times New Roman"/>
          <w:color w:val="auto"/>
          <w:sz w:val="28"/>
          <w:szCs w:val="28"/>
          <w:lang w:val="ru-RU"/>
        </w:rPr>
        <w:t>МО</w:t>
      </w:r>
      <w:r w:rsidRPr="00B81316">
        <w:rPr>
          <w:rFonts w:ascii="Times New Roman" w:hAnsi="Times New Roman" w:cs="Times New Roman"/>
          <w:sz w:val="28"/>
          <w:szCs w:val="28"/>
          <w:lang w:val="ru-RU"/>
        </w:rPr>
        <w:t xml:space="preserve">, - актов (решений) </w:t>
      </w:r>
      <w:r w:rsidR="00DF3026">
        <w:rPr>
          <w:rFonts w:ascii="Times New Roman" w:hAnsi="Times New Roman" w:cs="Times New Roman"/>
          <w:sz w:val="28"/>
          <w:szCs w:val="28"/>
          <w:lang w:val="ru-RU"/>
        </w:rPr>
        <w:t>ОМСУ</w:t>
      </w:r>
      <w:r w:rsidRPr="00B81316">
        <w:rPr>
          <w:rFonts w:ascii="Times New Roman" w:hAnsi="Times New Roman" w:cs="Times New Roman"/>
          <w:sz w:val="28"/>
          <w:szCs w:val="28"/>
          <w:lang w:val="ru-RU"/>
        </w:rPr>
        <w:t>.</w:t>
      </w:r>
    </w:p>
    <w:p w14:paraId="47B26445" w14:textId="77777777" w:rsidR="00E05C8E" w:rsidRPr="00B81316"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B81316">
        <w:rPr>
          <w:rFonts w:ascii="Times New Roman" w:hAnsi="Times New Roman" w:cs="Times New Roman"/>
          <w:color w:val="auto"/>
          <w:sz w:val="28"/>
          <w:szCs w:val="28"/>
          <w:lang w:val="ru-RU"/>
        </w:rPr>
        <w:t xml:space="preserve">Не раз отмечалось, что одним из ключевых положений регулирования СЗПК является введение стабилизационной оговорки. Ее суть заключается в том, что в отношении ОРП не применяются акты (решения), ухудшающие условия ведения предпринимательской и (или) иной деятельности, связанной с реализацией инвестиционного проекта, в отношении которого заключено </w:t>
      </w:r>
      <w:r w:rsidRPr="00B81316">
        <w:rPr>
          <w:rFonts w:ascii="Times New Roman" w:hAnsi="Times New Roman" w:cs="Times New Roman"/>
          <w:color w:val="auto"/>
          <w:sz w:val="28"/>
          <w:szCs w:val="28"/>
          <w:lang w:val="ru-RU"/>
        </w:rPr>
        <w:lastRenderedPageBreak/>
        <w:t xml:space="preserve">СЗПК, по сравнению с условиями, определенными на момент его заключения (ч. 1 ст. 9 Закона № 69-ФЗ). </w:t>
      </w:r>
    </w:p>
    <w:p w14:paraId="21BD970A"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color w:val="auto"/>
          <w:sz w:val="28"/>
          <w:szCs w:val="28"/>
          <w:lang w:val="ru-RU"/>
        </w:rPr>
        <w:t xml:space="preserve">Под актами </w:t>
      </w:r>
      <w:r w:rsidRPr="00B81316">
        <w:rPr>
          <w:rFonts w:ascii="Times New Roman" w:hAnsi="Times New Roman" w:cs="Times New Roman"/>
          <w:sz w:val="28"/>
          <w:szCs w:val="28"/>
          <w:lang w:val="ru-RU"/>
        </w:rPr>
        <w:t xml:space="preserve">(решениями), ухудшающими условия ведения предпринимательской и (или) иной деятельности, законодатель понимает те, которые: </w:t>
      </w:r>
    </w:p>
    <w:p w14:paraId="01582AA9"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1) увеличивают сроки осуществления процедур, необходимых для реализации инвестиционного проекта;</w:t>
      </w:r>
    </w:p>
    <w:p w14:paraId="2E694892"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2) увеличивают количество процедур, необходимых для реализации инвестиционного проекта;</w:t>
      </w:r>
    </w:p>
    <w:p w14:paraId="1811E534"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3) увеличивают размер взимаемых с ОПР платежей, уплачиваемых в целях реализации инвестиционного проекта;</w:t>
      </w:r>
    </w:p>
    <w:p w14:paraId="0192CAE8"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4) устанавливают дополнительные требования к условиям реализации инвестиционного проекта, в том числе требования о предоставлении дополнительных документов;</w:t>
      </w:r>
    </w:p>
    <w:p w14:paraId="777EDB4A"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5) устанавливают дополнительные запреты, препятствующие реализации инвестиционного проекта.</w:t>
      </w:r>
    </w:p>
    <w:p w14:paraId="58AFA67F" w14:textId="5251E0F2" w:rsidR="00E05C8E" w:rsidRPr="00B81316"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B81316">
        <w:rPr>
          <w:rFonts w:ascii="Times New Roman" w:hAnsi="Times New Roman" w:cs="Times New Roman"/>
          <w:color w:val="auto"/>
          <w:sz w:val="28"/>
          <w:szCs w:val="28"/>
          <w:lang w:val="ru-RU"/>
        </w:rPr>
        <w:t xml:space="preserve">Отметим, что некоторые </w:t>
      </w:r>
      <w:r w:rsidR="00E72DDE">
        <w:rPr>
          <w:rFonts w:ascii="Times New Roman" w:hAnsi="Times New Roman" w:cs="Times New Roman"/>
          <w:sz w:val="28"/>
          <w:szCs w:val="28"/>
          <w:lang w:val="ru-RU"/>
        </w:rPr>
        <w:t>НПА</w:t>
      </w:r>
      <w:r w:rsidR="00E72DDE" w:rsidRPr="00B81316">
        <w:rPr>
          <w:rFonts w:ascii="Times New Roman" w:hAnsi="Times New Roman" w:cs="Times New Roman"/>
          <w:color w:val="auto"/>
          <w:sz w:val="28"/>
          <w:szCs w:val="28"/>
          <w:lang w:val="ru-RU"/>
        </w:rPr>
        <w:t xml:space="preserve"> </w:t>
      </w:r>
      <w:r w:rsidRPr="00B81316">
        <w:rPr>
          <w:rFonts w:ascii="Times New Roman" w:hAnsi="Times New Roman" w:cs="Times New Roman"/>
          <w:color w:val="auto"/>
          <w:sz w:val="28"/>
          <w:szCs w:val="28"/>
          <w:lang w:val="ru-RU"/>
        </w:rPr>
        <w:t>не подпадают под действие такой оговорки (например, законы, принимаемые в целях обеспечения обороны страны и безопасности государства, предупреждения террористических актов и ликвидации их последствий).</w:t>
      </w:r>
    </w:p>
    <w:p w14:paraId="65934674"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color w:val="auto"/>
          <w:sz w:val="28"/>
          <w:szCs w:val="28"/>
          <w:lang w:val="ru-RU"/>
        </w:rPr>
        <w:t xml:space="preserve">Законодатель также дифференцировал </w:t>
      </w:r>
      <w:r w:rsidRPr="00B81316">
        <w:rPr>
          <w:rFonts w:ascii="Times New Roman" w:hAnsi="Times New Roman" w:cs="Times New Roman"/>
          <w:sz w:val="28"/>
          <w:szCs w:val="28"/>
          <w:lang w:val="ru-RU"/>
        </w:rPr>
        <w:t>сроки применения стабилизационной оговорки в зависимости от видов актов (решений) и закрепил перечень видов актов (решений), применяемых с учетом стабилизационной оговорки (</w:t>
      </w:r>
      <w:proofErr w:type="spellStart"/>
      <w:r w:rsidRPr="00B81316">
        <w:rPr>
          <w:rFonts w:ascii="Times New Roman" w:hAnsi="Times New Roman" w:cs="Times New Roman"/>
          <w:sz w:val="28"/>
          <w:szCs w:val="28"/>
          <w:lang w:val="ru-RU"/>
        </w:rPr>
        <w:t>ч.ч</w:t>
      </w:r>
      <w:proofErr w:type="spellEnd"/>
      <w:r w:rsidRPr="00B81316">
        <w:rPr>
          <w:rFonts w:ascii="Times New Roman" w:hAnsi="Times New Roman" w:cs="Times New Roman"/>
          <w:sz w:val="28"/>
          <w:szCs w:val="28"/>
          <w:lang w:val="ru-RU"/>
        </w:rPr>
        <w:t xml:space="preserve">. 2 и 3 ст. 9 Закона № 69-ФЗ). </w:t>
      </w:r>
    </w:p>
    <w:p w14:paraId="5E02B4B1"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 xml:space="preserve">Так, например, акты, предусматривающие увеличение ставок вывозных таможенных пошлин, не применяются в течение срока, предусмотренного СЗПК. Акты,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 не применяются в течение трех лет со дня их вступления в силу при условии действия в этот период СЗПК. Акты, </w:t>
      </w:r>
      <w:r w:rsidRPr="00B81316">
        <w:rPr>
          <w:rFonts w:ascii="Times New Roman" w:hAnsi="Times New Roman" w:cs="Times New Roman"/>
          <w:sz w:val="28"/>
          <w:szCs w:val="28"/>
          <w:lang w:val="ru-RU"/>
        </w:rPr>
        <w:lastRenderedPageBreak/>
        <w:t xml:space="preserve">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не применяются в течение срока, предусмотренного СЗПК, равного сроку предоставления меры государственной поддержки, указанной в </w:t>
      </w:r>
      <w:proofErr w:type="spellStart"/>
      <w:r w:rsidRPr="00B81316">
        <w:rPr>
          <w:rFonts w:ascii="Times New Roman" w:hAnsi="Times New Roman" w:cs="Times New Roman"/>
          <w:sz w:val="28"/>
          <w:szCs w:val="28"/>
          <w:lang w:val="ru-RU"/>
        </w:rPr>
        <w:t>п.п</w:t>
      </w:r>
      <w:proofErr w:type="spellEnd"/>
      <w:r w:rsidRPr="00B81316">
        <w:rPr>
          <w:rFonts w:ascii="Times New Roman" w:hAnsi="Times New Roman" w:cs="Times New Roman"/>
          <w:sz w:val="28"/>
          <w:szCs w:val="28"/>
          <w:lang w:val="ru-RU"/>
        </w:rPr>
        <w:t xml:space="preserve">. 1 и 2 ч. 1 ст. 14, ч. 1 ст. 15 Закона № 69-ФЗ, или сроку договора, предусмотренного </w:t>
      </w:r>
      <w:proofErr w:type="spellStart"/>
      <w:r w:rsidRPr="00B81316">
        <w:rPr>
          <w:rFonts w:ascii="Times New Roman" w:hAnsi="Times New Roman" w:cs="Times New Roman"/>
          <w:sz w:val="28"/>
          <w:szCs w:val="28"/>
          <w:lang w:val="ru-RU"/>
        </w:rPr>
        <w:t>пп</w:t>
      </w:r>
      <w:proofErr w:type="spellEnd"/>
      <w:r w:rsidRPr="00B81316">
        <w:rPr>
          <w:rFonts w:ascii="Times New Roman" w:hAnsi="Times New Roman" w:cs="Times New Roman"/>
          <w:sz w:val="28"/>
          <w:szCs w:val="28"/>
          <w:lang w:val="ru-RU"/>
        </w:rPr>
        <w:t xml:space="preserve">. «а» п. 3 ч. 1 ст. 14 Закона № 69-ФЗ. И так далее. </w:t>
      </w:r>
    </w:p>
    <w:p w14:paraId="28DAE15D"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color w:val="auto"/>
          <w:sz w:val="28"/>
          <w:szCs w:val="28"/>
          <w:lang w:val="ru-RU"/>
        </w:rPr>
        <w:t xml:space="preserve">Помимо этого законодатель установил в </w:t>
      </w:r>
      <w:proofErr w:type="spellStart"/>
      <w:r w:rsidRPr="00B81316">
        <w:rPr>
          <w:rFonts w:ascii="Times New Roman" w:hAnsi="Times New Roman" w:cs="Times New Roman"/>
          <w:color w:val="auto"/>
          <w:sz w:val="28"/>
          <w:szCs w:val="28"/>
          <w:lang w:val="ru-RU"/>
        </w:rPr>
        <w:t>ч.ч</w:t>
      </w:r>
      <w:proofErr w:type="spellEnd"/>
      <w:r w:rsidRPr="00B81316">
        <w:rPr>
          <w:rFonts w:ascii="Times New Roman" w:hAnsi="Times New Roman" w:cs="Times New Roman"/>
          <w:color w:val="auto"/>
          <w:sz w:val="28"/>
          <w:szCs w:val="28"/>
          <w:lang w:val="ru-RU"/>
        </w:rPr>
        <w:t xml:space="preserve">. 4 и 7 ст. 9 Закона № 69-ФЗ, что </w:t>
      </w:r>
      <w:r w:rsidRPr="00B81316">
        <w:rPr>
          <w:rFonts w:ascii="Times New Roman" w:hAnsi="Times New Roman" w:cs="Times New Roman"/>
          <w:sz w:val="28"/>
          <w:szCs w:val="28"/>
          <w:lang w:val="ru-RU"/>
        </w:rPr>
        <w:t>перечень видов актов (решений), применяемых с учетом стабилизационной оговорки, и сроки ее применения зависит от объема капиталовложений, сторон СЗПК и сферы экономики, в которой реализуется инвестиционный проект.</w:t>
      </w:r>
    </w:p>
    <w:p w14:paraId="7004784F"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 xml:space="preserve">Так, например, в отношении актов, предусматривающих увеличение ставок вывозных таможенных пошлин, стабилизационная оговорка применяется в течение срока, предусмотренного СЗПК, в случае, если в соответствии с СЗПК, стороной которого является Российская Федерация, </w:t>
      </w:r>
      <w:bookmarkStart w:id="34" w:name="_Hlk102242649"/>
      <w:r w:rsidRPr="00B81316">
        <w:rPr>
          <w:rFonts w:ascii="Times New Roman" w:hAnsi="Times New Roman" w:cs="Times New Roman"/>
          <w:sz w:val="28"/>
          <w:szCs w:val="28"/>
          <w:lang w:val="ru-RU"/>
        </w:rPr>
        <w:t>объем капиталовложений ОРП составляет не менее 10 миллиардов рублей.</w:t>
      </w:r>
      <w:bookmarkEnd w:id="34"/>
    </w:p>
    <w:p w14:paraId="7688727F" w14:textId="73CBF4FF" w:rsidR="00E05C8E" w:rsidRPr="00B81316"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B81316">
        <w:rPr>
          <w:rFonts w:ascii="Times New Roman" w:hAnsi="Times New Roman" w:cs="Times New Roman"/>
          <w:color w:val="auto"/>
          <w:sz w:val="28"/>
          <w:szCs w:val="28"/>
          <w:lang w:val="ru-RU"/>
        </w:rPr>
        <w:t>Важно отметить, что ППО отвечает за неприменение актов своего уровня.</w:t>
      </w:r>
    </w:p>
    <w:p w14:paraId="6B9D5F74" w14:textId="2312BCAB"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 xml:space="preserve">Законодателем в ч. 10 ст. 10 Закона № 69-ФЗ также установлено, что  срок применения стабилизационной оговорки исчисляется с момента заключения СЗПК  и не может превышать максимального срока, определяемого в соответствии с объемом капиталовложений: 6 лет -  в отношении инвестиционных проектов, объем капиталовложений в которые не превышает 5 миллиардов рублей, за исключением инвестиционных проектов в сфере сельского хозяйства, пищевой и перерабатывающей промышленности, образования и здравоохранения; 15 лет </w:t>
      </w:r>
      <w:r w:rsidR="00865956">
        <w:rPr>
          <w:rFonts w:ascii="Times New Roman" w:hAnsi="Times New Roman" w:cs="Times New Roman"/>
          <w:sz w:val="28"/>
          <w:szCs w:val="28"/>
          <w:lang w:val="ru-RU"/>
        </w:rPr>
        <w:t>–</w:t>
      </w:r>
      <w:r w:rsidRPr="00B81316">
        <w:rPr>
          <w:rFonts w:ascii="Times New Roman" w:hAnsi="Times New Roman" w:cs="Times New Roman"/>
          <w:sz w:val="28"/>
          <w:szCs w:val="28"/>
          <w:lang w:val="ru-RU"/>
        </w:rPr>
        <w:t xml:space="preserve"> </w:t>
      </w:r>
      <w:r w:rsidR="00865956">
        <w:rPr>
          <w:rFonts w:ascii="Times New Roman" w:hAnsi="Times New Roman" w:cs="Times New Roman"/>
          <w:sz w:val="28"/>
          <w:szCs w:val="28"/>
          <w:lang w:val="ru-RU"/>
        </w:rPr>
        <w:t xml:space="preserve">когда </w:t>
      </w:r>
      <w:r w:rsidRPr="00B81316">
        <w:rPr>
          <w:rFonts w:ascii="Times New Roman" w:hAnsi="Times New Roman" w:cs="Times New Roman"/>
          <w:sz w:val="28"/>
          <w:szCs w:val="28"/>
          <w:lang w:val="ru-RU"/>
        </w:rPr>
        <w:t xml:space="preserve">объем капиталовложений более 5 миллиардов рублей, но менее 10 миллиардов рублей; 20 лет - </w:t>
      </w:r>
      <w:r w:rsidR="00865956">
        <w:rPr>
          <w:rFonts w:ascii="Times New Roman" w:hAnsi="Times New Roman" w:cs="Times New Roman"/>
          <w:sz w:val="28"/>
          <w:szCs w:val="28"/>
          <w:lang w:val="ru-RU"/>
        </w:rPr>
        <w:t>когда</w:t>
      </w:r>
      <w:r w:rsidRPr="00B81316">
        <w:rPr>
          <w:rFonts w:ascii="Times New Roman" w:hAnsi="Times New Roman" w:cs="Times New Roman"/>
          <w:sz w:val="28"/>
          <w:szCs w:val="28"/>
          <w:lang w:val="ru-RU"/>
        </w:rPr>
        <w:t xml:space="preserve"> объем капиталовложений составляет 10 миллиардов рублей и более.</w:t>
      </w:r>
    </w:p>
    <w:p w14:paraId="0F63E5F2"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 xml:space="preserve">Ограничения срока применения стабилизационной оговорки не применяются в отношении актов, изменяющих вступившее в силу решение о предоставлении меры государственной поддержки и влекущих за собой </w:t>
      </w:r>
      <w:r w:rsidRPr="00B81316">
        <w:rPr>
          <w:rFonts w:ascii="Times New Roman" w:hAnsi="Times New Roman" w:cs="Times New Roman"/>
          <w:sz w:val="28"/>
          <w:szCs w:val="28"/>
          <w:lang w:val="ru-RU"/>
        </w:rPr>
        <w:lastRenderedPageBreak/>
        <w:t>изменение сроков и (или) объемов предоставления меры государственной поддержки, указанной в ч. 1 ст. 15 Закона № 69-ФЗ (возмещение затрат/налоговый вычет). Стабилизационная оговорка в отношении меры государственной поддержки, предусмотренной ч. 1 ст. 15 Закона № 69-ФЗ, применяется до истечения указанных выше предельных сроков.</w:t>
      </w:r>
    </w:p>
    <w:p w14:paraId="067931AF" w14:textId="77160442"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color w:val="auto"/>
          <w:sz w:val="28"/>
          <w:szCs w:val="28"/>
          <w:lang w:val="ru-RU"/>
        </w:rPr>
        <w:t xml:space="preserve">Указанные выше сроки могут однократно продлеваться на срок до 6 лет путем заключения дополнительного соглашения к СЗПК </w:t>
      </w:r>
      <w:r w:rsidR="00865956">
        <w:rPr>
          <w:rFonts w:ascii="Times New Roman" w:hAnsi="Times New Roman" w:cs="Times New Roman"/>
          <w:color w:val="auto"/>
          <w:sz w:val="28"/>
          <w:szCs w:val="28"/>
          <w:lang w:val="ru-RU"/>
        </w:rPr>
        <w:t>в случае</w:t>
      </w:r>
      <w:r w:rsidRPr="00B81316">
        <w:rPr>
          <w:rFonts w:ascii="Times New Roman" w:hAnsi="Times New Roman" w:cs="Times New Roman"/>
          <w:color w:val="auto"/>
          <w:sz w:val="28"/>
          <w:szCs w:val="28"/>
          <w:lang w:val="ru-RU"/>
        </w:rPr>
        <w:t>, если ОР</w:t>
      </w:r>
      <w:r w:rsidR="00865956">
        <w:rPr>
          <w:rFonts w:ascii="Times New Roman" w:hAnsi="Times New Roman" w:cs="Times New Roman"/>
          <w:color w:val="auto"/>
          <w:sz w:val="28"/>
          <w:szCs w:val="28"/>
          <w:lang w:val="ru-RU"/>
        </w:rPr>
        <w:t>П</w:t>
      </w:r>
      <w:r w:rsidRPr="00B81316">
        <w:rPr>
          <w:rFonts w:ascii="Times New Roman" w:hAnsi="Times New Roman" w:cs="Times New Roman"/>
          <w:color w:val="auto"/>
          <w:sz w:val="28"/>
          <w:szCs w:val="28"/>
          <w:lang w:val="ru-RU"/>
        </w:rPr>
        <w:t xml:space="preserve"> выполнила одно условий, предусмотренных ч. 11 ст. 10 Закона № 69-ФЗ.</w:t>
      </w:r>
    </w:p>
    <w:p w14:paraId="7273C5F6"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sz w:val="28"/>
          <w:szCs w:val="28"/>
          <w:lang w:val="ru-RU"/>
        </w:rPr>
        <w:t xml:space="preserve">Также в </w:t>
      </w:r>
      <w:proofErr w:type="spellStart"/>
      <w:r w:rsidRPr="00B81316">
        <w:rPr>
          <w:rFonts w:ascii="Times New Roman" w:hAnsi="Times New Roman" w:cs="Times New Roman"/>
          <w:sz w:val="28"/>
          <w:szCs w:val="28"/>
          <w:lang w:val="ru-RU"/>
        </w:rPr>
        <w:t>ч.ч</w:t>
      </w:r>
      <w:proofErr w:type="spellEnd"/>
      <w:r w:rsidRPr="00B81316">
        <w:rPr>
          <w:rFonts w:ascii="Times New Roman" w:hAnsi="Times New Roman" w:cs="Times New Roman"/>
          <w:sz w:val="28"/>
          <w:szCs w:val="28"/>
          <w:lang w:val="ru-RU"/>
        </w:rPr>
        <w:t>. 7.1-10 ст. 9 Закона № 69-ФЗ определен порядок применения стабилизационной оговорки, в том числе порядок утверждения перечня актов, применяемых с учетом стабилизационной оговорки.</w:t>
      </w:r>
    </w:p>
    <w:p w14:paraId="5E7E61D5" w14:textId="6736227D"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color w:val="auto"/>
          <w:sz w:val="28"/>
          <w:szCs w:val="28"/>
          <w:lang w:val="ru-RU"/>
        </w:rPr>
        <w:t xml:space="preserve">Так, например, </w:t>
      </w:r>
      <w:r w:rsidRPr="00B81316">
        <w:rPr>
          <w:rFonts w:ascii="Times New Roman" w:hAnsi="Times New Roman" w:cs="Times New Roman"/>
          <w:bCs/>
          <w:sz w:val="28"/>
          <w:szCs w:val="28"/>
          <w:lang w:val="ru-RU"/>
        </w:rPr>
        <w:t xml:space="preserve">орган исполнительной власти, определенный Правительством РФ, утверждает перечень федеральных законов и иных </w:t>
      </w:r>
      <w:r w:rsidR="00E72DDE">
        <w:rPr>
          <w:rFonts w:ascii="Times New Roman" w:hAnsi="Times New Roman" w:cs="Times New Roman"/>
          <w:sz w:val="28"/>
          <w:szCs w:val="28"/>
          <w:lang w:val="ru-RU"/>
        </w:rPr>
        <w:t>НПА</w:t>
      </w:r>
      <w:r w:rsidR="00E72DDE" w:rsidRPr="00B81316">
        <w:rPr>
          <w:rFonts w:ascii="Times New Roman" w:hAnsi="Times New Roman" w:cs="Times New Roman"/>
          <w:bCs/>
          <w:sz w:val="28"/>
          <w:szCs w:val="28"/>
          <w:lang w:val="ru-RU"/>
        </w:rPr>
        <w:t xml:space="preserve"> </w:t>
      </w:r>
      <w:r w:rsidRPr="00B81316">
        <w:rPr>
          <w:rFonts w:ascii="Times New Roman" w:hAnsi="Times New Roman" w:cs="Times New Roman"/>
          <w:bCs/>
          <w:sz w:val="28"/>
          <w:szCs w:val="28"/>
          <w:lang w:val="ru-RU"/>
        </w:rPr>
        <w:t xml:space="preserve">РФ, которые применяются с учетом стабилизационной оговорки. Глава </w:t>
      </w:r>
      <w:r w:rsidR="00917A87">
        <w:rPr>
          <w:rFonts w:ascii="Times New Roman" w:hAnsi="Times New Roman" w:cs="Times New Roman"/>
          <w:color w:val="auto"/>
          <w:sz w:val="28"/>
          <w:szCs w:val="28"/>
          <w:lang w:val="ru-RU"/>
        </w:rPr>
        <w:t>МО</w:t>
      </w:r>
      <w:r w:rsidR="00917A87" w:rsidRPr="00B81316">
        <w:rPr>
          <w:rFonts w:ascii="Times New Roman" w:hAnsi="Times New Roman" w:cs="Times New Roman"/>
          <w:sz w:val="28"/>
          <w:szCs w:val="28"/>
          <w:lang w:val="ru-RU"/>
        </w:rPr>
        <w:t xml:space="preserve"> </w:t>
      </w:r>
      <w:r w:rsidRPr="00B81316">
        <w:rPr>
          <w:rFonts w:ascii="Times New Roman" w:hAnsi="Times New Roman" w:cs="Times New Roman"/>
          <w:sz w:val="28"/>
          <w:szCs w:val="28"/>
          <w:lang w:val="ru-RU"/>
        </w:rPr>
        <w:t>согласовывает с ОРП список актов (решений), представленный ОРП (если список актов (решений) содержит муниципальные правовые акты) и т.д.</w:t>
      </w:r>
    </w:p>
    <w:p w14:paraId="317BFEC6" w14:textId="08F9C5DE"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sidRPr="00B81316">
        <w:rPr>
          <w:rFonts w:ascii="Times New Roman" w:hAnsi="Times New Roman" w:cs="Times New Roman"/>
          <w:color w:val="auto"/>
          <w:sz w:val="28"/>
          <w:szCs w:val="28"/>
          <w:lang w:val="ru-RU"/>
        </w:rPr>
        <w:t xml:space="preserve">Важно отметить, что </w:t>
      </w:r>
      <w:r w:rsidRPr="00B81316">
        <w:rPr>
          <w:rFonts w:ascii="Times New Roman" w:hAnsi="Times New Roman" w:cs="Times New Roman"/>
          <w:sz w:val="28"/>
          <w:szCs w:val="28"/>
          <w:lang w:val="ru-RU"/>
        </w:rPr>
        <w:t xml:space="preserve">акты (решения), указанные ОРП в представленном им списке актов (решений) и которые предусмотрены утвержденными перечнями, а также акты (решения), согласованные с главой </w:t>
      </w:r>
      <w:r w:rsidR="00917A87">
        <w:rPr>
          <w:rFonts w:ascii="Times New Roman" w:hAnsi="Times New Roman" w:cs="Times New Roman"/>
          <w:color w:val="auto"/>
          <w:sz w:val="28"/>
          <w:szCs w:val="28"/>
          <w:lang w:val="ru-RU"/>
        </w:rPr>
        <w:t>МО</w:t>
      </w:r>
      <w:r w:rsidRPr="00B81316">
        <w:rPr>
          <w:rFonts w:ascii="Times New Roman" w:hAnsi="Times New Roman" w:cs="Times New Roman"/>
          <w:sz w:val="28"/>
          <w:szCs w:val="28"/>
          <w:lang w:val="ru-RU"/>
        </w:rPr>
        <w:t xml:space="preserve"> (если список актов (решений) содержит муниципальные правовые акты), включаются в реестр СЗПК. Сам перечень актов (решений), включенных в реестр СЗПК, может быть уточнен: в него могут быть включены акты (решения), которые предусмотрены утвержденными перечнями, и при этом действовали на дату заключения СЗПК. Также в отношении ОРП с учетом стабилизационной оговорки применяются акты (решения), включенные в реестр СЗПК.</w:t>
      </w:r>
    </w:p>
    <w:p w14:paraId="2CF69BE0" w14:textId="77777777" w:rsidR="00E05C8E" w:rsidRPr="00B81316" w:rsidRDefault="00E05C8E" w:rsidP="00E05C8E">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Еще одной обязанностью ППО является возмещение ряда затрат и реального ущерба. </w:t>
      </w:r>
    </w:p>
    <w:p w14:paraId="0BC69D72"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Style w:val="a4"/>
          <w:rFonts w:ascii="Times New Roman" w:eastAsia="Times New Roman" w:hAnsi="Times New Roman" w:cs="Times New Roman"/>
          <w:color w:val="00000A"/>
          <w:sz w:val="28"/>
          <w:szCs w:val="28"/>
          <w:vertAlign w:val="baseline"/>
          <w:lang w:val="ru-RU"/>
        </w:rPr>
        <w:t>Так, з</w:t>
      </w:r>
      <w:r w:rsidRPr="00D07A1E">
        <w:rPr>
          <w:rFonts w:ascii="Times New Roman" w:hAnsi="Times New Roman" w:cs="Times New Roman"/>
          <w:color w:val="auto"/>
          <w:sz w:val="28"/>
          <w:szCs w:val="28"/>
          <w:lang w:val="ru-RU"/>
        </w:rPr>
        <w:t xml:space="preserve">аконодатель предусматривает различные </w:t>
      </w:r>
      <w:r w:rsidRPr="00D07A1E">
        <w:rPr>
          <w:rFonts w:ascii="Times New Roman" w:hAnsi="Times New Roman" w:cs="Times New Roman"/>
          <w:sz w:val="28"/>
          <w:szCs w:val="28"/>
          <w:lang w:val="ru-RU"/>
        </w:rPr>
        <w:t xml:space="preserve">меры поддержки инвестиционных проектов, реализуемых в рамках СЗПК, в частности возмещение затрат в соответствии с бюджетным законодательством, налоговый </w:t>
      </w:r>
      <w:r w:rsidRPr="00D07A1E">
        <w:rPr>
          <w:rFonts w:ascii="Times New Roman" w:hAnsi="Times New Roman" w:cs="Times New Roman"/>
          <w:sz w:val="28"/>
          <w:szCs w:val="28"/>
          <w:lang w:val="ru-RU"/>
        </w:rPr>
        <w:lastRenderedPageBreak/>
        <w:t>вычет в соответствии с законодательством РФ о налогах и сборах, обеспечение минимальной доходности, иные меры поддержки.</w:t>
      </w:r>
    </w:p>
    <w:p w14:paraId="5D92D350"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Статьей 15 Закона № 69-ФЗ установлены:</w:t>
      </w:r>
    </w:p>
    <w:p w14:paraId="64C1870A" w14:textId="78A31349"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1) перечень затрат, для возмещения которых может предоставляться мера государственной поддержки, указанная в ч.</w:t>
      </w:r>
      <w:r w:rsidR="00865956">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 ст.</w:t>
      </w:r>
      <w:r w:rsidR="00865956">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15 Закона № 69-ФЗ, а также возможные формы такой поддержки;</w:t>
      </w:r>
    </w:p>
    <w:p w14:paraId="6F6688CF" w14:textId="4AD6629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2) предельный объем возмещаемых затрат при предоставлении меры государственной поддержки, указанной в ч.</w:t>
      </w:r>
      <w:r w:rsidR="00865956">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 ст.</w:t>
      </w:r>
      <w:r w:rsidR="00865956">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15 Закона № 69-ФЗ;</w:t>
      </w:r>
    </w:p>
    <w:p w14:paraId="4B9B68E8" w14:textId="63FE8960"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3) предельный срок, в течение которого возмещаются затраты при предоставлении меры государственной поддержки, указанной в ч.</w:t>
      </w:r>
      <w:r w:rsidR="00865956">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 ст.</w:t>
      </w:r>
      <w:r w:rsidR="00865956">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15 Закона № 69-ФЗ;</w:t>
      </w:r>
    </w:p>
    <w:p w14:paraId="241461ED"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4) порядок и условия возмещения затрат при предоставлении меры государственной поддержки, указанной в ч.1 ст.15 Закона № 69-ФЗ.</w:t>
      </w:r>
    </w:p>
    <w:p w14:paraId="3CFD8C2D"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 xml:space="preserve">Следует обратить внимание на то, что перечень возмещаемых затрат был значительно расширен Законом № 334-ФЗ. Раньше в него входило только 2 позиции, а на данный момент их 5 (так, например, в перечень включили затраты на научные исследования и (или) опытно-конструкторские разработки, результатом проведения которых является создание новой технологии). Также важно отметить, что возмещение затрат, указанных в ч. 1 ст. 15 Закона № 69-ФЗ, осуществляется при одновременно соблюдении условий, установленных ч. 9 указанной статьи. </w:t>
      </w:r>
    </w:p>
    <w:p w14:paraId="65F77456"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Согласно ч. 2 ст. 15 Закона № 69-ФЗ указанная в ч. 1 ст. 15 данного закона мера государственной поддержки предоставляется в форме субсидии в соответствии с бюджетным законодательством Российской Федерации и (или) в иной форме, предусмотренной законодательством Российской Федерации о налогах и сборах. Организация, реализующая проект, осуществляет выбор формы предоставления такой меры государственной поддержки и указывает выбранную форму в расчете объема возмещения затрат, предусмотренном п. 5 ч. 9 ст. 15 Закона № 69-ФЗ.</w:t>
      </w:r>
    </w:p>
    <w:p w14:paraId="6136E6D9" w14:textId="33B6EC8D" w:rsidR="00E05C8E" w:rsidRPr="00016B8A" w:rsidRDefault="00E05C8E" w:rsidP="00016B8A">
      <w:pPr>
        <w:pStyle w:val="Standard"/>
        <w:spacing w:line="360" w:lineRule="auto"/>
        <w:ind w:firstLine="709"/>
        <w:jc w:val="both"/>
        <w:rPr>
          <w:rFonts w:ascii="Times New Roman" w:hAnsi="Times New Roman" w:cs="Times New Roman"/>
          <w:color w:val="auto"/>
          <w:sz w:val="28"/>
          <w:szCs w:val="28"/>
          <w:lang w:val="ru-RU"/>
        </w:rPr>
      </w:pPr>
      <w:r w:rsidRPr="00D07A1E">
        <w:rPr>
          <w:rFonts w:ascii="Times New Roman" w:hAnsi="Times New Roman" w:cs="Times New Roman"/>
          <w:sz w:val="28"/>
          <w:szCs w:val="28"/>
          <w:lang w:val="ru-RU"/>
        </w:rPr>
        <w:lastRenderedPageBreak/>
        <w:t>Стоит отметить, что мера государственной поддержки в виде налогового вычета была введена Законом № 334-ФЗ, и в первоначальной редакции Закона № 69-ФЗ она предусмотрена не была</w:t>
      </w:r>
      <w:r w:rsidR="00555316">
        <w:rPr>
          <w:rFonts w:ascii="Times New Roman" w:hAnsi="Times New Roman" w:cs="Times New Roman"/>
          <w:sz w:val="28"/>
          <w:szCs w:val="28"/>
          <w:lang w:val="ru-RU"/>
        </w:rPr>
        <w:t xml:space="preserve"> (для ПЧП налоговый вычет не предусмотрен)</w:t>
      </w:r>
      <w:r w:rsidRPr="00D07A1E">
        <w:rPr>
          <w:rFonts w:ascii="Times New Roman" w:hAnsi="Times New Roman" w:cs="Times New Roman"/>
          <w:sz w:val="28"/>
          <w:szCs w:val="28"/>
          <w:lang w:val="ru-RU"/>
        </w:rPr>
        <w:t xml:space="preserve">. </w:t>
      </w:r>
      <w:r w:rsidRPr="00016B8A">
        <w:rPr>
          <w:rFonts w:ascii="Times New Roman" w:hAnsi="Times New Roman" w:cs="Times New Roman"/>
          <w:color w:val="auto"/>
          <w:sz w:val="28"/>
          <w:szCs w:val="28"/>
          <w:lang w:val="ru-RU"/>
        </w:rPr>
        <w:t xml:space="preserve">Но её применение затруднено одним важным нюансом: в налоговом законодательстве отсутствуют соответствующие положения. </w:t>
      </w:r>
    </w:p>
    <w:p w14:paraId="12430A59" w14:textId="5AA7D029" w:rsidR="00E05C8E" w:rsidRPr="00016B8A" w:rsidRDefault="00016B8A" w:rsidP="00016B8A">
      <w:pPr>
        <w:pStyle w:val="Standard"/>
        <w:spacing w:line="360" w:lineRule="auto"/>
        <w:ind w:firstLine="709"/>
        <w:jc w:val="both"/>
        <w:rPr>
          <w:rFonts w:ascii="Times New Roman" w:hAnsi="Times New Roman" w:cs="Times New Roman"/>
          <w:color w:val="auto"/>
          <w:sz w:val="28"/>
          <w:szCs w:val="28"/>
          <w:lang w:val="ru-RU"/>
        </w:rPr>
      </w:pPr>
      <w:r w:rsidRPr="00016B8A">
        <w:rPr>
          <w:rFonts w:ascii="Times New Roman" w:hAnsi="Times New Roman" w:cs="Times New Roman"/>
          <w:color w:val="auto"/>
          <w:sz w:val="28"/>
          <w:szCs w:val="28"/>
          <w:lang w:val="ru-RU"/>
        </w:rPr>
        <w:t>К</w:t>
      </w:r>
      <w:r w:rsidR="00E05C8E" w:rsidRPr="00016B8A">
        <w:rPr>
          <w:rFonts w:ascii="Times New Roman" w:hAnsi="Times New Roman" w:cs="Times New Roman"/>
          <w:color w:val="auto"/>
          <w:sz w:val="28"/>
          <w:szCs w:val="28"/>
          <w:lang w:val="ru-RU"/>
        </w:rPr>
        <w:t>оррелирующи</w:t>
      </w:r>
      <w:r w:rsidRPr="00016B8A">
        <w:rPr>
          <w:rFonts w:ascii="Times New Roman" w:hAnsi="Times New Roman" w:cs="Times New Roman"/>
          <w:color w:val="auto"/>
          <w:sz w:val="28"/>
          <w:szCs w:val="28"/>
          <w:lang w:val="ru-RU"/>
        </w:rPr>
        <w:t>е</w:t>
      </w:r>
      <w:r w:rsidR="00E05C8E" w:rsidRPr="00016B8A">
        <w:rPr>
          <w:rFonts w:ascii="Times New Roman" w:hAnsi="Times New Roman" w:cs="Times New Roman"/>
          <w:color w:val="auto"/>
          <w:sz w:val="28"/>
          <w:szCs w:val="28"/>
          <w:lang w:val="ru-RU"/>
        </w:rPr>
        <w:t xml:space="preserve"> данным положениям поправк</w:t>
      </w:r>
      <w:r w:rsidRPr="00016B8A">
        <w:rPr>
          <w:rFonts w:ascii="Times New Roman" w:hAnsi="Times New Roman" w:cs="Times New Roman"/>
          <w:color w:val="auto"/>
          <w:sz w:val="28"/>
          <w:szCs w:val="28"/>
          <w:lang w:val="ru-RU"/>
        </w:rPr>
        <w:t>и</w:t>
      </w:r>
      <w:r w:rsidR="00E05C8E" w:rsidRPr="00016B8A">
        <w:rPr>
          <w:rFonts w:ascii="Times New Roman" w:hAnsi="Times New Roman" w:cs="Times New Roman"/>
          <w:color w:val="auto"/>
          <w:sz w:val="28"/>
          <w:szCs w:val="28"/>
          <w:lang w:val="ru-RU"/>
        </w:rPr>
        <w:t xml:space="preserve"> в Налоговый кодекс Р</w:t>
      </w:r>
      <w:r w:rsidRPr="00016B8A">
        <w:rPr>
          <w:rFonts w:ascii="Times New Roman" w:hAnsi="Times New Roman" w:cs="Times New Roman"/>
          <w:color w:val="auto"/>
          <w:sz w:val="28"/>
          <w:szCs w:val="28"/>
          <w:lang w:val="ru-RU"/>
        </w:rPr>
        <w:t xml:space="preserve">оссийской </w:t>
      </w:r>
      <w:r w:rsidR="00E05C8E" w:rsidRPr="00016B8A">
        <w:rPr>
          <w:rFonts w:ascii="Times New Roman" w:hAnsi="Times New Roman" w:cs="Times New Roman"/>
          <w:color w:val="auto"/>
          <w:sz w:val="28"/>
          <w:szCs w:val="28"/>
          <w:lang w:val="ru-RU"/>
        </w:rPr>
        <w:t>Ф</w:t>
      </w:r>
      <w:r w:rsidRPr="00016B8A">
        <w:rPr>
          <w:rFonts w:ascii="Times New Roman" w:hAnsi="Times New Roman" w:cs="Times New Roman"/>
          <w:color w:val="auto"/>
          <w:sz w:val="28"/>
          <w:szCs w:val="28"/>
          <w:lang w:val="ru-RU"/>
        </w:rPr>
        <w:t>едерации</w:t>
      </w:r>
      <w:r w:rsidR="00E05C8E" w:rsidRPr="00016B8A">
        <w:rPr>
          <w:rFonts w:ascii="Times New Roman" w:hAnsi="Times New Roman" w:cs="Times New Roman"/>
          <w:color w:val="auto"/>
          <w:sz w:val="28"/>
          <w:szCs w:val="28"/>
          <w:lang w:val="ru-RU"/>
        </w:rPr>
        <w:t xml:space="preserve"> (далее – НК РФ) </w:t>
      </w:r>
      <w:r w:rsidRPr="00016B8A">
        <w:rPr>
          <w:rFonts w:ascii="Times New Roman" w:hAnsi="Times New Roman" w:cs="Times New Roman"/>
          <w:color w:val="auto"/>
          <w:sz w:val="28"/>
          <w:szCs w:val="28"/>
          <w:lang w:val="ru-RU"/>
        </w:rPr>
        <w:t xml:space="preserve">предусмотрены в законопроекте </w:t>
      </w:r>
      <w:r w:rsidR="00E05C8E" w:rsidRPr="00016B8A">
        <w:rPr>
          <w:rFonts w:ascii="Times New Roman" w:hAnsi="Times New Roman" w:cs="Times New Roman"/>
          <w:color w:val="auto"/>
          <w:sz w:val="28"/>
          <w:szCs w:val="28"/>
          <w:lang w:val="ru-RU"/>
        </w:rPr>
        <w:t>№ 1184603-7 «О внесении изменений в части первую и вторую Налогового кодекса Российской Федерации»</w:t>
      </w:r>
      <w:r w:rsidRPr="00016B8A">
        <w:rPr>
          <w:rStyle w:val="af5"/>
          <w:rFonts w:ascii="Times New Roman" w:hAnsi="Times New Roman" w:cs="Times New Roman"/>
          <w:color w:val="auto"/>
          <w:sz w:val="28"/>
          <w:szCs w:val="28"/>
          <w:lang w:val="ru-RU"/>
        </w:rPr>
        <w:footnoteReference w:id="42"/>
      </w:r>
      <w:r w:rsidRPr="00016B8A">
        <w:rPr>
          <w:rFonts w:ascii="Times New Roman" w:hAnsi="Times New Roman" w:cs="Times New Roman"/>
          <w:color w:val="auto"/>
          <w:sz w:val="28"/>
          <w:szCs w:val="28"/>
          <w:lang w:val="ru-RU"/>
        </w:rPr>
        <w:t>, который пока что принят только в первом чтении. П</w:t>
      </w:r>
      <w:r w:rsidR="00E05C8E" w:rsidRPr="00016B8A">
        <w:rPr>
          <w:rFonts w:ascii="Times New Roman" w:hAnsi="Times New Roman" w:cs="Times New Roman"/>
          <w:color w:val="auto"/>
          <w:sz w:val="28"/>
          <w:szCs w:val="28"/>
          <w:lang w:val="ru-RU"/>
        </w:rPr>
        <w:t>редлагается дополнить НК РФ следующими положениями:</w:t>
      </w:r>
    </w:p>
    <w:p w14:paraId="30F0A0F2" w14:textId="77777777" w:rsidR="00E05C8E" w:rsidRPr="00016B8A"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016B8A">
        <w:rPr>
          <w:rFonts w:ascii="Times New Roman" w:hAnsi="Times New Roman" w:cs="Times New Roman"/>
          <w:color w:val="auto"/>
          <w:sz w:val="28"/>
          <w:szCs w:val="28"/>
          <w:lang w:val="ru-RU"/>
        </w:rPr>
        <w:t>1) налогоплательщик - участник СЗПК в случаях, предусмотренных частью второй НК РФ, вправе уменьшать подлежащие уплате в бюджет суммы налогов (суммы авансовых платежей по налогам), исчисленные согласно положениям соответствующих глав части второй НК РФ, на отдельные виды расходов, осуществленные в рамках СЗПК;</w:t>
      </w:r>
    </w:p>
    <w:p w14:paraId="1A5B28A0" w14:textId="6AB4C094" w:rsidR="00E05C8E" w:rsidRPr="00016B8A"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016B8A">
        <w:rPr>
          <w:rFonts w:ascii="Times New Roman" w:hAnsi="Times New Roman" w:cs="Times New Roman"/>
          <w:color w:val="auto"/>
          <w:sz w:val="28"/>
          <w:szCs w:val="28"/>
          <w:lang w:val="ru-RU"/>
        </w:rPr>
        <w:t>2) в целях применения налогового вычета налогоплательщик должен представить в уполномоченный федеральный орган уведомление о налоговом вычете для СЗПК с указанием информации, указанной в ч.</w:t>
      </w:r>
      <w:r w:rsidR="00016B8A" w:rsidRPr="00016B8A">
        <w:rPr>
          <w:rFonts w:ascii="Times New Roman" w:hAnsi="Times New Roman" w:cs="Times New Roman"/>
          <w:color w:val="auto"/>
          <w:sz w:val="28"/>
          <w:szCs w:val="28"/>
          <w:lang w:val="ru-RU"/>
        </w:rPr>
        <w:t xml:space="preserve"> </w:t>
      </w:r>
      <w:r w:rsidRPr="00016B8A">
        <w:rPr>
          <w:rFonts w:ascii="Times New Roman" w:hAnsi="Times New Roman" w:cs="Times New Roman"/>
          <w:color w:val="auto"/>
          <w:sz w:val="28"/>
          <w:szCs w:val="28"/>
          <w:lang w:val="ru-RU"/>
        </w:rPr>
        <w:t>2 ст.</w:t>
      </w:r>
      <w:r w:rsidR="00016B8A" w:rsidRPr="00016B8A">
        <w:rPr>
          <w:rFonts w:ascii="Times New Roman" w:hAnsi="Times New Roman" w:cs="Times New Roman"/>
          <w:color w:val="auto"/>
          <w:sz w:val="28"/>
          <w:szCs w:val="28"/>
          <w:lang w:val="ru-RU"/>
        </w:rPr>
        <w:t xml:space="preserve"> </w:t>
      </w:r>
      <w:r w:rsidRPr="00016B8A">
        <w:rPr>
          <w:rFonts w:ascii="Times New Roman" w:hAnsi="Times New Roman" w:cs="Times New Roman"/>
          <w:color w:val="auto"/>
          <w:sz w:val="28"/>
          <w:szCs w:val="28"/>
          <w:lang w:val="ru-RU"/>
        </w:rPr>
        <w:t>25.18 НК РФ, по форме, которая будет утверждена Правительством РФ;</w:t>
      </w:r>
    </w:p>
    <w:p w14:paraId="36324B42" w14:textId="3B9FDC9B" w:rsidR="00E05C8E" w:rsidRPr="00016B8A"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016B8A">
        <w:rPr>
          <w:rFonts w:ascii="Times New Roman" w:hAnsi="Times New Roman" w:cs="Times New Roman"/>
          <w:color w:val="auto"/>
          <w:sz w:val="28"/>
          <w:szCs w:val="28"/>
          <w:lang w:val="ru-RU"/>
        </w:rPr>
        <w:t xml:space="preserve">3) налоговые вычеты допустимы в отношении налога на прибыль, налога на имущество, транспортного налога и земельного налога (при условии, если стороной СЗПК является в том числе </w:t>
      </w:r>
      <w:r w:rsidR="00917A87">
        <w:rPr>
          <w:rFonts w:ascii="Times New Roman" w:hAnsi="Times New Roman" w:cs="Times New Roman"/>
          <w:color w:val="auto"/>
          <w:sz w:val="28"/>
          <w:szCs w:val="28"/>
          <w:lang w:val="ru-RU"/>
        </w:rPr>
        <w:t>МО</w:t>
      </w:r>
      <w:r w:rsidRPr="00016B8A">
        <w:rPr>
          <w:rFonts w:ascii="Times New Roman" w:hAnsi="Times New Roman" w:cs="Times New Roman"/>
          <w:color w:val="auto"/>
          <w:sz w:val="28"/>
          <w:szCs w:val="28"/>
          <w:lang w:val="ru-RU"/>
        </w:rPr>
        <w:t>);</w:t>
      </w:r>
    </w:p>
    <w:p w14:paraId="427DE13E" w14:textId="77777777" w:rsidR="00E05C8E" w:rsidRPr="00016B8A"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016B8A">
        <w:rPr>
          <w:rFonts w:ascii="Times New Roman" w:hAnsi="Times New Roman" w:cs="Times New Roman"/>
          <w:color w:val="auto"/>
          <w:sz w:val="28"/>
          <w:szCs w:val="28"/>
          <w:lang w:val="ru-RU"/>
        </w:rPr>
        <w:t>4) в результате применения налоговых вычетов для СЗПК суммы соответствующих налогов (авансовых платежей), зачисляемых в соответствующий бюджет, могут быть снижены до нуля;</w:t>
      </w:r>
    </w:p>
    <w:p w14:paraId="7236DF30" w14:textId="77777777" w:rsidR="00E05C8E" w:rsidRPr="00016B8A"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016B8A">
        <w:rPr>
          <w:rFonts w:ascii="Times New Roman" w:hAnsi="Times New Roman" w:cs="Times New Roman"/>
          <w:color w:val="auto"/>
          <w:sz w:val="28"/>
          <w:szCs w:val="28"/>
          <w:lang w:val="ru-RU"/>
        </w:rPr>
        <w:lastRenderedPageBreak/>
        <w:t>5) налогоплательщик вправе самостоятельно распределять общую сумму налогового вычета между различными налогами без ограничения по сроку его применения (с учетом общих требований Закона № 69-ФЗ).</w:t>
      </w:r>
    </w:p>
    <w:p w14:paraId="3E1D2235" w14:textId="3D39D5D7" w:rsidR="00E05C8E" w:rsidRPr="00555316"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555316">
        <w:rPr>
          <w:rFonts w:ascii="Times New Roman" w:hAnsi="Times New Roman" w:cs="Times New Roman"/>
          <w:color w:val="auto"/>
          <w:sz w:val="28"/>
          <w:szCs w:val="28"/>
          <w:lang w:val="ru-RU"/>
        </w:rPr>
        <w:t>При этом</w:t>
      </w:r>
      <w:r w:rsidR="00555316" w:rsidRPr="00555316">
        <w:rPr>
          <w:rFonts w:ascii="Times New Roman" w:hAnsi="Times New Roman" w:cs="Times New Roman"/>
          <w:color w:val="auto"/>
          <w:sz w:val="28"/>
          <w:szCs w:val="28"/>
          <w:lang w:val="ru-RU"/>
        </w:rPr>
        <w:t>,</w:t>
      </w:r>
      <w:r w:rsidRPr="00555316">
        <w:rPr>
          <w:rFonts w:ascii="Times New Roman" w:hAnsi="Times New Roman" w:cs="Times New Roman"/>
          <w:color w:val="auto"/>
          <w:sz w:val="28"/>
          <w:szCs w:val="28"/>
          <w:lang w:val="ru-RU"/>
        </w:rPr>
        <w:t xml:space="preserve"> в случае изменения формы меры государственной поддержки на налоговый вычет</w:t>
      </w:r>
      <w:r w:rsidR="00555316" w:rsidRPr="00555316">
        <w:rPr>
          <w:rFonts w:ascii="Times New Roman" w:hAnsi="Times New Roman" w:cs="Times New Roman"/>
          <w:color w:val="auto"/>
          <w:sz w:val="28"/>
          <w:szCs w:val="28"/>
          <w:lang w:val="ru-RU"/>
        </w:rPr>
        <w:t>,</w:t>
      </w:r>
      <w:r w:rsidRPr="00555316">
        <w:rPr>
          <w:rFonts w:ascii="Times New Roman" w:hAnsi="Times New Roman" w:cs="Times New Roman"/>
          <w:color w:val="auto"/>
          <w:sz w:val="28"/>
          <w:szCs w:val="28"/>
          <w:lang w:val="ru-RU"/>
        </w:rPr>
        <w:t xml:space="preserve"> такое изменение распространяется также на отношения, возникшие из СЗПК, заключенных до дня вступления в силу изменений в Закон № 69-ФЗ и НК РФ. Изменение формы меры государственной поддержки не должно ухудшать положение организации, реализующей проект, в части объема и сроков возмещения затрат, указанных в ч. 1 ст. 15 Закона № 69-ФЗ.</w:t>
      </w:r>
    </w:p>
    <w:p w14:paraId="7EB62923" w14:textId="77777777" w:rsidR="00E05C8E" w:rsidRPr="00555316"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555316">
        <w:rPr>
          <w:rFonts w:ascii="Times New Roman" w:hAnsi="Times New Roman" w:cs="Times New Roman"/>
          <w:color w:val="auto"/>
          <w:sz w:val="28"/>
          <w:szCs w:val="28"/>
          <w:lang w:val="ru-RU"/>
        </w:rPr>
        <w:t>Согласно пояснительной записке к вышеуказанном законопроекту сумма примененного налогового вычета в совокупности с объемом государственной поддержки (субсидий) не может превышать сумму понесенных затрат. При этом имеется неопределенность относительно разграничения содержащихся в ч. 1 ст. 15 Закона № 69-ФЗ форм мер государственной поддержки:</w:t>
      </w:r>
    </w:p>
    <w:p w14:paraId="2D551469" w14:textId="587689DD" w:rsidR="00E05C8E" w:rsidRPr="00555316"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555316">
        <w:rPr>
          <w:rFonts w:ascii="Times New Roman" w:hAnsi="Times New Roman" w:cs="Times New Roman"/>
          <w:color w:val="auto"/>
          <w:sz w:val="28"/>
          <w:szCs w:val="28"/>
          <w:lang w:val="ru-RU"/>
        </w:rPr>
        <w:t xml:space="preserve">1) </w:t>
      </w:r>
      <w:r w:rsidR="00397657" w:rsidRPr="00555316">
        <w:rPr>
          <w:rFonts w:ascii="Times New Roman" w:hAnsi="Times New Roman" w:cs="Times New Roman"/>
          <w:color w:val="auto"/>
          <w:sz w:val="28"/>
          <w:szCs w:val="28"/>
          <w:lang w:val="ru-RU"/>
        </w:rPr>
        <w:t>З</w:t>
      </w:r>
      <w:r w:rsidRPr="00555316">
        <w:rPr>
          <w:rFonts w:ascii="Times New Roman" w:hAnsi="Times New Roman" w:cs="Times New Roman"/>
          <w:color w:val="auto"/>
          <w:sz w:val="28"/>
          <w:szCs w:val="28"/>
          <w:lang w:val="ru-RU"/>
        </w:rPr>
        <w:t>акон № 69-ФЗ разделяет возмещение затрат в соответствии с бюджетным законодательством Российской Федерации и налоговый вычет в соответствии с законодательством Российской Федерации о налогах и сборах (ч.</w:t>
      </w:r>
      <w:r w:rsidR="00555316"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 ст.</w:t>
      </w:r>
      <w:r w:rsidR="00555316"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15 Закона № 69-ФЗ);</w:t>
      </w:r>
    </w:p>
    <w:p w14:paraId="33FCBAD0" w14:textId="5F1305A5" w:rsidR="00E05C8E" w:rsidRPr="00555316"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555316">
        <w:rPr>
          <w:rFonts w:ascii="Times New Roman" w:hAnsi="Times New Roman" w:cs="Times New Roman"/>
          <w:color w:val="auto"/>
          <w:sz w:val="28"/>
          <w:szCs w:val="28"/>
          <w:lang w:val="ru-RU"/>
        </w:rPr>
        <w:t>2) часть 2 статьи 15 Закона № 69-ФЗ указывает на наличие в ч.</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 ст.</w:t>
      </w:r>
      <w:r w:rsidR="00555316"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 xml:space="preserve">15 Закона № 69-ФЗ только одной меры государственной поддержки, которая может предоставляться по выбору </w:t>
      </w:r>
      <w:r w:rsidR="00555316" w:rsidRPr="00555316">
        <w:rPr>
          <w:rFonts w:ascii="Times New Roman" w:hAnsi="Times New Roman" w:cs="Times New Roman"/>
          <w:color w:val="auto"/>
          <w:sz w:val="28"/>
          <w:szCs w:val="28"/>
          <w:lang w:val="ru-RU"/>
        </w:rPr>
        <w:t>ОРП</w:t>
      </w:r>
      <w:r w:rsidRPr="00555316">
        <w:rPr>
          <w:rFonts w:ascii="Times New Roman" w:hAnsi="Times New Roman" w:cs="Times New Roman"/>
          <w:color w:val="auto"/>
          <w:sz w:val="28"/>
          <w:szCs w:val="28"/>
          <w:lang w:val="ru-RU"/>
        </w:rPr>
        <w:t xml:space="preserve"> в форме субсидии (на возмещение затрат) либо в иной форме в соответствии с налоговым законодательством (налоговый вычет), то есть возмещение затрат и налоговый вычет являются двумя самостоятельными формами меры государственной поддержки;</w:t>
      </w:r>
    </w:p>
    <w:p w14:paraId="0197A006" w14:textId="77CC7629" w:rsidR="00E05C8E" w:rsidRPr="00555316"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555316">
        <w:rPr>
          <w:rFonts w:ascii="Times New Roman" w:hAnsi="Times New Roman" w:cs="Times New Roman"/>
          <w:color w:val="auto"/>
          <w:sz w:val="28"/>
          <w:szCs w:val="28"/>
          <w:lang w:val="ru-RU"/>
        </w:rPr>
        <w:t>3) механизм налогового вычета преследует цель возмещения затрат, понесенных участником СЗПК, а налоговый вычет является по своей сути возмещением затрат за счет вновь сформированных налогов от реализации новых инвестиционных проектов.</w:t>
      </w:r>
    </w:p>
    <w:p w14:paraId="30E2AD38" w14:textId="54BF4CB0" w:rsidR="00E05C8E" w:rsidRPr="00555316"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555316">
        <w:rPr>
          <w:rFonts w:ascii="Times New Roman" w:hAnsi="Times New Roman" w:cs="Times New Roman"/>
          <w:color w:val="auto"/>
          <w:sz w:val="28"/>
          <w:szCs w:val="28"/>
          <w:lang w:val="ru-RU"/>
        </w:rPr>
        <w:t>Такая неопределенность может создать сложности при толковании иных положений ст.</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 xml:space="preserve">15 Закона № 69-ФЗ. Например, в </w:t>
      </w:r>
      <w:r w:rsidR="00555316" w:rsidRPr="00555316">
        <w:rPr>
          <w:rFonts w:ascii="Times New Roman" w:hAnsi="Times New Roman" w:cs="Times New Roman"/>
          <w:color w:val="auto"/>
          <w:sz w:val="28"/>
          <w:szCs w:val="28"/>
          <w:lang w:val="ru-RU"/>
        </w:rPr>
        <w:t>ч</w:t>
      </w:r>
      <w:r w:rsidRPr="00555316">
        <w:rPr>
          <w:rFonts w:ascii="Times New Roman" w:hAnsi="Times New Roman" w:cs="Times New Roman"/>
          <w:color w:val="auto"/>
          <w:sz w:val="28"/>
          <w:szCs w:val="28"/>
          <w:lang w:val="ru-RU"/>
        </w:rPr>
        <w:t>.</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4 ст.</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 xml:space="preserve">15 Закона № 69-ФЗ </w:t>
      </w:r>
      <w:r w:rsidRPr="00555316">
        <w:rPr>
          <w:rFonts w:ascii="Times New Roman" w:hAnsi="Times New Roman" w:cs="Times New Roman"/>
          <w:color w:val="auto"/>
          <w:sz w:val="28"/>
          <w:szCs w:val="28"/>
          <w:lang w:val="ru-RU"/>
        </w:rPr>
        <w:lastRenderedPageBreak/>
        <w:t>установлен «предельный объем возмещаемых затрат, указанных в ч.</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 ст.</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15 Закона № 69-ФЗ» - действует ли данное ограничение только в случае предоставления меры государственной поддержки в форме возмещения затрат либо также и при предоставлении меры государственной поддержки в форме налогового вычета?</w:t>
      </w:r>
    </w:p>
    <w:p w14:paraId="031C092D" w14:textId="0BBFB2A2" w:rsidR="00E05C8E" w:rsidRPr="00555316"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555316">
        <w:rPr>
          <w:rFonts w:ascii="Times New Roman" w:hAnsi="Times New Roman" w:cs="Times New Roman"/>
          <w:color w:val="auto"/>
          <w:sz w:val="28"/>
          <w:szCs w:val="28"/>
          <w:lang w:val="ru-RU"/>
        </w:rPr>
        <w:t>Представляется, что под «возмещением затрат, указанных в ч.</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 ст.</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15 Закона № 69-ФЗ» должна пониматься любая из форм мер государственной поддержки, перечисленных в ч.</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 ст.</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15 Закона № 69-ФЗ. На это указывает, например, формулировка п.</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12 ч.</w:t>
      </w:r>
      <w:r w:rsidR="00555316"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6 ст.</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11 Закона № 69-ФЗ («изменение объема планируемых к возмещению затрат, указанных в ч</w:t>
      </w:r>
      <w:r w:rsidR="00555316" w:rsidRPr="00555316">
        <w:rPr>
          <w:rFonts w:ascii="Times New Roman" w:hAnsi="Times New Roman" w:cs="Times New Roman"/>
          <w:color w:val="auto"/>
          <w:sz w:val="28"/>
          <w:szCs w:val="28"/>
          <w:lang w:val="ru-RU"/>
        </w:rPr>
        <w:t>.</w:t>
      </w:r>
      <w:r w:rsidRPr="00555316">
        <w:rPr>
          <w:rFonts w:ascii="Times New Roman" w:hAnsi="Times New Roman" w:cs="Times New Roman"/>
          <w:color w:val="auto"/>
          <w:sz w:val="28"/>
          <w:szCs w:val="28"/>
          <w:lang w:val="ru-RU"/>
        </w:rPr>
        <w:t xml:space="preserve"> 1 ст</w:t>
      </w:r>
      <w:r w:rsidR="00555316" w:rsidRPr="00555316">
        <w:rPr>
          <w:rFonts w:ascii="Times New Roman" w:hAnsi="Times New Roman" w:cs="Times New Roman"/>
          <w:color w:val="auto"/>
          <w:sz w:val="28"/>
          <w:szCs w:val="28"/>
          <w:lang w:val="ru-RU"/>
        </w:rPr>
        <w:t>.</w:t>
      </w:r>
      <w:r w:rsidRPr="00555316">
        <w:rPr>
          <w:rFonts w:ascii="Times New Roman" w:hAnsi="Times New Roman" w:cs="Times New Roman"/>
          <w:color w:val="auto"/>
          <w:sz w:val="28"/>
          <w:szCs w:val="28"/>
          <w:lang w:val="ru-RU"/>
        </w:rPr>
        <w:t xml:space="preserve"> 15 настоящего Федерального закона, планируемых сроков и формы их возмещения»). Соответственно, «возмещением затрат» по смыслу Закона № 69-ФЗ будет являться мера государственной поддержки, указанная в ч.</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1 ст.</w:t>
      </w:r>
      <w:r w:rsidR="00397657" w:rsidRPr="00555316">
        <w:rPr>
          <w:rFonts w:ascii="Times New Roman" w:hAnsi="Times New Roman" w:cs="Times New Roman"/>
          <w:color w:val="auto"/>
          <w:sz w:val="28"/>
          <w:szCs w:val="28"/>
          <w:lang w:val="ru-RU"/>
        </w:rPr>
        <w:t xml:space="preserve"> </w:t>
      </w:r>
      <w:r w:rsidRPr="00555316">
        <w:rPr>
          <w:rFonts w:ascii="Times New Roman" w:hAnsi="Times New Roman" w:cs="Times New Roman"/>
          <w:color w:val="auto"/>
          <w:sz w:val="28"/>
          <w:szCs w:val="28"/>
          <w:lang w:val="ru-RU"/>
        </w:rPr>
        <w:t xml:space="preserve">15 Закона № 69-ФЗ, независимо от формы ее предоставления (субсидия либо налоговый вычет). Следовательно, предельный </w:t>
      </w:r>
      <w:r w:rsidRPr="00555316">
        <w:rPr>
          <w:rFonts w:ascii="Times New Roman" w:hAnsi="Times New Roman" w:cs="Times New Roman"/>
          <w:color w:val="auto"/>
          <w:sz w:val="28"/>
          <w:szCs w:val="28"/>
          <w:shd w:val="clear" w:color="auto" w:fill="FFFFFF"/>
          <w:lang w:val="ru-RU"/>
        </w:rPr>
        <w:t>срок предоставления налогового вычета и предельный размер такого вычета будет аналогичен предельному сроку и предельным размерам возмещения затрат через субсидии.</w:t>
      </w:r>
      <w:r w:rsidRPr="00555316">
        <w:rPr>
          <w:rFonts w:ascii="Times New Roman" w:hAnsi="Times New Roman" w:cs="Times New Roman"/>
          <w:color w:val="auto"/>
          <w:sz w:val="28"/>
          <w:szCs w:val="28"/>
          <w:shd w:val="clear" w:color="auto" w:fill="FFFFFF"/>
        </w:rPr>
        <w:t> </w:t>
      </w:r>
    </w:p>
    <w:p w14:paraId="6598BB6E" w14:textId="52E94A1A" w:rsidR="00E05C8E" w:rsidRPr="00D07A1E"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D07A1E">
        <w:rPr>
          <w:rFonts w:ascii="Times New Roman" w:hAnsi="Times New Roman" w:cs="Times New Roman"/>
          <w:sz w:val="28"/>
          <w:szCs w:val="28"/>
          <w:lang w:val="ru-RU"/>
        </w:rPr>
        <w:t xml:space="preserve">На данный момент </w:t>
      </w:r>
      <w:r w:rsidRPr="00D07A1E">
        <w:rPr>
          <w:rFonts w:ascii="Times New Roman" w:hAnsi="Times New Roman" w:cs="Times New Roman"/>
          <w:color w:val="auto"/>
          <w:sz w:val="28"/>
          <w:szCs w:val="28"/>
          <w:lang w:val="ru-RU"/>
        </w:rPr>
        <w:t xml:space="preserve">в качестве основной меры государственной поддержки в рамках Закона № 69-ФЗ следует рассматривать </w:t>
      </w:r>
      <w:r w:rsidR="00555316">
        <w:rPr>
          <w:rFonts w:ascii="Times New Roman" w:hAnsi="Times New Roman" w:cs="Times New Roman"/>
          <w:color w:val="auto"/>
          <w:sz w:val="28"/>
          <w:szCs w:val="28"/>
          <w:lang w:val="ru-RU"/>
        </w:rPr>
        <w:t xml:space="preserve">именно </w:t>
      </w:r>
      <w:r w:rsidRPr="00D07A1E">
        <w:rPr>
          <w:rFonts w:ascii="Times New Roman" w:hAnsi="Times New Roman" w:cs="Times New Roman"/>
          <w:color w:val="auto"/>
          <w:sz w:val="28"/>
          <w:szCs w:val="28"/>
          <w:lang w:val="ru-RU"/>
        </w:rPr>
        <w:t>возмещение затрат ОРП за счет средств федерального бюджета и (или) за счет средств бюджета субъекта Российской Федерации.</w:t>
      </w:r>
    </w:p>
    <w:p w14:paraId="2F5B5660" w14:textId="74421F0E"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В Законе № 69-ФЗ содержатся правила и порядок определения и возмещения затрат, указанных в ч.</w:t>
      </w:r>
      <w:r w:rsidR="00397657">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 ст.</w:t>
      </w:r>
      <w:r w:rsidR="00397657">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15 Закона № 69-ФЗ, а также возмещения реального ущерба в случае нарушения стабилизационной оговорки (ч.</w:t>
      </w:r>
      <w:r w:rsidR="00397657">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3 ст.</w:t>
      </w:r>
      <w:r w:rsidR="00397657">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12 Закона № 69-ФЗ), в частности: предельный объем возмещаемых затрат; ограничения предельного объема возмещаемых затрат и реального ущерба; предельный срок для возмещения затрат; условия возмещения затрат и пр.</w:t>
      </w:r>
    </w:p>
    <w:p w14:paraId="5E0D66C8" w14:textId="6B9DC79D"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 xml:space="preserve">Важно отметить, что, согласно ч. 5 ст. 15 Закона № 69-ФЗ, предельный объем возмещаемых затрат, указанных в ч. 1 ст. 15 Закона № 69-ФЗ, и объем реального ущерба, указанного в ч. 3 ст. 12 Закона № 69-ФЗ, не могут превышать </w:t>
      </w:r>
      <w:r w:rsidRPr="00D07A1E">
        <w:rPr>
          <w:rFonts w:ascii="Times New Roman" w:hAnsi="Times New Roman" w:cs="Times New Roman"/>
          <w:sz w:val="28"/>
          <w:szCs w:val="28"/>
          <w:lang w:val="ru-RU"/>
        </w:rPr>
        <w:lastRenderedPageBreak/>
        <w:t xml:space="preserve">размер обязательных платежей, исчисленных ОРП для уплаты в бюджеты </w:t>
      </w:r>
      <w:r w:rsidR="00555316">
        <w:rPr>
          <w:rFonts w:ascii="Times New Roman" w:hAnsi="Times New Roman" w:cs="Times New Roman"/>
          <w:sz w:val="28"/>
          <w:szCs w:val="28"/>
          <w:lang w:val="ru-RU"/>
        </w:rPr>
        <w:t>ППО</w:t>
      </w:r>
      <w:r w:rsidRPr="00D07A1E">
        <w:rPr>
          <w:rFonts w:ascii="Times New Roman" w:hAnsi="Times New Roman" w:cs="Times New Roman"/>
          <w:sz w:val="28"/>
          <w:szCs w:val="28"/>
          <w:lang w:val="ru-RU"/>
        </w:rPr>
        <w:t xml:space="preserve">, являющихся сторонами СЗПК, в связи с реализацией инвестиционного проекта (например, для бюджета субъекта </w:t>
      </w:r>
      <w:r w:rsidR="00555316">
        <w:rPr>
          <w:rFonts w:ascii="Times New Roman" w:hAnsi="Times New Roman" w:cs="Times New Roman"/>
          <w:sz w:val="28"/>
          <w:szCs w:val="28"/>
          <w:lang w:val="ru-RU"/>
        </w:rPr>
        <w:t>РФ</w:t>
      </w:r>
      <w:r w:rsidRPr="00D07A1E">
        <w:rPr>
          <w:rFonts w:ascii="Times New Roman" w:hAnsi="Times New Roman" w:cs="Times New Roman"/>
          <w:sz w:val="28"/>
          <w:szCs w:val="28"/>
          <w:lang w:val="ru-RU"/>
        </w:rPr>
        <w:t xml:space="preserve"> это налог на прибыль организации, налог на имущество организаций и транспортный налог).</w:t>
      </w:r>
    </w:p>
    <w:p w14:paraId="432CF28E" w14:textId="7A7F7250"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На практике немало споров возникает относительно того, что отн</w:t>
      </w:r>
      <w:r w:rsidR="00084DF5">
        <w:rPr>
          <w:rFonts w:ascii="Times New Roman" w:hAnsi="Times New Roman" w:cs="Times New Roman"/>
          <w:sz w:val="28"/>
          <w:szCs w:val="28"/>
          <w:lang w:val="ru-RU"/>
        </w:rPr>
        <w:t>осится</w:t>
      </w:r>
      <w:r w:rsidRPr="00D07A1E">
        <w:rPr>
          <w:rFonts w:ascii="Times New Roman" w:hAnsi="Times New Roman" w:cs="Times New Roman"/>
          <w:sz w:val="28"/>
          <w:szCs w:val="28"/>
          <w:lang w:val="ru-RU"/>
        </w:rPr>
        <w:t xml:space="preserve"> к обеспечивающей и сопутствующей инфраструктурам. От ответа на данный вопрос напрямую зависит тот объем затрат, который будет возмещен. </w:t>
      </w:r>
    </w:p>
    <w:p w14:paraId="2E61FAA4"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По смыслу п. 7 ч. 1 ст. 2 Закона № 69-ФЗ обеспечивающей инфраструктурой считаются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 и не являющиеся объектами сопутствующей инфраструктуры.</w:t>
      </w:r>
    </w:p>
    <w:p w14:paraId="7FD9433C"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 xml:space="preserve">Относительно сопутствующей инфраструктуры в п. 13 ч. 1 ст. 2 Закона № 69-ФЗ сказано, что это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 в отношении которых организация, реализующая проект, понесла затраты, связанные с их созданием (строительством) либо реконструкцией и (или) модернизацией, при условии, что указанные объекты соответствуют одному из требований, установленных в </w:t>
      </w:r>
      <w:proofErr w:type="spellStart"/>
      <w:r w:rsidRPr="00D07A1E">
        <w:rPr>
          <w:rFonts w:ascii="Times New Roman" w:hAnsi="Times New Roman" w:cs="Times New Roman"/>
          <w:sz w:val="28"/>
          <w:szCs w:val="28"/>
          <w:lang w:val="ru-RU"/>
        </w:rPr>
        <w:t>пп</w:t>
      </w:r>
      <w:proofErr w:type="spellEnd"/>
      <w:r w:rsidRPr="00D07A1E">
        <w:rPr>
          <w:rFonts w:ascii="Times New Roman" w:hAnsi="Times New Roman" w:cs="Times New Roman"/>
          <w:sz w:val="28"/>
          <w:szCs w:val="28"/>
          <w:lang w:val="ru-RU"/>
        </w:rPr>
        <w:t>. «а»-«в» п. 13 ч. 1 ст. 2 Закона № 69-ФЗ. Например, что объекты находятся в государственной (муниципальной) собственности или подлежат передаче ОРП в государственную (муниципальную) собственность.</w:t>
      </w:r>
    </w:p>
    <w:p w14:paraId="4CF556F2" w14:textId="329B932E"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Приведем несколько примеров того, как будет меняться предельный объем возмещаемых затрат в зависимости от вида инфраструктуры</w:t>
      </w:r>
      <w:r w:rsidR="00084DF5">
        <w:rPr>
          <w:rFonts w:ascii="Times New Roman" w:hAnsi="Times New Roman" w:cs="Times New Roman"/>
          <w:sz w:val="28"/>
          <w:szCs w:val="28"/>
          <w:lang w:val="ru-RU"/>
        </w:rPr>
        <w:t xml:space="preserve"> (по общему правилу)</w:t>
      </w:r>
      <w:r w:rsidRPr="00D07A1E">
        <w:rPr>
          <w:rFonts w:ascii="Times New Roman" w:hAnsi="Times New Roman" w:cs="Times New Roman"/>
          <w:sz w:val="28"/>
          <w:szCs w:val="28"/>
          <w:lang w:val="ru-RU"/>
        </w:rPr>
        <w:t xml:space="preserve">. </w:t>
      </w:r>
    </w:p>
    <w:p w14:paraId="7B156F62" w14:textId="2016331A"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Для видов затрат, указанных в пп.1 и 2 ч.1 ст.15 Закона № 69-ФЗ для объектов сопутствующей инфраструктуры, предельный объем возмещаемых затрат не может превышать 100 процентов фактически понесенных затрат</w:t>
      </w:r>
      <w:r w:rsidR="00084DF5">
        <w:rPr>
          <w:rFonts w:ascii="Times New Roman" w:hAnsi="Times New Roman" w:cs="Times New Roman"/>
          <w:sz w:val="28"/>
          <w:szCs w:val="28"/>
          <w:lang w:val="ru-RU"/>
        </w:rPr>
        <w:t>.</w:t>
      </w:r>
      <w:r w:rsidRPr="00D07A1E">
        <w:rPr>
          <w:rFonts w:ascii="Times New Roman" w:hAnsi="Times New Roman" w:cs="Times New Roman"/>
          <w:sz w:val="28"/>
          <w:szCs w:val="28"/>
          <w:lang w:val="ru-RU"/>
        </w:rPr>
        <w:t xml:space="preserve"> </w:t>
      </w:r>
    </w:p>
    <w:p w14:paraId="005EEAE8" w14:textId="635E4AA3"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lastRenderedPageBreak/>
        <w:t xml:space="preserve">Для видов затрат, указанных в </w:t>
      </w:r>
      <w:proofErr w:type="spellStart"/>
      <w:r w:rsidRPr="00D07A1E">
        <w:rPr>
          <w:rFonts w:ascii="Times New Roman" w:hAnsi="Times New Roman" w:cs="Times New Roman"/>
          <w:sz w:val="28"/>
          <w:szCs w:val="28"/>
          <w:lang w:val="ru-RU"/>
        </w:rPr>
        <w:t>пп</w:t>
      </w:r>
      <w:proofErr w:type="spellEnd"/>
      <w:r w:rsidRPr="00D07A1E">
        <w:rPr>
          <w:rFonts w:ascii="Times New Roman" w:hAnsi="Times New Roman" w:cs="Times New Roman"/>
          <w:sz w:val="28"/>
          <w:szCs w:val="28"/>
          <w:lang w:val="ru-RU"/>
        </w:rPr>
        <w:t>. 1 и 2 ч.1 ст.15 Закона № 69-ФЗ для объектов обеспечивающей инфраструктуры, предельный объем возмещаемых затрат не может превышать 50 процентов фактически понесенных затрат</w:t>
      </w:r>
      <w:r w:rsidR="00084DF5">
        <w:rPr>
          <w:rFonts w:ascii="Times New Roman" w:hAnsi="Times New Roman" w:cs="Times New Roman"/>
          <w:sz w:val="28"/>
          <w:szCs w:val="28"/>
          <w:lang w:val="ru-RU"/>
        </w:rPr>
        <w:t>.</w:t>
      </w:r>
    </w:p>
    <w:p w14:paraId="546673C3"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Для видов затрат, указанных в пп.1 и 2 ч.1 ст.15 Закона № 69-ФЗ для объектов обеспечивающей инфраструктуры, в случае предоставления третьим лицам права пользования такой инфраструктурой на возмездной основе,  предельный объем возмещаемых затрат не может превышать 25 процентов фактически понесенных затрат. Здесь важно обратить внимание на то, что появился, грубо говоря, подкатегория обеспечивающей инфраструктуры.</w:t>
      </w:r>
    </w:p>
    <w:p w14:paraId="7973E37E"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Действительно, есть обратиться к ч. 4 ст. 15 Закона № 69-ФЗ, то появятся 2 подкатегории сопутствующей и обеспечивающей инфраструктуры, когда такой инфраструктурой пользуются третьи лица на возмездной основе. И если имеет место такая подкатегория сопутствующей инфраструктуры, то возмещение затрат не будет превышать 50 процентов фактически понесенных затрат.</w:t>
      </w:r>
    </w:p>
    <w:p w14:paraId="6DEB5753"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 xml:space="preserve">Это создает некий парадокс, так как в определении обеспечивающей инфраструктуры сказано, что она служит исключительно для целей проекта. А в ст. 15 Закона № 69-ФЗ появляется подкатегория, когда такой инфраструктурой пользуются третьи лица, что означает, что она может использоваться не только для целей проекта. </w:t>
      </w:r>
    </w:p>
    <w:p w14:paraId="78820369"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 xml:space="preserve">Проблема усугубляется тем, что ОРП в начале реализации проекта обозначает ту или иную инфраструктуру как сопутствующую или обеспечивающую, а публичная сторона может и согласиться с ним, но окончательно решит, права ли ОРП, только по окончании инвестиционной стадии. То есть, до конца строительства ни ОРП, ни финансирующая организация, ни кто-либо другой не может быть уверен в том, какая это инфраструктура и какой объем затрат можно будет возместить. </w:t>
      </w:r>
    </w:p>
    <w:p w14:paraId="2EC9C184"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 xml:space="preserve">Также в зависимости от вида инфраструктуры определяется предельный срок, в течение которого возмещаются затраты. Так, по общему правилу, для </w:t>
      </w:r>
      <w:r w:rsidRPr="00D07A1E">
        <w:rPr>
          <w:rFonts w:ascii="Times New Roman" w:hAnsi="Times New Roman" w:cs="Times New Roman"/>
          <w:sz w:val="28"/>
          <w:szCs w:val="28"/>
          <w:lang w:val="ru-RU"/>
        </w:rPr>
        <w:lastRenderedPageBreak/>
        <w:t xml:space="preserve">объектов обеспечивающей инфраструктуры это 5-6 лет, а для сопутствующей – 10-11 лет (ч. 6 ст. 15 Закона № 69-ФЗ). </w:t>
      </w:r>
    </w:p>
    <w:p w14:paraId="0D11ADDD"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Отметим ряд новелл, введенных Законом № 344-ФЗ, касающихся возмещения затрат:</w:t>
      </w:r>
    </w:p>
    <w:p w14:paraId="7A47A0A4" w14:textId="2932C71D"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1) определены правила возмещения затрат по завершении отдельных этапов реализации инвестиционного проекта, в том числе порядок определения момента, когда этап считается завершенным, перечень условий, которые должны быть соблюдены для возмещения таких затрат, порядок исчисления сроков возмещения затрат (</w:t>
      </w:r>
      <w:proofErr w:type="spellStart"/>
      <w:r w:rsidRPr="00D07A1E">
        <w:rPr>
          <w:rFonts w:ascii="Times New Roman" w:hAnsi="Times New Roman" w:cs="Times New Roman"/>
          <w:sz w:val="28"/>
          <w:szCs w:val="28"/>
          <w:lang w:val="ru-RU"/>
        </w:rPr>
        <w:t>ч.</w:t>
      </w:r>
      <w:r w:rsidR="00084DF5">
        <w:rPr>
          <w:rFonts w:ascii="Times New Roman" w:hAnsi="Times New Roman" w:cs="Times New Roman"/>
          <w:sz w:val="28"/>
          <w:szCs w:val="28"/>
          <w:lang w:val="ru-RU"/>
        </w:rPr>
        <w:t>ч</w:t>
      </w:r>
      <w:proofErr w:type="spellEnd"/>
      <w:r w:rsidR="00084DF5">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10-12 ст.</w:t>
      </w:r>
      <w:r w:rsidR="00084DF5">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15 Закона № 69-ФЗ);</w:t>
      </w:r>
    </w:p>
    <w:p w14:paraId="5086BFD0" w14:textId="111F1887" w:rsidR="00E05C8E" w:rsidRPr="00D07A1E" w:rsidRDefault="00084DF5" w:rsidP="00E05C8E">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E05C8E" w:rsidRPr="00D07A1E">
        <w:rPr>
          <w:rFonts w:ascii="Times New Roman" w:hAnsi="Times New Roman" w:cs="Times New Roman"/>
          <w:sz w:val="28"/>
          <w:szCs w:val="28"/>
          <w:lang w:val="ru-RU"/>
        </w:rPr>
        <w:t xml:space="preserve">) закреплено право </w:t>
      </w:r>
      <w:r w:rsidR="00397657">
        <w:rPr>
          <w:rFonts w:ascii="Times New Roman" w:hAnsi="Times New Roman" w:cs="Times New Roman"/>
          <w:sz w:val="28"/>
          <w:szCs w:val="28"/>
          <w:lang w:val="ru-RU"/>
        </w:rPr>
        <w:t>ОРП</w:t>
      </w:r>
      <w:r w:rsidR="00E05C8E" w:rsidRPr="00D07A1E">
        <w:rPr>
          <w:rFonts w:ascii="Times New Roman" w:hAnsi="Times New Roman" w:cs="Times New Roman"/>
          <w:sz w:val="28"/>
          <w:szCs w:val="28"/>
          <w:lang w:val="ru-RU"/>
        </w:rPr>
        <w:t>, заключивших СЗПК в порядке частной инициативы, заключить между собой договор о распределении затрат на объекты инфраструктуры, а также порядок возмещения затрат таким организациям (ч.</w:t>
      </w:r>
      <w:r w:rsidR="00397657">
        <w:rPr>
          <w:rFonts w:ascii="Times New Roman" w:hAnsi="Times New Roman" w:cs="Times New Roman"/>
          <w:sz w:val="28"/>
          <w:szCs w:val="28"/>
          <w:lang w:val="ru-RU"/>
        </w:rPr>
        <w:t xml:space="preserve"> </w:t>
      </w:r>
      <w:r w:rsidR="00E05C8E" w:rsidRPr="00D07A1E">
        <w:rPr>
          <w:rFonts w:ascii="Times New Roman" w:hAnsi="Times New Roman" w:cs="Times New Roman"/>
          <w:sz w:val="28"/>
          <w:szCs w:val="28"/>
          <w:lang w:val="ru-RU"/>
        </w:rPr>
        <w:t>13 ст.</w:t>
      </w:r>
      <w:r w:rsidR="00397657">
        <w:rPr>
          <w:rFonts w:ascii="Times New Roman" w:hAnsi="Times New Roman" w:cs="Times New Roman"/>
          <w:sz w:val="28"/>
          <w:szCs w:val="28"/>
          <w:lang w:val="ru-RU"/>
        </w:rPr>
        <w:t xml:space="preserve"> </w:t>
      </w:r>
      <w:r w:rsidR="00E05C8E" w:rsidRPr="00D07A1E">
        <w:rPr>
          <w:rFonts w:ascii="Times New Roman" w:hAnsi="Times New Roman" w:cs="Times New Roman"/>
          <w:sz w:val="28"/>
          <w:szCs w:val="28"/>
          <w:lang w:val="ru-RU"/>
        </w:rPr>
        <w:t>15 Закона № 69-ФЗ);</w:t>
      </w:r>
    </w:p>
    <w:p w14:paraId="5C797DE8" w14:textId="48C40942" w:rsidR="00E05C8E" w:rsidRPr="00D07A1E" w:rsidRDefault="00084DF5" w:rsidP="00E05C8E">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E05C8E" w:rsidRPr="00D07A1E">
        <w:rPr>
          <w:rFonts w:ascii="Times New Roman" w:hAnsi="Times New Roman" w:cs="Times New Roman"/>
          <w:sz w:val="28"/>
          <w:szCs w:val="28"/>
          <w:lang w:val="ru-RU"/>
        </w:rPr>
        <w:t>) установлено, что</w:t>
      </w:r>
      <w:r>
        <w:rPr>
          <w:rFonts w:ascii="Times New Roman" w:hAnsi="Times New Roman" w:cs="Times New Roman"/>
          <w:sz w:val="28"/>
          <w:szCs w:val="28"/>
          <w:lang w:val="ru-RU"/>
        </w:rPr>
        <w:t>,</w:t>
      </w:r>
      <w:r w:rsidR="00E05C8E" w:rsidRPr="00D07A1E">
        <w:rPr>
          <w:rFonts w:ascii="Times New Roman" w:hAnsi="Times New Roman" w:cs="Times New Roman"/>
          <w:sz w:val="28"/>
          <w:szCs w:val="28"/>
          <w:lang w:val="ru-RU"/>
        </w:rPr>
        <w:t xml:space="preserve"> если </w:t>
      </w:r>
      <w:r>
        <w:rPr>
          <w:rFonts w:ascii="Times New Roman" w:hAnsi="Times New Roman" w:cs="Times New Roman"/>
          <w:sz w:val="28"/>
          <w:szCs w:val="28"/>
          <w:lang w:val="ru-RU"/>
        </w:rPr>
        <w:t>ОРП</w:t>
      </w:r>
      <w:r w:rsidR="00E05C8E" w:rsidRPr="00D07A1E">
        <w:rPr>
          <w:rFonts w:ascii="Times New Roman" w:hAnsi="Times New Roman" w:cs="Times New Roman"/>
          <w:sz w:val="28"/>
          <w:szCs w:val="28"/>
          <w:lang w:val="ru-RU"/>
        </w:rPr>
        <w:t xml:space="preserve"> не исчисляются (не уплачиваются) налоги и иные обязательные платежи, предусмотренные ч. 5 ст. 15 Закона </w:t>
      </w:r>
      <w:r w:rsidR="00397657">
        <w:rPr>
          <w:rFonts w:ascii="Times New Roman" w:hAnsi="Times New Roman" w:cs="Times New Roman"/>
          <w:sz w:val="28"/>
          <w:szCs w:val="28"/>
          <w:lang w:val="ru-RU"/>
        </w:rPr>
        <w:t>№ 69-ФЗ</w:t>
      </w:r>
      <w:r w:rsidR="00E05C8E" w:rsidRPr="00D07A1E">
        <w:rPr>
          <w:rFonts w:ascii="Times New Roman" w:hAnsi="Times New Roman" w:cs="Times New Roman"/>
          <w:sz w:val="28"/>
          <w:szCs w:val="28"/>
          <w:lang w:val="ru-RU"/>
        </w:rPr>
        <w:t>, обязательства ППО в соответствии с бюджетным законодательством РФ не возникают (ч.</w:t>
      </w:r>
      <w:r>
        <w:rPr>
          <w:rFonts w:ascii="Times New Roman" w:hAnsi="Times New Roman" w:cs="Times New Roman"/>
          <w:sz w:val="28"/>
          <w:szCs w:val="28"/>
          <w:lang w:val="ru-RU"/>
        </w:rPr>
        <w:t xml:space="preserve"> </w:t>
      </w:r>
      <w:r w:rsidR="00E05C8E" w:rsidRPr="00D07A1E">
        <w:rPr>
          <w:rFonts w:ascii="Times New Roman" w:hAnsi="Times New Roman" w:cs="Times New Roman"/>
          <w:sz w:val="28"/>
          <w:szCs w:val="28"/>
          <w:lang w:val="ru-RU"/>
        </w:rPr>
        <w:t>7 ст. 6 Закона № 69-ФЗ).</w:t>
      </w:r>
    </w:p>
    <w:p w14:paraId="3BE003F9" w14:textId="23A40E35"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Отметим, что применение СЗПК связано с рядом ограничений, и эти ограничения создают негативные эффекты, которые при определенных условиях могут свети эффективность проекта к минимуму. Например, вложения в инфраструктуру могут быть возмещены только после ввода объектов в эксплуатацию. Соответственно, это через несколько лет после непосредственно вложения инвестиций. А размер компенсации при этом определяется непосредственно от объема ранее понесенных расходов и не учитывает временной фактор стоимости денег.</w:t>
      </w:r>
    </w:p>
    <w:p w14:paraId="1C05475E" w14:textId="4D4AD649" w:rsidR="00E05C8E"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D07A1E">
        <w:rPr>
          <w:rFonts w:ascii="Times New Roman" w:hAnsi="Times New Roman" w:cs="Times New Roman"/>
          <w:sz w:val="28"/>
          <w:szCs w:val="28"/>
          <w:lang w:val="ru-RU"/>
        </w:rPr>
        <w:t xml:space="preserve">Помимо вышеуказанных мер государственной поддержки, </w:t>
      </w:r>
      <w:r w:rsidRPr="00D07A1E">
        <w:rPr>
          <w:rFonts w:ascii="Times New Roman" w:hAnsi="Times New Roman" w:cs="Times New Roman"/>
          <w:color w:val="auto"/>
          <w:sz w:val="28"/>
          <w:szCs w:val="28"/>
          <w:lang w:val="ru-RU"/>
        </w:rPr>
        <w:t xml:space="preserve">в соответствии с ч. 22 ст. 15 закона № 69-ФЗ, также могут быть предоставлены меры государственной поддержки, не предусмотренные Законом № 69-ФЗ. Он устанавливает одно условие: объем мер государственной поддержки не должен </w:t>
      </w:r>
      <w:r w:rsidRPr="00D07A1E">
        <w:rPr>
          <w:rFonts w:ascii="Times New Roman" w:hAnsi="Times New Roman" w:cs="Times New Roman"/>
          <w:color w:val="auto"/>
          <w:sz w:val="28"/>
          <w:szCs w:val="28"/>
          <w:lang w:val="ru-RU"/>
        </w:rPr>
        <w:lastRenderedPageBreak/>
        <w:t xml:space="preserve">превышать объем капитальных вложений, направляемых на реализацию нового инвестиционного проекта. </w:t>
      </w:r>
    </w:p>
    <w:p w14:paraId="4F256EB0" w14:textId="77777777" w:rsidR="00E05C8E" w:rsidRPr="00D07A1E"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D07A1E">
        <w:rPr>
          <w:rFonts w:ascii="Times New Roman" w:hAnsi="Times New Roman" w:cs="Times New Roman"/>
          <w:color w:val="auto"/>
          <w:sz w:val="28"/>
          <w:szCs w:val="28"/>
          <w:lang w:val="ru-RU"/>
        </w:rPr>
        <w:t>Отметим, что размер субсидий на создание обеспечивающей инфраструктуры ограничен 50</w:t>
      </w:r>
      <w:r w:rsidRPr="00D07A1E">
        <w:rPr>
          <w:rFonts w:ascii="Times New Roman" w:hAnsi="Times New Roman" w:cs="Times New Roman"/>
          <w:color w:val="auto"/>
          <w:sz w:val="28"/>
          <w:szCs w:val="28"/>
        </w:rPr>
        <w:t> </w:t>
      </w:r>
      <w:r w:rsidRPr="00D07A1E">
        <w:rPr>
          <w:rFonts w:ascii="Times New Roman" w:hAnsi="Times New Roman" w:cs="Times New Roman"/>
          <w:color w:val="auto"/>
          <w:sz w:val="28"/>
          <w:szCs w:val="28"/>
          <w:lang w:val="ru-RU"/>
        </w:rPr>
        <w:t xml:space="preserve">процентами фактически понесенных расходов. В случае сопутствующей инфраструктуры таких ограничений нет. </w:t>
      </w:r>
    </w:p>
    <w:p w14:paraId="6A144282" w14:textId="3D2EA078" w:rsidR="00E05C8E" w:rsidRDefault="00E05C8E" w:rsidP="00E05C8E">
      <w:pPr>
        <w:pStyle w:val="Standard"/>
        <w:spacing w:line="360" w:lineRule="auto"/>
        <w:ind w:firstLine="709"/>
        <w:jc w:val="both"/>
        <w:rPr>
          <w:rFonts w:ascii="Times New Roman" w:hAnsi="Times New Roman" w:cs="Times New Roman"/>
          <w:color w:val="auto"/>
          <w:sz w:val="28"/>
          <w:szCs w:val="28"/>
          <w:lang w:val="ru-RU"/>
        </w:rPr>
      </w:pPr>
      <w:r w:rsidRPr="00D07A1E">
        <w:rPr>
          <w:rFonts w:ascii="Times New Roman" w:hAnsi="Times New Roman" w:cs="Times New Roman"/>
          <w:color w:val="auto"/>
          <w:sz w:val="28"/>
          <w:szCs w:val="28"/>
          <w:lang w:val="ru-RU"/>
        </w:rPr>
        <w:t>Получение субсидий и других мер государственной поддержки увязывается с обязательствами ОРП по выполнению определенных условий реализации инвестиционного проекта. Например, достичь определенных результатов или показателей эффективности.</w:t>
      </w:r>
    </w:p>
    <w:p w14:paraId="5C2C51B4" w14:textId="34033110" w:rsidR="00090008" w:rsidRDefault="00DF40C0" w:rsidP="00090008">
      <w:pPr>
        <w:pStyle w:val="Standard"/>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законодательстве о СЗПК установлена</w:t>
      </w:r>
      <w:r w:rsidR="00090008">
        <w:rPr>
          <w:rFonts w:ascii="Times New Roman" w:hAnsi="Times New Roman" w:cs="Times New Roman"/>
          <w:sz w:val="28"/>
          <w:szCs w:val="28"/>
          <w:lang w:val="ru-RU"/>
        </w:rPr>
        <w:t xml:space="preserve"> прямая зависимость добросовестного исполнения обязанности ОРП по вложению инвестиций и обеспечения соответствия показателей хозяйственной деятельности инвестора значениям, предусмотренным бизнес-планом инвестиционного проекта, с предоставлением мер государственной поддержки. Указанная зависимость упоминалась </w:t>
      </w:r>
      <w:bookmarkStart w:id="35" w:name="_Hlk103350741"/>
      <w:r w:rsidR="00090008">
        <w:rPr>
          <w:rFonts w:ascii="Times New Roman" w:hAnsi="Times New Roman" w:cs="Times New Roman"/>
          <w:sz w:val="28"/>
          <w:szCs w:val="28"/>
          <w:lang w:val="ru-RU"/>
        </w:rPr>
        <w:t>в решении Арбитражного суда Тамбовской области от 19 июля 2021 г. по делу № А64-4040/2019. Хотя стоит отметить, что судебных решений по данной тематике крайне мало и в основном положения законодательства о СЗПК упоминаются в целом к инвестиционным проектам (например, в решении Арбитражного суда города Санкт-Петербурга и Ленинградской области от 14 февраля 2022 г. по делу № А56-86390/2021</w:t>
      </w:r>
      <w:bookmarkEnd w:id="35"/>
      <w:r w:rsidR="00090008">
        <w:rPr>
          <w:rFonts w:ascii="Times New Roman" w:hAnsi="Times New Roman" w:cs="Times New Roman"/>
          <w:sz w:val="28"/>
          <w:szCs w:val="28"/>
          <w:lang w:val="ru-RU"/>
        </w:rPr>
        <w:t xml:space="preserve"> Закон № 69-ФЗ был применен с целью определения стадии инвестиционного проекта).</w:t>
      </w:r>
    </w:p>
    <w:p w14:paraId="264856A3" w14:textId="77777777"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color w:val="auto"/>
          <w:sz w:val="28"/>
          <w:szCs w:val="28"/>
          <w:lang w:val="ru-RU"/>
        </w:rPr>
        <w:t xml:space="preserve">В завершении данной главы следует сказать, что Законом № 344-ФЗ также были </w:t>
      </w:r>
      <w:r w:rsidRPr="00D07A1E">
        <w:rPr>
          <w:rFonts w:ascii="Times New Roman" w:hAnsi="Times New Roman" w:cs="Times New Roman"/>
          <w:sz w:val="28"/>
          <w:szCs w:val="28"/>
          <w:lang w:val="ru-RU"/>
        </w:rPr>
        <w:t>расширены возможности по предоставлению обеспечения кредиторам инвестиционных проектов, реализуемых по СЗПК, а именно:</w:t>
      </w:r>
    </w:p>
    <w:p w14:paraId="403063C9" w14:textId="3CFCBC88"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1) денежные требования, связанные с возмещением затрат (ч.</w:t>
      </w:r>
      <w:r w:rsidR="00397657">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1 ст.</w:t>
      </w:r>
      <w:r w:rsidR="00397657">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 xml:space="preserve">15 Закона № 69-ФЗ), а также вытекающие из некоторых связанных договоров (о предоставлении субсидии, бюджетных инвестиций), могут быть переданы в залог в качестве обеспечения исполнения обязательств по кредитам и (или) займам (в том числе облигационным займам), привлекаемым </w:t>
      </w:r>
      <w:r w:rsidR="00397657">
        <w:rPr>
          <w:rFonts w:ascii="Times New Roman" w:hAnsi="Times New Roman" w:cs="Times New Roman"/>
          <w:sz w:val="28"/>
          <w:szCs w:val="28"/>
          <w:lang w:val="ru-RU"/>
        </w:rPr>
        <w:t>ОРП</w:t>
      </w:r>
      <w:r w:rsidRPr="00D07A1E">
        <w:rPr>
          <w:rFonts w:ascii="Times New Roman" w:hAnsi="Times New Roman" w:cs="Times New Roman"/>
          <w:sz w:val="28"/>
          <w:szCs w:val="28"/>
          <w:lang w:val="ru-RU"/>
        </w:rPr>
        <w:t xml:space="preserve">, в целях </w:t>
      </w:r>
      <w:r w:rsidRPr="00D07A1E">
        <w:rPr>
          <w:rFonts w:ascii="Times New Roman" w:hAnsi="Times New Roman" w:cs="Times New Roman"/>
          <w:sz w:val="28"/>
          <w:szCs w:val="28"/>
          <w:lang w:val="ru-RU"/>
        </w:rPr>
        <w:lastRenderedPageBreak/>
        <w:t>реализации проекта (такие обеспеченные облигации вправе приобретать только квалифицированные инвесторы - юридические лица);</w:t>
      </w:r>
    </w:p>
    <w:p w14:paraId="1B70F52E" w14:textId="393EA9AD"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 xml:space="preserve">2) при наличии такого обеспечения соответствующее </w:t>
      </w:r>
      <w:r w:rsidR="00397657">
        <w:rPr>
          <w:rFonts w:ascii="Times New Roman" w:hAnsi="Times New Roman" w:cs="Times New Roman"/>
          <w:sz w:val="28"/>
          <w:szCs w:val="28"/>
          <w:lang w:val="ru-RU"/>
        </w:rPr>
        <w:t>ППО</w:t>
      </w:r>
      <w:r w:rsidRPr="00D07A1E">
        <w:rPr>
          <w:rFonts w:ascii="Times New Roman" w:hAnsi="Times New Roman" w:cs="Times New Roman"/>
          <w:sz w:val="28"/>
          <w:szCs w:val="28"/>
          <w:lang w:val="ru-RU"/>
        </w:rPr>
        <w:t xml:space="preserve"> залогодателем не является и не несет ответственности по обязательства организации, реализующей проект, вытекающим из кредитов и (или) займов.</w:t>
      </w:r>
    </w:p>
    <w:p w14:paraId="577AB369" w14:textId="3773C30A"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Здесь же хотелось бы отметить, что серьезное влияние на экономику инвестиционных проектов при применении инструмента СЗПК оказывает невозможность тонкой капитализации. Она проистекает из норм о минимально</w:t>
      </w:r>
      <w:r w:rsidR="00090008">
        <w:rPr>
          <w:rFonts w:ascii="Times New Roman" w:hAnsi="Times New Roman" w:cs="Times New Roman"/>
          <w:sz w:val="28"/>
          <w:szCs w:val="28"/>
          <w:lang w:val="ru-RU"/>
        </w:rPr>
        <w:t>м объеме</w:t>
      </w:r>
      <w:r w:rsidRPr="00D07A1E">
        <w:rPr>
          <w:rFonts w:ascii="Times New Roman" w:hAnsi="Times New Roman" w:cs="Times New Roman"/>
          <w:sz w:val="28"/>
          <w:szCs w:val="28"/>
          <w:lang w:val="ru-RU"/>
        </w:rPr>
        <w:t xml:space="preserve"> капиталовложений в зависимости от сферы реализации проекта и от </w:t>
      </w:r>
      <w:r w:rsidR="00DF40C0">
        <w:rPr>
          <w:rFonts w:ascii="Times New Roman" w:hAnsi="Times New Roman" w:cs="Times New Roman"/>
          <w:sz w:val="28"/>
          <w:szCs w:val="28"/>
          <w:lang w:val="ru-RU"/>
        </w:rPr>
        <w:t>уровня ППО</w:t>
      </w:r>
      <w:r w:rsidRPr="00D07A1E">
        <w:rPr>
          <w:rFonts w:ascii="Times New Roman" w:hAnsi="Times New Roman" w:cs="Times New Roman"/>
          <w:sz w:val="28"/>
          <w:szCs w:val="28"/>
          <w:lang w:val="ru-RU"/>
        </w:rPr>
        <w:t xml:space="preserve">. По ряду причин у инвестора может не быть свободных собственных средств в доступе, что исключает для него возможность применения СЗПК. Но даже при наличии собственных средств очевидно, что капиталоемкие инвестпроекты на практике часто реализуются </w:t>
      </w:r>
      <w:r w:rsidR="00090008">
        <w:rPr>
          <w:rFonts w:ascii="Times New Roman" w:hAnsi="Times New Roman" w:cs="Times New Roman"/>
          <w:sz w:val="28"/>
          <w:szCs w:val="28"/>
          <w:lang w:val="ru-RU"/>
        </w:rPr>
        <w:t xml:space="preserve">путем </w:t>
      </w:r>
      <w:r w:rsidRPr="00D07A1E">
        <w:rPr>
          <w:rFonts w:ascii="Times New Roman" w:hAnsi="Times New Roman" w:cs="Times New Roman"/>
          <w:sz w:val="28"/>
          <w:szCs w:val="28"/>
          <w:lang w:val="ru-RU"/>
        </w:rPr>
        <w:t>создани</w:t>
      </w:r>
      <w:r w:rsidR="00090008">
        <w:rPr>
          <w:rFonts w:ascii="Times New Roman" w:hAnsi="Times New Roman" w:cs="Times New Roman"/>
          <w:sz w:val="28"/>
          <w:szCs w:val="28"/>
          <w:lang w:val="ru-RU"/>
        </w:rPr>
        <w:t>я</w:t>
      </w:r>
      <w:r w:rsidRPr="00D07A1E">
        <w:rPr>
          <w:rFonts w:ascii="Times New Roman" w:hAnsi="Times New Roman" w:cs="Times New Roman"/>
          <w:sz w:val="28"/>
          <w:szCs w:val="28"/>
          <w:lang w:val="ru-RU"/>
        </w:rPr>
        <w:t xml:space="preserve"> специальной проектной компании, </w:t>
      </w:r>
      <w:r w:rsidR="00090008">
        <w:rPr>
          <w:rFonts w:ascii="Times New Roman" w:hAnsi="Times New Roman" w:cs="Times New Roman"/>
          <w:sz w:val="28"/>
          <w:szCs w:val="28"/>
          <w:lang w:val="ru-RU"/>
        </w:rPr>
        <w:t xml:space="preserve">и </w:t>
      </w:r>
      <w:r w:rsidRPr="00D07A1E">
        <w:rPr>
          <w:rFonts w:ascii="Times New Roman" w:hAnsi="Times New Roman" w:cs="Times New Roman"/>
          <w:sz w:val="28"/>
          <w:szCs w:val="28"/>
          <w:lang w:val="ru-RU"/>
        </w:rPr>
        <w:t>предполагают проектное финансирование с минимальным участием учредителя и акционеров в форме займов. Заметно также</w:t>
      </w:r>
      <w:r w:rsidR="005A382A">
        <w:rPr>
          <w:rFonts w:ascii="Times New Roman" w:hAnsi="Times New Roman" w:cs="Times New Roman"/>
          <w:sz w:val="28"/>
          <w:szCs w:val="28"/>
          <w:lang w:val="ru-RU"/>
        </w:rPr>
        <w:t xml:space="preserve"> </w:t>
      </w:r>
      <w:r w:rsidRPr="00D07A1E">
        <w:rPr>
          <w:rFonts w:ascii="Times New Roman" w:hAnsi="Times New Roman" w:cs="Times New Roman"/>
          <w:sz w:val="28"/>
          <w:szCs w:val="28"/>
          <w:lang w:val="ru-RU"/>
        </w:rPr>
        <w:t>стремление участников проекта минимизировать объем собственного участия в капиталоемких проектах до предельного уровня, который обычно задается объемом банковских процентов и комиссий на инвестиционной стадии. Определение же поняти</w:t>
      </w:r>
      <w:r w:rsidR="005A382A">
        <w:rPr>
          <w:rFonts w:ascii="Times New Roman" w:hAnsi="Times New Roman" w:cs="Times New Roman"/>
          <w:sz w:val="28"/>
          <w:szCs w:val="28"/>
          <w:lang w:val="ru-RU"/>
        </w:rPr>
        <w:t>я</w:t>
      </w:r>
      <w:r w:rsidRPr="00D07A1E">
        <w:rPr>
          <w:rFonts w:ascii="Times New Roman" w:hAnsi="Times New Roman" w:cs="Times New Roman"/>
          <w:sz w:val="28"/>
          <w:szCs w:val="28"/>
          <w:lang w:val="ru-RU"/>
        </w:rPr>
        <w:t xml:space="preserve"> капиталовложений в Законе № 69-ФЗ исключает возможность использования кредитов (в том числе их льготных форм, которые могли бы быть применимы для капиталоемких проектов). И здесь мож</w:t>
      </w:r>
      <w:r w:rsidR="00792FD8">
        <w:rPr>
          <w:rFonts w:ascii="Times New Roman" w:hAnsi="Times New Roman" w:cs="Times New Roman"/>
          <w:sz w:val="28"/>
          <w:szCs w:val="28"/>
          <w:lang w:val="ru-RU"/>
        </w:rPr>
        <w:t>но</w:t>
      </w:r>
      <w:r w:rsidRPr="00D07A1E">
        <w:rPr>
          <w:rFonts w:ascii="Times New Roman" w:hAnsi="Times New Roman" w:cs="Times New Roman"/>
          <w:sz w:val="28"/>
          <w:szCs w:val="28"/>
          <w:lang w:val="ru-RU"/>
        </w:rPr>
        <w:t xml:space="preserve"> рассмотреть эту проблему на конкретном примере: при пороговом значении объема капиталовложений в размере 5 млрд с учетом того, что предполагае</w:t>
      </w:r>
      <w:r w:rsidR="00792FD8">
        <w:rPr>
          <w:rFonts w:ascii="Times New Roman" w:hAnsi="Times New Roman" w:cs="Times New Roman"/>
          <w:sz w:val="28"/>
          <w:szCs w:val="28"/>
          <w:lang w:val="ru-RU"/>
        </w:rPr>
        <w:t>тся</w:t>
      </w:r>
      <w:r w:rsidRPr="00D07A1E">
        <w:rPr>
          <w:rFonts w:ascii="Times New Roman" w:hAnsi="Times New Roman" w:cs="Times New Roman"/>
          <w:sz w:val="28"/>
          <w:szCs w:val="28"/>
          <w:lang w:val="ru-RU"/>
        </w:rPr>
        <w:t xml:space="preserve">, что собственные средства всегда дороже, чем заемные </w:t>
      </w:r>
      <w:r w:rsidR="00792FD8">
        <w:rPr>
          <w:rFonts w:ascii="Times New Roman" w:hAnsi="Times New Roman" w:cs="Times New Roman"/>
          <w:sz w:val="28"/>
          <w:szCs w:val="28"/>
          <w:lang w:val="ru-RU"/>
        </w:rPr>
        <w:t>(</w:t>
      </w:r>
      <w:r w:rsidRPr="00D07A1E">
        <w:rPr>
          <w:rFonts w:ascii="Times New Roman" w:hAnsi="Times New Roman" w:cs="Times New Roman"/>
          <w:sz w:val="28"/>
          <w:szCs w:val="28"/>
          <w:lang w:val="ru-RU"/>
        </w:rPr>
        <w:t>где-то на 3-4 процентных пункта</w:t>
      </w:r>
      <w:r w:rsidR="00792FD8">
        <w:rPr>
          <w:rFonts w:ascii="Times New Roman" w:hAnsi="Times New Roman" w:cs="Times New Roman"/>
          <w:sz w:val="28"/>
          <w:szCs w:val="28"/>
          <w:lang w:val="ru-RU"/>
        </w:rPr>
        <w:t>)</w:t>
      </w:r>
      <w:r w:rsidRPr="00D07A1E">
        <w:rPr>
          <w:rFonts w:ascii="Times New Roman" w:hAnsi="Times New Roman" w:cs="Times New Roman"/>
          <w:sz w:val="28"/>
          <w:szCs w:val="28"/>
          <w:lang w:val="ru-RU"/>
        </w:rPr>
        <w:t xml:space="preserve">, </w:t>
      </w:r>
      <w:r w:rsidR="00792FD8">
        <w:rPr>
          <w:rFonts w:ascii="Times New Roman" w:hAnsi="Times New Roman" w:cs="Times New Roman"/>
          <w:sz w:val="28"/>
          <w:szCs w:val="28"/>
          <w:lang w:val="ru-RU"/>
        </w:rPr>
        <w:t>выходит</w:t>
      </w:r>
      <w:r w:rsidRPr="00D07A1E">
        <w:rPr>
          <w:rFonts w:ascii="Times New Roman" w:hAnsi="Times New Roman" w:cs="Times New Roman"/>
          <w:sz w:val="28"/>
          <w:szCs w:val="28"/>
          <w:lang w:val="ru-RU"/>
        </w:rPr>
        <w:t xml:space="preserve"> автоматическое удорожание проекта минимум на 150 миллионов годовых, и это без учета дополнительной налоговой нагрузки, которая связана с выплатой дивидендов. Таким образом, </w:t>
      </w:r>
      <w:r w:rsidR="00792FD8">
        <w:rPr>
          <w:rFonts w:ascii="Times New Roman" w:hAnsi="Times New Roman" w:cs="Times New Roman"/>
          <w:sz w:val="28"/>
          <w:szCs w:val="28"/>
          <w:lang w:val="ru-RU"/>
        </w:rPr>
        <w:t>следует</w:t>
      </w:r>
      <w:r w:rsidRPr="00D07A1E">
        <w:rPr>
          <w:rFonts w:ascii="Times New Roman" w:hAnsi="Times New Roman" w:cs="Times New Roman"/>
          <w:sz w:val="28"/>
          <w:szCs w:val="28"/>
          <w:lang w:val="ru-RU"/>
        </w:rPr>
        <w:t xml:space="preserve"> ожидать от проекта совокупный экономический эффект от стабилизационных оговорок и от компенсаций вложений в инфраструктуру на </w:t>
      </w:r>
      <w:r w:rsidRPr="00D07A1E">
        <w:rPr>
          <w:rFonts w:ascii="Times New Roman" w:hAnsi="Times New Roman" w:cs="Times New Roman"/>
          <w:sz w:val="28"/>
          <w:szCs w:val="28"/>
          <w:lang w:val="ru-RU"/>
        </w:rPr>
        <w:lastRenderedPageBreak/>
        <w:t>уровне не менее, чем 150 миллионов ежегодно, чтобы выйти на нулевую эффективность такой меры поддержки.</w:t>
      </w:r>
    </w:p>
    <w:p w14:paraId="1941AAD9" w14:textId="05DE97EF"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 xml:space="preserve">Сам Закон № 69-ФЗ намекает на то, что законодатель видит, что СЗПК должно способствовать привлечению заемного финансирования </w:t>
      </w:r>
      <w:r w:rsidR="00871726">
        <w:rPr>
          <w:rFonts w:ascii="Times New Roman" w:hAnsi="Times New Roman" w:cs="Times New Roman"/>
          <w:sz w:val="28"/>
          <w:szCs w:val="28"/>
          <w:lang w:val="ru-RU"/>
        </w:rPr>
        <w:t>для</w:t>
      </w:r>
      <w:r w:rsidRPr="00D07A1E">
        <w:rPr>
          <w:rFonts w:ascii="Times New Roman" w:hAnsi="Times New Roman" w:cs="Times New Roman"/>
          <w:sz w:val="28"/>
          <w:szCs w:val="28"/>
          <w:lang w:val="ru-RU"/>
        </w:rPr>
        <w:t xml:space="preserve"> реализаци</w:t>
      </w:r>
      <w:r w:rsidR="00871726">
        <w:rPr>
          <w:rFonts w:ascii="Times New Roman" w:hAnsi="Times New Roman" w:cs="Times New Roman"/>
          <w:sz w:val="28"/>
          <w:szCs w:val="28"/>
          <w:lang w:val="ru-RU"/>
        </w:rPr>
        <w:t>и</w:t>
      </w:r>
      <w:r w:rsidRPr="00D07A1E">
        <w:rPr>
          <w:rFonts w:ascii="Times New Roman" w:hAnsi="Times New Roman" w:cs="Times New Roman"/>
          <w:sz w:val="28"/>
          <w:szCs w:val="28"/>
          <w:lang w:val="ru-RU"/>
        </w:rPr>
        <w:t xml:space="preserve"> проекта. Это можно увидеть как в мерах господдержки, которые и в отношении основного объекта</w:t>
      </w:r>
      <w:r w:rsidR="00871726">
        <w:rPr>
          <w:rFonts w:ascii="Times New Roman" w:hAnsi="Times New Roman" w:cs="Times New Roman"/>
          <w:sz w:val="28"/>
          <w:szCs w:val="28"/>
          <w:lang w:val="ru-RU"/>
        </w:rPr>
        <w:t>,</w:t>
      </w:r>
      <w:r w:rsidRPr="00D07A1E">
        <w:rPr>
          <w:rFonts w:ascii="Times New Roman" w:hAnsi="Times New Roman" w:cs="Times New Roman"/>
          <w:sz w:val="28"/>
          <w:szCs w:val="28"/>
          <w:lang w:val="ru-RU"/>
        </w:rPr>
        <w:t xml:space="preserve"> и инфраструктур позволяет привлечь такую меру господдержки как обслуживание привлеченного заемного финансирования , так и в других частях </w:t>
      </w:r>
      <w:r w:rsidR="00792FD8">
        <w:rPr>
          <w:rFonts w:ascii="Times New Roman" w:hAnsi="Times New Roman" w:cs="Times New Roman"/>
          <w:sz w:val="28"/>
          <w:szCs w:val="28"/>
          <w:lang w:val="ru-RU"/>
        </w:rPr>
        <w:t>З</w:t>
      </w:r>
      <w:r w:rsidRPr="00D07A1E">
        <w:rPr>
          <w:rFonts w:ascii="Times New Roman" w:hAnsi="Times New Roman" w:cs="Times New Roman"/>
          <w:sz w:val="28"/>
          <w:szCs w:val="28"/>
          <w:lang w:val="ru-RU"/>
        </w:rPr>
        <w:t>акона</w:t>
      </w:r>
      <w:r w:rsidR="00792FD8">
        <w:rPr>
          <w:rFonts w:ascii="Times New Roman" w:hAnsi="Times New Roman" w:cs="Times New Roman"/>
          <w:sz w:val="28"/>
          <w:szCs w:val="28"/>
          <w:lang w:val="ru-RU"/>
        </w:rPr>
        <w:t xml:space="preserve"> № 69-ФЗ</w:t>
      </w:r>
      <w:r w:rsidRPr="00D07A1E">
        <w:rPr>
          <w:rFonts w:ascii="Times New Roman" w:hAnsi="Times New Roman" w:cs="Times New Roman"/>
          <w:sz w:val="28"/>
          <w:szCs w:val="28"/>
          <w:lang w:val="ru-RU"/>
        </w:rPr>
        <w:t>, где исполнение обязательств по займу может быть обеспечено правами требования по соглашениям о мере господдержки, то есть будущие потенциальные компенсации, на основании соглашения могут быть переданы в залог финансирующей организации</w:t>
      </w:r>
      <w:r w:rsidR="00792FD8">
        <w:rPr>
          <w:rFonts w:ascii="Times New Roman" w:hAnsi="Times New Roman" w:cs="Times New Roman"/>
          <w:sz w:val="28"/>
          <w:szCs w:val="28"/>
          <w:lang w:val="ru-RU"/>
        </w:rPr>
        <w:t>. О</w:t>
      </w:r>
      <w:r w:rsidRPr="00D07A1E">
        <w:rPr>
          <w:rFonts w:ascii="Times New Roman" w:hAnsi="Times New Roman" w:cs="Times New Roman"/>
          <w:sz w:val="28"/>
          <w:szCs w:val="28"/>
          <w:lang w:val="ru-RU"/>
        </w:rPr>
        <w:t>тсюда видно желание законодателя помочь инвесторам привлечь такое финансирование и видн</w:t>
      </w:r>
      <w:r w:rsidR="00B90C00">
        <w:rPr>
          <w:rFonts w:ascii="Times New Roman" w:hAnsi="Times New Roman" w:cs="Times New Roman"/>
          <w:sz w:val="28"/>
          <w:szCs w:val="28"/>
          <w:lang w:val="ru-RU"/>
        </w:rPr>
        <w:t>о</w:t>
      </w:r>
      <w:r w:rsidRPr="00D07A1E">
        <w:rPr>
          <w:rFonts w:ascii="Times New Roman" w:hAnsi="Times New Roman" w:cs="Times New Roman"/>
          <w:sz w:val="28"/>
          <w:szCs w:val="28"/>
          <w:lang w:val="ru-RU"/>
        </w:rPr>
        <w:t xml:space="preserve"> прямую норму, дозволяющую будущие права требования по бюджетным платежам передать в качестве обеспечения.</w:t>
      </w:r>
    </w:p>
    <w:p w14:paraId="0744094C" w14:textId="6E6D3E99" w:rsidR="00E05C8E" w:rsidRPr="00D07A1E" w:rsidRDefault="00E05C8E" w:rsidP="00E05C8E">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При это</w:t>
      </w:r>
      <w:r w:rsidR="00B90C00">
        <w:rPr>
          <w:rFonts w:ascii="Times New Roman" w:hAnsi="Times New Roman" w:cs="Times New Roman"/>
          <w:sz w:val="28"/>
          <w:szCs w:val="28"/>
          <w:lang w:val="ru-RU"/>
        </w:rPr>
        <w:t>м</w:t>
      </w:r>
      <w:r w:rsidRPr="00D07A1E">
        <w:rPr>
          <w:rFonts w:ascii="Times New Roman" w:hAnsi="Times New Roman" w:cs="Times New Roman"/>
          <w:sz w:val="28"/>
          <w:szCs w:val="28"/>
          <w:lang w:val="ru-RU"/>
        </w:rPr>
        <w:t xml:space="preserve"> наиболее, полагаем, значимым вопросом становится не столько финансирование основного проекта, сколько возможность профинансировать ту самую сопутствующую, обеспечивающую инфраструктуру, на которую инвестор хотел бы привлечь банковское финансирование под залог будущих компенсаций со стороны бюджета с потенциальной компенсацией процентов на такое привлеченное финансирование. </w:t>
      </w:r>
    </w:p>
    <w:p w14:paraId="6320EF05" w14:textId="0B5886CF" w:rsidR="0016054A" w:rsidRPr="00DF40C0" w:rsidRDefault="00E05C8E" w:rsidP="00DF40C0">
      <w:pPr>
        <w:pStyle w:val="Standard"/>
        <w:spacing w:line="360" w:lineRule="auto"/>
        <w:ind w:firstLine="709"/>
        <w:jc w:val="both"/>
        <w:rPr>
          <w:rFonts w:ascii="Times New Roman" w:hAnsi="Times New Roman" w:cs="Times New Roman"/>
          <w:sz w:val="28"/>
          <w:szCs w:val="28"/>
          <w:lang w:val="ru-RU"/>
        </w:rPr>
      </w:pPr>
      <w:r w:rsidRPr="00D07A1E">
        <w:rPr>
          <w:rFonts w:ascii="Times New Roman" w:hAnsi="Times New Roman" w:cs="Times New Roman"/>
          <w:sz w:val="28"/>
          <w:szCs w:val="28"/>
          <w:lang w:val="ru-RU"/>
        </w:rPr>
        <w:t>Но на сегодняшний день виден ряд недостатков в части компенсации, не позволя</w:t>
      </w:r>
      <w:r w:rsidR="00871726">
        <w:rPr>
          <w:rFonts w:ascii="Times New Roman" w:hAnsi="Times New Roman" w:cs="Times New Roman"/>
          <w:sz w:val="28"/>
          <w:szCs w:val="28"/>
          <w:lang w:val="ru-RU"/>
        </w:rPr>
        <w:t>ющий</w:t>
      </w:r>
      <w:r w:rsidRPr="00D07A1E">
        <w:rPr>
          <w:rFonts w:ascii="Times New Roman" w:hAnsi="Times New Roman" w:cs="Times New Roman"/>
          <w:sz w:val="28"/>
          <w:szCs w:val="28"/>
          <w:lang w:val="ru-RU"/>
        </w:rPr>
        <w:t xml:space="preserve"> с уверенностью предоставить финансирование </w:t>
      </w:r>
      <w:r w:rsidR="00B90C00">
        <w:rPr>
          <w:rFonts w:ascii="Times New Roman" w:hAnsi="Times New Roman" w:cs="Times New Roman"/>
          <w:sz w:val="28"/>
          <w:szCs w:val="28"/>
          <w:lang w:val="ru-RU"/>
        </w:rPr>
        <w:t>из-за не</w:t>
      </w:r>
      <w:r w:rsidRPr="00D07A1E">
        <w:rPr>
          <w:rFonts w:ascii="Times New Roman" w:hAnsi="Times New Roman" w:cs="Times New Roman"/>
          <w:sz w:val="28"/>
          <w:szCs w:val="28"/>
          <w:lang w:val="ru-RU"/>
        </w:rPr>
        <w:t>уверенност</w:t>
      </w:r>
      <w:r w:rsidR="00B90C00">
        <w:rPr>
          <w:rFonts w:ascii="Times New Roman" w:hAnsi="Times New Roman" w:cs="Times New Roman"/>
          <w:sz w:val="28"/>
          <w:szCs w:val="28"/>
          <w:lang w:val="ru-RU"/>
        </w:rPr>
        <w:t>и</w:t>
      </w:r>
      <w:r w:rsidRPr="00D07A1E">
        <w:rPr>
          <w:rFonts w:ascii="Times New Roman" w:hAnsi="Times New Roman" w:cs="Times New Roman"/>
          <w:sz w:val="28"/>
          <w:szCs w:val="28"/>
          <w:lang w:val="ru-RU"/>
        </w:rPr>
        <w:t xml:space="preserve"> по его возврату. На момент предоставления финансирования нет </w:t>
      </w:r>
      <w:r w:rsidR="00871726">
        <w:rPr>
          <w:rFonts w:ascii="Times New Roman" w:hAnsi="Times New Roman" w:cs="Times New Roman"/>
          <w:sz w:val="28"/>
          <w:szCs w:val="28"/>
          <w:lang w:val="ru-RU"/>
        </w:rPr>
        <w:t>понимания</w:t>
      </w:r>
      <w:r w:rsidRPr="00D07A1E">
        <w:rPr>
          <w:rFonts w:ascii="Times New Roman" w:hAnsi="Times New Roman" w:cs="Times New Roman"/>
          <w:sz w:val="28"/>
          <w:szCs w:val="28"/>
          <w:lang w:val="ru-RU"/>
        </w:rPr>
        <w:t xml:space="preserve">, какой объем компенсации будет </w:t>
      </w:r>
      <w:r w:rsidR="00B90C00">
        <w:rPr>
          <w:rFonts w:ascii="Times New Roman" w:hAnsi="Times New Roman" w:cs="Times New Roman"/>
          <w:sz w:val="28"/>
          <w:szCs w:val="28"/>
          <w:lang w:val="ru-RU"/>
        </w:rPr>
        <w:t xml:space="preserve">предоставлен </w:t>
      </w:r>
      <w:r w:rsidRPr="00D07A1E">
        <w:rPr>
          <w:rFonts w:ascii="Times New Roman" w:hAnsi="Times New Roman" w:cs="Times New Roman"/>
          <w:sz w:val="28"/>
          <w:szCs w:val="28"/>
          <w:lang w:val="ru-RU"/>
        </w:rPr>
        <w:t>после ввода объекта в эксплуатацию (</w:t>
      </w:r>
      <w:r w:rsidR="00B90C00">
        <w:rPr>
          <w:rFonts w:ascii="Times New Roman" w:hAnsi="Times New Roman" w:cs="Times New Roman"/>
          <w:sz w:val="28"/>
          <w:szCs w:val="28"/>
          <w:lang w:val="ru-RU"/>
        </w:rPr>
        <w:t>из-за</w:t>
      </w:r>
      <w:r w:rsidRPr="00D07A1E">
        <w:rPr>
          <w:rFonts w:ascii="Times New Roman" w:hAnsi="Times New Roman" w:cs="Times New Roman"/>
          <w:sz w:val="28"/>
          <w:szCs w:val="28"/>
          <w:lang w:val="ru-RU"/>
        </w:rPr>
        <w:t xml:space="preserve"> неопределенност</w:t>
      </w:r>
      <w:r w:rsidR="00B90C00">
        <w:rPr>
          <w:rFonts w:ascii="Times New Roman" w:hAnsi="Times New Roman" w:cs="Times New Roman"/>
          <w:sz w:val="28"/>
          <w:szCs w:val="28"/>
          <w:lang w:val="ru-RU"/>
        </w:rPr>
        <w:t>и</w:t>
      </w:r>
      <w:r w:rsidRPr="00D07A1E">
        <w:rPr>
          <w:rFonts w:ascii="Times New Roman" w:hAnsi="Times New Roman" w:cs="Times New Roman"/>
          <w:sz w:val="28"/>
          <w:szCs w:val="28"/>
          <w:lang w:val="ru-RU"/>
        </w:rPr>
        <w:t>, что является сопутствующей</w:t>
      </w:r>
      <w:r w:rsidR="00B90C00">
        <w:rPr>
          <w:rFonts w:ascii="Times New Roman" w:hAnsi="Times New Roman" w:cs="Times New Roman"/>
          <w:sz w:val="28"/>
          <w:szCs w:val="28"/>
          <w:lang w:val="ru-RU"/>
        </w:rPr>
        <w:t xml:space="preserve"> и</w:t>
      </w:r>
      <w:r w:rsidRPr="00D07A1E">
        <w:rPr>
          <w:rFonts w:ascii="Times New Roman" w:hAnsi="Times New Roman" w:cs="Times New Roman"/>
          <w:sz w:val="28"/>
          <w:szCs w:val="28"/>
          <w:lang w:val="ru-RU"/>
        </w:rPr>
        <w:t xml:space="preserve"> обеспечивающей инфраструктурой). Более того, СЗПК дает инвестору возможность рассчитывать в будущем на компенсацию таких затрат </w:t>
      </w:r>
      <w:r w:rsidR="00871726">
        <w:rPr>
          <w:rFonts w:ascii="Times New Roman" w:hAnsi="Times New Roman" w:cs="Times New Roman"/>
          <w:sz w:val="28"/>
          <w:szCs w:val="28"/>
          <w:lang w:val="ru-RU"/>
        </w:rPr>
        <w:t xml:space="preserve">только </w:t>
      </w:r>
      <w:r w:rsidRPr="00D07A1E">
        <w:rPr>
          <w:rFonts w:ascii="Times New Roman" w:hAnsi="Times New Roman" w:cs="Times New Roman"/>
          <w:sz w:val="28"/>
          <w:szCs w:val="28"/>
          <w:lang w:val="ru-RU"/>
        </w:rPr>
        <w:t>после того</w:t>
      </w:r>
      <w:r w:rsidR="00B90C00">
        <w:rPr>
          <w:rFonts w:ascii="Times New Roman" w:hAnsi="Times New Roman" w:cs="Times New Roman"/>
          <w:sz w:val="28"/>
          <w:szCs w:val="28"/>
          <w:lang w:val="ru-RU"/>
        </w:rPr>
        <w:t>, как</w:t>
      </w:r>
      <w:r w:rsidRPr="00D07A1E">
        <w:rPr>
          <w:rFonts w:ascii="Times New Roman" w:hAnsi="Times New Roman" w:cs="Times New Roman"/>
          <w:sz w:val="28"/>
          <w:szCs w:val="28"/>
          <w:lang w:val="ru-RU"/>
        </w:rPr>
        <w:t xml:space="preserve"> объект будет построен, выполнены все условия, и будет надлежащим образом направлена заявка на получение субсидии на компенсацию затрат на создание инфраструктуры, но на момент </w:t>
      </w:r>
      <w:r w:rsidRPr="00D07A1E">
        <w:rPr>
          <w:rFonts w:ascii="Times New Roman" w:hAnsi="Times New Roman" w:cs="Times New Roman"/>
          <w:sz w:val="28"/>
          <w:szCs w:val="28"/>
          <w:lang w:val="ru-RU"/>
        </w:rPr>
        <w:lastRenderedPageBreak/>
        <w:t xml:space="preserve">предоставления финансирования юридически обязывающего документа, или, </w:t>
      </w:r>
      <w:r w:rsidR="00871726">
        <w:rPr>
          <w:rFonts w:ascii="Times New Roman" w:hAnsi="Times New Roman" w:cs="Times New Roman"/>
          <w:sz w:val="28"/>
          <w:szCs w:val="28"/>
          <w:lang w:val="ru-RU"/>
        </w:rPr>
        <w:t>другими словами</w:t>
      </w:r>
      <w:r w:rsidRPr="00D07A1E">
        <w:rPr>
          <w:rFonts w:ascii="Times New Roman" w:hAnsi="Times New Roman" w:cs="Times New Roman"/>
          <w:sz w:val="28"/>
          <w:szCs w:val="28"/>
          <w:lang w:val="ru-RU"/>
        </w:rPr>
        <w:t xml:space="preserve">, обязательства у публичной стороны эту субсидию предоставить нет. </w:t>
      </w:r>
      <w:r w:rsidR="00871726">
        <w:rPr>
          <w:rFonts w:ascii="Times New Roman" w:hAnsi="Times New Roman" w:cs="Times New Roman"/>
          <w:sz w:val="28"/>
          <w:szCs w:val="28"/>
          <w:lang w:val="ru-RU"/>
        </w:rPr>
        <w:t>Е</w:t>
      </w:r>
      <w:r w:rsidRPr="00D07A1E">
        <w:rPr>
          <w:rFonts w:ascii="Times New Roman" w:hAnsi="Times New Roman" w:cs="Times New Roman"/>
          <w:sz w:val="28"/>
          <w:szCs w:val="28"/>
          <w:lang w:val="ru-RU"/>
        </w:rPr>
        <w:t>сть</w:t>
      </w:r>
      <w:r w:rsidR="00871726">
        <w:rPr>
          <w:rFonts w:ascii="Times New Roman" w:hAnsi="Times New Roman" w:cs="Times New Roman"/>
          <w:sz w:val="28"/>
          <w:szCs w:val="28"/>
          <w:lang w:val="ru-RU"/>
        </w:rPr>
        <w:t xml:space="preserve"> только</w:t>
      </w:r>
      <w:r w:rsidRPr="00D07A1E">
        <w:rPr>
          <w:rFonts w:ascii="Times New Roman" w:hAnsi="Times New Roman" w:cs="Times New Roman"/>
          <w:sz w:val="28"/>
          <w:szCs w:val="28"/>
          <w:lang w:val="ru-RU"/>
        </w:rPr>
        <w:t xml:space="preserve"> предварительные договоренности о том, что</w:t>
      </w:r>
      <w:r w:rsidR="00B90C00">
        <w:rPr>
          <w:rFonts w:ascii="Times New Roman" w:hAnsi="Times New Roman" w:cs="Times New Roman"/>
          <w:sz w:val="28"/>
          <w:szCs w:val="28"/>
          <w:lang w:val="ru-RU"/>
        </w:rPr>
        <w:t>,</w:t>
      </w:r>
      <w:r w:rsidRPr="00D07A1E">
        <w:rPr>
          <w:rFonts w:ascii="Times New Roman" w:hAnsi="Times New Roman" w:cs="Times New Roman"/>
          <w:sz w:val="28"/>
          <w:szCs w:val="28"/>
          <w:lang w:val="ru-RU"/>
        </w:rPr>
        <w:t xml:space="preserve"> когда все будет выполнено, у инвестора будет право прийти с </w:t>
      </w:r>
      <w:r w:rsidR="00871726">
        <w:rPr>
          <w:rFonts w:ascii="Times New Roman" w:hAnsi="Times New Roman" w:cs="Times New Roman"/>
          <w:sz w:val="28"/>
          <w:szCs w:val="28"/>
          <w:lang w:val="ru-RU"/>
        </w:rPr>
        <w:t xml:space="preserve">соответствующей </w:t>
      </w:r>
      <w:r w:rsidRPr="00D07A1E">
        <w:rPr>
          <w:rFonts w:ascii="Times New Roman" w:hAnsi="Times New Roman" w:cs="Times New Roman"/>
          <w:sz w:val="28"/>
          <w:szCs w:val="28"/>
          <w:lang w:val="ru-RU"/>
        </w:rPr>
        <w:t xml:space="preserve">заявкой. Соответственно неопределенность на дату принятия решения </w:t>
      </w:r>
      <w:r w:rsidR="00B90C00">
        <w:rPr>
          <w:rFonts w:ascii="Times New Roman" w:hAnsi="Times New Roman" w:cs="Times New Roman"/>
          <w:sz w:val="28"/>
          <w:szCs w:val="28"/>
          <w:lang w:val="ru-RU"/>
        </w:rPr>
        <w:t xml:space="preserve">о </w:t>
      </w:r>
      <w:r w:rsidRPr="00D07A1E">
        <w:rPr>
          <w:rFonts w:ascii="Times New Roman" w:hAnsi="Times New Roman" w:cs="Times New Roman"/>
          <w:sz w:val="28"/>
          <w:szCs w:val="28"/>
          <w:lang w:val="ru-RU"/>
        </w:rPr>
        <w:t>финансировани</w:t>
      </w:r>
      <w:r w:rsidR="00B90C00">
        <w:rPr>
          <w:rFonts w:ascii="Times New Roman" w:hAnsi="Times New Roman" w:cs="Times New Roman"/>
          <w:sz w:val="28"/>
          <w:szCs w:val="28"/>
          <w:lang w:val="ru-RU"/>
        </w:rPr>
        <w:t>и</w:t>
      </w:r>
      <w:r w:rsidRPr="00D07A1E">
        <w:rPr>
          <w:rFonts w:ascii="Times New Roman" w:hAnsi="Times New Roman" w:cs="Times New Roman"/>
          <w:sz w:val="28"/>
          <w:szCs w:val="28"/>
          <w:lang w:val="ru-RU"/>
        </w:rPr>
        <w:t xml:space="preserve"> относительного того, будет </w:t>
      </w:r>
      <w:r w:rsidR="00871726">
        <w:rPr>
          <w:rFonts w:ascii="Times New Roman" w:hAnsi="Times New Roman" w:cs="Times New Roman"/>
          <w:sz w:val="28"/>
          <w:szCs w:val="28"/>
          <w:lang w:val="ru-RU"/>
        </w:rPr>
        <w:t xml:space="preserve">ли </w:t>
      </w:r>
      <w:r w:rsidRPr="00D07A1E">
        <w:rPr>
          <w:rFonts w:ascii="Times New Roman" w:hAnsi="Times New Roman" w:cs="Times New Roman"/>
          <w:sz w:val="28"/>
          <w:szCs w:val="28"/>
          <w:lang w:val="ru-RU"/>
        </w:rPr>
        <w:t xml:space="preserve">субсидия, в целом ставит под вопрос возможность принятия соответствующих прав требования в залог, потому что есть сомнения относительно их существования, даже будущих прав требования на этот момент. </w:t>
      </w:r>
    </w:p>
    <w:p w14:paraId="2E262E54" w14:textId="77777777" w:rsidR="000D1543" w:rsidRDefault="000D1543">
      <w:pPr>
        <w:suppressAutoHyphens w:val="0"/>
        <w:overflowPunct/>
        <w:textAlignment w:val="auto"/>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br w:type="page"/>
      </w:r>
    </w:p>
    <w:p w14:paraId="4ECC6042" w14:textId="4F6699C6" w:rsidR="00296EFE" w:rsidRPr="00FA6FAD" w:rsidRDefault="00296EFE" w:rsidP="00450798">
      <w:pPr>
        <w:pStyle w:val="Standard"/>
        <w:spacing w:before="100" w:after="100" w:line="360" w:lineRule="auto"/>
        <w:ind w:firstLine="709"/>
        <w:jc w:val="center"/>
        <w:rPr>
          <w:rStyle w:val="a4"/>
          <w:rFonts w:ascii="Times New Roman" w:eastAsia="Times New Roman" w:hAnsi="Times New Roman" w:cs="Times New Roman"/>
          <w:b/>
          <w:color w:val="auto"/>
          <w:sz w:val="28"/>
          <w:szCs w:val="28"/>
          <w:vertAlign w:val="baseline"/>
          <w:lang w:val="ru-RU"/>
        </w:rPr>
      </w:pPr>
      <w:r w:rsidRPr="00FA6FAD">
        <w:rPr>
          <w:rFonts w:ascii="Times New Roman" w:eastAsia="Times New Roman" w:hAnsi="Times New Roman" w:cs="Times New Roman"/>
          <w:b/>
          <w:color w:val="auto"/>
          <w:sz w:val="28"/>
          <w:szCs w:val="28"/>
          <w:lang w:val="ru-RU"/>
        </w:rPr>
        <w:lastRenderedPageBreak/>
        <w:t>Глава 3. Взаимодействие публично-частного партнерства и соглашений о защите и поощрении капиталовложений</w:t>
      </w:r>
    </w:p>
    <w:p w14:paraId="1195AA68" w14:textId="77777777" w:rsidR="00296EFE" w:rsidRPr="00FA6FAD" w:rsidRDefault="00296EFE" w:rsidP="00450798">
      <w:pPr>
        <w:pStyle w:val="Standard"/>
        <w:spacing w:before="100" w:after="100" w:line="360" w:lineRule="auto"/>
        <w:ind w:firstLine="709"/>
        <w:jc w:val="center"/>
        <w:rPr>
          <w:rFonts w:ascii="Times New Roman" w:eastAsia="Times New Roman" w:hAnsi="Times New Roman" w:cs="Times New Roman"/>
          <w:b/>
          <w:color w:val="auto"/>
          <w:sz w:val="28"/>
          <w:szCs w:val="28"/>
          <w:lang w:val="ru-RU"/>
        </w:rPr>
      </w:pPr>
      <w:r w:rsidRPr="00FA6FAD">
        <w:rPr>
          <w:rStyle w:val="a4"/>
          <w:rFonts w:ascii="Times New Roman" w:eastAsia="Times New Roman" w:hAnsi="Times New Roman" w:cs="Times New Roman"/>
          <w:b/>
          <w:bCs/>
          <w:color w:val="auto"/>
          <w:sz w:val="28"/>
          <w:szCs w:val="28"/>
          <w:vertAlign w:val="baseline"/>
          <w:lang w:val="ru-RU"/>
        </w:rPr>
        <w:t xml:space="preserve">§ 1. </w:t>
      </w:r>
      <w:r w:rsidRPr="00FA6FAD">
        <w:rPr>
          <w:rFonts w:ascii="Times New Roman" w:eastAsia="Times New Roman" w:hAnsi="Times New Roman" w:cs="Times New Roman"/>
          <w:b/>
          <w:color w:val="auto"/>
          <w:sz w:val="28"/>
          <w:szCs w:val="28"/>
          <w:lang w:val="ru-RU"/>
        </w:rPr>
        <w:t>Законодательство</w:t>
      </w:r>
    </w:p>
    <w:p w14:paraId="35B716DF" w14:textId="77777777" w:rsidR="00296EFE" w:rsidRPr="00FA6FAD"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Несмотря на то, что ПЧП и СЗПК довольно схожи по конструкции между собой, они имеют свои особенности, о которых было сказано в предыдущих главах (например, по субъектному составу, по объекту, подсудности и так далее). Однако для сегодняшней практики наиболее значимым вопросом является то, совместимы ли они, возможно ли их сочетать и стоит ли. </w:t>
      </w:r>
    </w:p>
    <w:p w14:paraId="4BF5409A" w14:textId="77777777" w:rsidR="00296EFE" w:rsidRPr="00FA6FAD"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Законодатель прямо отвечает на этот вопрос, признав допустимость их сочетания.  В Законе № 224-ФЗ и Законе № 115-ФЗ нет положений, касающихся или упоминающих СЗПК. Однако законодатель сделал это в Законе № 69-ФЗ. </w:t>
      </w:r>
    </w:p>
    <w:p w14:paraId="1ABC3AC0" w14:textId="77777777" w:rsidR="00296EFE" w:rsidRPr="00FA6FAD"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Так, в самом понятии инвестиционного проекта, одного из ключевых понятий СЗПК, упоминается концессионное соглашение: «инвестиционный проект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и последующую эксплуатацию существующих объектов недвижимого имущества (в том числе на реконструкцию и (или) модернизацию и последующую эксплуатацию существующих объектов недвижимого имущества на основании концессионного соглашения или договора аренды)…» (п. 3 ч. 1 ст. 2 Закона № 69-ФЗ). </w:t>
      </w:r>
    </w:p>
    <w:p w14:paraId="42269351" w14:textId="77777777" w:rsidR="00296EFE" w:rsidRPr="00FA6FAD"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В части 2 статьи 5 Закона № 69-ФЗ сказано, что «правительство Российской Федерации определяет порядок создания, ввода в эксплуатацию, развития и эксплуатации государственной информационной системы с учетом требований, предусмотренных … законодательством Российской Федерации о государственно-частном партнерстве, </w:t>
      </w:r>
      <w:proofErr w:type="spellStart"/>
      <w:r w:rsidRPr="00FA6FAD">
        <w:rPr>
          <w:rFonts w:ascii="Times New Roman" w:hAnsi="Times New Roman" w:cs="Times New Roman"/>
          <w:sz w:val="28"/>
          <w:szCs w:val="28"/>
          <w:lang w:val="ru-RU"/>
        </w:rPr>
        <w:t>муниципально</w:t>
      </w:r>
      <w:proofErr w:type="spellEnd"/>
      <w:r w:rsidRPr="00FA6FAD">
        <w:rPr>
          <w:rFonts w:ascii="Times New Roman" w:hAnsi="Times New Roman" w:cs="Times New Roman"/>
          <w:sz w:val="28"/>
          <w:szCs w:val="28"/>
          <w:lang w:val="ru-RU"/>
        </w:rPr>
        <w:t xml:space="preserve">-частном партнерстве, либо законодательством Российской Федерации о концессионных соглашениях... В случае создания, ввода в эксплуатацию, развития и эксплуатации государственной информационной системы на основании концессионного </w:t>
      </w:r>
      <w:r w:rsidRPr="00FA6FAD">
        <w:rPr>
          <w:rFonts w:ascii="Times New Roman" w:hAnsi="Times New Roman" w:cs="Times New Roman"/>
          <w:sz w:val="28"/>
          <w:szCs w:val="28"/>
          <w:lang w:val="ru-RU"/>
        </w:rPr>
        <w:lastRenderedPageBreak/>
        <w:t>соглашения или соглашения о государственно-частном партнерстве функции оператора этой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который определен Правительством Российской Федерации в качестве оператора…».</w:t>
      </w:r>
    </w:p>
    <w:p w14:paraId="5CEE73C6" w14:textId="77777777" w:rsidR="00296EFE" w:rsidRPr="00FA6FAD"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Ранее не упоминалось, но предметом регулирования Закона № 69-ФЗ также являются </w:t>
      </w:r>
      <w:r w:rsidRPr="00FA6FAD">
        <w:rPr>
          <w:rFonts w:ascii="Times New Roman" w:hAnsi="Times New Roman" w:cs="Times New Roman"/>
          <w:bCs/>
          <w:sz w:val="28"/>
          <w:szCs w:val="28"/>
          <w:lang w:val="ru-RU"/>
        </w:rPr>
        <w:t xml:space="preserve">отношения, связанные с информационным обеспечением процессов осуществления инвестиционной деятельности и предоставления мер государственной (муниципальной) поддержки в рамках государственной информационной системы "Капиталовложения" (далее – ГИС) (ст. 1 Закона № 69-ФЗ). </w:t>
      </w:r>
      <w:r w:rsidRPr="00FA6FAD">
        <w:rPr>
          <w:rFonts w:ascii="Times New Roman" w:hAnsi="Times New Roman" w:cs="Times New Roman"/>
          <w:sz w:val="28"/>
          <w:szCs w:val="28"/>
          <w:lang w:val="ru-RU"/>
        </w:rPr>
        <w:t xml:space="preserve"> </w:t>
      </w:r>
    </w:p>
    <w:p w14:paraId="42DC5B9B" w14:textId="77777777" w:rsidR="00296EFE" w:rsidRPr="00FA6FAD"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Из анализа Закона № 69-ФЗ представляется, что ключевой целью государства на данный момент стало установление действенного механизма учета инвестиционных и бюджетных обязательств. Это стремление предопределило, в том числе, коллизии между этими двумя инструментами (ПЧП и СЗПК) и </w:t>
      </w:r>
      <w:proofErr w:type="spellStart"/>
      <w:r w:rsidRPr="00FA6FAD">
        <w:rPr>
          <w:rFonts w:ascii="Times New Roman" w:hAnsi="Times New Roman" w:cs="Times New Roman"/>
          <w:sz w:val="28"/>
          <w:szCs w:val="28"/>
          <w:lang w:val="ru-RU"/>
        </w:rPr>
        <w:t>ассоциированность</w:t>
      </w:r>
      <w:proofErr w:type="spellEnd"/>
      <w:r w:rsidRPr="00FA6FAD">
        <w:rPr>
          <w:rFonts w:ascii="Times New Roman" w:hAnsi="Times New Roman" w:cs="Times New Roman"/>
          <w:sz w:val="28"/>
          <w:szCs w:val="28"/>
          <w:lang w:val="ru-RU"/>
        </w:rPr>
        <w:t xml:space="preserve"> СЗПК и ГИС, очень важной информационной системы. Это указывает на то, что государство стремится к учету. Иначе объяснить тот набор сложностей, которые были введены для обеспечения стабильности, как одной из ключевых целей СЗПК, и обеспечение налоговых льгот проблематично. Об этом будет подробнее сказано в следующих параграфах данной главы. </w:t>
      </w:r>
    </w:p>
    <w:p w14:paraId="1AB319A2" w14:textId="77777777" w:rsidR="00296EFE" w:rsidRPr="00FA6FAD"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В Законе № 69-ФЗ есть и иные упоминания ПЧП. Так, </w:t>
      </w:r>
      <w:proofErr w:type="spellStart"/>
      <w:r w:rsidRPr="00FA6FAD">
        <w:rPr>
          <w:rFonts w:ascii="Times New Roman" w:hAnsi="Times New Roman" w:cs="Times New Roman"/>
          <w:sz w:val="28"/>
          <w:szCs w:val="28"/>
          <w:lang w:val="ru-RU"/>
        </w:rPr>
        <w:t>незаключение</w:t>
      </w:r>
      <w:proofErr w:type="spellEnd"/>
      <w:r w:rsidRPr="00FA6FAD">
        <w:rPr>
          <w:rFonts w:ascii="Times New Roman" w:hAnsi="Times New Roman" w:cs="Times New Roman"/>
          <w:sz w:val="28"/>
          <w:szCs w:val="28"/>
          <w:lang w:val="ru-RU"/>
        </w:rPr>
        <w:t xml:space="preserve"> ОРП концессионного соглашения и (или) соглашения о ПЧП, неисполнение или ненадлежащее исполнение указанных соглашений </w:t>
      </w:r>
      <w:proofErr w:type="spellStart"/>
      <w:r w:rsidRPr="00FA6FAD">
        <w:rPr>
          <w:rFonts w:ascii="Times New Roman" w:hAnsi="Times New Roman" w:cs="Times New Roman"/>
          <w:sz w:val="28"/>
          <w:szCs w:val="28"/>
          <w:lang w:val="ru-RU"/>
        </w:rPr>
        <w:t>концедентом</w:t>
      </w:r>
      <w:proofErr w:type="spellEnd"/>
      <w:r w:rsidRPr="00FA6FAD">
        <w:rPr>
          <w:rFonts w:ascii="Times New Roman" w:hAnsi="Times New Roman" w:cs="Times New Roman"/>
          <w:sz w:val="28"/>
          <w:szCs w:val="28"/>
          <w:lang w:val="ru-RU"/>
        </w:rPr>
        <w:t xml:space="preserve"> и (или) публичным партнером, если такие соглашения предусматривают реализацию инвестиционного проекта, в отношении которого было также заключено СЗПК, является исключительным случаем, когда законодатель допускает изменение условий СЗПК (п. 8 ч. 6 ст. 11 Закона № 69-ФЗ). </w:t>
      </w:r>
    </w:p>
    <w:p w14:paraId="63EB2AE6" w14:textId="77777777" w:rsidR="00296EFE" w:rsidRPr="00FA6FAD"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Из этого положения прямо вытекает, что в отношении одного проекта может быть одновременно заключено как СЗПК, так и ПЧП. </w:t>
      </w:r>
    </w:p>
    <w:p w14:paraId="4FD9AB98" w14:textId="77777777" w:rsidR="00296EFE" w:rsidRPr="00FA6FAD"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lastRenderedPageBreak/>
        <w:t>Следующее упоминание ПЧП делается в статье, посвященной ответственности за нарушение условий соглашения. Так, в ч. 5 ст. 12 Закона № 69-ФЗ сказано, что, если законом или условиями концессионного соглашения и (или) соглашения о ПЧП предусмотрена ответственность ППО за изменение действующих в отношении ОРП актов (решений) ППО и при этом такое ППО является стороной СЗПК, заключенного с указанной ОРП, размер ответственности соответствующего ППО определяется с учетом ряда особенностей. Детальнее об этом будет сказано в следующих параграфах данной главы.</w:t>
      </w:r>
    </w:p>
    <w:p w14:paraId="6C98D197" w14:textId="77777777" w:rsidR="00296EFE" w:rsidRPr="00FA6FAD"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Последнее упоминание делается в статье, посвященной связанным договорам. Согласно ч. 1 ст. 14 Закона № 69-ФЗ связанным договором является каждый из следующих договоров, если признано, что он направлен на содействие реализации инвестиционного проекта в порядке, предусмотренном </w:t>
      </w:r>
      <w:proofErr w:type="spellStart"/>
      <w:r w:rsidRPr="00FA6FAD">
        <w:rPr>
          <w:rFonts w:ascii="Times New Roman" w:hAnsi="Times New Roman" w:cs="Times New Roman"/>
          <w:sz w:val="28"/>
          <w:szCs w:val="28"/>
          <w:lang w:val="ru-RU"/>
        </w:rPr>
        <w:t>ст.ст</w:t>
      </w:r>
      <w:proofErr w:type="spellEnd"/>
      <w:r w:rsidRPr="00FA6FAD">
        <w:rPr>
          <w:rFonts w:ascii="Times New Roman" w:hAnsi="Times New Roman" w:cs="Times New Roman"/>
          <w:sz w:val="28"/>
          <w:szCs w:val="28"/>
          <w:lang w:val="ru-RU"/>
        </w:rPr>
        <w:t>. 7 или 8 Закона № 69-ФЗ (в зависимости от порядка заключения СЗПК), и информация о нем внесена в реестр соглашений. Одним из таких договоров назван соответствующий законодательству Российской Федерации договор между ОРП, и регулируемой организацией (в том числе договор энергоснабжения, договор теплоснабжения, договор поставки газа, договор оказания коммунальных услуг, договор на оказание услуг по вывозу твердых коммунальных отходов), содержащий одно или несколько следующих условий: условия поставки товаров, выполнения работ или оказания услуг, приобретаемых (получаемых) ОРП, устанавливаются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ПЧП, и (или) на основании соглашений об условиях осуществления регулируемых видов деятельности, заключаемых регулируемой организацией с ППО в лице уполномоченного органа (</w:t>
      </w:r>
      <w:proofErr w:type="spellStart"/>
      <w:r w:rsidRPr="00FA6FAD">
        <w:rPr>
          <w:rFonts w:ascii="Times New Roman" w:hAnsi="Times New Roman" w:cs="Times New Roman"/>
          <w:sz w:val="28"/>
          <w:szCs w:val="28"/>
          <w:lang w:val="ru-RU"/>
        </w:rPr>
        <w:t>пп</w:t>
      </w:r>
      <w:proofErr w:type="spellEnd"/>
      <w:r w:rsidRPr="00FA6FAD">
        <w:rPr>
          <w:rFonts w:ascii="Times New Roman" w:hAnsi="Times New Roman" w:cs="Times New Roman"/>
          <w:sz w:val="28"/>
          <w:szCs w:val="28"/>
          <w:lang w:val="ru-RU"/>
        </w:rPr>
        <w:t xml:space="preserve">. «а» п. 3 ч. 1 ст. 14 Закона № 69-ФЗ). </w:t>
      </w:r>
    </w:p>
    <w:p w14:paraId="3DAD72DC" w14:textId="77777777" w:rsidR="00296EFE" w:rsidRPr="00FA6FAD"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lastRenderedPageBreak/>
        <w:t>Несмотря на то, что в вышеуказанной статье упоминается ПЧП, сделать однозначный вывод о том, что соглашения, заключенные в рамках ПЧП, всегда признаются связанными договорами. Однако субсидии и бюджетные инвестиции могут предоставляться организациям, реализующим проект, в том числе, на основании концессионного соглашения и соглашения о ПЧП. На сегодняшний день вопрос о возможности признания их связанными договорами остается открытым.</w:t>
      </w:r>
    </w:p>
    <w:p w14:paraId="421C3611" w14:textId="0771F8FD" w:rsidR="00296EFE" w:rsidRDefault="00296EFE" w:rsidP="00296EFE">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На этом упоминание ПЧП в Законе № 69-ФЗ заканчивается, но можно однозначно сделать вывод о том, что применять ПЧП и СЗПК совместно допустимо. Перейдем к проблемным вопросам такого применения. </w:t>
      </w:r>
    </w:p>
    <w:p w14:paraId="1EE724B7" w14:textId="77777777" w:rsidR="00352F53" w:rsidRPr="00FA6FAD" w:rsidRDefault="00352F53" w:rsidP="00352F53">
      <w:pPr>
        <w:pStyle w:val="Standard"/>
        <w:spacing w:before="144" w:after="144" w:line="360" w:lineRule="auto"/>
        <w:ind w:firstLine="709"/>
        <w:jc w:val="center"/>
        <w:rPr>
          <w:rFonts w:ascii="Times New Roman" w:eastAsia="Times New Roman" w:hAnsi="Times New Roman" w:cs="Times New Roman"/>
          <w:b/>
          <w:color w:val="auto"/>
          <w:sz w:val="28"/>
          <w:szCs w:val="28"/>
          <w:lang w:val="ru-RU"/>
        </w:rPr>
      </w:pPr>
      <w:r w:rsidRPr="00FA6FAD">
        <w:rPr>
          <w:rStyle w:val="a4"/>
          <w:rFonts w:ascii="Times New Roman" w:eastAsia="Times New Roman" w:hAnsi="Times New Roman" w:cs="Times New Roman"/>
          <w:b/>
          <w:bCs/>
          <w:color w:val="auto"/>
          <w:sz w:val="28"/>
          <w:szCs w:val="28"/>
          <w:vertAlign w:val="baseline"/>
          <w:lang w:val="ru-RU"/>
        </w:rPr>
        <w:t>§ 2.</w:t>
      </w:r>
      <w:r w:rsidRPr="00FA6FAD">
        <w:rPr>
          <w:rStyle w:val="a4"/>
          <w:rFonts w:ascii="Times New Roman" w:eastAsia="Times New Roman" w:hAnsi="Times New Roman" w:cs="Times New Roman"/>
          <w:b/>
          <w:bCs/>
          <w:color w:val="auto"/>
          <w:sz w:val="28"/>
          <w:szCs w:val="28"/>
          <w:lang w:val="ru-RU"/>
        </w:rPr>
        <w:t xml:space="preserve"> </w:t>
      </w:r>
      <w:r w:rsidRPr="00FA6FAD">
        <w:rPr>
          <w:rFonts w:ascii="Times New Roman" w:eastAsia="Times New Roman" w:hAnsi="Times New Roman" w:cs="Times New Roman"/>
          <w:b/>
          <w:color w:val="auto"/>
          <w:sz w:val="28"/>
          <w:szCs w:val="28"/>
          <w:lang w:val="ru-RU"/>
        </w:rPr>
        <w:t>Последовательность заключения соглашений</w:t>
      </w:r>
    </w:p>
    <w:p w14:paraId="24783635"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Одним из первых и важных вопросов следует считать то, какое соглашение заключается </w:t>
      </w:r>
      <w:proofErr w:type="spellStart"/>
      <w:r w:rsidRPr="00FA6FAD">
        <w:rPr>
          <w:rFonts w:ascii="Times New Roman" w:hAnsi="Times New Roman" w:cs="Times New Roman"/>
          <w:sz w:val="28"/>
          <w:szCs w:val="28"/>
          <w:lang w:val="ru-RU"/>
        </w:rPr>
        <w:t>первоочередно</w:t>
      </w:r>
      <w:proofErr w:type="spellEnd"/>
      <w:r w:rsidRPr="00FA6FAD">
        <w:rPr>
          <w:rFonts w:ascii="Times New Roman" w:hAnsi="Times New Roman" w:cs="Times New Roman"/>
          <w:sz w:val="28"/>
          <w:szCs w:val="28"/>
          <w:lang w:val="ru-RU"/>
        </w:rPr>
        <w:t xml:space="preserve">. Допустим, что лицо хочет стать концессионером или частным партнером в рамках соглашения о ПЧП и «накрыть» проект «куполом» СЗПК. Это целесообразно сделать для того, чтобы можно было получить как можно больше льгот, стимулов, преференций и так далее. Однако возникает недопонимание, в какой последовательности заключать соглашения. </w:t>
      </w:r>
    </w:p>
    <w:p w14:paraId="32C44BCC"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Ранее было сказано, что, согласно п. 8 ч. 6 ст. 11 Закона № 69-ФЗ, одним из допустимых случаев изменения СЗПК является </w:t>
      </w:r>
      <w:proofErr w:type="spellStart"/>
      <w:r w:rsidRPr="00FA6FAD">
        <w:rPr>
          <w:rFonts w:ascii="Times New Roman" w:hAnsi="Times New Roman" w:cs="Times New Roman"/>
          <w:sz w:val="28"/>
          <w:szCs w:val="28"/>
          <w:lang w:val="ru-RU"/>
        </w:rPr>
        <w:t>незаключение</w:t>
      </w:r>
      <w:proofErr w:type="spellEnd"/>
      <w:r w:rsidRPr="00FA6FAD">
        <w:rPr>
          <w:rFonts w:ascii="Times New Roman" w:hAnsi="Times New Roman" w:cs="Times New Roman"/>
          <w:sz w:val="28"/>
          <w:szCs w:val="28"/>
          <w:lang w:val="ru-RU"/>
        </w:rPr>
        <w:t xml:space="preserve"> ОРП концессионного соглашения и (или) соглашения о ПЧП. Несмотря на то, что законодатель прямо не говорит, что должно быть заключено сперва (СЗПК или соглашение о ПЧП), из указанного положения можно сделать косвенный вывод о том, что сперва заключается СЗПК. Но данный вопрос и ответ на него </w:t>
      </w:r>
      <w:proofErr w:type="spellStart"/>
      <w:r w:rsidRPr="00FA6FAD">
        <w:rPr>
          <w:rFonts w:ascii="Times New Roman" w:hAnsi="Times New Roman" w:cs="Times New Roman"/>
          <w:sz w:val="28"/>
          <w:szCs w:val="28"/>
          <w:lang w:val="ru-RU"/>
        </w:rPr>
        <w:t>дискуссионны</w:t>
      </w:r>
      <w:proofErr w:type="spellEnd"/>
      <w:r w:rsidRPr="00FA6FAD">
        <w:rPr>
          <w:rFonts w:ascii="Times New Roman" w:hAnsi="Times New Roman" w:cs="Times New Roman"/>
          <w:sz w:val="28"/>
          <w:szCs w:val="28"/>
          <w:lang w:val="ru-RU"/>
        </w:rPr>
        <w:t xml:space="preserve">. </w:t>
      </w:r>
    </w:p>
    <w:p w14:paraId="2F9CA1F5"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Возможны два варианта: 1) СЗПК заключается до заключения соглашения о ПЧП; 2) СЗПК заключается после заключения соглашения о ПЧП. Выбор одного из вариантов влияет, в первую очередь, на обеспечение конкуренции (один из принципов ПЧП).</w:t>
      </w:r>
    </w:p>
    <w:p w14:paraId="26FE0D78"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lastRenderedPageBreak/>
        <w:t xml:space="preserve">Говоря о первом варианте, может сложиться ситуация, что в отношении одного и того же объекта может быть заключено несколько СЗПК, и только в таком случае это позволит обеспечить наличие возможности здоровой конкуренции. </w:t>
      </w:r>
    </w:p>
    <w:p w14:paraId="7B5789C9"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Может ли лицо, уже заключившее СЗПК, в своем предложении о заключении соглашения о ПЧП сделать оговорку о том, что могут быть исключены те механизмы ПЧП, аналогия которых предусмотрена заключенным СЗПК? Если лицо заключило СЗПК и иных СЗПК в отношении объекта нет, и лицо не включает в предложении о заключении соглашения о ПЧП такую оговорку, то возникает ситуация, в которой на </w:t>
      </w:r>
      <w:proofErr w:type="spellStart"/>
      <w:r w:rsidRPr="00FA6FAD">
        <w:rPr>
          <w:rFonts w:ascii="Times New Roman" w:hAnsi="Times New Roman" w:cs="Times New Roman"/>
          <w:sz w:val="28"/>
          <w:szCs w:val="28"/>
          <w:lang w:val="ru-RU"/>
        </w:rPr>
        <w:t>бесконкурсной</w:t>
      </w:r>
      <w:proofErr w:type="spellEnd"/>
      <w:r w:rsidRPr="00FA6FAD">
        <w:rPr>
          <w:rFonts w:ascii="Times New Roman" w:hAnsi="Times New Roman" w:cs="Times New Roman"/>
          <w:sz w:val="28"/>
          <w:szCs w:val="28"/>
          <w:lang w:val="ru-RU"/>
        </w:rPr>
        <w:t xml:space="preserve"> основе в инициативном порядке с таким лицом заключили СЗПК и теперь у него самое лучшее предложение о заключении соглашения о ПЧП из всех остальных. Это, по сути, явное ограничение конкуренции. </w:t>
      </w:r>
    </w:p>
    <w:p w14:paraId="684DD203"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Создается впечатление, что если СЗПК заключается до заключения соглашения о ПЧП, то все дальнейшие конкурентные процедуры не имеют смысла. Ведь уже выбрано лицо, с которым будет заключаться соглашение, и все остальные лица будут ограничены в возможностях. Тогда действительно нужно предоставлять возможность множественности СЗПК в отношении одного и того же объекта, что видится противоестественным. </w:t>
      </w:r>
    </w:p>
    <w:p w14:paraId="0C7EAFCF"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При втором же варианте возникают другие риски. Например, с лицом заключено соглашение о ПЧП (в конкурсном формате или в порядке частной инициативы), принцип обеспечения конкуренции соблюден. После этого уже заключается СЗПК, но нет гарантий для такого лица, что те или иные меры стимулирования, не вошедшие в соглашение о ПЧП, будут включены в СЗПК. Допустим, что в соглашении о ПЧП прописаны, например, изменения налогового законодательства и компенсации такому лицу, то ему уже не так важно, будет ли заключено СЗПК. В такой ситуации уже субъекту РФ будет интересно заключение СЗПК с участием РФ, чтобы РФ такие изменения компенсировала. </w:t>
      </w:r>
    </w:p>
    <w:p w14:paraId="732B4F32"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lastRenderedPageBreak/>
        <w:t xml:space="preserve">При заключении СЗПК после заключения соглашения о ПЧП может возникнуть правовая неопределенность, особенно если говорить не о стабилизации законодательства, а о возмещении расходов на обеспечивающую и сопутствующую инфраструктуры, которые в ГЧП тоже должны быть учтены в финансовой модели, в платежном механизме, да и в принципе в схеме взаимодействия. Для региона важно понимать, будет ли какое-то дополнительное возмещение или нет. </w:t>
      </w:r>
    </w:p>
    <w:p w14:paraId="5F8A1771"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Повторимся, что, исходя из текста Закона № 69-ФЗ, можно сделать вывод, что первым заключается СЗПК. Но возникает коллизия в части обеспечения конкуренции, которая прямо указана в качестве принципа ПЧП, но не указана в качестве такого для СЗПК. Стоит отметить, что в законодательстве нет препятствия для того, чтобы сперва заключить соглашение о ПЧП и только потом СЗПК. </w:t>
      </w:r>
    </w:p>
    <w:p w14:paraId="4FB221A4" w14:textId="686721E9" w:rsidR="00352F53" w:rsidRPr="00FA6FAD" w:rsidRDefault="00352F53" w:rsidP="00352F53">
      <w:pPr>
        <w:pStyle w:val="Standard"/>
        <w:spacing w:before="144" w:after="144" w:line="360" w:lineRule="auto"/>
        <w:ind w:firstLine="709"/>
        <w:jc w:val="center"/>
        <w:rPr>
          <w:rFonts w:ascii="Times New Roman" w:eastAsia="Times New Roman" w:hAnsi="Times New Roman" w:cs="Times New Roman"/>
          <w:b/>
          <w:color w:val="auto"/>
          <w:sz w:val="28"/>
          <w:szCs w:val="28"/>
          <w:lang w:val="ru-RU"/>
        </w:rPr>
      </w:pPr>
      <w:r w:rsidRPr="00FA6FAD">
        <w:rPr>
          <w:rStyle w:val="a4"/>
          <w:rFonts w:ascii="Times New Roman" w:eastAsia="Times New Roman" w:hAnsi="Times New Roman" w:cs="Times New Roman"/>
          <w:b/>
          <w:bCs/>
          <w:color w:val="auto"/>
          <w:sz w:val="28"/>
          <w:szCs w:val="28"/>
          <w:vertAlign w:val="baseline"/>
          <w:lang w:val="ru-RU"/>
        </w:rPr>
        <w:t>§ 3.</w:t>
      </w:r>
      <w:r w:rsidRPr="00FA6FAD">
        <w:rPr>
          <w:rStyle w:val="a4"/>
          <w:rFonts w:ascii="Times New Roman" w:eastAsia="Times New Roman" w:hAnsi="Times New Roman" w:cs="Times New Roman"/>
          <w:b/>
          <w:bCs/>
          <w:color w:val="auto"/>
          <w:sz w:val="28"/>
          <w:szCs w:val="28"/>
          <w:lang w:val="ru-RU"/>
        </w:rPr>
        <w:t xml:space="preserve"> </w:t>
      </w:r>
      <w:r w:rsidRPr="00FA6FAD">
        <w:rPr>
          <w:rFonts w:ascii="Times New Roman" w:eastAsia="Times New Roman" w:hAnsi="Times New Roman" w:cs="Times New Roman"/>
          <w:b/>
          <w:color w:val="auto"/>
          <w:sz w:val="28"/>
          <w:szCs w:val="28"/>
          <w:lang w:val="ru-RU"/>
        </w:rPr>
        <w:t>Стабилизация законодательства</w:t>
      </w:r>
      <w:r w:rsidR="008166A1" w:rsidRPr="00FA6FAD">
        <w:rPr>
          <w:rFonts w:ascii="Times New Roman" w:eastAsia="Times New Roman" w:hAnsi="Times New Roman" w:cs="Times New Roman"/>
          <w:b/>
          <w:color w:val="auto"/>
          <w:sz w:val="28"/>
          <w:szCs w:val="28"/>
          <w:lang w:val="ru-RU"/>
        </w:rPr>
        <w:t xml:space="preserve"> и компенсации</w:t>
      </w:r>
    </w:p>
    <w:p w14:paraId="7FC17760"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При совместном применении соглашения о ПЧП и СЗПК защитные меры и меры стимулирования этих двух инструментов, то есть СЗПК и ПЧП, могут налагаться. В данном параграфе пойдет речь о стабилизации законодательства.</w:t>
      </w:r>
    </w:p>
    <w:p w14:paraId="3C0DA62C" w14:textId="48FE035B"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СЗПК имеет несколько отличный режим стабилизации в сопоставлении с ПЧП</w:t>
      </w:r>
      <w:r w:rsidR="00794A79" w:rsidRPr="00FA6FAD">
        <w:rPr>
          <w:rFonts w:ascii="Times New Roman" w:hAnsi="Times New Roman" w:cs="Times New Roman"/>
          <w:sz w:val="28"/>
          <w:szCs w:val="28"/>
          <w:lang w:val="ru-RU"/>
        </w:rPr>
        <w:t xml:space="preserve"> (вернее будет даже сказать, что для ПЧП это не столько стабилизация, сколько механизм компенсации последствий изменения законодательства)</w:t>
      </w:r>
      <w:r w:rsidRPr="00FA6FAD">
        <w:rPr>
          <w:rFonts w:ascii="Times New Roman" w:hAnsi="Times New Roman" w:cs="Times New Roman"/>
          <w:sz w:val="28"/>
          <w:szCs w:val="28"/>
          <w:lang w:val="ru-RU"/>
        </w:rPr>
        <w:t>. Возникает вопрос, как эти режимы будут между собой сочетаться: будет ли один режим исключать другой или они будут применяться кумулятивно и так далее.</w:t>
      </w:r>
    </w:p>
    <w:p w14:paraId="72ACA90B"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Стабилизация законодательства важна для инвестора, так как ежегодно принимается и изменяется множество законов, подзаконных актов. При этом каждое такое принятие или изменение может оказаться критичным или критическим для комплексных долгосрочных инвестиционных проектов. Для инвесторов это большой риск, так как можно рассчитывать на одно, а на выходе получить совсем другое.</w:t>
      </w:r>
    </w:p>
    <w:p w14:paraId="64DDFAA3"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lastRenderedPageBreak/>
        <w:t>Подробнее проанализируем явление стабилизации законодательства. Какой правовой эффект возможен? Существует два варианта, которые можно условно назвать абсолютной и относительной моделями.</w:t>
      </w:r>
    </w:p>
    <w:p w14:paraId="32E531EE"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При абсолютной модели вся та нормативная реальность, которая «окружала» инвестора на момент заключения соглашения «замораживается», и изменения не затрагивают инвестора, иными словами делается исключение из персонального действия закона.</w:t>
      </w:r>
    </w:p>
    <w:p w14:paraId="1DB954D3"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При относительной модели нормативная реальность меняется и для инвестора, никакого исключение из персонального действия закона не делается, однако инвестор имеет требование к публичной власти о том, чтобы нормативная реальность не менялась. </w:t>
      </w:r>
    </w:p>
    <w:p w14:paraId="69F7E290"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Основная мысль стабилизации законодательства состоит в том, чтобы не ухудшалось положение инвестора. Ранее было сказано, что в Законе № 69-ФЗ установлен закрытый перечень случаев, при которых изменения считаются ухудшающими положение инвестора. В Законе № 224-ФЗ и Законе № 115-ФЗ такого закрытого перечня нет. </w:t>
      </w:r>
    </w:p>
    <w:p w14:paraId="65BBAC31" w14:textId="69B59811"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Второй аспект, на который стоит обратить внимание, какие виды норм права можно стабилизировать. В ч. 5 ст. 15 Закона № 224-ФЗ и ч. 1 ст. 20 Законе № 115-ФЗ используются термины «</w:t>
      </w:r>
      <w:r w:rsidR="00E72DDE">
        <w:rPr>
          <w:rFonts w:ascii="Times New Roman" w:hAnsi="Times New Roman" w:cs="Times New Roman"/>
          <w:sz w:val="28"/>
          <w:szCs w:val="28"/>
          <w:lang w:val="ru-RU"/>
        </w:rPr>
        <w:t>НПА</w:t>
      </w:r>
      <w:r w:rsidRPr="00FA6FAD">
        <w:rPr>
          <w:rFonts w:ascii="Times New Roman" w:hAnsi="Times New Roman" w:cs="Times New Roman"/>
          <w:sz w:val="28"/>
          <w:szCs w:val="28"/>
          <w:lang w:val="ru-RU"/>
        </w:rPr>
        <w:t>» и «муниципальный правовой акт». В ч. 1 ст. 9 Закона № 69-ФЗ говорится об «акте» и «решении». Выбор последних двух терминов является довольно нестандартным и затрудняет понимание стабилизации законодательства в СЗПК.</w:t>
      </w:r>
    </w:p>
    <w:p w14:paraId="6BC9B3A2" w14:textId="37B18AC6"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Если смотреть тот перечень, который приводится в Законе № 69-ФЗ, то можно сделать вывод, что стабилизации подлежат не только общеобязательные нормы права (иными словами, </w:t>
      </w:r>
      <w:r w:rsidR="00E72DDE">
        <w:rPr>
          <w:rFonts w:ascii="Times New Roman" w:hAnsi="Times New Roman" w:cs="Times New Roman"/>
          <w:sz w:val="28"/>
          <w:szCs w:val="28"/>
          <w:lang w:val="ru-RU"/>
        </w:rPr>
        <w:t>НПА</w:t>
      </w:r>
      <w:r w:rsidRPr="00FA6FAD">
        <w:rPr>
          <w:rFonts w:ascii="Times New Roman" w:hAnsi="Times New Roman" w:cs="Times New Roman"/>
          <w:sz w:val="28"/>
          <w:szCs w:val="28"/>
          <w:lang w:val="ru-RU"/>
        </w:rPr>
        <w:t>), но индивидуальные правовые акты.</w:t>
      </w:r>
    </w:p>
    <w:p w14:paraId="33FD33E8"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Возникает вопрос, можно ли стабилизировать письма и разъяснения органов власти по тем или иным правовым вопросам. При очевидности того факта, что такие документы содержат лишь толкование и имеют разъясняющее значение, но правоприменитель руководствуется такими позициями, в результате чего «мнение» органа власти приобретает свойство нормы. При </w:t>
      </w:r>
      <w:r w:rsidRPr="00FA6FAD">
        <w:rPr>
          <w:rFonts w:ascii="Times New Roman" w:hAnsi="Times New Roman" w:cs="Times New Roman"/>
          <w:sz w:val="28"/>
          <w:szCs w:val="28"/>
          <w:lang w:val="ru-RU"/>
        </w:rPr>
        <w:lastRenderedPageBreak/>
        <w:t xml:space="preserve">таком подходе такие письма и разъяснения могут стать предметом стабилизации. Данный вопрос спорный, и возникает он в свете терминологической неточности законодателя. </w:t>
      </w:r>
    </w:p>
    <w:p w14:paraId="13BD0E0C"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Также интересен вопрос о том, защита от ухудшения в каких сферах и областях законодательства предоставляется? В Законе № 224-ФЗ и Законе № 115-ФЗ довольно скупо об этом сказано, а вот в ч. 3 ст. 9 Закона № 69-ФЗ опять же приведен закрытый перечень. Всё, что под него не подпадает, стабилизации не подлежит. </w:t>
      </w:r>
    </w:p>
    <w:p w14:paraId="56D08FC4" w14:textId="0786687B"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Отметим 2 момента: 1) если изменения </w:t>
      </w:r>
      <w:r w:rsidR="00E72DDE">
        <w:rPr>
          <w:rFonts w:ascii="Times New Roman" w:hAnsi="Times New Roman" w:cs="Times New Roman"/>
          <w:sz w:val="28"/>
          <w:szCs w:val="28"/>
          <w:lang w:val="ru-RU"/>
        </w:rPr>
        <w:t>НПА</w:t>
      </w:r>
      <w:r w:rsidR="00E72DDE" w:rsidRPr="00FA6FAD">
        <w:rPr>
          <w:rFonts w:ascii="Times New Roman" w:hAnsi="Times New Roman" w:cs="Times New Roman"/>
          <w:sz w:val="28"/>
          <w:szCs w:val="28"/>
          <w:lang w:val="ru-RU"/>
        </w:rPr>
        <w:t xml:space="preserve"> </w:t>
      </w:r>
      <w:r w:rsidRPr="00FA6FAD">
        <w:rPr>
          <w:rFonts w:ascii="Times New Roman" w:hAnsi="Times New Roman" w:cs="Times New Roman"/>
          <w:sz w:val="28"/>
          <w:szCs w:val="28"/>
          <w:lang w:val="ru-RU"/>
        </w:rPr>
        <w:t xml:space="preserve">ухудшают положение инвестора, но приняты в целях обеспечения обороны страны и безопасности государства, предупреждения террористических актов и ликвидации их последствий, а также в целях недопущения возникновения иных обстоятельств непреодолимой силы, носящих чрезвычайный и непредотвратимый при данных условиях характер, то стабилизация не применяется (ч. 7 ст. 9 Закона № 69-ФЗ); 2) как было сказано в предыдущей главе, публичная власть утверждает перечни тех актов, которые можно стабилизировать, и при выборе акта, который будет стабилизироваться, необходимо руководствоваться этими перечнями. </w:t>
      </w:r>
    </w:p>
    <w:p w14:paraId="1A282EE4" w14:textId="4D9C71E3"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Возвращаясь к абсолютной и относительной моделям, можно сказать, исходя из системного толкования норм, что для соглашения о ПЧП и СЗПК применяется относительная модель, изъятия из персонального действия норм законодательство не делает. Речь идет об обязательственном правоотношении. Публичная власть (РФ, субъект РФ и </w:t>
      </w:r>
      <w:r w:rsidR="00917A87">
        <w:rPr>
          <w:rFonts w:ascii="Times New Roman" w:hAnsi="Times New Roman" w:cs="Times New Roman"/>
          <w:color w:val="auto"/>
          <w:sz w:val="28"/>
          <w:szCs w:val="28"/>
          <w:lang w:val="ru-RU"/>
        </w:rPr>
        <w:t>МО</w:t>
      </w:r>
      <w:r w:rsidRPr="00FA6FAD">
        <w:rPr>
          <w:rFonts w:ascii="Times New Roman" w:hAnsi="Times New Roman" w:cs="Times New Roman"/>
          <w:sz w:val="28"/>
          <w:szCs w:val="28"/>
          <w:lang w:val="ru-RU"/>
        </w:rPr>
        <w:t xml:space="preserve">) обязуется не принимать такие акты и решения, которые бы ухудшали положение инвесторов. Если публичная власть принимает соответствующие акты и решения, то это нарушение обязательства. Такое обязательство гражданско-правовое по своей природе, и если оно нарушено, то санкция– возмещение убытков. Важно отметить, что в Законе № 69-ФЗ условия, основания ответственности и её размер за нарушение такого обязательства законодателем ограничен. Во-первых, объем (размер) возмещения ограничен только реальным вредом (упущенная выгода не возмещается), во-вторых, объем ограничен объемом налоговых поступлений (исчисленных </w:t>
      </w:r>
      <w:r w:rsidRPr="00FA6FAD">
        <w:rPr>
          <w:rFonts w:ascii="Times New Roman" w:hAnsi="Times New Roman" w:cs="Times New Roman"/>
          <w:sz w:val="28"/>
          <w:szCs w:val="28"/>
          <w:lang w:val="ru-RU"/>
        </w:rPr>
        <w:lastRenderedPageBreak/>
        <w:t xml:space="preserve">налогов). При этом также предусмотрен </w:t>
      </w:r>
      <w:proofErr w:type="spellStart"/>
      <w:r w:rsidRPr="00FA6FAD">
        <w:rPr>
          <w:rFonts w:ascii="Times New Roman" w:hAnsi="Times New Roman" w:cs="Times New Roman"/>
          <w:sz w:val="28"/>
          <w:szCs w:val="28"/>
          <w:lang w:val="ru-RU"/>
        </w:rPr>
        <w:t>пресекательный</w:t>
      </w:r>
      <w:proofErr w:type="spellEnd"/>
      <w:r w:rsidRPr="00FA6FAD">
        <w:rPr>
          <w:rFonts w:ascii="Times New Roman" w:hAnsi="Times New Roman" w:cs="Times New Roman"/>
          <w:sz w:val="28"/>
          <w:szCs w:val="28"/>
          <w:lang w:val="ru-RU"/>
        </w:rPr>
        <w:t xml:space="preserve"> срок (как только нарушение было допущено, нужно в течение года заявить о нарушении, иначе притязание отпадает). </w:t>
      </w:r>
    </w:p>
    <w:p w14:paraId="129BAEC2"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В этой части имеется существенное отличие от механизма ПЧП, в котором нет такого специфического условия ответственности (нет условия о том, что необходимо заплатить налоги, ввести объект в эксплуатацию и так далее).  Важно отметить, что законодатель в ч. 5 ст. 12 Закона № 69-ФЗ установил приоритет Закона № 69-ФЗ над Законом № 224-ФЗ и Законом № 115-ФЗ в части ответственности ППО за нарушение стабилизации законодательства. Сперва ППО несет </w:t>
      </w:r>
      <w:proofErr w:type="spellStart"/>
      <w:r w:rsidRPr="00FA6FAD">
        <w:rPr>
          <w:rFonts w:ascii="Times New Roman" w:hAnsi="Times New Roman" w:cs="Times New Roman"/>
          <w:sz w:val="28"/>
          <w:szCs w:val="28"/>
          <w:lang w:val="ru-RU"/>
        </w:rPr>
        <w:t>несет</w:t>
      </w:r>
      <w:proofErr w:type="spellEnd"/>
      <w:r w:rsidRPr="00FA6FAD">
        <w:rPr>
          <w:rFonts w:ascii="Times New Roman" w:hAnsi="Times New Roman" w:cs="Times New Roman"/>
          <w:sz w:val="28"/>
          <w:szCs w:val="28"/>
          <w:lang w:val="ru-RU"/>
        </w:rPr>
        <w:t xml:space="preserve"> ответственность в соответствии с Законом № 69-ФЗ, а в части, превышающей объем возмещения, предусмотренный указанным законом, уже в соответствии с Законом № 224-ФЗ и Законом № 115-ФЗ. </w:t>
      </w:r>
    </w:p>
    <w:p w14:paraId="798BF85A"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Исходя из этого можно сделать вывод о том, что если лицо заключило в отношении объекта и СЗПК и соглашение о ПЧП, то тогда блокируется притязание, которое вытекает из ПЧП. Сперва должны наступить основания ответственности по СЗПК, чтобы потом обратиться к возмещению по другому инструменту. </w:t>
      </w:r>
    </w:p>
    <w:p w14:paraId="09C39786" w14:textId="163F5BB8"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Говоря об абсолютности и относительно также следует отметить следующее. Допустим, в СЗПК </w:t>
      </w:r>
      <w:r w:rsidR="00450798">
        <w:rPr>
          <w:rFonts w:ascii="Times New Roman" w:hAnsi="Times New Roman" w:cs="Times New Roman"/>
          <w:sz w:val="28"/>
          <w:szCs w:val="28"/>
          <w:lang w:val="ru-RU"/>
        </w:rPr>
        <w:t>«</w:t>
      </w:r>
      <w:proofErr w:type="spellStart"/>
      <w:r w:rsidRPr="00FA6FAD">
        <w:rPr>
          <w:rFonts w:ascii="Times New Roman" w:hAnsi="Times New Roman" w:cs="Times New Roman"/>
          <w:sz w:val="28"/>
          <w:szCs w:val="28"/>
          <w:lang w:val="ru-RU"/>
        </w:rPr>
        <w:t>застабилизирован</w:t>
      </w:r>
      <w:proofErr w:type="spellEnd"/>
      <w:r w:rsidR="00450798">
        <w:rPr>
          <w:rFonts w:ascii="Times New Roman" w:hAnsi="Times New Roman" w:cs="Times New Roman"/>
          <w:sz w:val="28"/>
          <w:szCs w:val="28"/>
          <w:lang w:val="ru-RU"/>
        </w:rPr>
        <w:t>»</w:t>
      </w:r>
      <w:r w:rsidRPr="00FA6FAD">
        <w:rPr>
          <w:rFonts w:ascii="Times New Roman" w:hAnsi="Times New Roman" w:cs="Times New Roman"/>
          <w:sz w:val="28"/>
          <w:szCs w:val="28"/>
          <w:lang w:val="ru-RU"/>
        </w:rPr>
        <w:t xml:space="preserve"> тот или иной акт, а потом некое лицо оспаривает его в суде как неконституционный. При этом по общему правилу нормативный акт будет считаться недействующим с момента его принятия. Суд может вынести другое решение (то есть недействующим с момента вынесения решения суда). Какова судьба стабилизации в таком случае? Эффект от оспаривания </w:t>
      </w:r>
      <w:r w:rsidR="00E72DDE">
        <w:rPr>
          <w:rFonts w:ascii="Times New Roman" w:hAnsi="Times New Roman" w:cs="Times New Roman"/>
          <w:sz w:val="28"/>
          <w:szCs w:val="28"/>
          <w:lang w:val="ru-RU"/>
        </w:rPr>
        <w:t>НПА</w:t>
      </w:r>
      <w:r w:rsidR="00E72DDE" w:rsidRPr="00FA6FAD">
        <w:rPr>
          <w:rFonts w:ascii="Times New Roman" w:hAnsi="Times New Roman" w:cs="Times New Roman"/>
          <w:sz w:val="28"/>
          <w:szCs w:val="28"/>
          <w:lang w:val="ru-RU"/>
        </w:rPr>
        <w:t xml:space="preserve"> </w:t>
      </w:r>
      <w:r w:rsidRPr="00FA6FAD">
        <w:rPr>
          <w:rFonts w:ascii="Times New Roman" w:hAnsi="Times New Roman" w:cs="Times New Roman"/>
          <w:sz w:val="28"/>
          <w:szCs w:val="28"/>
          <w:lang w:val="ru-RU"/>
        </w:rPr>
        <w:t xml:space="preserve">является сам по себе абсолютным. И он будет связывать в том числе и сторон СЗПК. Следует признать, что для сторон СЗПК нормативная реальность все же изменится, и здесь, как представляется, должна сыграть относительная модель с её обязательствами (то есть, сторона СЗПК обратиться за возмещением убытков). Полагаем, что это касается общеобязательных норм, и не должно касаться актов и решений, относящихся к </w:t>
      </w:r>
      <w:r w:rsidRPr="00FA6FAD">
        <w:rPr>
          <w:rFonts w:ascii="Times New Roman" w:hAnsi="Times New Roman" w:cs="Times New Roman"/>
          <w:sz w:val="28"/>
          <w:szCs w:val="28"/>
          <w:lang w:val="ru-RU"/>
        </w:rPr>
        <w:lastRenderedPageBreak/>
        <w:t>сторонам СЗПК, если ими не затрагиваются интересы третьих лиц или публичный интерес.</w:t>
      </w:r>
    </w:p>
    <w:p w14:paraId="2F98A8DA"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Ранее упоминалось, что в Законе № 224-ФЗ и Законе № 115-ФЗ есть нормы, которые можно назвать определенным режимом стабилизации. В частности, в случае изменения законодательства, в том числе увеличение налоговой нагрузки на частного партнера или концессионера, публичная сторона должна принять меры, направленные на обеспечение окупаемости инвестиций и получение им валовой выручки. И данный механизм, как правило, о подробно расписывается в тексте концессионного соглашения или соглашения о ПЧП, и предполагает, что при негативных изменениях законодательства публичная сторона вправе увеличить размер финансового обеспечения обязательств публичного партнера (размер платы </w:t>
      </w:r>
      <w:proofErr w:type="spellStart"/>
      <w:r w:rsidRPr="00FA6FAD">
        <w:rPr>
          <w:rFonts w:ascii="Times New Roman" w:hAnsi="Times New Roman" w:cs="Times New Roman"/>
          <w:sz w:val="28"/>
          <w:szCs w:val="28"/>
          <w:lang w:val="ru-RU"/>
        </w:rPr>
        <w:t>концедента</w:t>
      </w:r>
      <w:proofErr w:type="spellEnd"/>
      <w:r w:rsidRPr="00FA6FAD">
        <w:rPr>
          <w:rFonts w:ascii="Times New Roman" w:hAnsi="Times New Roman" w:cs="Times New Roman"/>
          <w:sz w:val="28"/>
          <w:szCs w:val="28"/>
          <w:lang w:val="ru-RU"/>
        </w:rPr>
        <w:t xml:space="preserve"> по концессионному соглашению), срок действия соглашения с согласия частного партнера (концессионера), сумму принимаемых на себя публичным партнером (</w:t>
      </w:r>
      <w:proofErr w:type="spellStart"/>
      <w:r w:rsidRPr="00FA6FAD">
        <w:rPr>
          <w:rFonts w:ascii="Times New Roman" w:hAnsi="Times New Roman" w:cs="Times New Roman"/>
          <w:sz w:val="28"/>
          <w:szCs w:val="28"/>
          <w:lang w:val="ru-RU"/>
        </w:rPr>
        <w:t>концедентом</w:t>
      </w:r>
      <w:proofErr w:type="spellEnd"/>
      <w:r w:rsidRPr="00FA6FAD">
        <w:rPr>
          <w:rFonts w:ascii="Times New Roman" w:hAnsi="Times New Roman" w:cs="Times New Roman"/>
          <w:sz w:val="28"/>
          <w:szCs w:val="28"/>
          <w:lang w:val="ru-RU"/>
        </w:rPr>
        <w:t xml:space="preserve">) расходов на создание, и (или) техническое обслуживание, и (или) эксплуатацию объекта соглашения, а также предоставить частному партнеру (концессионеру) дополнительные государственные или муниципальные гарантии. </w:t>
      </w:r>
    </w:p>
    <w:p w14:paraId="0E927D61"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Из вышеуказанного можно сделать вывод, что ПЧП самобытно и имеет свое регулирование, отличное от СЗПК. Это усугубляет соотношение стабилизации законодательства по соглашению о ПЧП и СЗПК. </w:t>
      </w:r>
    </w:p>
    <w:p w14:paraId="24E09EF9"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Как говорилось ранее, нет препятствий для заключения сперва соглашения о ПЧП с условиями, предусмотренными Законом № 224-ФЗ или Законом № 115-ФЗ, а потом дополнительно СЗПК по Закону № 69-ФЗ.  </w:t>
      </w:r>
    </w:p>
    <w:p w14:paraId="583F7ACA"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Исходя из анализа вышеприведенных норм, можно сделать вывод о том, что законодатель не лишает лицо гарантий по ПЧП, конкретизируя, что сперва ответственность за нарушение стабилизации законодательства наступает в рамках СЗПК, а затем, в превышающей части, по ПЧП. </w:t>
      </w:r>
    </w:p>
    <w:p w14:paraId="16568A67" w14:textId="77777777"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Идея довольно четкая и ясная, однако может возникнуть ряд существенных проблем. Грубо говоря, узнать о том, сколько будет возмещения </w:t>
      </w:r>
      <w:r w:rsidRPr="00FA6FAD">
        <w:rPr>
          <w:rFonts w:ascii="Times New Roman" w:hAnsi="Times New Roman" w:cs="Times New Roman"/>
          <w:sz w:val="28"/>
          <w:szCs w:val="28"/>
          <w:lang w:val="ru-RU"/>
        </w:rPr>
        <w:lastRenderedPageBreak/>
        <w:t>по СЗПК, можно только после того, как объект построен, все инвестиции вложены, объект зарегистрирован, и, более того, в установленном СЗПК порядке лицо обратились к уполномоченному органу с заявлением о наступлении события возмещения (то есть то, что были применены акты, которые не подлежали применению, иными словами, нарушена стабилизация). Также лицо будет ограничено в части компенсации размером уплаченных налогов.</w:t>
      </w:r>
    </w:p>
    <w:p w14:paraId="460241B1" w14:textId="77777777" w:rsidR="00DF7AF1" w:rsidRPr="00FA6FAD" w:rsidRDefault="00352F53" w:rsidP="00DF7AF1">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Представляется, что пока не выполнены все условия для получения компенсации в рамках одной процедуры, мы не можем сформировать вот эту разницу, которая нам причитается. То есть, то превышение, которое можно компенсировать по другому инструменту, определить проблематично. </w:t>
      </w:r>
    </w:p>
    <w:p w14:paraId="19DDC4C0" w14:textId="77777777" w:rsidR="00DF7AF1" w:rsidRPr="00FA6FAD" w:rsidRDefault="00DF7AF1" w:rsidP="00DF7AF1">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Если на инвестиционной стадии ОРП не может получить компенсацию по СЗПК, то откроется ли такая выплата по соглашению о ПЧП, если это предусмотрено соглашением? Такая выплата остается, грубо говоря, субсидиарной, и можно предусмотреть в соглашении, что когда в последствии станет известно, сколько можно компенсировать по СЗПК, то будет произведен какой-то перерасчет, чтобы не было </w:t>
      </w:r>
      <w:proofErr w:type="spellStart"/>
      <w:r w:rsidRPr="00FA6FAD">
        <w:rPr>
          <w:rFonts w:ascii="Times New Roman" w:hAnsi="Times New Roman" w:cs="Times New Roman"/>
          <w:sz w:val="28"/>
          <w:szCs w:val="28"/>
          <w:lang w:val="ru-RU"/>
        </w:rPr>
        <w:t>задвоения</w:t>
      </w:r>
      <w:proofErr w:type="spellEnd"/>
      <w:r w:rsidRPr="00FA6FAD">
        <w:rPr>
          <w:rFonts w:ascii="Times New Roman" w:hAnsi="Times New Roman" w:cs="Times New Roman"/>
          <w:sz w:val="28"/>
          <w:szCs w:val="28"/>
          <w:lang w:val="ru-RU"/>
        </w:rPr>
        <w:t xml:space="preserve">. Однако представляется, что такой перерасчет может быть и не нужен ввиду того, что выплата по соглашению о ПЧП покроет и погасит возможность по СЗПК. </w:t>
      </w:r>
    </w:p>
    <w:p w14:paraId="0F05FFD1" w14:textId="77777777" w:rsidR="00DF7AF1" w:rsidRPr="00FA6FAD" w:rsidRDefault="00DF7AF1" w:rsidP="00DF7AF1">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Однако по СЗПК ОРП должна доказать реальный ущерб. А если сумма уже была компенсирована, то по сути нивелируется факт наступления ущерба. Но остается открытым вопрос, как компенсация по соглашению о ПЧП произошла раньше, чем по СЗПК, это противоречит установленному законодателем приоритету СЗПК над ПЧП в части компенсации. Данная ситуация может быть расценена как попытка обойти указанное положение Закона № 69-ФЗ. </w:t>
      </w:r>
    </w:p>
    <w:p w14:paraId="788752D5" w14:textId="77777777" w:rsidR="00B01511" w:rsidRPr="00FA6FAD" w:rsidRDefault="00DF7AF1" w:rsidP="00DF7AF1">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Допустим также другую ситуацию. Сперва ОРП получает компенсацию по СЗПК, и её размер может не устроить ОРП. Она пойдет в суд, где бремя доказывания ложится на ОРП (в части наличия убытка, его размера и причинно-</w:t>
      </w:r>
      <w:r w:rsidRPr="00FA6FAD">
        <w:rPr>
          <w:rFonts w:ascii="Times New Roman" w:hAnsi="Times New Roman" w:cs="Times New Roman"/>
          <w:sz w:val="28"/>
          <w:szCs w:val="28"/>
          <w:lang w:val="ru-RU"/>
        </w:rPr>
        <w:lastRenderedPageBreak/>
        <w:t xml:space="preserve">следственной связи). </w:t>
      </w:r>
      <w:r w:rsidR="00B01511" w:rsidRPr="00FA6FAD">
        <w:rPr>
          <w:rFonts w:ascii="Times New Roman" w:hAnsi="Times New Roman" w:cs="Times New Roman"/>
          <w:sz w:val="28"/>
          <w:szCs w:val="28"/>
          <w:lang w:val="ru-RU"/>
        </w:rPr>
        <w:t xml:space="preserve">Здесь можно отметить один положительный аспект Закона № 69-ФЗ: он позволяет заключить арбитражное соглашение, чего нет в ПЧП. </w:t>
      </w:r>
    </w:p>
    <w:p w14:paraId="474D09C2" w14:textId="33052F14" w:rsidR="008166A1" w:rsidRPr="00FA6FAD" w:rsidRDefault="00B01511" w:rsidP="00DF7AF1">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После компенсации по СЗПК</w:t>
      </w:r>
      <w:r w:rsidR="00DF7AF1" w:rsidRPr="00FA6FAD">
        <w:rPr>
          <w:rFonts w:ascii="Times New Roman" w:hAnsi="Times New Roman" w:cs="Times New Roman"/>
          <w:sz w:val="28"/>
          <w:szCs w:val="28"/>
          <w:lang w:val="ru-RU"/>
        </w:rPr>
        <w:t xml:space="preserve"> открывается возможность компенсации по соглашению о ПЧП. Тогда возникает вопрос, как ППО признает, что суд не оценил все убытки, которые были причинены соответствующему инвестору. То есть, в рамках соглашения о ПЧП может быть поставлен под сомнение объем убытков, доказанный в определенной судебной процедуре. Здесь в этой части тоже есть потенциальные сложности. </w:t>
      </w:r>
    </w:p>
    <w:p w14:paraId="043C82E5" w14:textId="6F94E94D" w:rsidR="00352F53" w:rsidRPr="00FA6FAD" w:rsidRDefault="00352F53" w:rsidP="00352F53">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 xml:space="preserve">Исходя из вышесказанного можно предположить, что </w:t>
      </w:r>
      <w:r w:rsidR="00DF7AF1" w:rsidRPr="00FA6FAD">
        <w:rPr>
          <w:rFonts w:ascii="Times New Roman" w:hAnsi="Times New Roman" w:cs="Times New Roman"/>
          <w:sz w:val="28"/>
          <w:szCs w:val="28"/>
          <w:lang w:val="ru-RU"/>
        </w:rPr>
        <w:t>механизмы защиты</w:t>
      </w:r>
      <w:r w:rsidRPr="00FA6FAD">
        <w:rPr>
          <w:rFonts w:ascii="Times New Roman" w:hAnsi="Times New Roman" w:cs="Times New Roman"/>
          <w:sz w:val="28"/>
          <w:szCs w:val="28"/>
          <w:lang w:val="ru-RU"/>
        </w:rPr>
        <w:t>, предусмотренные в рамках ПЧП,</w:t>
      </w:r>
      <w:r w:rsidR="00DF7AF1" w:rsidRPr="00FA6FAD">
        <w:rPr>
          <w:rFonts w:ascii="Times New Roman" w:hAnsi="Times New Roman" w:cs="Times New Roman"/>
          <w:sz w:val="28"/>
          <w:szCs w:val="28"/>
          <w:lang w:val="ru-RU"/>
        </w:rPr>
        <w:t xml:space="preserve"> в том числе и относительно изменения законодательства,</w:t>
      </w:r>
      <w:r w:rsidRPr="00FA6FAD">
        <w:rPr>
          <w:rFonts w:ascii="Times New Roman" w:hAnsi="Times New Roman" w:cs="Times New Roman"/>
          <w:sz w:val="28"/>
          <w:szCs w:val="28"/>
          <w:lang w:val="ru-RU"/>
        </w:rPr>
        <w:t xml:space="preserve"> достаточны, и не требуют дополнительной защиты по СЗПК, потому что заключение дополнительно СЗПК скорее усложняет отношения сторон, чем улучшает, и СЗПК все-таки нужны тем, кто реализует коммерческие проекты и у государства хочет получить дополнительную меру защиты, чем те проекты, которые уже и так реализуются с государством на основе гражданско-правового договора.</w:t>
      </w:r>
    </w:p>
    <w:p w14:paraId="5A9A4A32" w14:textId="51BBAFBE" w:rsidR="00296414" w:rsidRPr="00FA6FAD" w:rsidRDefault="00352F53" w:rsidP="00296414">
      <w:pPr>
        <w:pStyle w:val="Standard"/>
        <w:spacing w:line="360" w:lineRule="auto"/>
        <w:ind w:firstLine="709"/>
        <w:jc w:val="both"/>
        <w:rPr>
          <w:rFonts w:ascii="Times New Roman" w:hAnsi="Times New Roman" w:cs="Times New Roman"/>
          <w:sz w:val="28"/>
          <w:szCs w:val="28"/>
          <w:lang w:val="ru-RU"/>
        </w:rPr>
      </w:pPr>
      <w:r w:rsidRPr="00FA6FAD">
        <w:rPr>
          <w:rFonts w:ascii="Times New Roman" w:hAnsi="Times New Roman" w:cs="Times New Roman"/>
          <w:sz w:val="28"/>
          <w:szCs w:val="28"/>
          <w:lang w:val="ru-RU"/>
        </w:rPr>
        <w:t>Данный подход говорит о том, что не стоит совмещать два режима реализации инфраструктурных проектов, потому что фактическое правоприменение может на практике лишить инвестора гарантии стабильности как минимум на этапе создания объекта, потому что СЗПК для компенсации требует завершить стройку, а как известно в инвестиционном процессе наибольшая, грубо говоря, уязвимость инвестора имеет место непосредственно на этапе строительства, и существенное изменение законодательства на этом этапе может повлечь негативные последствия такие, которые приведут к остановке проекта.</w:t>
      </w:r>
    </w:p>
    <w:p w14:paraId="48766420" w14:textId="77777777" w:rsidR="00450798" w:rsidRDefault="00450798">
      <w:pPr>
        <w:suppressAutoHyphens w:val="0"/>
        <w:overflowPunct/>
        <w:textAlignment w:val="auto"/>
        <w:rPr>
          <w:rFonts w:ascii="Times New Roman" w:eastAsia="Times New Roman" w:hAnsi="Times New Roman" w:cs="Times New Roman"/>
          <w:b/>
          <w:bCs/>
          <w:color w:val="00000A"/>
          <w:sz w:val="28"/>
          <w:highlight w:val="yellow"/>
          <w:lang w:val="ru-RU"/>
        </w:rPr>
      </w:pPr>
      <w:r>
        <w:rPr>
          <w:rFonts w:ascii="Times New Roman" w:eastAsia="Times New Roman" w:hAnsi="Times New Roman" w:cs="Times New Roman"/>
          <w:b/>
          <w:bCs/>
          <w:color w:val="00000A"/>
          <w:sz w:val="28"/>
          <w:highlight w:val="yellow"/>
          <w:lang w:val="ru-RU"/>
        </w:rPr>
        <w:br w:type="page"/>
      </w:r>
    </w:p>
    <w:p w14:paraId="2C13FD79" w14:textId="25765A64" w:rsidR="00703A64" w:rsidRPr="00DB3407" w:rsidRDefault="00703A64" w:rsidP="00703A64">
      <w:pPr>
        <w:pStyle w:val="Standard"/>
        <w:spacing w:line="360" w:lineRule="auto"/>
        <w:jc w:val="center"/>
        <w:rPr>
          <w:rFonts w:ascii="Times New Roman" w:eastAsia="Times New Roman" w:hAnsi="Times New Roman" w:cs="Times New Roman"/>
          <w:b/>
          <w:bCs/>
          <w:color w:val="00000A"/>
          <w:sz w:val="28"/>
          <w:lang w:val="ru-RU"/>
        </w:rPr>
      </w:pPr>
      <w:r w:rsidRPr="00DB3407">
        <w:rPr>
          <w:rFonts w:ascii="Times New Roman" w:eastAsia="Times New Roman" w:hAnsi="Times New Roman" w:cs="Times New Roman"/>
          <w:b/>
          <w:bCs/>
          <w:color w:val="00000A"/>
          <w:sz w:val="28"/>
          <w:lang w:val="ru-RU"/>
        </w:rPr>
        <w:lastRenderedPageBreak/>
        <w:t>Заключение</w:t>
      </w:r>
    </w:p>
    <w:p w14:paraId="6DE62081" w14:textId="64E60EFD" w:rsidR="000E0C6D" w:rsidRPr="00DB3407" w:rsidRDefault="000E0C6D" w:rsidP="00BF7794">
      <w:pPr>
        <w:pStyle w:val="Standard"/>
        <w:spacing w:line="360" w:lineRule="auto"/>
        <w:ind w:firstLine="709"/>
        <w:jc w:val="both"/>
        <w:rPr>
          <w:rFonts w:ascii="Times New Roman" w:hAnsi="Times New Roman" w:cs="Times New Roman"/>
          <w:color w:val="auto"/>
          <w:sz w:val="28"/>
          <w:szCs w:val="28"/>
          <w:lang w:val="ru-RU"/>
        </w:rPr>
      </w:pPr>
      <w:r w:rsidRPr="00DB3407">
        <w:rPr>
          <w:rFonts w:ascii="Times New Roman" w:hAnsi="Times New Roman" w:cs="Times New Roman"/>
          <w:color w:val="auto"/>
          <w:sz w:val="28"/>
          <w:szCs w:val="28"/>
          <w:lang w:val="ru-RU"/>
        </w:rPr>
        <w:t>СПЧП и СЗПК хоть и схожи по конструкции, но всё же следует признать, что это не тождественные соглашения. В них имеются схожие аспекты (например, гражданско-правовая природа соглашений), но так же есть существенные отличия.</w:t>
      </w:r>
    </w:p>
    <w:p w14:paraId="68D9F984" w14:textId="733F4AD0" w:rsidR="000E0C6D" w:rsidRPr="00DB3407" w:rsidRDefault="000E0C6D" w:rsidP="00BF7794">
      <w:pPr>
        <w:pStyle w:val="Standard"/>
        <w:spacing w:line="360" w:lineRule="auto"/>
        <w:ind w:firstLine="709"/>
        <w:jc w:val="both"/>
        <w:rPr>
          <w:rFonts w:ascii="Times New Roman" w:hAnsi="Times New Roman" w:cs="Times New Roman"/>
          <w:color w:val="auto"/>
          <w:sz w:val="28"/>
          <w:szCs w:val="28"/>
          <w:lang w:val="ru-RU"/>
        </w:rPr>
      </w:pPr>
      <w:r w:rsidRPr="00DB3407">
        <w:rPr>
          <w:rFonts w:ascii="Times New Roman" w:hAnsi="Times New Roman" w:cs="Times New Roman"/>
          <w:color w:val="auto"/>
          <w:sz w:val="28"/>
          <w:szCs w:val="28"/>
          <w:lang w:val="ru-RU"/>
        </w:rPr>
        <w:t xml:space="preserve">Указанные отличия касаются, в первую очередь, целей заключения каждого соглашения и предмета регулирования Закона № 224-ФЗ и Закона № 69-ФЗ в принципе. В них разный состав сторон соглашения (например, если по СЗПК стороной может быть несколько ППО, то в СПЧП это недопустимо, а также в каждом СЗПК стороной должен быть субъект РФ, что не предусмотрено для СПЧП). </w:t>
      </w:r>
      <w:r w:rsidR="00982B8A" w:rsidRPr="00982B8A">
        <w:rPr>
          <w:rFonts w:ascii="Times New Roman" w:hAnsi="Times New Roman" w:cs="Times New Roman"/>
          <w:sz w:val="28"/>
          <w:szCs w:val="28"/>
          <w:lang w:val="ru-RU"/>
        </w:rPr>
        <w:t>При участии нескольких ППО перечень мер поддержки расширяется, как и эффективность их реализации</w:t>
      </w:r>
      <w:r w:rsidR="00982B8A">
        <w:rPr>
          <w:rFonts w:ascii="Times New Roman" w:hAnsi="Times New Roman" w:cs="Times New Roman"/>
          <w:sz w:val="28"/>
          <w:szCs w:val="28"/>
          <w:lang w:val="ru-RU"/>
        </w:rPr>
        <w:t>, что является преимуществом заключения СЗПК</w:t>
      </w:r>
      <w:r w:rsidR="00982B8A" w:rsidRPr="00982B8A">
        <w:rPr>
          <w:rFonts w:ascii="Times New Roman" w:hAnsi="Times New Roman" w:cs="Times New Roman"/>
          <w:sz w:val="28"/>
          <w:szCs w:val="28"/>
          <w:lang w:val="ru-RU"/>
        </w:rPr>
        <w:t>.</w:t>
      </w:r>
    </w:p>
    <w:p w14:paraId="70BED6E5" w14:textId="784BBC35" w:rsidR="000E0C6D" w:rsidRPr="00DB3407" w:rsidRDefault="000E0C6D" w:rsidP="00BF7794">
      <w:pPr>
        <w:pStyle w:val="Standard"/>
        <w:spacing w:line="360" w:lineRule="auto"/>
        <w:ind w:firstLine="709"/>
        <w:jc w:val="both"/>
        <w:rPr>
          <w:rFonts w:ascii="Times New Roman" w:hAnsi="Times New Roman" w:cs="Times New Roman"/>
          <w:color w:val="auto"/>
          <w:sz w:val="28"/>
          <w:szCs w:val="28"/>
          <w:lang w:val="ru-RU"/>
        </w:rPr>
      </w:pPr>
      <w:r w:rsidRPr="00DB3407">
        <w:rPr>
          <w:rFonts w:ascii="Times New Roman" w:hAnsi="Times New Roman" w:cs="Times New Roman"/>
          <w:color w:val="auto"/>
          <w:sz w:val="28"/>
          <w:szCs w:val="28"/>
          <w:lang w:val="ru-RU"/>
        </w:rPr>
        <w:t xml:space="preserve">Следует отметить и разницу в допустимых объектах соглашений (для ПЧП это закрытый перечень, а для СЗПК – открытый </w:t>
      </w:r>
      <w:r w:rsidR="00DB3407" w:rsidRPr="00DB3407">
        <w:rPr>
          <w:rFonts w:ascii="Times New Roman" w:hAnsi="Times New Roman" w:cs="Times New Roman"/>
          <w:color w:val="auto"/>
          <w:sz w:val="28"/>
          <w:szCs w:val="28"/>
          <w:lang w:val="ru-RU"/>
        </w:rPr>
        <w:t xml:space="preserve">с установкой критериев и ограничениям по сферам экономики, что в целом составляет более широкий перечень допустимых объектов). </w:t>
      </w:r>
    </w:p>
    <w:p w14:paraId="0C802AF4" w14:textId="33275692" w:rsidR="00DB3407" w:rsidRDefault="00DB3407" w:rsidP="00BF7794">
      <w:pPr>
        <w:pStyle w:val="Standard"/>
        <w:spacing w:line="360" w:lineRule="auto"/>
        <w:ind w:firstLine="709"/>
        <w:jc w:val="both"/>
        <w:rPr>
          <w:rFonts w:ascii="Times New Roman" w:hAnsi="Times New Roman" w:cs="Times New Roman"/>
          <w:color w:val="auto"/>
          <w:sz w:val="28"/>
          <w:szCs w:val="28"/>
          <w:lang w:val="ru-RU"/>
        </w:rPr>
      </w:pPr>
      <w:r w:rsidRPr="00DB3407">
        <w:rPr>
          <w:rFonts w:ascii="Times New Roman" w:hAnsi="Times New Roman" w:cs="Times New Roman"/>
          <w:color w:val="auto"/>
          <w:sz w:val="28"/>
          <w:szCs w:val="28"/>
          <w:lang w:val="ru-RU"/>
        </w:rPr>
        <w:t>Так же различается порядок заключения соглашений</w:t>
      </w:r>
      <w:r w:rsidR="004B114C">
        <w:rPr>
          <w:rFonts w:ascii="Times New Roman" w:hAnsi="Times New Roman" w:cs="Times New Roman"/>
          <w:color w:val="auto"/>
          <w:sz w:val="28"/>
          <w:szCs w:val="28"/>
          <w:lang w:val="ru-RU"/>
        </w:rPr>
        <w:t xml:space="preserve">, хоть в обоих случаях и допустима как публичная, так и частная инициатива. Например, при частной инициативе по Закону № 69-ФЗ предусмотрен порядок заключения без проведения конкурса, что противоречит регулированию частной инициативе по Закону № 224-ФЗ, где в любом случае должна обеспечиваться конкуренция. </w:t>
      </w:r>
    </w:p>
    <w:p w14:paraId="0730FFED" w14:textId="2E5C9FEB" w:rsidR="004B114C" w:rsidRDefault="004B114C" w:rsidP="00BF7794">
      <w:pPr>
        <w:pStyle w:val="Standard"/>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СЗПК и СПЧП отличаются и обязанности сторон соглашений. Так, представляется, что СПЧП направлен непосредственно на осуществление строительства, реконструкции, технического обслуживания объекта соглашения, а СЗПК – на обеспечение вложения инвестиций и обеспечение стабильности законодательства</w:t>
      </w:r>
      <w:r w:rsidR="00982B8A">
        <w:rPr>
          <w:rFonts w:ascii="Times New Roman" w:hAnsi="Times New Roman" w:cs="Times New Roman"/>
          <w:color w:val="auto"/>
          <w:sz w:val="28"/>
          <w:szCs w:val="28"/>
          <w:lang w:val="ru-RU"/>
        </w:rPr>
        <w:t xml:space="preserve">. СЗПК – это больше о мерах поддержки частного сектора. </w:t>
      </w:r>
    </w:p>
    <w:p w14:paraId="326FC7EC" w14:textId="1E3D0630" w:rsidR="00982B8A" w:rsidRPr="00DB3407" w:rsidRDefault="00982B8A" w:rsidP="00BF7794">
      <w:pPr>
        <w:pStyle w:val="Standard"/>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Так как Закон № 69-ФЗ предусматривает заключение СЗПК при определенном минимальном объеме капиталовложений проект, причем чем </w:t>
      </w:r>
      <w:r>
        <w:rPr>
          <w:rFonts w:ascii="Times New Roman" w:hAnsi="Times New Roman" w:cs="Times New Roman"/>
          <w:color w:val="auto"/>
          <w:sz w:val="28"/>
          <w:szCs w:val="28"/>
          <w:lang w:val="ru-RU"/>
        </w:rPr>
        <w:lastRenderedPageBreak/>
        <w:t xml:space="preserve">больше вложения, тем больше гарантий и компенсаций оно предоставляет, видится, что </w:t>
      </w:r>
      <w:r w:rsidRPr="00D01BB1">
        <w:rPr>
          <w:rFonts w:ascii="Times New Roman" w:hAnsi="Times New Roman" w:cs="Times New Roman"/>
          <w:sz w:val="28"/>
          <w:szCs w:val="28"/>
          <w:lang w:val="ru-RU"/>
        </w:rPr>
        <w:t>СЗПК совместно с СПЧП эффективнее всего заключать при реализации капиталоемких инвестиционных проектов</w:t>
      </w:r>
      <w:r>
        <w:rPr>
          <w:rFonts w:ascii="Times New Roman" w:hAnsi="Times New Roman" w:cs="Times New Roman"/>
          <w:sz w:val="28"/>
          <w:szCs w:val="28"/>
          <w:lang w:val="ru-RU"/>
        </w:rPr>
        <w:t>.</w:t>
      </w:r>
    </w:p>
    <w:p w14:paraId="56A125B5" w14:textId="59B896E3" w:rsidR="00BF7794" w:rsidRPr="00982B8A" w:rsidRDefault="00982B8A" w:rsidP="00BF7794">
      <w:pPr>
        <w:pStyle w:val="Standard"/>
        <w:spacing w:line="360" w:lineRule="auto"/>
        <w:ind w:firstLine="709"/>
        <w:jc w:val="both"/>
        <w:rPr>
          <w:rFonts w:ascii="Times New Roman" w:hAnsi="Times New Roman" w:cs="Times New Roman"/>
          <w:color w:val="auto"/>
          <w:sz w:val="28"/>
          <w:szCs w:val="28"/>
          <w:lang w:val="ru-RU"/>
        </w:rPr>
      </w:pPr>
      <w:r w:rsidRPr="00982B8A">
        <w:rPr>
          <w:rFonts w:ascii="Times New Roman" w:hAnsi="Times New Roman" w:cs="Times New Roman"/>
          <w:color w:val="auto"/>
          <w:sz w:val="28"/>
          <w:szCs w:val="28"/>
          <w:lang w:val="ru-RU"/>
        </w:rPr>
        <w:t>Относительно совместного применения инструментов ПЧП и СЗПК в отношении одного проекта, з</w:t>
      </w:r>
      <w:r w:rsidR="00BF7794" w:rsidRPr="00982B8A">
        <w:rPr>
          <w:rFonts w:ascii="Times New Roman" w:hAnsi="Times New Roman" w:cs="Times New Roman"/>
          <w:color w:val="auto"/>
          <w:sz w:val="28"/>
          <w:szCs w:val="28"/>
          <w:lang w:val="ru-RU"/>
        </w:rPr>
        <w:t>аконодатель прямо сказал о том, что</w:t>
      </w:r>
      <w:r w:rsidRPr="00982B8A">
        <w:rPr>
          <w:rFonts w:ascii="Times New Roman" w:hAnsi="Times New Roman" w:cs="Times New Roman"/>
          <w:color w:val="auto"/>
          <w:sz w:val="28"/>
          <w:szCs w:val="28"/>
          <w:lang w:val="ru-RU"/>
        </w:rPr>
        <w:t xml:space="preserve"> это допустимо</w:t>
      </w:r>
      <w:r w:rsidR="00BF7794" w:rsidRPr="00982B8A">
        <w:rPr>
          <w:rFonts w:ascii="Times New Roman" w:hAnsi="Times New Roman" w:cs="Times New Roman"/>
          <w:color w:val="auto"/>
          <w:sz w:val="28"/>
          <w:szCs w:val="28"/>
          <w:lang w:val="ru-RU"/>
        </w:rPr>
        <w:t xml:space="preserve">. </w:t>
      </w:r>
    </w:p>
    <w:p w14:paraId="7F30644C" w14:textId="4C909570" w:rsidR="00BF7794" w:rsidRPr="00982B8A" w:rsidRDefault="00BF7794" w:rsidP="00BF7794">
      <w:pPr>
        <w:pStyle w:val="Standard"/>
        <w:spacing w:line="360" w:lineRule="auto"/>
        <w:ind w:firstLine="709"/>
        <w:jc w:val="both"/>
        <w:rPr>
          <w:rFonts w:ascii="Times New Roman" w:hAnsi="Times New Roman" w:cs="Times New Roman"/>
          <w:sz w:val="28"/>
          <w:szCs w:val="28"/>
          <w:lang w:val="ru-RU"/>
        </w:rPr>
      </w:pPr>
      <w:r w:rsidRPr="00982B8A">
        <w:rPr>
          <w:rFonts w:ascii="Times New Roman" w:hAnsi="Times New Roman" w:cs="Times New Roman"/>
          <w:color w:val="auto"/>
          <w:sz w:val="28"/>
          <w:szCs w:val="28"/>
          <w:lang w:val="ru-RU"/>
        </w:rPr>
        <w:t xml:space="preserve">Такое применение обосновано с той точки зрения, что </w:t>
      </w:r>
      <w:r w:rsidRPr="00982B8A">
        <w:rPr>
          <w:rFonts w:ascii="Times New Roman" w:hAnsi="Times New Roman" w:cs="Times New Roman"/>
          <w:sz w:val="28"/>
          <w:szCs w:val="28"/>
          <w:lang w:val="ru-RU"/>
        </w:rPr>
        <w:t xml:space="preserve">в таком случае СЗПК может предоставлять частным партнерам дополнительные по сравнению с предусмотренными </w:t>
      </w:r>
      <w:r w:rsidR="000E0C6D" w:rsidRPr="00982B8A">
        <w:rPr>
          <w:rFonts w:ascii="Times New Roman" w:hAnsi="Times New Roman" w:cs="Times New Roman"/>
          <w:sz w:val="28"/>
          <w:szCs w:val="28"/>
          <w:lang w:val="ru-RU"/>
        </w:rPr>
        <w:t>С</w:t>
      </w:r>
      <w:r w:rsidRPr="00982B8A">
        <w:rPr>
          <w:rFonts w:ascii="Times New Roman" w:hAnsi="Times New Roman" w:cs="Times New Roman"/>
          <w:sz w:val="28"/>
          <w:szCs w:val="28"/>
          <w:lang w:val="ru-RU"/>
        </w:rPr>
        <w:t xml:space="preserve">ПЧП гарантии и меры государственной поддержки, к числу которых относятся стабилизационная оговорка, возмещение части затрат, связанных с реализацией проекта, или налоговый вычет, и иные меры поддержки. </w:t>
      </w:r>
    </w:p>
    <w:p w14:paraId="7E84A5C0" w14:textId="77777777" w:rsidR="00BF7794" w:rsidRPr="00982B8A" w:rsidRDefault="00BF7794" w:rsidP="00BF7794">
      <w:pPr>
        <w:pStyle w:val="Standard"/>
        <w:spacing w:line="360" w:lineRule="auto"/>
        <w:ind w:firstLine="709"/>
        <w:jc w:val="both"/>
        <w:rPr>
          <w:rFonts w:ascii="Times New Roman" w:hAnsi="Times New Roman" w:cs="Times New Roman"/>
          <w:sz w:val="28"/>
          <w:szCs w:val="28"/>
          <w:lang w:val="ru-RU"/>
        </w:rPr>
      </w:pPr>
      <w:r w:rsidRPr="00982B8A">
        <w:rPr>
          <w:rFonts w:ascii="Times New Roman" w:hAnsi="Times New Roman" w:cs="Times New Roman"/>
          <w:sz w:val="28"/>
          <w:szCs w:val="28"/>
          <w:lang w:val="ru-RU"/>
        </w:rPr>
        <w:t xml:space="preserve">Каждый из инструментов имеет свои преимущества и недостатки. Так, в СЗПК допустимо включение арбитражной оговорки, а также СЗПК даёт инвестору больше гарантий защиты от негативных изменений законодательства, но в то же время и эти механизмы защиты вызывают много вопросов на практике. В частности, применение СЗПК может привести к блокировке ряда мер поддержки, предусмотренных ПЧП (например, в части компенсаций, связанных с изменением законодательства), и лишить инвестора поддержки и «помощи» на инвестиционной стадии, когда он наиболее уязвим.  </w:t>
      </w:r>
    </w:p>
    <w:p w14:paraId="41D7B78D" w14:textId="77777777" w:rsidR="00BF7794" w:rsidRPr="00982B8A" w:rsidRDefault="00BF7794" w:rsidP="00BF7794">
      <w:pPr>
        <w:pStyle w:val="Standard"/>
        <w:spacing w:line="360" w:lineRule="auto"/>
        <w:ind w:firstLine="709"/>
        <w:jc w:val="both"/>
        <w:rPr>
          <w:rFonts w:ascii="Times New Roman" w:hAnsi="Times New Roman" w:cs="Times New Roman"/>
          <w:sz w:val="28"/>
          <w:szCs w:val="28"/>
          <w:lang w:val="ru-RU"/>
        </w:rPr>
      </w:pPr>
      <w:r w:rsidRPr="00982B8A">
        <w:rPr>
          <w:rFonts w:ascii="Times New Roman" w:hAnsi="Times New Roman" w:cs="Times New Roman"/>
          <w:sz w:val="28"/>
          <w:szCs w:val="28"/>
          <w:lang w:val="ru-RU"/>
        </w:rPr>
        <w:t xml:space="preserve">Представляется, что применение ПЧП и СЗПК зависит от того, какие цели преследует инвестор и какой объем гарантий и мер поддержки ему требуется. Также следует учитывать, какой объем капиталовложений инвестор готов сделать. Так, для ПЧП нет минимального порога необходимого объема капиталовложений, в отличие от СЗПК, в котором такой порог достаточно высок, что блокирует его применение для многих инвесторов. </w:t>
      </w:r>
    </w:p>
    <w:p w14:paraId="00878574" w14:textId="77777777" w:rsidR="00BF7794" w:rsidRPr="00E80D9D" w:rsidRDefault="00BF7794" w:rsidP="00BF7794">
      <w:pPr>
        <w:pStyle w:val="Standard"/>
        <w:spacing w:line="360" w:lineRule="auto"/>
        <w:ind w:firstLine="709"/>
        <w:jc w:val="both"/>
        <w:rPr>
          <w:rFonts w:ascii="Times New Roman" w:hAnsi="Times New Roman" w:cs="Times New Roman"/>
          <w:sz w:val="28"/>
          <w:szCs w:val="28"/>
          <w:lang w:val="ru-RU"/>
        </w:rPr>
      </w:pPr>
      <w:r w:rsidRPr="00982B8A">
        <w:rPr>
          <w:rFonts w:ascii="Times New Roman" w:hAnsi="Times New Roman" w:cs="Times New Roman"/>
          <w:sz w:val="28"/>
          <w:szCs w:val="28"/>
          <w:lang w:val="ru-RU"/>
        </w:rPr>
        <w:t xml:space="preserve">Однако с точки зрения обеспечения конкуренции СЗПК явно проигрывает ПЧП, что может негативно сказаться на здоровье экономики, которая процветает наилучшим образом именно при наличии конкуренции. Другой </w:t>
      </w:r>
      <w:r w:rsidRPr="00E80D9D">
        <w:rPr>
          <w:rFonts w:ascii="Times New Roman" w:hAnsi="Times New Roman" w:cs="Times New Roman"/>
          <w:sz w:val="28"/>
          <w:szCs w:val="28"/>
          <w:lang w:val="ru-RU"/>
        </w:rPr>
        <w:t xml:space="preserve">вопрос, насколько существенно обеспечение конкуренции при условии, что для </w:t>
      </w:r>
      <w:r w:rsidRPr="00E80D9D">
        <w:rPr>
          <w:rFonts w:ascii="Times New Roman" w:hAnsi="Times New Roman" w:cs="Times New Roman"/>
          <w:sz w:val="28"/>
          <w:szCs w:val="28"/>
          <w:lang w:val="ru-RU"/>
        </w:rPr>
        <w:lastRenderedPageBreak/>
        <w:t xml:space="preserve">заключения СЗПК требуется перешагнуть довольно высокий минимальный порог объема капиталовложений. </w:t>
      </w:r>
    </w:p>
    <w:p w14:paraId="6A1759E0" w14:textId="77777777" w:rsidR="00BF7794" w:rsidRPr="00E80D9D" w:rsidRDefault="00BF7794" w:rsidP="00BF7794">
      <w:pPr>
        <w:pStyle w:val="Standard"/>
        <w:spacing w:line="360" w:lineRule="auto"/>
        <w:ind w:firstLine="709"/>
        <w:jc w:val="both"/>
        <w:rPr>
          <w:rFonts w:ascii="Times New Roman" w:hAnsi="Times New Roman" w:cs="Times New Roman"/>
          <w:color w:val="auto"/>
          <w:sz w:val="28"/>
          <w:szCs w:val="28"/>
          <w:lang w:val="ru-RU"/>
        </w:rPr>
      </w:pPr>
      <w:r w:rsidRPr="00E80D9D">
        <w:rPr>
          <w:rFonts w:ascii="Times New Roman" w:hAnsi="Times New Roman" w:cs="Times New Roman"/>
          <w:color w:val="auto"/>
          <w:sz w:val="28"/>
          <w:szCs w:val="28"/>
          <w:lang w:val="ru-RU"/>
        </w:rPr>
        <w:t xml:space="preserve">Оба института достаточно молодые, динамичные и перспективные, но степень разработанности изученности ПЧП сильно обходит СЗПК. Практика применения так же сильно разнится (СЗПК начали применять только в конце 2020 года). Предсказать, как будет складываться судебная практика по СЗПК достаточно сложно, но исходя из опыта применения ПЧП, как схожего института, можно предположить, что по принципиальным моментам, характерным для инвестиционных соглашений, практика будет схожей. </w:t>
      </w:r>
    </w:p>
    <w:p w14:paraId="1CDFE30F" w14:textId="35D61851" w:rsidR="00BF7794" w:rsidRPr="00E80D9D" w:rsidRDefault="00BF7794" w:rsidP="00BF7794">
      <w:pPr>
        <w:pStyle w:val="Standard"/>
        <w:spacing w:line="360" w:lineRule="auto"/>
        <w:ind w:firstLine="709"/>
        <w:jc w:val="both"/>
        <w:rPr>
          <w:rFonts w:ascii="Times New Roman" w:hAnsi="Times New Roman" w:cs="Times New Roman"/>
          <w:color w:val="auto"/>
          <w:sz w:val="28"/>
          <w:szCs w:val="28"/>
          <w:lang w:val="ru-RU"/>
        </w:rPr>
      </w:pPr>
      <w:r w:rsidRPr="00E80D9D">
        <w:rPr>
          <w:rFonts w:ascii="Times New Roman" w:hAnsi="Times New Roman" w:cs="Times New Roman"/>
          <w:color w:val="auto"/>
          <w:sz w:val="28"/>
          <w:szCs w:val="28"/>
          <w:lang w:val="ru-RU"/>
        </w:rPr>
        <w:t xml:space="preserve">Бытует мнение, что заключение СЗПК в порядке частной проектной инициативы будет основным механизмом по проектам, вытеснив ПЧП, однако будет привлекательно в большей степени только крупным инвесторам (в том числе из-за того, что условия стабилизационной оговорки зависят от количества вложенных денежных средств). Также есть позиция, что СЗПК довольно быстро изживет себя и не будет так широко применяться, как ПЧП. </w:t>
      </w:r>
      <w:r w:rsidR="00E80D9D" w:rsidRPr="00E80D9D">
        <w:rPr>
          <w:rFonts w:ascii="Times New Roman" w:hAnsi="Times New Roman" w:cs="Times New Roman"/>
          <w:color w:val="auto"/>
          <w:sz w:val="28"/>
          <w:szCs w:val="28"/>
          <w:lang w:val="ru-RU"/>
        </w:rPr>
        <w:t>Однако полагаем, что растущее количество заключаемых СЗПК пока что опровергает такие тезисы. Равно как нельзя игнорировать и те преференции, которые инвестор может получить, заключив СЗПК.</w:t>
      </w:r>
    </w:p>
    <w:p w14:paraId="1357D893" w14:textId="0AA9A6C7" w:rsidR="00B1790E" w:rsidRPr="00E80D9D" w:rsidRDefault="00E80D9D" w:rsidP="00E80D9D">
      <w:pPr>
        <w:pStyle w:val="Standard"/>
        <w:spacing w:line="360" w:lineRule="auto"/>
        <w:ind w:firstLine="709"/>
        <w:jc w:val="both"/>
        <w:rPr>
          <w:rFonts w:ascii="Times New Roman" w:hAnsi="Times New Roman" w:cs="Times New Roman"/>
          <w:color w:val="auto"/>
          <w:sz w:val="28"/>
          <w:szCs w:val="28"/>
          <w:highlight w:val="yellow"/>
          <w:lang w:val="ru-RU"/>
        </w:rPr>
      </w:pPr>
      <w:r w:rsidRPr="00E80D9D">
        <w:rPr>
          <w:rFonts w:ascii="Times New Roman" w:hAnsi="Times New Roman" w:cs="Times New Roman"/>
          <w:color w:val="auto"/>
          <w:sz w:val="28"/>
          <w:szCs w:val="28"/>
          <w:lang w:val="ru-RU"/>
        </w:rPr>
        <w:t xml:space="preserve">Однако для эффективного совместного применения СПЧП и СЗПК автор предлагает установить, </w:t>
      </w:r>
      <w:r w:rsidR="00B1790E" w:rsidRPr="00D01BB1">
        <w:rPr>
          <w:rFonts w:ascii="Times New Roman" w:hAnsi="Times New Roman" w:cs="Times New Roman"/>
          <w:sz w:val="28"/>
          <w:szCs w:val="28"/>
          <w:lang w:val="ru-RU"/>
        </w:rPr>
        <w:t>в целях соблюдения принципа обеспечения конкуренции</w:t>
      </w:r>
      <w:r w:rsidR="00B1790E">
        <w:rPr>
          <w:rFonts w:ascii="Times New Roman" w:hAnsi="Times New Roman" w:cs="Times New Roman"/>
          <w:sz w:val="28"/>
          <w:szCs w:val="28"/>
          <w:lang w:val="ru-RU"/>
        </w:rPr>
        <w:t>,</w:t>
      </w:r>
      <w:r w:rsidR="00B1790E" w:rsidRPr="00D01BB1">
        <w:rPr>
          <w:rFonts w:ascii="Times New Roman" w:hAnsi="Times New Roman" w:cs="Times New Roman"/>
          <w:sz w:val="28"/>
          <w:szCs w:val="28"/>
          <w:lang w:val="ru-RU"/>
        </w:rPr>
        <w:t xml:space="preserve"> предлагается установить, что в отношении одного проекта сперва надлежит заключить СПЧП, и потом, на основании него, СЗПК</w:t>
      </w:r>
      <w:r>
        <w:rPr>
          <w:rFonts w:ascii="Times New Roman" w:hAnsi="Times New Roman" w:cs="Times New Roman"/>
          <w:sz w:val="28"/>
          <w:szCs w:val="28"/>
          <w:lang w:val="ru-RU"/>
        </w:rPr>
        <w:t xml:space="preserve">, а также исключить </w:t>
      </w:r>
      <w:r w:rsidR="00B1790E" w:rsidRPr="00D01BB1">
        <w:rPr>
          <w:rFonts w:ascii="Times New Roman" w:hAnsi="Times New Roman" w:cs="Times New Roman"/>
          <w:sz w:val="28"/>
          <w:szCs w:val="28"/>
          <w:lang w:val="ru-RU"/>
        </w:rPr>
        <w:t>приоритет законодательства о СЗПК над законодательством о ПЧП в части ответственности ППО за изменение законодательства</w:t>
      </w:r>
      <w:r>
        <w:rPr>
          <w:rFonts w:ascii="Times New Roman" w:hAnsi="Times New Roman" w:cs="Times New Roman"/>
          <w:sz w:val="28"/>
          <w:szCs w:val="28"/>
          <w:lang w:val="ru-RU"/>
        </w:rPr>
        <w:t>.</w:t>
      </w:r>
    </w:p>
    <w:p w14:paraId="7629FDDF" w14:textId="77777777" w:rsidR="0029677C" w:rsidRPr="00806405" w:rsidRDefault="0029677C" w:rsidP="00703A64">
      <w:pPr>
        <w:pStyle w:val="Standard"/>
        <w:spacing w:line="360" w:lineRule="auto"/>
        <w:ind w:firstLine="709"/>
        <w:jc w:val="both"/>
        <w:rPr>
          <w:rFonts w:ascii="Times New Roman" w:hAnsi="Times New Roman" w:cs="Times New Roman"/>
          <w:color w:val="auto"/>
          <w:sz w:val="28"/>
          <w:szCs w:val="28"/>
          <w:highlight w:val="yellow"/>
          <w:lang w:val="ru-RU"/>
        </w:rPr>
      </w:pPr>
    </w:p>
    <w:p w14:paraId="3746AB68" w14:textId="77777777" w:rsidR="005757AC" w:rsidRPr="00806405" w:rsidRDefault="005757AC" w:rsidP="00703A64">
      <w:pPr>
        <w:pStyle w:val="Standard"/>
        <w:spacing w:line="360" w:lineRule="auto"/>
        <w:ind w:firstLine="709"/>
        <w:jc w:val="both"/>
        <w:rPr>
          <w:rFonts w:ascii="Times New Roman" w:hAnsi="Times New Roman" w:cs="Times New Roman"/>
          <w:color w:val="auto"/>
          <w:sz w:val="28"/>
          <w:szCs w:val="28"/>
          <w:highlight w:val="yellow"/>
          <w:lang w:val="ru-RU"/>
        </w:rPr>
      </w:pPr>
    </w:p>
    <w:p w14:paraId="027FB0DD" w14:textId="77777777" w:rsidR="005757AC" w:rsidRPr="00806405" w:rsidRDefault="005757AC" w:rsidP="00703A64">
      <w:pPr>
        <w:pStyle w:val="Standard"/>
        <w:spacing w:line="360" w:lineRule="auto"/>
        <w:ind w:firstLine="709"/>
        <w:jc w:val="both"/>
        <w:rPr>
          <w:rFonts w:ascii="Times New Roman" w:hAnsi="Times New Roman" w:cs="Times New Roman"/>
          <w:color w:val="auto"/>
          <w:sz w:val="28"/>
          <w:szCs w:val="28"/>
          <w:highlight w:val="yellow"/>
          <w:lang w:val="ru-RU"/>
        </w:rPr>
      </w:pPr>
    </w:p>
    <w:p w14:paraId="51D7A0AF" w14:textId="583C2F11" w:rsidR="002D5C41" w:rsidRPr="00806405" w:rsidRDefault="002D5C41" w:rsidP="00D41B76">
      <w:pPr>
        <w:pStyle w:val="Standard"/>
        <w:spacing w:line="360" w:lineRule="auto"/>
        <w:jc w:val="both"/>
        <w:rPr>
          <w:rFonts w:ascii="Times New Roman" w:hAnsi="Times New Roman" w:cs="Times New Roman"/>
          <w:color w:val="auto"/>
          <w:sz w:val="28"/>
          <w:szCs w:val="28"/>
          <w:highlight w:val="yellow"/>
          <w:shd w:val="clear" w:color="auto" w:fill="FFFFFF"/>
          <w:lang w:val="ru-RU"/>
        </w:rPr>
      </w:pPr>
    </w:p>
    <w:p w14:paraId="66E3CC86" w14:textId="77777777" w:rsidR="00BF7794" w:rsidRPr="00806405" w:rsidRDefault="00BF7794">
      <w:pPr>
        <w:suppressAutoHyphens w:val="0"/>
        <w:overflowPunct/>
        <w:textAlignment w:val="auto"/>
        <w:rPr>
          <w:rFonts w:ascii="Times New Roman" w:eastAsia="Times New Roman" w:hAnsi="Times New Roman" w:cs="Times New Roman"/>
          <w:b/>
          <w:color w:val="00000A"/>
          <w:sz w:val="28"/>
          <w:highlight w:val="yellow"/>
          <w:lang w:val="ru-RU"/>
        </w:rPr>
      </w:pPr>
      <w:r w:rsidRPr="00806405">
        <w:rPr>
          <w:rFonts w:ascii="Times New Roman" w:eastAsia="Times New Roman" w:hAnsi="Times New Roman" w:cs="Times New Roman"/>
          <w:b/>
          <w:color w:val="00000A"/>
          <w:sz w:val="28"/>
          <w:highlight w:val="yellow"/>
          <w:lang w:val="ru-RU"/>
        </w:rPr>
        <w:br w:type="page"/>
      </w:r>
    </w:p>
    <w:p w14:paraId="14F0AE14" w14:textId="6BEFBAF2" w:rsidR="00961DEA" w:rsidRPr="000D1B6B" w:rsidRDefault="00A3277E" w:rsidP="00D049A9">
      <w:pPr>
        <w:pStyle w:val="Standard"/>
        <w:spacing w:before="60" w:after="60" w:line="360" w:lineRule="auto"/>
        <w:ind w:firstLine="709"/>
        <w:jc w:val="center"/>
        <w:rPr>
          <w:lang w:val="ru-RU"/>
        </w:rPr>
      </w:pPr>
      <w:r w:rsidRPr="000D1B6B">
        <w:rPr>
          <w:rFonts w:ascii="Times New Roman" w:eastAsia="Times New Roman" w:hAnsi="Times New Roman" w:cs="Times New Roman"/>
          <w:b/>
          <w:color w:val="00000A"/>
          <w:sz w:val="28"/>
          <w:lang w:val="ru-RU"/>
        </w:rPr>
        <w:lastRenderedPageBreak/>
        <w:t>Библиографический список</w:t>
      </w:r>
    </w:p>
    <w:p w14:paraId="0613852E" w14:textId="5FAFE2E1" w:rsidR="0019428F" w:rsidRPr="00BF377C" w:rsidRDefault="00714169" w:rsidP="00D7129D">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t>1)</w:t>
      </w:r>
      <w:r w:rsidR="0019428F" w:rsidRPr="00BF377C">
        <w:rPr>
          <w:rFonts w:ascii="Times New Roman" w:hAnsi="Times New Roman" w:cs="Times New Roman"/>
          <w:sz w:val="28"/>
          <w:szCs w:val="28"/>
          <w:lang w:val="ru-RU"/>
        </w:rPr>
        <w:t xml:space="preserve"> Гражданский кодекс Российской Федерации. Часть первая : от 30 ноября 1994 года № 51-ФЗ // </w:t>
      </w:r>
      <w:r w:rsidR="0019428F" w:rsidRPr="00BF377C">
        <w:rPr>
          <w:rFonts w:ascii="Times New Roman" w:hAnsi="Times New Roman" w:cs="Times New Roman"/>
          <w:sz w:val="28"/>
          <w:szCs w:val="28"/>
          <w:lang w:val="ru-RU"/>
        </w:rPr>
        <w:t xml:space="preserve">Собрание законодательства Российской Федерации. </w:t>
      </w:r>
      <w:r w:rsidR="0019428F" w:rsidRPr="00BF377C">
        <w:rPr>
          <w:rFonts w:ascii="Times New Roman" w:eastAsia="Times New Roman" w:hAnsi="Times New Roman" w:cs="Times New Roman"/>
          <w:sz w:val="28"/>
          <w:szCs w:val="28"/>
          <w:lang w:val="ru-RU"/>
        </w:rPr>
        <w:t>–</w:t>
      </w:r>
      <w:r w:rsidR="0019428F" w:rsidRPr="00BF377C">
        <w:rPr>
          <w:rFonts w:ascii="Times New Roman" w:eastAsia="Times New Roman" w:hAnsi="Times New Roman" w:cs="Times New Roman"/>
          <w:sz w:val="28"/>
          <w:szCs w:val="28"/>
          <w:lang w:val="ru-RU"/>
        </w:rPr>
        <w:t xml:space="preserve"> 1994. </w:t>
      </w:r>
      <w:r w:rsidR="0019428F" w:rsidRPr="00BF377C">
        <w:rPr>
          <w:rFonts w:ascii="Times New Roman" w:eastAsia="Times New Roman" w:hAnsi="Times New Roman" w:cs="Times New Roman"/>
          <w:sz w:val="28"/>
          <w:szCs w:val="28"/>
          <w:lang w:val="ru-RU"/>
        </w:rPr>
        <w:t>–</w:t>
      </w:r>
      <w:r w:rsidR="0019428F" w:rsidRPr="00BF377C">
        <w:rPr>
          <w:rFonts w:ascii="Times New Roman" w:eastAsia="Times New Roman" w:hAnsi="Times New Roman" w:cs="Times New Roman"/>
          <w:sz w:val="28"/>
          <w:szCs w:val="28"/>
          <w:lang w:val="ru-RU"/>
        </w:rPr>
        <w:t xml:space="preserve"> № 32. </w:t>
      </w:r>
      <w:r w:rsidR="0019428F" w:rsidRPr="00BF377C">
        <w:rPr>
          <w:rFonts w:ascii="Times New Roman" w:eastAsia="Times New Roman" w:hAnsi="Times New Roman" w:cs="Times New Roman"/>
          <w:sz w:val="28"/>
          <w:szCs w:val="28"/>
          <w:lang w:val="ru-RU"/>
        </w:rPr>
        <w:t>–</w:t>
      </w:r>
      <w:r w:rsidR="0019428F" w:rsidRPr="00BF377C">
        <w:rPr>
          <w:rFonts w:ascii="Times New Roman" w:eastAsia="Times New Roman" w:hAnsi="Times New Roman" w:cs="Times New Roman"/>
          <w:sz w:val="28"/>
          <w:szCs w:val="28"/>
          <w:lang w:val="ru-RU"/>
        </w:rPr>
        <w:t xml:space="preserve"> Ст. 3301. </w:t>
      </w:r>
      <w:r w:rsidR="0019428F" w:rsidRPr="00BF377C">
        <w:rPr>
          <w:rFonts w:ascii="Times New Roman" w:eastAsia="Times New Roman" w:hAnsi="Times New Roman" w:cs="Times New Roman"/>
          <w:sz w:val="28"/>
          <w:szCs w:val="28"/>
          <w:lang w:val="ru-RU"/>
        </w:rPr>
        <w:t>–</w:t>
      </w:r>
      <w:r w:rsidR="0019428F" w:rsidRPr="00BF377C">
        <w:rPr>
          <w:rFonts w:ascii="Times New Roman" w:eastAsia="Times New Roman" w:hAnsi="Times New Roman" w:cs="Times New Roman"/>
          <w:sz w:val="28"/>
          <w:szCs w:val="28"/>
          <w:lang w:val="ru-RU"/>
        </w:rPr>
        <w:t xml:space="preserve"> (ред. от 25 февраля 2022 года). </w:t>
      </w:r>
      <w:r w:rsidR="0019428F" w:rsidRPr="00BF377C">
        <w:rPr>
          <w:rFonts w:ascii="Times New Roman" w:eastAsia="Times New Roman" w:hAnsi="Times New Roman" w:cs="Times New Roman"/>
          <w:sz w:val="28"/>
          <w:szCs w:val="28"/>
          <w:lang w:val="ru-RU"/>
        </w:rPr>
        <w:t>–</w:t>
      </w:r>
      <w:r w:rsidR="0019428F" w:rsidRPr="00BF377C">
        <w:rPr>
          <w:rFonts w:ascii="Times New Roman" w:eastAsia="Times New Roman" w:hAnsi="Times New Roman" w:cs="Times New Roman"/>
          <w:sz w:val="28"/>
          <w:szCs w:val="28"/>
          <w:lang w:val="ru-RU"/>
        </w:rPr>
        <w:t xml:space="preserve"> </w:t>
      </w:r>
      <w:r w:rsidR="0019428F" w:rsidRPr="00BF377C">
        <w:rPr>
          <w:rFonts w:ascii="Times New Roman" w:eastAsia="Times New Roman" w:hAnsi="Times New Roman" w:cs="Times New Roman"/>
          <w:sz w:val="28"/>
          <w:szCs w:val="28"/>
          <w:lang w:val="ru-RU"/>
        </w:rPr>
        <w:t>Режим доступа : СПС «Консультант Плюс».</w:t>
      </w:r>
    </w:p>
    <w:p w14:paraId="7FFDE91B" w14:textId="04CEBCEC" w:rsidR="0019428F" w:rsidRPr="00BF377C" w:rsidRDefault="0019428F" w:rsidP="00D7129D">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hAnsi="Times New Roman" w:cs="Times New Roman"/>
          <w:sz w:val="28"/>
          <w:szCs w:val="28"/>
          <w:lang w:val="ru-RU"/>
        </w:rPr>
        <w:t xml:space="preserve">2) Бюджетный кодекс Российской Федерации : от 31 июля 1998 года № 145-ФЗ // Собрание законодательства Российской Федерации. </w:t>
      </w:r>
      <w:r w:rsidRPr="00BF377C">
        <w:rPr>
          <w:rFonts w:ascii="Times New Roman" w:eastAsia="Times New Roman" w:hAnsi="Times New Roman" w:cs="Times New Roman"/>
          <w:sz w:val="28"/>
          <w:szCs w:val="28"/>
          <w:lang w:val="ru-RU"/>
        </w:rPr>
        <w:t>–</w:t>
      </w:r>
      <w:r w:rsidRPr="00BF377C">
        <w:rPr>
          <w:rFonts w:ascii="Times New Roman" w:hAnsi="Times New Roman" w:cs="Times New Roman"/>
          <w:sz w:val="28"/>
          <w:szCs w:val="28"/>
          <w:lang w:val="ru-RU"/>
        </w:rPr>
        <w:t xml:space="preserve"> 1998. </w:t>
      </w:r>
      <w:r w:rsidR="00714169" w:rsidRPr="00BF377C">
        <w:rPr>
          <w:rFonts w:ascii="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 31.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Ст. 3823.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(ред. от 16 апреля 2022 года). – Режим доступа : </w:t>
      </w:r>
      <w:r w:rsidRPr="00BF377C">
        <w:rPr>
          <w:rFonts w:ascii="Times New Roman" w:eastAsia="Times New Roman" w:hAnsi="Times New Roman" w:cs="Times New Roman"/>
          <w:sz w:val="28"/>
          <w:szCs w:val="28"/>
          <w:lang w:val="ru-RU"/>
        </w:rPr>
        <w:t>СПС «Консультант Плюс».</w:t>
      </w:r>
    </w:p>
    <w:p w14:paraId="579E5454" w14:textId="77777777" w:rsidR="000D1B6B" w:rsidRPr="00BF377C" w:rsidRDefault="0019428F" w:rsidP="000D1B6B">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hAnsi="Times New Roman" w:cs="Times New Roman"/>
          <w:sz w:val="28"/>
          <w:szCs w:val="28"/>
          <w:lang w:val="ru-RU"/>
        </w:rPr>
        <w:t>3) Налоговый кодекс Российской Федерации. Часть первая : от 31 июля 1998 года № 146-ФЗ // Собрание законодательства Российской Федерации.</w:t>
      </w:r>
      <w:r w:rsidRPr="00BF377C">
        <w:rPr>
          <w:rFonts w:ascii="Times New Roman" w:eastAsia="Times New Roman" w:hAnsi="Times New Roman" w:cs="Times New Roman"/>
          <w:sz w:val="28"/>
          <w:szCs w:val="28"/>
          <w:lang w:val="ru-RU"/>
        </w:rPr>
        <w:t xml:space="preserve"> – 1998. – № 31. – Ст. 3824. – (ред. от </w:t>
      </w:r>
      <w:r w:rsidR="000D1B6B" w:rsidRPr="00BF377C">
        <w:rPr>
          <w:rFonts w:ascii="Times New Roman" w:eastAsia="Times New Roman" w:hAnsi="Times New Roman" w:cs="Times New Roman"/>
          <w:sz w:val="28"/>
          <w:szCs w:val="28"/>
          <w:lang w:val="ru-RU"/>
        </w:rPr>
        <w:t>1</w:t>
      </w:r>
      <w:r w:rsidRPr="00BF377C">
        <w:rPr>
          <w:rFonts w:ascii="Times New Roman" w:eastAsia="Times New Roman" w:hAnsi="Times New Roman" w:cs="Times New Roman"/>
          <w:sz w:val="28"/>
          <w:szCs w:val="28"/>
          <w:lang w:val="ru-RU"/>
        </w:rPr>
        <w:t xml:space="preserve"> </w:t>
      </w:r>
      <w:r w:rsidR="000D1B6B" w:rsidRPr="00BF377C">
        <w:rPr>
          <w:rFonts w:ascii="Times New Roman" w:eastAsia="Times New Roman" w:hAnsi="Times New Roman" w:cs="Times New Roman"/>
          <w:sz w:val="28"/>
          <w:szCs w:val="28"/>
          <w:lang w:val="ru-RU"/>
        </w:rPr>
        <w:t>мая</w:t>
      </w:r>
      <w:r w:rsidRPr="00BF377C">
        <w:rPr>
          <w:rFonts w:ascii="Times New Roman" w:eastAsia="Times New Roman" w:hAnsi="Times New Roman" w:cs="Times New Roman"/>
          <w:sz w:val="28"/>
          <w:szCs w:val="28"/>
          <w:lang w:val="ru-RU"/>
        </w:rPr>
        <w:t xml:space="preserve"> 202</w:t>
      </w:r>
      <w:r w:rsidR="000D1B6B" w:rsidRPr="00BF377C">
        <w:rPr>
          <w:rFonts w:ascii="Times New Roman" w:eastAsia="Times New Roman" w:hAnsi="Times New Roman" w:cs="Times New Roman"/>
          <w:sz w:val="28"/>
          <w:szCs w:val="28"/>
          <w:lang w:val="ru-RU"/>
        </w:rPr>
        <w:t>2</w:t>
      </w:r>
      <w:r w:rsidRPr="00BF377C">
        <w:rPr>
          <w:rFonts w:ascii="Times New Roman" w:eastAsia="Times New Roman" w:hAnsi="Times New Roman" w:cs="Times New Roman"/>
          <w:sz w:val="28"/>
          <w:szCs w:val="28"/>
          <w:lang w:val="ru-RU"/>
        </w:rPr>
        <w:t xml:space="preserve"> года). – Режим доступа : СПС «Консультант Плюс».</w:t>
      </w:r>
    </w:p>
    <w:p w14:paraId="5E69002B" w14:textId="408C6B07" w:rsidR="00D7129D" w:rsidRPr="00BF377C" w:rsidRDefault="000D1B6B" w:rsidP="000D1B6B">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t xml:space="preserve">4) </w:t>
      </w:r>
      <w:r w:rsidR="00D7129D" w:rsidRPr="00BF377C">
        <w:rPr>
          <w:rFonts w:ascii="Times New Roman" w:eastAsia="Times New Roman" w:hAnsi="Times New Roman" w:cs="Times New Roman"/>
          <w:sz w:val="28"/>
          <w:szCs w:val="28"/>
          <w:lang w:val="ru-RU"/>
        </w:rPr>
        <w:t xml:space="preserve">О государственно-частном партнерстве, </w:t>
      </w:r>
      <w:proofErr w:type="spellStart"/>
      <w:r w:rsidR="00D7129D" w:rsidRPr="00BF377C">
        <w:rPr>
          <w:rFonts w:ascii="Times New Roman" w:eastAsia="Times New Roman" w:hAnsi="Times New Roman" w:cs="Times New Roman"/>
          <w:sz w:val="28"/>
          <w:szCs w:val="28"/>
          <w:lang w:val="ru-RU"/>
        </w:rPr>
        <w:t>муниципально</w:t>
      </w:r>
      <w:proofErr w:type="spellEnd"/>
      <w:r w:rsidR="00D7129D" w:rsidRPr="00BF377C">
        <w:rPr>
          <w:rFonts w:ascii="Times New Roman" w:eastAsia="Times New Roman" w:hAnsi="Times New Roman" w:cs="Times New Roman"/>
          <w:sz w:val="28"/>
          <w:szCs w:val="28"/>
          <w:lang w:val="ru-RU"/>
        </w:rPr>
        <w:t>-частном партнерстве в Российской Федерации и внесении изменений в отдельные законодательные акты Российской Федерации : федер</w:t>
      </w:r>
      <w:r w:rsidRPr="00BF377C">
        <w:rPr>
          <w:rFonts w:ascii="Times New Roman" w:eastAsia="Times New Roman" w:hAnsi="Times New Roman" w:cs="Times New Roman"/>
          <w:sz w:val="28"/>
          <w:szCs w:val="28"/>
          <w:lang w:val="ru-RU"/>
        </w:rPr>
        <w:t>альный</w:t>
      </w:r>
      <w:r w:rsidR="00D7129D" w:rsidRPr="00BF377C">
        <w:rPr>
          <w:rFonts w:ascii="Times New Roman" w:eastAsia="Times New Roman" w:hAnsi="Times New Roman" w:cs="Times New Roman"/>
          <w:sz w:val="28"/>
          <w:szCs w:val="28"/>
          <w:lang w:val="ru-RU"/>
        </w:rPr>
        <w:t xml:space="preserve"> закон от 13 июля 2015 г</w:t>
      </w:r>
      <w:r w:rsidRPr="00BF377C">
        <w:rPr>
          <w:rFonts w:ascii="Times New Roman" w:eastAsia="Times New Roman" w:hAnsi="Times New Roman" w:cs="Times New Roman"/>
          <w:sz w:val="28"/>
          <w:szCs w:val="28"/>
          <w:lang w:val="ru-RU"/>
        </w:rPr>
        <w:t>ода</w:t>
      </w:r>
      <w:r w:rsidR="00D7129D" w:rsidRPr="00BF377C">
        <w:rPr>
          <w:rFonts w:ascii="Times New Roman" w:eastAsia="Times New Roman" w:hAnsi="Times New Roman" w:cs="Times New Roman"/>
          <w:sz w:val="28"/>
          <w:szCs w:val="28"/>
          <w:lang w:val="ru-RU"/>
        </w:rPr>
        <w:t xml:space="preserve"> № 224-ФЗ // </w:t>
      </w:r>
      <w:r w:rsidRPr="00BF377C">
        <w:rPr>
          <w:rFonts w:ascii="Times New Roman" w:hAnsi="Times New Roman" w:cs="Times New Roman"/>
          <w:sz w:val="28"/>
          <w:szCs w:val="28"/>
          <w:lang w:val="ru-RU"/>
        </w:rPr>
        <w:t>Собрание законодательства Российской Федерации.</w:t>
      </w:r>
      <w:r w:rsidRPr="00BF377C">
        <w:rPr>
          <w:rFonts w:ascii="Times New Roman" w:eastAsia="Times New Roman" w:hAnsi="Times New Roman" w:cs="Times New Roman"/>
          <w:sz w:val="28"/>
          <w:szCs w:val="28"/>
          <w:lang w:val="ru-RU"/>
        </w:rPr>
        <w:t xml:space="preserve"> –</w:t>
      </w:r>
      <w:r w:rsidR="00D7129D" w:rsidRPr="00BF377C">
        <w:rPr>
          <w:rFonts w:ascii="Times New Roman" w:eastAsia="Times New Roman" w:hAnsi="Times New Roman" w:cs="Times New Roman"/>
          <w:sz w:val="28"/>
          <w:szCs w:val="28"/>
          <w:lang w:val="ru-RU"/>
        </w:rPr>
        <w:t xml:space="preserve">2015. – </w:t>
      </w:r>
      <w:r w:rsidR="00D7129D" w:rsidRPr="00BF377C">
        <w:rPr>
          <w:rFonts w:ascii="Times New Roman" w:eastAsia="Segoe UI Symbol" w:hAnsi="Times New Roman" w:cs="Times New Roman"/>
          <w:sz w:val="28"/>
          <w:szCs w:val="28"/>
          <w:lang w:val="ru-RU"/>
        </w:rPr>
        <w:t>№ 29</w:t>
      </w:r>
      <w:r w:rsidR="00D7129D" w:rsidRPr="00BF377C">
        <w:rPr>
          <w:rFonts w:ascii="Times New Roman" w:eastAsia="Times New Roman" w:hAnsi="Times New Roman" w:cs="Times New Roman"/>
          <w:sz w:val="28"/>
          <w:szCs w:val="28"/>
          <w:lang w:val="ru-RU"/>
        </w:rPr>
        <w:t xml:space="preserve"> (ч.</w:t>
      </w:r>
      <w:r w:rsidR="00D7129D" w:rsidRPr="00BF377C">
        <w:rPr>
          <w:rFonts w:ascii="Times New Roman" w:eastAsia="Calibri" w:hAnsi="Times New Roman" w:cs="Times New Roman"/>
          <w:sz w:val="28"/>
          <w:szCs w:val="28"/>
          <w:lang w:val="ru-RU"/>
        </w:rPr>
        <w:t xml:space="preserve"> </w:t>
      </w:r>
      <w:r w:rsidR="00D7129D" w:rsidRPr="00BF377C">
        <w:rPr>
          <w:rFonts w:ascii="Times New Roman" w:eastAsia="Times New Roman" w:hAnsi="Times New Roman" w:cs="Times New Roman"/>
          <w:sz w:val="28"/>
          <w:szCs w:val="28"/>
        </w:rPr>
        <w:t>I</w:t>
      </w:r>
      <w:r w:rsidR="00D7129D" w:rsidRPr="00BF377C">
        <w:rPr>
          <w:rFonts w:ascii="Times New Roman" w:eastAsia="Times New Roman" w:hAnsi="Times New Roman" w:cs="Times New Roman"/>
          <w:sz w:val="28"/>
          <w:szCs w:val="28"/>
          <w:lang w:val="ru-RU"/>
        </w:rPr>
        <w:t xml:space="preserve">). – Ст. 4350. – (ред. от </w:t>
      </w:r>
      <w:r w:rsidRPr="00BF377C">
        <w:rPr>
          <w:rFonts w:ascii="Times New Roman" w:eastAsia="Times New Roman" w:hAnsi="Times New Roman" w:cs="Times New Roman"/>
          <w:sz w:val="28"/>
          <w:szCs w:val="28"/>
          <w:lang w:val="ru-RU"/>
        </w:rPr>
        <w:t xml:space="preserve">1 мая 2022 года). </w:t>
      </w:r>
      <w:r w:rsidR="00D7129D" w:rsidRPr="00BF377C">
        <w:rPr>
          <w:rFonts w:ascii="Times New Roman" w:eastAsia="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Режим доступа : СПС «Консультант Плюс».</w:t>
      </w:r>
    </w:p>
    <w:p w14:paraId="7E1A0E21" w14:textId="137C6967" w:rsidR="000D1B6B" w:rsidRPr="00BF377C" w:rsidRDefault="00875294" w:rsidP="000D1B6B">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t>5</w:t>
      </w:r>
      <w:r w:rsidR="000D1B6B" w:rsidRPr="00BF377C">
        <w:rPr>
          <w:rFonts w:ascii="Times New Roman" w:eastAsia="Times New Roman" w:hAnsi="Times New Roman" w:cs="Times New Roman"/>
          <w:sz w:val="28"/>
          <w:szCs w:val="28"/>
          <w:lang w:val="ru-RU"/>
        </w:rPr>
        <w:t>) О концессионных соглашениях : федер</w:t>
      </w:r>
      <w:r w:rsidR="000D1B6B" w:rsidRPr="00BF377C">
        <w:rPr>
          <w:rFonts w:ascii="Times New Roman" w:eastAsia="Times New Roman" w:hAnsi="Times New Roman" w:cs="Times New Roman"/>
          <w:sz w:val="28"/>
          <w:szCs w:val="28"/>
          <w:lang w:val="ru-RU"/>
        </w:rPr>
        <w:t>альный</w:t>
      </w:r>
      <w:r w:rsidR="000D1B6B" w:rsidRPr="00BF377C">
        <w:rPr>
          <w:rFonts w:ascii="Times New Roman" w:eastAsia="Times New Roman" w:hAnsi="Times New Roman" w:cs="Times New Roman"/>
          <w:sz w:val="28"/>
          <w:szCs w:val="28"/>
          <w:lang w:val="ru-RU"/>
        </w:rPr>
        <w:t xml:space="preserve"> закон от 21 июля 2005 г</w:t>
      </w:r>
      <w:r w:rsidR="000D1B6B" w:rsidRPr="00BF377C">
        <w:rPr>
          <w:rFonts w:ascii="Times New Roman" w:eastAsia="Times New Roman" w:hAnsi="Times New Roman" w:cs="Times New Roman"/>
          <w:sz w:val="28"/>
          <w:szCs w:val="28"/>
          <w:lang w:val="ru-RU"/>
        </w:rPr>
        <w:t>ода</w:t>
      </w:r>
      <w:r w:rsidR="000D1B6B" w:rsidRPr="00BF377C">
        <w:rPr>
          <w:rFonts w:ascii="Times New Roman" w:eastAsia="Times New Roman" w:hAnsi="Times New Roman" w:cs="Times New Roman"/>
          <w:sz w:val="28"/>
          <w:szCs w:val="28"/>
          <w:lang w:val="ru-RU"/>
        </w:rPr>
        <w:t xml:space="preserve"> </w:t>
      </w:r>
      <w:r w:rsidR="000D1B6B" w:rsidRPr="00BF377C">
        <w:rPr>
          <w:rFonts w:ascii="Times New Roman" w:eastAsia="Segoe UI Symbol" w:hAnsi="Times New Roman" w:cs="Times New Roman"/>
          <w:sz w:val="28"/>
          <w:szCs w:val="28"/>
          <w:lang w:val="ru-RU"/>
        </w:rPr>
        <w:t>№</w:t>
      </w:r>
      <w:r w:rsidR="000D1B6B" w:rsidRPr="00BF377C">
        <w:rPr>
          <w:rFonts w:ascii="Times New Roman" w:eastAsia="Times New Roman" w:hAnsi="Times New Roman" w:cs="Times New Roman"/>
          <w:sz w:val="28"/>
          <w:szCs w:val="28"/>
          <w:lang w:val="ru-RU"/>
        </w:rPr>
        <w:t xml:space="preserve"> 115-ФЗ // </w:t>
      </w:r>
      <w:r w:rsidRPr="00BF377C">
        <w:rPr>
          <w:rFonts w:ascii="Times New Roman" w:hAnsi="Times New Roman" w:cs="Times New Roman"/>
          <w:sz w:val="28"/>
          <w:szCs w:val="28"/>
          <w:lang w:val="ru-RU"/>
        </w:rPr>
        <w:t>Собрание законодательства Российской Федерации</w:t>
      </w:r>
      <w:r w:rsidR="000D1B6B" w:rsidRPr="00BF377C">
        <w:rPr>
          <w:rFonts w:ascii="Times New Roman" w:eastAsia="Times New Roman" w:hAnsi="Times New Roman" w:cs="Times New Roman"/>
          <w:sz w:val="28"/>
          <w:szCs w:val="28"/>
          <w:lang w:val="ru-RU"/>
        </w:rPr>
        <w:t xml:space="preserve">. – 2005. – </w:t>
      </w:r>
      <w:r w:rsidR="000D1B6B" w:rsidRPr="00BF377C">
        <w:rPr>
          <w:rFonts w:ascii="Times New Roman" w:eastAsia="Segoe UI Symbol" w:hAnsi="Times New Roman" w:cs="Times New Roman"/>
          <w:sz w:val="28"/>
          <w:szCs w:val="28"/>
          <w:lang w:val="ru-RU"/>
        </w:rPr>
        <w:t>№</w:t>
      </w:r>
      <w:r w:rsidR="000D1B6B" w:rsidRPr="00BF377C">
        <w:rPr>
          <w:rFonts w:ascii="Times New Roman" w:eastAsia="Times New Roman" w:hAnsi="Times New Roman" w:cs="Times New Roman"/>
          <w:sz w:val="28"/>
          <w:szCs w:val="28"/>
          <w:lang w:val="ru-RU"/>
        </w:rPr>
        <w:t>30 (ч.</w:t>
      </w:r>
      <w:r w:rsidR="000D1B6B" w:rsidRPr="00BF377C">
        <w:rPr>
          <w:rFonts w:ascii="Times New Roman" w:eastAsia="Calibri" w:hAnsi="Times New Roman" w:cs="Times New Roman"/>
          <w:sz w:val="28"/>
          <w:szCs w:val="28"/>
          <w:lang w:val="ru-RU"/>
        </w:rPr>
        <w:t xml:space="preserve"> </w:t>
      </w:r>
      <w:r w:rsidR="000D1B6B" w:rsidRPr="00BF377C">
        <w:rPr>
          <w:rFonts w:ascii="Times New Roman" w:eastAsia="Times New Roman" w:hAnsi="Times New Roman" w:cs="Times New Roman"/>
          <w:sz w:val="28"/>
          <w:szCs w:val="28"/>
        </w:rPr>
        <w:t>II</w:t>
      </w:r>
      <w:r w:rsidR="000D1B6B" w:rsidRPr="00BF377C">
        <w:rPr>
          <w:rFonts w:ascii="Times New Roman" w:eastAsia="Times New Roman" w:hAnsi="Times New Roman" w:cs="Times New Roman"/>
          <w:sz w:val="28"/>
          <w:szCs w:val="28"/>
          <w:lang w:val="ru-RU"/>
        </w:rPr>
        <w:t xml:space="preserve">). – Ст. 3126. – </w:t>
      </w:r>
      <w:r w:rsidRPr="00BF377C">
        <w:rPr>
          <w:rFonts w:ascii="Times New Roman" w:eastAsia="Times New Roman" w:hAnsi="Times New Roman" w:cs="Times New Roman"/>
          <w:sz w:val="28"/>
          <w:szCs w:val="28"/>
          <w:lang w:val="ru-RU"/>
        </w:rPr>
        <w:t xml:space="preserve">(ред. от 1 мая 2022 года).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Режим доступа : </w:t>
      </w:r>
      <w:r w:rsidR="000D1B6B" w:rsidRPr="00BF377C">
        <w:rPr>
          <w:rFonts w:ascii="Times New Roman" w:eastAsia="Times New Roman" w:hAnsi="Times New Roman" w:cs="Times New Roman"/>
          <w:sz w:val="28"/>
          <w:szCs w:val="28"/>
          <w:lang w:val="ru-RU"/>
        </w:rPr>
        <w:t>СПС «Консультант Плюс».</w:t>
      </w:r>
    </w:p>
    <w:p w14:paraId="489CF143" w14:textId="3DEC5C94" w:rsidR="000D1B6B" w:rsidRPr="00BF377C" w:rsidRDefault="00875294" w:rsidP="000D1B6B">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hAnsi="Times New Roman" w:cs="Times New Roman"/>
          <w:sz w:val="28"/>
          <w:szCs w:val="28"/>
          <w:lang w:val="ru-RU"/>
        </w:rPr>
        <w:t>6</w:t>
      </w:r>
      <w:r w:rsidR="000D1B6B" w:rsidRPr="00BF377C">
        <w:rPr>
          <w:rFonts w:ascii="Times New Roman" w:hAnsi="Times New Roman" w:cs="Times New Roman"/>
          <w:sz w:val="28"/>
          <w:szCs w:val="28"/>
          <w:lang w:val="ru-RU"/>
        </w:rPr>
        <w:t xml:space="preserve">) </w:t>
      </w:r>
      <w:r w:rsidR="000D1B6B" w:rsidRPr="00BF377C">
        <w:rPr>
          <w:rFonts w:ascii="Times New Roman" w:hAnsi="Times New Roman" w:cs="Times New Roman"/>
          <w:color w:val="auto"/>
          <w:sz w:val="28"/>
          <w:szCs w:val="28"/>
          <w:lang w:val="ru-RU"/>
        </w:rPr>
        <w:t>О защите и поощрении капиталовложений в Российской Федерации</w:t>
      </w:r>
      <w:r w:rsidR="000D1B6B" w:rsidRPr="00BF377C">
        <w:rPr>
          <w:rFonts w:ascii="Times New Roman" w:hAnsi="Times New Roman" w:cs="Times New Roman"/>
          <w:sz w:val="28"/>
          <w:szCs w:val="28"/>
          <w:lang w:val="ru-RU"/>
        </w:rPr>
        <w:t xml:space="preserve"> : федеральный закон от 1 апреля 2020 года № 69-ФЗ // Собрание законодательства Российской Федерации.</w:t>
      </w:r>
      <w:r w:rsidR="000D1B6B" w:rsidRPr="00BF377C">
        <w:rPr>
          <w:rFonts w:ascii="Times New Roman" w:eastAsia="Times New Roman" w:hAnsi="Times New Roman" w:cs="Times New Roman"/>
          <w:sz w:val="28"/>
          <w:szCs w:val="28"/>
          <w:lang w:val="ru-RU"/>
        </w:rPr>
        <w:t xml:space="preserve"> – 2020. – № 14. – Ст. 1999. – (ред. от </w:t>
      </w:r>
      <w:r w:rsidRPr="00BF377C">
        <w:rPr>
          <w:rFonts w:ascii="Times New Roman" w:eastAsia="Times New Roman" w:hAnsi="Times New Roman" w:cs="Times New Roman"/>
          <w:sz w:val="28"/>
          <w:szCs w:val="28"/>
          <w:lang w:val="ru-RU"/>
        </w:rPr>
        <w:t>1</w:t>
      </w:r>
      <w:r w:rsidR="000D1B6B" w:rsidRPr="00BF377C">
        <w:rPr>
          <w:rFonts w:ascii="Times New Roman" w:eastAsia="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 xml:space="preserve">мая </w:t>
      </w:r>
      <w:r w:rsidR="000D1B6B" w:rsidRPr="00BF377C">
        <w:rPr>
          <w:rFonts w:ascii="Times New Roman" w:eastAsia="Times New Roman" w:hAnsi="Times New Roman" w:cs="Times New Roman"/>
          <w:sz w:val="28"/>
          <w:szCs w:val="28"/>
          <w:lang w:val="ru-RU"/>
        </w:rPr>
        <w:t>202</w:t>
      </w:r>
      <w:r w:rsidRPr="00BF377C">
        <w:rPr>
          <w:rFonts w:ascii="Times New Roman" w:eastAsia="Times New Roman" w:hAnsi="Times New Roman" w:cs="Times New Roman"/>
          <w:sz w:val="28"/>
          <w:szCs w:val="28"/>
          <w:lang w:val="ru-RU"/>
        </w:rPr>
        <w:t>2</w:t>
      </w:r>
      <w:r w:rsidR="000D1B6B" w:rsidRPr="00BF377C">
        <w:rPr>
          <w:rFonts w:ascii="Times New Roman" w:eastAsia="Times New Roman" w:hAnsi="Times New Roman" w:cs="Times New Roman"/>
          <w:sz w:val="28"/>
          <w:szCs w:val="28"/>
          <w:lang w:val="ru-RU"/>
        </w:rPr>
        <w:t xml:space="preserve"> года). – Режим доступа : СПС «Консультант Плюс».</w:t>
      </w:r>
    </w:p>
    <w:p w14:paraId="2FA860E0" w14:textId="7C672871" w:rsidR="00875294" w:rsidRPr="00BF377C" w:rsidRDefault="00875294" w:rsidP="000D1B6B">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t xml:space="preserve">7) </w:t>
      </w:r>
      <w:r w:rsidRPr="00875294">
        <w:rPr>
          <w:rFonts w:ascii="Times New Roman" w:eastAsia="Times New Roman" w:hAnsi="Times New Roman" w:cs="Times New Roman"/>
          <w:color w:val="auto"/>
          <w:kern w:val="0"/>
          <w:sz w:val="28"/>
          <w:szCs w:val="28"/>
          <w:lang w:val="ru-RU" w:eastAsia="ru-RU" w:bidi="ar-SA"/>
        </w:rPr>
        <w:t xml:space="preserve">О внесении изменений в Федеральный закон "О защите и поощрении капиталовложений в Российской Федерации" и статью 15 Федерального закона </w:t>
      </w:r>
      <w:r w:rsidRPr="00875294">
        <w:rPr>
          <w:rFonts w:ascii="Times New Roman" w:eastAsia="Times New Roman" w:hAnsi="Times New Roman" w:cs="Times New Roman"/>
          <w:color w:val="auto"/>
          <w:kern w:val="0"/>
          <w:sz w:val="28"/>
          <w:szCs w:val="28"/>
          <w:lang w:val="ru-RU" w:eastAsia="ru-RU" w:bidi="ar-SA"/>
        </w:rPr>
        <w:lastRenderedPageBreak/>
        <w:t>"О контрактной системе в сфере закупок товаров, работ, услуг для обеспечения государственных и муниципальных нужд"</w:t>
      </w:r>
      <w:r w:rsidRPr="00BF377C">
        <w:rPr>
          <w:rFonts w:ascii="Times New Roman" w:eastAsia="Times New Roman" w:hAnsi="Times New Roman" w:cs="Times New Roman"/>
          <w:color w:val="auto"/>
          <w:kern w:val="0"/>
          <w:sz w:val="28"/>
          <w:szCs w:val="28"/>
          <w:lang w:val="ru-RU" w:eastAsia="ru-RU" w:bidi="ar-SA"/>
        </w:rPr>
        <w:t xml:space="preserve"> : федеральный закон от 2 июля 2021 года № 334-ФЗ // </w:t>
      </w:r>
      <w:r w:rsidRPr="00BF377C">
        <w:rPr>
          <w:rFonts w:ascii="Times New Roman" w:hAnsi="Times New Roman" w:cs="Times New Roman"/>
          <w:sz w:val="28"/>
          <w:szCs w:val="28"/>
          <w:lang w:val="ru-RU"/>
        </w:rPr>
        <w:t>Собрание законодательства Российской Федерации.</w:t>
      </w:r>
      <w:r w:rsidRPr="00BF377C">
        <w:rPr>
          <w:rFonts w:ascii="Times New Roman" w:eastAsia="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 xml:space="preserve"> 2021.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 27 (ч. </w:t>
      </w:r>
      <w:r w:rsidRPr="00BF377C">
        <w:rPr>
          <w:rFonts w:ascii="Times New Roman" w:eastAsia="Times New Roman" w:hAnsi="Times New Roman" w:cs="Times New Roman"/>
          <w:sz w:val="28"/>
          <w:szCs w:val="28"/>
        </w:rPr>
        <w:t>I</w:t>
      </w:r>
      <w:r w:rsidRPr="00BF377C">
        <w:rPr>
          <w:rFonts w:ascii="Times New Roman" w:eastAsia="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Ст. 5172.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Режим доступа : СПС «Консультант Плюс».</w:t>
      </w:r>
    </w:p>
    <w:p w14:paraId="1C875FE1" w14:textId="7D0E08E0" w:rsidR="00B97D17" w:rsidRPr="00BF377C" w:rsidRDefault="00B97D17" w:rsidP="000D1B6B">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t xml:space="preserve">8) О защите конкуренции : федеральный закон от 26 июля 2006 года № 135-ФЗ // </w:t>
      </w:r>
      <w:r w:rsidRPr="00BF377C">
        <w:rPr>
          <w:rFonts w:ascii="Times New Roman" w:hAnsi="Times New Roman" w:cs="Times New Roman"/>
          <w:sz w:val="28"/>
          <w:szCs w:val="28"/>
          <w:lang w:val="ru-RU"/>
        </w:rPr>
        <w:t>Собрание законодательства Российской Федерации.</w:t>
      </w:r>
      <w:r w:rsidRPr="00BF377C">
        <w:rPr>
          <w:rFonts w:ascii="Times New Roman" w:eastAsia="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 xml:space="preserve"> 2006.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 31 (ч. 1).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Ст. 3434.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(ред. от 1 апреля 2022 года).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Режим доступа : СПС «Консультант Плюс».</w:t>
      </w:r>
    </w:p>
    <w:p w14:paraId="1E777B74" w14:textId="45ABC1D0" w:rsidR="00B97D17" w:rsidRPr="00BF377C" w:rsidRDefault="00B97D17" w:rsidP="000D1B6B">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t xml:space="preserve">9) О </w:t>
      </w:r>
      <w:r w:rsidRPr="00B97D17">
        <w:rPr>
          <w:rFonts w:ascii="Times New Roman" w:eastAsia="Times New Roman" w:hAnsi="Times New Roman" w:cs="Times New Roman"/>
          <w:color w:val="auto"/>
          <w:kern w:val="0"/>
          <w:sz w:val="28"/>
          <w:szCs w:val="28"/>
          <w:lang w:val="ru-RU" w:eastAsia="ru-RU" w:bidi="ar-SA"/>
        </w:rPr>
        <w:t>контрактной системе в сфере закупок товаров, работ, услуг для обеспечения государственных и муниципальных нужд</w:t>
      </w:r>
      <w:r w:rsidRPr="00BF377C">
        <w:rPr>
          <w:rFonts w:ascii="Times New Roman" w:eastAsia="Times New Roman" w:hAnsi="Times New Roman" w:cs="Times New Roman"/>
          <w:color w:val="auto"/>
          <w:kern w:val="0"/>
          <w:sz w:val="28"/>
          <w:szCs w:val="28"/>
          <w:lang w:val="ru-RU" w:eastAsia="ru-RU" w:bidi="ar-SA"/>
        </w:rPr>
        <w:t xml:space="preserve"> : федеральный закон от 5 апреля 2013 года № 44-ФЗ // </w:t>
      </w:r>
      <w:r w:rsidRPr="00BF377C">
        <w:rPr>
          <w:rFonts w:ascii="Times New Roman" w:hAnsi="Times New Roman" w:cs="Times New Roman"/>
          <w:sz w:val="28"/>
          <w:szCs w:val="28"/>
          <w:lang w:val="ru-RU"/>
        </w:rPr>
        <w:t>Собрание законодательства Российской Федерации.</w:t>
      </w:r>
      <w:r w:rsidRPr="00BF377C">
        <w:rPr>
          <w:rFonts w:ascii="Times New Roman" w:eastAsia="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 xml:space="preserve"> 2013.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 14.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Ст. 1652.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(ред. от 16 апреля 2022 года).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Режим доступа : СПС «Консультант Плюс».</w:t>
      </w:r>
    </w:p>
    <w:p w14:paraId="2303038B" w14:textId="599D6886" w:rsidR="003A718E" w:rsidRPr="00BF377C" w:rsidRDefault="003A718E" w:rsidP="003A718E">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t xml:space="preserve">10) Письмо </w:t>
      </w:r>
      <w:r w:rsidRPr="00BF377C">
        <w:rPr>
          <w:rFonts w:ascii="Times New Roman" w:hAnsi="Times New Roman" w:cs="Times New Roman"/>
          <w:color w:val="0A0A0A"/>
          <w:sz w:val="28"/>
          <w:szCs w:val="28"/>
          <w:shd w:val="clear" w:color="auto" w:fill="FFFFFF"/>
          <w:lang w:val="ru-RU"/>
        </w:rPr>
        <w:t>Минфина России от 19 октября 2015 г</w:t>
      </w:r>
      <w:r w:rsidRPr="00BF377C">
        <w:rPr>
          <w:rFonts w:ascii="Times New Roman" w:hAnsi="Times New Roman" w:cs="Times New Roman"/>
          <w:color w:val="0A0A0A"/>
          <w:sz w:val="28"/>
          <w:szCs w:val="28"/>
          <w:shd w:val="clear" w:color="auto" w:fill="FFFFFF"/>
          <w:lang w:val="ru-RU"/>
        </w:rPr>
        <w:t>ода</w:t>
      </w:r>
      <w:r w:rsidRPr="00BF377C">
        <w:rPr>
          <w:rFonts w:ascii="Times New Roman" w:hAnsi="Times New Roman" w:cs="Times New Roman"/>
          <w:color w:val="0A0A0A"/>
          <w:sz w:val="28"/>
          <w:szCs w:val="28"/>
          <w:shd w:val="clear" w:color="auto" w:fill="FFFFFF"/>
          <w:lang w:val="ru-RU"/>
        </w:rPr>
        <w:t xml:space="preserve"> № 02-01-10/59734</w:t>
      </w:r>
      <w:r w:rsidRPr="00BF377C">
        <w:rPr>
          <w:rFonts w:ascii="Times New Roman" w:hAnsi="Times New Roman" w:cs="Times New Roman"/>
          <w:color w:val="0A0A0A"/>
          <w:sz w:val="28"/>
          <w:szCs w:val="28"/>
          <w:shd w:val="clear" w:color="auto" w:fill="FFFFFF"/>
          <w:lang w:val="ru-RU"/>
        </w:rPr>
        <w:t xml:space="preserve"> // Минфин России :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сайт</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 Раздел «Документы». </w:t>
      </w:r>
      <w:r w:rsidRPr="00BF377C">
        <w:rPr>
          <w:rFonts w:ascii="Times New Roman" w:eastAsia="Times New Roman" w:hAnsi="Times New Roman" w:cs="Times New Roman"/>
          <w:sz w:val="28"/>
          <w:szCs w:val="28"/>
          <w:lang w:val="ru-RU"/>
        </w:rPr>
        <w:t>–</w:t>
      </w:r>
      <w:r w:rsidRPr="00BF377C">
        <w:rPr>
          <w:rFonts w:ascii="Times New Roman" w:eastAsia="Times New Roman" w:hAnsi="Times New Roman" w:cs="Times New Roman"/>
          <w:sz w:val="28"/>
          <w:szCs w:val="28"/>
          <w:lang w:val="ru-RU"/>
        </w:rPr>
        <w:t xml:space="preserve"> </w:t>
      </w:r>
      <w:r w:rsidRPr="00BF377C">
        <w:rPr>
          <w:rFonts w:ascii="Times New Roman" w:eastAsia="Times New Roman" w:hAnsi="Times New Roman" w:cs="Times New Roman"/>
          <w:sz w:val="28"/>
          <w:szCs w:val="28"/>
        </w:rPr>
        <w:t>URL</w:t>
      </w:r>
      <w:r w:rsidRPr="00BF377C">
        <w:rPr>
          <w:rFonts w:ascii="Times New Roman" w:eastAsia="Times New Roman" w:hAnsi="Times New Roman" w:cs="Times New Roman"/>
          <w:sz w:val="28"/>
          <w:szCs w:val="28"/>
          <w:lang w:val="ru-RU"/>
        </w:rPr>
        <w:t xml:space="preserve"> : </w:t>
      </w:r>
      <w:r w:rsidRPr="00BF377C">
        <w:rPr>
          <w:rFonts w:ascii="Times New Roman" w:eastAsia="Times New Roman" w:hAnsi="Times New Roman" w:cs="Times New Roman"/>
          <w:sz w:val="28"/>
          <w:szCs w:val="28"/>
          <w:lang w:val="ru-RU"/>
        </w:rPr>
        <w:t>https://minfin.gov.ru/ru/document/</w:t>
      </w:r>
      <w:r w:rsidRPr="00BF377C">
        <w:rPr>
          <w:rFonts w:ascii="Times New Roman" w:eastAsia="Times New Roman" w:hAnsi="Times New Roman" w:cs="Times New Roman"/>
          <w:sz w:val="28"/>
          <w:szCs w:val="28"/>
          <w:lang w:val="ru-RU"/>
        </w:rPr>
        <w:t xml:space="preserve"> (дата обращения : 22.04.2022).</w:t>
      </w:r>
    </w:p>
    <w:p w14:paraId="06BFC163" w14:textId="79B46B08" w:rsidR="003A718E" w:rsidRPr="00BF377C" w:rsidRDefault="003A718E" w:rsidP="003A718E">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t xml:space="preserve">11) </w:t>
      </w:r>
      <w:r w:rsidR="0056281E" w:rsidRPr="00BF377C">
        <w:rPr>
          <w:rFonts w:ascii="Times New Roman" w:eastAsia="Times New Roman" w:hAnsi="Times New Roman" w:cs="Times New Roman"/>
          <w:sz w:val="28"/>
          <w:szCs w:val="28"/>
          <w:lang w:val="ru-RU"/>
        </w:rPr>
        <w:t xml:space="preserve">Постановление от </w:t>
      </w:r>
      <w:r w:rsidR="0056281E" w:rsidRPr="00BF377C">
        <w:rPr>
          <w:rFonts w:ascii="Times New Roman" w:hAnsi="Times New Roman" w:cs="Times New Roman"/>
          <w:color w:val="auto"/>
          <w:sz w:val="28"/>
          <w:szCs w:val="28"/>
          <w:lang w:val="ru-RU"/>
        </w:rPr>
        <w:t>16 февраля 2016 г</w:t>
      </w:r>
      <w:r w:rsidR="003C5D96" w:rsidRPr="00BF377C">
        <w:rPr>
          <w:rFonts w:ascii="Times New Roman" w:hAnsi="Times New Roman" w:cs="Times New Roman"/>
          <w:color w:val="auto"/>
          <w:sz w:val="28"/>
          <w:szCs w:val="28"/>
          <w:lang w:val="ru-RU"/>
        </w:rPr>
        <w:t>ода</w:t>
      </w:r>
      <w:r w:rsidR="0056281E" w:rsidRPr="00BF377C">
        <w:rPr>
          <w:rFonts w:ascii="Times New Roman" w:hAnsi="Times New Roman" w:cs="Times New Roman"/>
          <w:color w:val="auto"/>
          <w:sz w:val="28"/>
          <w:szCs w:val="28"/>
          <w:lang w:val="ru-RU"/>
        </w:rPr>
        <w:t xml:space="preserve"> по делу № А45-7720/2015</w:t>
      </w:r>
      <w:r w:rsidR="003C5D96" w:rsidRPr="00BF377C">
        <w:rPr>
          <w:rFonts w:ascii="Times New Roman" w:hAnsi="Times New Roman" w:cs="Times New Roman"/>
          <w:color w:val="auto"/>
          <w:sz w:val="28"/>
          <w:szCs w:val="28"/>
          <w:lang w:val="ru-RU"/>
        </w:rPr>
        <w:t xml:space="preserve"> / </w:t>
      </w:r>
      <w:r w:rsidR="003C5D96" w:rsidRPr="00BF377C">
        <w:rPr>
          <w:rFonts w:ascii="Times New Roman" w:hAnsi="Times New Roman" w:cs="Times New Roman"/>
          <w:color w:val="auto"/>
          <w:sz w:val="28"/>
          <w:szCs w:val="28"/>
          <w:lang w:val="ru-RU"/>
        </w:rPr>
        <w:t>Арбитражн</w:t>
      </w:r>
      <w:r w:rsidR="003C5D96" w:rsidRPr="00BF377C">
        <w:rPr>
          <w:rFonts w:ascii="Times New Roman" w:hAnsi="Times New Roman" w:cs="Times New Roman"/>
          <w:color w:val="auto"/>
          <w:sz w:val="28"/>
          <w:szCs w:val="28"/>
          <w:lang w:val="ru-RU"/>
        </w:rPr>
        <w:t>ый</w:t>
      </w:r>
      <w:r w:rsidR="003C5D96" w:rsidRPr="00BF377C">
        <w:rPr>
          <w:rFonts w:ascii="Times New Roman" w:hAnsi="Times New Roman" w:cs="Times New Roman"/>
          <w:color w:val="auto"/>
          <w:sz w:val="28"/>
          <w:szCs w:val="28"/>
          <w:lang w:val="ru-RU"/>
        </w:rPr>
        <w:t xml:space="preserve"> суд Западно-сибирского округ</w:t>
      </w:r>
      <w:r w:rsidR="003C5D96" w:rsidRPr="00BF377C">
        <w:rPr>
          <w:rFonts w:ascii="Times New Roman" w:hAnsi="Times New Roman" w:cs="Times New Roman"/>
          <w:color w:val="auto"/>
          <w:sz w:val="28"/>
          <w:szCs w:val="28"/>
          <w:lang w:val="ru-RU"/>
        </w:rPr>
        <w:t xml:space="preserve">а. </w:t>
      </w:r>
      <w:r w:rsidR="003C5D96" w:rsidRPr="00BF377C">
        <w:rPr>
          <w:rFonts w:ascii="Times New Roman" w:eastAsia="Times New Roman" w:hAnsi="Times New Roman" w:cs="Times New Roman"/>
          <w:sz w:val="28"/>
          <w:szCs w:val="28"/>
          <w:lang w:val="ru-RU"/>
        </w:rPr>
        <w:t>– Режим доступа : СПС «Консультант Плюс».</w:t>
      </w:r>
    </w:p>
    <w:p w14:paraId="1D239915" w14:textId="0737873D" w:rsidR="003C5D96" w:rsidRPr="00BF377C" w:rsidRDefault="003C5D96" w:rsidP="003C5D96">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t xml:space="preserve">12) </w:t>
      </w:r>
      <w:r w:rsidRPr="00BF377C">
        <w:rPr>
          <w:rFonts w:ascii="Times New Roman" w:eastAsia="Times New Roman" w:hAnsi="Times New Roman" w:cs="Times New Roman"/>
          <w:sz w:val="28"/>
          <w:szCs w:val="28"/>
          <w:lang w:val="ru-RU" w:eastAsia="ru-RU"/>
        </w:rPr>
        <w:t>Постановление от 17 августа 2018 г</w:t>
      </w:r>
      <w:r w:rsidRPr="00BF377C">
        <w:rPr>
          <w:rFonts w:ascii="Times New Roman" w:eastAsia="Times New Roman" w:hAnsi="Times New Roman" w:cs="Times New Roman"/>
          <w:sz w:val="28"/>
          <w:szCs w:val="28"/>
          <w:lang w:val="ru-RU" w:eastAsia="ru-RU"/>
        </w:rPr>
        <w:t>ода</w:t>
      </w:r>
      <w:r w:rsidRPr="00BF377C">
        <w:rPr>
          <w:rFonts w:ascii="Times New Roman" w:eastAsia="Times New Roman" w:hAnsi="Times New Roman" w:cs="Times New Roman"/>
          <w:sz w:val="28"/>
          <w:szCs w:val="28"/>
          <w:lang w:val="ru-RU" w:eastAsia="ru-RU"/>
        </w:rPr>
        <w:t xml:space="preserve"> по делу № 17АП-9356/2018-ГК</w:t>
      </w:r>
      <w:r w:rsidRPr="00BF377C">
        <w:rPr>
          <w:rFonts w:ascii="Times New Roman" w:eastAsia="Times New Roman" w:hAnsi="Times New Roman" w:cs="Times New Roman"/>
          <w:sz w:val="28"/>
          <w:szCs w:val="28"/>
          <w:lang w:val="ru-RU" w:eastAsia="ru-RU"/>
        </w:rPr>
        <w:t xml:space="preserve"> / </w:t>
      </w:r>
      <w:r w:rsidRPr="00BF377C">
        <w:rPr>
          <w:rFonts w:ascii="Times New Roman" w:eastAsia="Times New Roman" w:hAnsi="Times New Roman" w:cs="Times New Roman"/>
          <w:sz w:val="28"/>
          <w:szCs w:val="28"/>
          <w:lang w:val="ru-RU" w:eastAsia="ru-RU"/>
        </w:rPr>
        <w:t>Семнадцат</w:t>
      </w:r>
      <w:r w:rsidRPr="00BF377C">
        <w:rPr>
          <w:rFonts w:ascii="Times New Roman" w:eastAsia="Times New Roman" w:hAnsi="Times New Roman" w:cs="Times New Roman"/>
          <w:sz w:val="28"/>
          <w:szCs w:val="28"/>
          <w:lang w:val="ru-RU" w:eastAsia="ru-RU"/>
        </w:rPr>
        <w:t>ый</w:t>
      </w:r>
      <w:r w:rsidRPr="00BF377C">
        <w:rPr>
          <w:rFonts w:ascii="Times New Roman" w:eastAsia="Times New Roman" w:hAnsi="Times New Roman" w:cs="Times New Roman"/>
          <w:sz w:val="28"/>
          <w:szCs w:val="28"/>
          <w:lang w:val="ru-RU" w:eastAsia="ru-RU"/>
        </w:rPr>
        <w:t xml:space="preserve"> арбитражн</w:t>
      </w:r>
      <w:r w:rsidRPr="00BF377C">
        <w:rPr>
          <w:rFonts w:ascii="Times New Roman" w:eastAsia="Times New Roman" w:hAnsi="Times New Roman" w:cs="Times New Roman"/>
          <w:sz w:val="28"/>
          <w:szCs w:val="28"/>
          <w:lang w:val="ru-RU" w:eastAsia="ru-RU"/>
        </w:rPr>
        <w:t>ый</w:t>
      </w:r>
      <w:r w:rsidRPr="00BF377C">
        <w:rPr>
          <w:rFonts w:ascii="Times New Roman" w:eastAsia="Times New Roman" w:hAnsi="Times New Roman" w:cs="Times New Roman"/>
          <w:sz w:val="28"/>
          <w:szCs w:val="28"/>
          <w:lang w:val="ru-RU" w:eastAsia="ru-RU"/>
        </w:rPr>
        <w:t xml:space="preserve"> апелляционн</w:t>
      </w:r>
      <w:r w:rsidRPr="00BF377C">
        <w:rPr>
          <w:rFonts w:ascii="Times New Roman" w:eastAsia="Times New Roman" w:hAnsi="Times New Roman" w:cs="Times New Roman"/>
          <w:sz w:val="28"/>
          <w:szCs w:val="28"/>
          <w:lang w:val="ru-RU" w:eastAsia="ru-RU"/>
        </w:rPr>
        <w:t>ый</w:t>
      </w:r>
      <w:r w:rsidRPr="00BF377C">
        <w:rPr>
          <w:rFonts w:ascii="Times New Roman" w:eastAsia="Times New Roman" w:hAnsi="Times New Roman" w:cs="Times New Roman"/>
          <w:sz w:val="28"/>
          <w:szCs w:val="28"/>
          <w:lang w:val="ru-RU" w:eastAsia="ru-RU"/>
        </w:rPr>
        <w:t xml:space="preserve"> суд</w:t>
      </w:r>
      <w:r w:rsidRPr="00BF377C">
        <w:rPr>
          <w:rFonts w:ascii="Times New Roman" w:eastAsia="Times New Roman" w:hAnsi="Times New Roman" w:cs="Times New Roman"/>
          <w:sz w:val="28"/>
          <w:szCs w:val="28"/>
          <w:lang w:val="ru-RU" w:eastAsia="ru-RU"/>
        </w:rPr>
        <w:t xml:space="preserve">. </w:t>
      </w:r>
      <w:r w:rsidRPr="00BF377C">
        <w:rPr>
          <w:rFonts w:ascii="Times New Roman" w:eastAsia="Times New Roman" w:hAnsi="Times New Roman" w:cs="Times New Roman"/>
          <w:sz w:val="28"/>
          <w:szCs w:val="28"/>
          <w:lang w:val="ru-RU"/>
        </w:rPr>
        <w:t>– Режим доступа : СПС «Консультант Плюс».</w:t>
      </w:r>
    </w:p>
    <w:p w14:paraId="09231C75" w14:textId="11281F29" w:rsidR="003C5D96" w:rsidRPr="00BF377C" w:rsidRDefault="003C5D96" w:rsidP="003C5D96">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t xml:space="preserve">13) </w:t>
      </w:r>
      <w:r w:rsidR="00DE5AE8" w:rsidRPr="00BF377C">
        <w:rPr>
          <w:rFonts w:ascii="Times New Roman" w:hAnsi="Times New Roman" w:cs="Times New Roman"/>
          <w:color w:val="auto"/>
          <w:sz w:val="28"/>
          <w:szCs w:val="28"/>
          <w:lang w:val="ru-RU"/>
        </w:rPr>
        <w:t>Решение от 17 сентября 2018 г</w:t>
      </w:r>
      <w:r w:rsidRPr="00BF377C">
        <w:rPr>
          <w:rFonts w:ascii="Times New Roman" w:hAnsi="Times New Roman" w:cs="Times New Roman"/>
          <w:color w:val="auto"/>
          <w:sz w:val="28"/>
          <w:szCs w:val="28"/>
          <w:lang w:val="ru-RU"/>
        </w:rPr>
        <w:t>ода</w:t>
      </w:r>
      <w:r w:rsidR="00DE5AE8" w:rsidRPr="00BF377C">
        <w:rPr>
          <w:rFonts w:ascii="Times New Roman" w:hAnsi="Times New Roman" w:cs="Times New Roman"/>
          <w:color w:val="auto"/>
          <w:sz w:val="28"/>
          <w:szCs w:val="28"/>
          <w:lang w:val="ru-RU"/>
        </w:rPr>
        <w:t xml:space="preserve"> по делу № А59-2371/2018</w:t>
      </w:r>
      <w:r w:rsidRPr="00BF377C">
        <w:rPr>
          <w:rFonts w:ascii="Times New Roman" w:hAnsi="Times New Roman" w:cs="Times New Roman"/>
          <w:color w:val="auto"/>
          <w:sz w:val="28"/>
          <w:szCs w:val="28"/>
          <w:lang w:val="ru-RU"/>
        </w:rPr>
        <w:t xml:space="preserve"> / </w:t>
      </w:r>
      <w:r w:rsidRPr="00BF377C">
        <w:rPr>
          <w:rFonts w:ascii="Times New Roman" w:hAnsi="Times New Roman" w:cs="Times New Roman"/>
          <w:color w:val="auto"/>
          <w:sz w:val="28"/>
          <w:szCs w:val="28"/>
          <w:lang w:val="ru-RU"/>
        </w:rPr>
        <w:t>Арбитражн</w:t>
      </w:r>
      <w:r w:rsidRPr="00BF377C">
        <w:rPr>
          <w:rFonts w:ascii="Times New Roman" w:hAnsi="Times New Roman" w:cs="Times New Roman"/>
          <w:color w:val="auto"/>
          <w:sz w:val="28"/>
          <w:szCs w:val="28"/>
          <w:lang w:val="ru-RU"/>
        </w:rPr>
        <w:t>ый</w:t>
      </w:r>
      <w:r w:rsidRPr="00BF377C">
        <w:rPr>
          <w:rFonts w:ascii="Times New Roman" w:hAnsi="Times New Roman" w:cs="Times New Roman"/>
          <w:color w:val="auto"/>
          <w:sz w:val="28"/>
          <w:szCs w:val="28"/>
          <w:lang w:val="ru-RU"/>
        </w:rPr>
        <w:t xml:space="preserve"> суд Сахалинской области</w:t>
      </w:r>
      <w:r w:rsidRPr="00BF377C">
        <w:rPr>
          <w:rFonts w:ascii="Times New Roman" w:hAnsi="Times New Roman" w:cs="Times New Roman"/>
          <w:color w:val="auto"/>
          <w:sz w:val="28"/>
          <w:szCs w:val="28"/>
          <w:lang w:val="ru-RU"/>
        </w:rPr>
        <w:t xml:space="preserve">. </w:t>
      </w:r>
      <w:r w:rsidRPr="00BF377C">
        <w:rPr>
          <w:rFonts w:ascii="Times New Roman" w:eastAsia="Times New Roman" w:hAnsi="Times New Roman" w:cs="Times New Roman"/>
          <w:sz w:val="28"/>
          <w:szCs w:val="28"/>
          <w:lang w:val="ru-RU"/>
        </w:rPr>
        <w:t>– Режим доступа : СПС «Консультант Плюс».</w:t>
      </w:r>
    </w:p>
    <w:p w14:paraId="707E54A3" w14:textId="50FD3644" w:rsidR="00DE5AE8" w:rsidRPr="00BF377C" w:rsidRDefault="003C5D96" w:rsidP="003C5D96">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t xml:space="preserve">14) </w:t>
      </w:r>
      <w:r w:rsidR="00DE5AE8" w:rsidRPr="00BF377C">
        <w:rPr>
          <w:rFonts w:ascii="Times New Roman" w:hAnsi="Times New Roman" w:cs="Times New Roman"/>
          <w:color w:val="auto"/>
          <w:sz w:val="28"/>
          <w:szCs w:val="28"/>
          <w:lang w:val="ru-RU"/>
        </w:rPr>
        <w:t>Решение от 22 июня 2018 г</w:t>
      </w:r>
      <w:r w:rsidRPr="00BF377C">
        <w:rPr>
          <w:rFonts w:ascii="Times New Roman" w:hAnsi="Times New Roman" w:cs="Times New Roman"/>
          <w:color w:val="auto"/>
          <w:sz w:val="28"/>
          <w:szCs w:val="28"/>
          <w:lang w:val="ru-RU"/>
        </w:rPr>
        <w:t xml:space="preserve">ода </w:t>
      </w:r>
      <w:r w:rsidR="00DE5AE8" w:rsidRPr="00BF377C">
        <w:rPr>
          <w:rFonts w:ascii="Times New Roman" w:hAnsi="Times New Roman" w:cs="Times New Roman"/>
          <w:color w:val="auto"/>
          <w:sz w:val="28"/>
          <w:szCs w:val="28"/>
          <w:lang w:val="ru-RU"/>
        </w:rPr>
        <w:t>по делу № А17-7532/2017</w:t>
      </w:r>
      <w:r w:rsidRPr="00BF377C">
        <w:rPr>
          <w:rFonts w:ascii="Times New Roman" w:hAnsi="Times New Roman" w:cs="Times New Roman"/>
          <w:color w:val="auto"/>
          <w:sz w:val="28"/>
          <w:szCs w:val="28"/>
          <w:lang w:val="ru-RU"/>
        </w:rPr>
        <w:t xml:space="preserve"> / </w:t>
      </w:r>
      <w:r w:rsidRPr="00BF377C">
        <w:rPr>
          <w:rFonts w:ascii="Times New Roman" w:hAnsi="Times New Roman" w:cs="Times New Roman"/>
          <w:color w:val="auto"/>
          <w:sz w:val="28"/>
          <w:szCs w:val="28"/>
          <w:lang w:val="ru-RU"/>
        </w:rPr>
        <w:t>Арбитражн</w:t>
      </w:r>
      <w:r w:rsidRPr="00BF377C">
        <w:rPr>
          <w:rFonts w:ascii="Times New Roman" w:hAnsi="Times New Roman" w:cs="Times New Roman"/>
          <w:color w:val="auto"/>
          <w:sz w:val="28"/>
          <w:szCs w:val="28"/>
          <w:lang w:val="ru-RU"/>
        </w:rPr>
        <w:t>ый</w:t>
      </w:r>
      <w:r w:rsidRPr="00BF377C">
        <w:rPr>
          <w:rFonts w:ascii="Times New Roman" w:hAnsi="Times New Roman" w:cs="Times New Roman"/>
          <w:color w:val="auto"/>
          <w:sz w:val="28"/>
          <w:szCs w:val="28"/>
          <w:lang w:val="ru-RU"/>
        </w:rPr>
        <w:t xml:space="preserve"> суд Ивановской области</w:t>
      </w:r>
      <w:r w:rsidRPr="00BF377C">
        <w:rPr>
          <w:rFonts w:ascii="Times New Roman" w:hAnsi="Times New Roman" w:cs="Times New Roman"/>
          <w:color w:val="auto"/>
          <w:sz w:val="28"/>
          <w:szCs w:val="28"/>
          <w:lang w:val="ru-RU"/>
        </w:rPr>
        <w:t xml:space="preserve">. </w:t>
      </w:r>
      <w:r w:rsidRPr="00BF377C">
        <w:rPr>
          <w:rFonts w:ascii="Times New Roman" w:eastAsia="Times New Roman" w:hAnsi="Times New Roman" w:cs="Times New Roman"/>
          <w:sz w:val="28"/>
          <w:szCs w:val="28"/>
          <w:lang w:val="ru-RU"/>
        </w:rPr>
        <w:t>– Режим доступа : СПС «Консультант Плюс».</w:t>
      </w:r>
    </w:p>
    <w:p w14:paraId="3981F4B7" w14:textId="3DC929DA" w:rsidR="00DE5AE8" w:rsidRPr="00BF377C" w:rsidRDefault="003C5D96" w:rsidP="003C5D96">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lastRenderedPageBreak/>
        <w:t xml:space="preserve">15) </w:t>
      </w:r>
      <w:r w:rsidR="00DE5AE8" w:rsidRPr="00BF377C">
        <w:rPr>
          <w:rFonts w:ascii="Times New Roman" w:hAnsi="Times New Roman" w:cs="Times New Roman"/>
          <w:color w:val="auto"/>
          <w:sz w:val="28"/>
          <w:szCs w:val="28"/>
          <w:shd w:val="clear" w:color="auto" w:fill="FFFFFF"/>
          <w:lang w:val="ru-RU"/>
        </w:rPr>
        <w:t>Постановление от 11 сентября 2017 г</w:t>
      </w:r>
      <w:r w:rsidRPr="00BF377C">
        <w:rPr>
          <w:rFonts w:ascii="Times New Roman" w:hAnsi="Times New Roman" w:cs="Times New Roman"/>
          <w:color w:val="auto"/>
          <w:sz w:val="28"/>
          <w:szCs w:val="28"/>
          <w:shd w:val="clear" w:color="auto" w:fill="FFFFFF"/>
          <w:lang w:val="ru-RU"/>
        </w:rPr>
        <w:t>ода</w:t>
      </w:r>
      <w:r w:rsidR="00DE5AE8" w:rsidRPr="00BF377C">
        <w:rPr>
          <w:rFonts w:ascii="Times New Roman" w:hAnsi="Times New Roman" w:cs="Times New Roman"/>
          <w:color w:val="auto"/>
          <w:sz w:val="28"/>
          <w:szCs w:val="28"/>
          <w:shd w:val="clear" w:color="auto" w:fill="FFFFFF"/>
          <w:lang w:val="ru-RU"/>
        </w:rPr>
        <w:t xml:space="preserve"> по делу № А28-10239/2016</w:t>
      </w:r>
      <w:r w:rsidRPr="00BF377C">
        <w:rPr>
          <w:rFonts w:ascii="Times New Roman" w:hAnsi="Times New Roman" w:cs="Times New Roman"/>
          <w:color w:val="auto"/>
          <w:sz w:val="28"/>
          <w:szCs w:val="28"/>
          <w:shd w:val="clear" w:color="auto" w:fill="FFFFFF"/>
          <w:lang w:val="ru-RU"/>
        </w:rPr>
        <w:t xml:space="preserve"> / </w:t>
      </w:r>
      <w:r w:rsidRPr="00BF377C">
        <w:rPr>
          <w:rFonts w:ascii="Times New Roman" w:hAnsi="Times New Roman" w:cs="Times New Roman"/>
          <w:color w:val="auto"/>
          <w:sz w:val="28"/>
          <w:szCs w:val="28"/>
          <w:shd w:val="clear" w:color="auto" w:fill="FFFFFF"/>
          <w:lang w:val="ru-RU"/>
        </w:rPr>
        <w:t>Второ</w:t>
      </w:r>
      <w:r w:rsidRPr="00BF377C">
        <w:rPr>
          <w:rFonts w:ascii="Times New Roman" w:hAnsi="Times New Roman" w:cs="Times New Roman"/>
          <w:color w:val="auto"/>
          <w:sz w:val="28"/>
          <w:szCs w:val="28"/>
          <w:shd w:val="clear" w:color="auto" w:fill="FFFFFF"/>
          <w:lang w:val="ru-RU"/>
        </w:rPr>
        <w:t>й</w:t>
      </w:r>
      <w:r w:rsidRPr="00BF377C">
        <w:rPr>
          <w:rFonts w:ascii="Times New Roman" w:hAnsi="Times New Roman" w:cs="Times New Roman"/>
          <w:color w:val="auto"/>
          <w:sz w:val="28"/>
          <w:szCs w:val="28"/>
          <w:shd w:val="clear" w:color="auto" w:fill="FFFFFF"/>
          <w:lang w:val="ru-RU"/>
        </w:rPr>
        <w:t xml:space="preserve"> арбитражн</w:t>
      </w:r>
      <w:r w:rsidRPr="00BF377C">
        <w:rPr>
          <w:rFonts w:ascii="Times New Roman" w:hAnsi="Times New Roman" w:cs="Times New Roman"/>
          <w:color w:val="auto"/>
          <w:sz w:val="28"/>
          <w:szCs w:val="28"/>
          <w:shd w:val="clear" w:color="auto" w:fill="FFFFFF"/>
          <w:lang w:val="ru-RU"/>
        </w:rPr>
        <w:t xml:space="preserve">ый </w:t>
      </w:r>
      <w:r w:rsidRPr="00BF377C">
        <w:rPr>
          <w:rFonts w:ascii="Times New Roman" w:hAnsi="Times New Roman" w:cs="Times New Roman"/>
          <w:color w:val="auto"/>
          <w:sz w:val="28"/>
          <w:szCs w:val="28"/>
          <w:shd w:val="clear" w:color="auto" w:fill="FFFFFF"/>
          <w:lang w:val="ru-RU"/>
        </w:rPr>
        <w:t>апелляционн</w:t>
      </w:r>
      <w:r w:rsidRPr="00BF377C">
        <w:rPr>
          <w:rFonts w:ascii="Times New Roman" w:hAnsi="Times New Roman" w:cs="Times New Roman"/>
          <w:color w:val="auto"/>
          <w:sz w:val="28"/>
          <w:szCs w:val="28"/>
          <w:shd w:val="clear" w:color="auto" w:fill="FFFFFF"/>
          <w:lang w:val="ru-RU"/>
        </w:rPr>
        <w:t>ый</w:t>
      </w:r>
      <w:r w:rsidRPr="00BF377C">
        <w:rPr>
          <w:rFonts w:ascii="Times New Roman" w:hAnsi="Times New Roman" w:cs="Times New Roman"/>
          <w:color w:val="auto"/>
          <w:sz w:val="28"/>
          <w:szCs w:val="28"/>
          <w:shd w:val="clear" w:color="auto" w:fill="FFFFFF"/>
          <w:lang w:val="ru-RU"/>
        </w:rPr>
        <w:t xml:space="preserve"> суд</w:t>
      </w:r>
      <w:r w:rsidRPr="00BF377C">
        <w:rPr>
          <w:rFonts w:ascii="Times New Roman" w:hAnsi="Times New Roman" w:cs="Times New Roman"/>
          <w:color w:val="auto"/>
          <w:sz w:val="28"/>
          <w:szCs w:val="28"/>
          <w:shd w:val="clear" w:color="auto" w:fill="FFFFFF"/>
          <w:lang w:val="ru-RU"/>
        </w:rPr>
        <w:t xml:space="preserve">. </w:t>
      </w:r>
      <w:r w:rsidRPr="00BF377C">
        <w:rPr>
          <w:rFonts w:ascii="Times New Roman" w:eastAsia="Times New Roman" w:hAnsi="Times New Roman" w:cs="Times New Roman"/>
          <w:sz w:val="28"/>
          <w:szCs w:val="28"/>
          <w:lang w:val="ru-RU"/>
        </w:rPr>
        <w:t>– Режим доступа : СПС «Консультант Плюс».</w:t>
      </w:r>
    </w:p>
    <w:p w14:paraId="71D322CD" w14:textId="457A9234" w:rsidR="003C5D96" w:rsidRPr="00BF377C" w:rsidRDefault="003C5D96" w:rsidP="003C5D96">
      <w:pPr>
        <w:pStyle w:val="Standard"/>
        <w:spacing w:before="60" w:after="60" w:line="360" w:lineRule="auto"/>
        <w:ind w:firstLine="709"/>
        <w:jc w:val="both"/>
        <w:rPr>
          <w:rFonts w:ascii="Times New Roman" w:hAnsi="Times New Roman" w:cs="Times New Roman"/>
          <w:color w:val="auto"/>
          <w:sz w:val="28"/>
          <w:szCs w:val="28"/>
          <w:shd w:val="clear" w:color="auto" w:fill="FFFFFF"/>
          <w:lang w:val="ru-RU"/>
        </w:rPr>
      </w:pPr>
      <w:r w:rsidRPr="00BF377C">
        <w:rPr>
          <w:rFonts w:ascii="Times New Roman" w:eastAsia="Times New Roman" w:hAnsi="Times New Roman" w:cs="Times New Roman"/>
          <w:sz w:val="28"/>
          <w:szCs w:val="28"/>
          <w:lang w:val="ru-RU"/>
        </w:rPr>
        <w:t xml:space="preserve">16) </w:t>
      </w:r>
      <w:r w:rsidR="00DE5AE8" w:rsidRPr="00BF377C">
        <w:rPr>
          <w:rFonts w:ascii="Times New Roman" w:hAnsi="Times New Roman" w:cs="Times New Roman"/>
          <w:color w:val="auto"/>
          <w:sz w:val="28"/>
          <w:szCs w:val="28"/>
          <w:shd w:val="clear" w:color="auto" w:fill="FFFFFF"/>
          <w:lang w:val="ru-RU"/>
        </w:rPr>
        <w:t>Решение от 31 мая 2018 г</w:t>
      </w:r>
      <w:r w:rsidRPr="00BF377C">
        <w:rPr>
          <w:rFonts w:ascii="Times New Roman" w:hAnsi="Times New Roman" w:cs="Times New Roman"/>
          <w:color w:val="auto"/>
          <w:sz w:val="28"/>
          <w:szCs w:val="28"/>
          <w:shd w:val="clear" w:color="auto" w:fill="FFFFFF"/>
          <w:lang w:val="ru-RU"/>
        </w:rPr>
        <w:t>ода</w:t>
      </w:r>
      <w:r w:rsidR="00DE5AE8" w:rsidRPr="00BF377C">
        <w:rPr>
          <w:rFonts w:ascii="Times New Roman" w:hAnsi="Times New Roman" w:cs="Times New Roman"/>
          <w:color w:val="auto"/>
          <w:sz w:val="28"/>
          <w:szCs w:val="28"/>
          <w:shd w:val="clear" w:color="auto" w:fill="FFFFFF"/>
          <w:lang w:val="ru-RU"/>
        </w:rPr>
        <w:t xml:space="preserve"> по делу № А75-10546/2017</w:t>
      </w:r>
      <w:r w:rsidRPr="00BF377C">
        <w:rPr>
          <w:rFonts w:ascii="Times New Roman" w:hAnsi="Times New Roman" w:cs="Times New Roman"/>
          <w:color w:val="auto"/>
          <w:sz w:val="28"/>
          <w:szCs w:val="28"/>
          <w:shd w:val="clear" w:color="auto" w:fill="FFFFFF"/>
          <w:lang w:val="ru-RU"/>
        </w:rPr>
        <w:t xml:space="preserve"> / </w:t>
      </w:r>
      <w:r w:rsidRPr="00BF377C">
        <w:rPr>
          <w:rFonts w:ascii="Times New Roman" w:hAnsi="Times New Roman" w:cs="Times New Roman"/>
          <w:color w:val="auto"/>
          <w:sz w:val="28"/>
          <w:szCs w:val="28"/>
          <w:shd w:val="clear" w:color="auto" w:fill="FFFFFF"/>
          <w:lang w:val="ru-RU"/>
        </w:rPr>
        <w:t>Арбитражн</w:t>
      </w:r>
      <w:r w:rsidRPr="00BF377C">
        <w:rPr>
          <w:rFonts w:ascii="Times New Roman" w:hAnsi="Times New Roman" w:cs="Times New Roman"/>
          <w:color w:val="auto"/>
          <w:sz w:val="28"/>
          <w:szCs w:val="28"/>
          <w:shd w:val="clear" w:color="auto" w:fill="FFFFFF"/>
          <w:lang w:val="ru-RU"/>
        </w:rPr>
        <w:t>ый</w:t>
      </w:r>
      <w:r w:rsidRPr="00BF377C">
        <w:rPr>
          <w:rFonts w:ascii="Times New Roman" w:hAnsi="Times New Roman" w:cs="Times New Roman"/>
          <w:color w:val="auto"/>
          <w:sz w:val="28"/>
          <w:szCs w:val="28"/>
          <w:shd w:val="clear" w:color="auto" w:fill="FFFFFF"/>
          <w:lang w:val="ru-RU"/>
        </w:rPr>
        <w:t xml:space="preserve"> суд Ханты-Мансийского автономного округа</w:t>
      </w:r>
      <w:r w:rsidRPr="00BF377C">
        <w:rPr>
          <w:rFonts w:ascii="Times New Roman" w:hAnsi="Times New Roman" w:cs="Times New Roman"/>
          <w:color w:val="auto"/>
          <w:sz w:val="28"/>
          <w:szCs w:val="28"/>
          <w:shd w:val="clear" w:color="auto" w:fill="FFFFFF"/>
          <w:lang w:val="ru-RU"/>
        </w:rPr>
        <w:t xml:space="preserve">. </w:t>
      </w:r>
      <w:r w:rsidRPr="00BF377C">
        <w:rPr>
          <w:rFonts w:ascii="Times New Roman" w:eastAsia="Times New Roman" w:hAnsi="Times New Roman" w:cs="Times New Roman"/>
          <w:sz w:val="28"/>
          <w:szCs w:val="28"/>
          <w:lang w:val="ru-RU"/>
        </w:rPr>
        <w:t>– Режим доступа : СПС «Консультант Плюс».</w:t>
      </w:r>
    </w:p>
    <w:p w14:paraId="07BFF61C" w14:textId="40294F8E" w:rsidR="003C5D96" w:rsidRPr="00BF377C" w:rsidRDefault="003C5D96" w:rsidP="003C5D96">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color w:val="auto"/>
          <w:sz w:val="28"/>
          <w:szCs w:val="28"/>
          <w:shd w:val="clear" w:color="auto" w:fill="FFFFFF"/>
          <w:lang w:val="ru-RU"/>
        </w:rPr>
        <w:t xml:space="preserve">17) </w:t>
      </w:r>
      <w:r w:rsidR="00DE5AE8" w:rsidRPr="00BF377C">
        <w:rPr>
          <w:rFonts w:ascii="Times New Roman" w:hAnsi="Times New Roman" w:cs="Times New Roman"/>
          <w:sz w:val="28"/>
          <w:szCs w:val="28"/>
          <w:lang w:val="ru-RU"/>
        </w:rPr>
        <w:t>Постановление от 19 апреля 2018 г</w:t>
      </w:r>
      <w:r w:rsidRPr="00BF377C">
        <w:rPr>
          <w:rFonts w:ascii="Times New Roman" w:hAnsi="Times New Roman" w:cs="Times New Roman"/>
          <w:sz w:val="28"/>
          <w:szCs w:val="28"/>
          <w:lang w:val="ru-RU"/>
        </w:rPr>
        <w:t>ода</w:t>
      </w:r>
      <w:r w:rsidR="00DE5AE8" w:rsidRPr="00BF377C">
        <w:rPr>
          <w:rFonts w:ascii="Times New Roman" w:hAnsi="Times New Roman" w:cs="Times New Roman"/>
          <w:sz w:val="28"/>
          <w:szCs w:val="28"/>
          <w:lang w:val="ru-RU"/>
        </w:rPr>
        <w:t xml:space="preserve"> по делу № А74-9467/2017</w:t>
      </w:r>
      <w:r w:rsidRPr="00BF377C">
        <w:rPr>
          <w:rFonts w:ascii="Times New Roman" w:hAnsi="Times New Roman" w:cs="Times New Roman"/>
          <w:sz w:val="28"/>
          <w:szCs w:val="28"/>
          <w:lang w:val="ru-RU"/>
        </w:rPr>
        <w:t xml:space="preserve"> /</w:t>
      </w:r>
      <w:r w:rsidR="00DE5AE8" w:rsidRPr="00BF377C">
        <w:rPr>
          <w:rFonts w:ascii="Times New Roman" w:hAnsi="Times New Roman" w:cs="Times New Roman"/>
          <w:sz w:val="28"/>
          <w:szCs w:val="28"/>
          <w:lang w:val="ru-RU"/>
        </w:rPr>
        <w:t xml:space="preserve"> </w:t>
      </w:r>
      <w:r w:rsidRPr="00BF377C">
        <w:rPr>
          <w:rFonts w:ascii="Times New Roman" w:hAnsi="Times New Roman" w:cs="Times New Roman"/>
          <w:sz w:val="28"/>
          <w:szCs w:val="28"/>
          <w:lang w:val="ru-RU"/>
        </w:rPr>
        <w:t>Трет</w:t>
      </w:r>
      <w:r w:rsidRPr="00BF377C">
        <w:rPr>
          <w:rFonts w:ascii="Times New Roman" w:hAnsi="Times New Roman" w:cs="Times New Roman"/>
          <w:sz w:val="28"/>
          <w:szCs w:val="28"/>
          <w:lang w:val="ru-RU"/>
        </w:rPr>
        <w:t>ий</w:t>
      </w:r>
      <w:r w:rsidRPr="00BF377C">
        <w:rPr>
          <w:rFonts w:ascii="Times New Roman" w:hAnsi="Times New Roman" w:cs="Times New Roman"/>
          <w:sz w:val="28"/>
          <w:szCs w:val="28"/>
          <w:lang w:val="ru-RU"/>
        </w:rPr>
        <w:t xml:space="preserve"> арбитражн</w:t>
      </w:r>
      <w:r w:rsidRPr="00BF377C">
        <w:rPr>
          <w:rFonts w:ascii="Times New Roman" w:hAnsi="Times New Roman" w:cs="Times New Roman"/>
          <w:sz w:val="28"/>
          <w:szCs w:val="28"/>
          <w:lang w:val="ru-RU"/>
        </w:rPr>
        <w:t xml:space="preserve">ый </w:t>
      </w:r>
      <w:r w:rsidRPr="00BF377C">
        <w:rPr>
          <w:rFonts w:ascii="Times New Roman" w:hAnsi="Times New Roman" w:cs="Times New Roman"/>
          <w:sz w:val="28"/>
          <w:szCs w:val="28"/>
          <w:lang w:val="ru-RU"/>
        </w:rPr>
        <w:t>апелляционн</w:t>
      </w:r>
      <w:r w:rsidRPr="00BF377C">
        <w:rPr>
          <w:rFonts w:ascii="Times New Roman" w:hAnsi="Times New Roman" w:cs="Times New Roman"/>
          <w:sz w:val="28"/>
          <w:szCs w:val="28"/>
          <w:lang w:val="ru-RU"/>
        </w:rPr>
        <w:t>ый</w:t>
      </w:r>
      <w:r w:rsidRPr="00BF377C">
        <w:rPr>
          <w:rFonts w:ascii="Times New Roman" w:hAnsi="Times New Roman" w:cs="Times New Roman"/>
          <w:sz w:val="28"/>
          <w:szCs w:val="28"/>
          <w:lang w:val="ru-RU"/>
        </w:rPr>
        <w:t xml:space="preserve"> суд</w:t>
      </w:r>
      <w:r w:rsidRPr="00BF377C">
        <w:rPr>
          <w:rFonts w:ascii="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 Режим доступа : СПС «Консультант Плюс».</w:t>
      </w:r>
    </w:p>
    <w:p w14:paraId="058BC9F5" w14:textId="7EE31E14" w:rsidR="003C5D96" w:rsidRPr="00BF377C" w:rsidRDefault="003C5D96" w:rsidP="003C5D96">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t xml:space="preserve">18) </w:t>
      </w:r>
      <w:r w:rsidR="00DE5AE8" w:rsidRPr="00BF377C">
        <w:rPr>
          <w:rFonts w:ascii="Times New Roman" w:hAnsi="Times New Roman" w:cs="Times New Roman"/>
          <w:sz w:val="28"/>
          <w:szCs w:val="28"/>
          <w:lang w:val="ru-RU"/>
        </w:rPr>
        <w:t>Решение от 23 марта 2018 г</w:t>
      </w:r>
      <w:r w:rsidRPr="00BF377C">
        <w:rPr>
          <w:rFonts w:ascii="Times New Roman" w:hAnsi="Times New Roman" w:cs="Times New Roman"/>
          <w:sz w:val="28"/>
          <w:szCs w:val="28"/>
          <w:lang w:val="ru-RU"/>
        </w:rPr>
        <w:t>ода</w:t>
      </w:r>
      <w:r w:rsidR="00DE5AE8" w:rsidRPr="00BF377C">
        <w:rPr>
          <w:rFonts w:ascii="Times New Roman" w:hAnsi="Times New Roman" w:cs="Times New Roman"/>
          <w:sz w:val="28"/>
          <w:szCs w:val="28"/>
          <w:lang w:val="ru-RU"/>
        </w:rPr>
        <w:t xml:space="preserve"> по делу № А51-225/2018</w:t>
      </w:r>
      <w:r w:rsidRPr="00BF377C">
        <w:rPr>
          <w:rFonts w:ascii="Times New Roman" w:hAnsi="Times New Roman" w:cs="Times New Roman"/>
          <w:sz w:val="28"/>
          <w:szCs w:val="28"/>
          <w:lang w:val="ru-RU"/>
        </w:rPr>
        <w:t xml:space="preserve"> / </w:t>
      </w:r>
      <w:r w:rsidRPr="00BF377C">
        <w:rPr>
          <w:rFonts w:ascii="Times New Roman" w:hAnsi="Times New Roman" w:cs="Times New Roman"/>
          <w:sz w:val="28"/>
          <w:szCs w:val="28"/>
          <w:lang w:val="ru-RU"/>
        </w:rPr>
        <w:t>Арбитражн</w:t>
      </w:r>
      <w:r w:rsidRPr="00BF377C">
        <w:rPr>
          <w:rFonts w:ascii="Times New Roman" w:hAnsi="Times New Roman" w:cs="Times New Roman"/>
          <w:sz w:val="28"/>
          <w:szCs w:val="28"/>
          <w:lang w:val="ru-RU"/>
        </w:rPr>
        <w:t>ый</w:t>
      </w:r>
      <w:r w:rsidRPr="00BF377C">
        <w:rPr>
          <w:rFonts w:ascii="Times New Roman" w:hAnsi="Times New Roman" w:cs="Times New Roman"/>
          <w:sz w:val="28"/>
          <w:szCs w:val="28"/>
          <w:lang w:val="ru-RU"/>
        </w:rPr>
        <w:t xml:space="preserve"> суд Приморского края</w:t>
      </w:r>
      <w:r w:rsidRPr="00BF377C">
        <w:rPr>
          <w:rFonts w:ascii="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 Режим доступа : СПС «Консультант Плюс».</w:t>
      </w:r>
    </w:p>
    <w:p w14:paraId="5B82211A" w14:textId="02B7729E" w:rsidR="003C5D96" w:rsidRPr="00BF377C" w:rsidRDefault="003C5D96" w:rsidP="003C5D96">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t>19) Р</w:t>
      </w:r>
      <w:r w:rsidR="00DE5AE8" w:rsidRPr="00BF377C">
        <w:rPr>
          <w:rFonts w:ascii="Times New Roman" w:hAnsi="Times New Roman" w:cs="Times New Roman"/>
          <w:sz w:val="28"/>
          <w:szCs w:val="28"/>
          <w:lang w:val="ru-RU"/>
        </w:rPr>
        <w:t>ешени</w:t>
      </w:r>
      <w:r w:rsidRPr="00BF377C">
        <w:rPr>
          <w:rFonts w:ascii="Times New Roman" w:hAnsi="Times New Roman" w:cs="Times New Roman"/>
          <w:sz w:val="28"/>
          <w:szCs w:val="28"/>
          <w:lang w:val="ru-RU"/>
        </w:rPr>
        <w:t xml:space="preserve">е </w:t>
      </w:r>
      <w:r w:rsidR="00DE5AE8" w:rsidRPr="00BF377C">
        <w:rPr>
          <w:rFonts w:ascii="Times New Roman" w:hAnsi="Times New Roman" w:cs="Times New Roman"/>
          <w:sz w:val="28"/>
          <w:szCs w:val="28"/>
          <w:lang w:val="ru-RU"/>
        </w:rPr>
        <w:t>от 19 июля 2021 г</w:t>
      </w:r>
      <w:r w:rsidRPr="00BF377C">
        <w:rPr>
          <w:rFonts w:ascii="Times New Roman" w:hAnsi="Times New Roman" w:cs="Times New Roman"/>
          <w:sz w:val="28"/>
          <w:szCs w:val="28"/>
          <w:lang w:val="ru-RU"/>
        </w:rPr>
        <w:t xml:space="preserve">ода </w:t>
      </w:r>
      <w:r w:rsidR="00DE5AE8" w:rsidRPr="00BF377C">
        <w:rPr>
          <w:rFonts w:ascii="Times New Roman" w:hAnsi="Times New Roman" w:cs="Times New Roman"/>
          <w:sz w:val="28"/>
          <w:szCs w:val="28"/>
          <w:lang w:val="ru-RU"/>
        </w:rPr>
        <w:t>по делу № А64-4040/2019</w:t>
      </w:r>
      <w:r w:rsidRPr="00BF377C">
        <w:rPr>
          <w:rFonts w:ascii="Times New Roman" w:hAnsi="Times New Roman" w:cs="Times New Roman"/>
          <w:sz w:val="28"/>
          <w:szCs w:val="28"/>
          <w:lang w:val="ru-RU"/>
        </w:rPr>
        <w:t xml:space="preserve"> /</w:t>
      </w:r>
      <w:r w:rsidR="00DE5AE8" w:rsidRPr="00BF377C">
        <w:rPr>
          <w:rFonts w:ascii="Times New Roman" w:hAnsi="Times New Roman" w:cs="Times New Roman"/>
          <w:sz w:val="28"/>
          <w:szCs w:val="28"/>
          <w:lang w:val="ru-RU"/>
        </w:rPr>
        <w:t xml:space="preserve"> </w:t>
      </w:r>
      <w:r w:rsidRPr="00BF377C">
        <w:rPr>
          <w:rFonts w:ascii="Times New Roman" w:hAnsi="Times New Roman" w:cs="Times New Roman"/>
          <w:sz w:val="28"/>
          <w:szCs w:val="28"/>
          <w:lang w:val="ru-RU"/>
        </w:rPr>
        <w:t>Арбитражн</w:t>
      </w:r>
      <w:r w:rsidRPr="00BF377C">
        <w:rPr>
          <w:rFonts w:ascii="Times New Roman" w:hAnsi="Times New Roman" w:cs="Times New Roman"/>
          <w:sz w:val="28"/>
          <w:szCs w:val="28"/>
          <w:lang w:val="ru-RU"/>
        </w:rPr>
        <w:t>ый</w:t>
      </w:r>
      <w:r w:rsidRPr="00BF377C">
        <w:rPr>
          <w:rFonts w:ascii="Times New Roman" w:hAnsi="Times New Roman" w:cs="Times New Roman"/>
          <w:sz w:val="28"/>
          <w:szCs w:val="28"/>
          <w:lang w:val="ru-RU"/>
        </w:rPr>
        <w:t xml:space="preserve"> суд Тамбовской области</w:t>
      </w:r>
      <w:r w:rsidRPr="00BF377C">
        <w:rPr>
          <w:rFonts w:ascii="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 Режим доступа : СПС «Консультант Плюс».</w:t>
      </w:r>
    </w:p>
    <w:p w14:paraId="03955753" w14:textId="05CB4B96" w:rsidR="00B97D17" w:rsidRPr="00BF377C" w:rsidRDefault="003C5D96" w:rsidP="003C5D96">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hAnsi="Times New Roman" w:cs="Times New Roman"/>
          <w:sz w:val="28"/>
          <w:szCs w:val="28"/>
          <w:lang w:val="ru-RU"/>
        </w:rPr>
        <w:t>20) Р</w:t>
      </w:r>
      <w:r w:rsidR="00DE5AE8" w:rsidRPr="00BF377C">
        <w:rPr>
          <w:rFonts w:ascii="Times New Roman" w:hAnsi="Times New Roman" w:cs="Times New Roman"/>
          <w:sz w:val="28"/>
          <w:szCs w:val="28"/>
          <w:lang w:val="ru-RU"/>
        </w:rPr>
        <w:t>ешени</w:t>
      </w:r>
      <w:r w:rsidRPr="00BF377C">
        <w:rPr>
          <w:rFonts w:ascii="Times New Roman" w:hAnsi="Times New Roman" w:cs="Times New Roman"/>
          <w:sz w:val="28"/>
          <w:szCs w:val="28"/>
          <w:lang w:val="ru-RU"/>
        </w:rPr>
        <w:t>е</w:t>
      </w:r>
      <w:r w:rsidR="00DE5AE8" w:rsidRPr="00BF377C">
        <w:rPr>
          <w:rFonts w:ascii="Times New Roman" w:hAnsi="Times New Roman" w:cs="Times New Roman"/>
          <w:sz w:val="28"/>
          <w:szCs w:val="28"/>
          <w:lang w:val="ru-RU"/>
        </w:rPr>
        <w:t xml:space="preserve"> от 14 февраля 2022 г</w:t>
      </w:r>
      <w:r w:rsidRPr="00BF377C">
        <w:rPr>
          <w:rFonts w:ascii="Times New Roman" w:hAnsi="Times New Roman" w:cs="Times New Roman"/>
          <w:sz w:val="28"/>
          <w:szCs w:val="28"/>
          <w:lang w:val="ru-RU"/>
        </w:rPr>
        <w:t>ода</w:t>
      </w:r>
      <w:r w:rsidR="00DE5AE8" w:rsidRPr="00BF377C">
        <w:rPr>
          <w:rFonts w:ascii="Times New Roman" w:hAnsi="Times New Roman" w:cs="Times New Roman"/>
          <w:sz w:val="28"/>
          <w:szCs w:val="28"/>
          <w:lang w:val="ru-RU"/>
        </w:rPr>
        <w:t xml:space="preserve"> по делу № А56-86390/2021</w:t>
      </w:r>
      <w:r w:rsidRPr="00BF377C">
        <w:rPr>
          <w:rFonts w:ascii="Times New Roman" w:hAnsi="Times New Roman" w:cs="Times New Roman"/>
          <w:sz w:val="28"/>
          <w:szCs w:val="28"/>
          <w:lang w:val="ru-RU"/>
        </w:rPr>
        <w:t xml:space="preserve"> / </w:t>
      </w:r>
      <w:r w:rsidRPr="00BF377C">
        <w:rPr>
          <w:rFonts w:ascii="Times New Roman" w:hAnsi="Times New Roman" w:cs="Times New Roman"/>
          <w:sz w:val="28"/>
          <w:szCs w:val="28"/>
          <w:lang w:val="ru-RU"/>
        </w:rPr>
        <w:t>Арбитражн</w:t>
      </w:r>
      <w:r w:rsidRPr="00BF377C">
        <w:rPr>
          <w:rFonts w:ascii="Times New Roman" w:hAnsi="Times New Roman" w:cs="Times New Roman"/>
          <w:sz w:val="28"/>
          <w:szCs w:val="28"/>
          <w:lang w:val="ru-RU"/>
        </w:rPr>
        <w:t>ый</w:t>
      </w:r>
      <w:r w:rsidRPr="00BF377C">
        <w:rPr>
          <w:rFonts w:ascii="Times New Roman" w:hAnsi="Times New Roman" w:cs="Times New Roman"/>
          <w:sz w:val="28"/>
          <w:szCs w:val="28"/>
          <w:lang w:val="ru-RU"/>
        </w:rPr>
        <w:t xml:space="preserve"> суд города Санкт-Петербурга и Ленинградской области</w:t>
      </w:r>
      <w:r w:rsidRPr="00BF377C">
        <w:rPr>
          <w:rFonts w:ascii="Times New Roman" w:hAnsi="Times New Roman" w:cs="Times New Roman"/>
          <w:sz w:val="28"/>
          <w:szCs w:val="28"/>
          <w:lang w:val="ru-RU"/>
        </w:rPr>
        <w:t xml:space="preserve">. </w:t>
      </w:r>
      <w:r w:rsidRPr="00BF377C">
        <w:rPr>
          <w:rFonts w:ascii="Times New Roman" w:eastAsia="Times New Roman" w:hAnsi="Times New Roman" w:cs="Times New Roman"/>
          <w:sz w:val="28"/>
          <w:szCs w:val="28"/>
          <w:lang w:val="ru-RU"/>
        </w:rPr>
        <w:t>– Режим доступа : СПС «Консультант Плюс»</w:t>
      </w:r>
      <w:r w:rsidRPr="00BF377C">
        <w:rPr>
          <w:rFonts w:ascii="Times New Roman" w:eastAsia="Times New Roman" w:hAnsi="Times New Roman" w:cs="Times New Roman"/>
          <w:sz w:val="28"/>
          <w:szCs w:val="28"/>
          <w:lang w:val="ru-RU"/>
        </w:rPr>
        <w:t>.</w:t>
      </w:r>
    </w:p>
    <w:p w14:paraId="4C6587A8" w14:textId="30BB5D83" w:rsidR="00D7129D" w:rsidRPr="00BF377C" w:rsidRDefault="003C5D96" w:rsidP="00BF377C">
      <w:pPr>
        <w:pStyle w:val="Standard"/>
        <w:spacing w:before="60" w:after="60" w:line="360" w:lineRule="auto"/>
        <w:ind w:firstLine="709"/>
        <w:jc w:val="both"/>
        <w:rPr>
          <w:rFonts w:ascii="Times New Roman" w:hAnsi="Times New Roman" w:cs="Times New Roman"/>
          <w:sz w:val="28"/>
          <w:szCs w:val="28"/>
          <w:shd w:val="clear" w:color="auto" w:fill="FFFFFF"/>
          <w:lang w:val="ru-RU"/>
        </w:rPr>
      </w:pPr>
      <w:r w:rsidRPr="00BF377C">
        <w:rPr>
          <w:rFonts w:ascii="Times New Roman" w:eastAsia="Times New Roman" w:hAnsi="Times New Roman" w:cs="Times New Roman"/>
          <w:sz w:val="28"/>
          <w:szCs w:val="28"/>
          <w:lang w:val="ru-RU"/>
        </w:rPr>
        <w:t xml:space="preserve">21) </w:t>
      </w:r>
      <w:r w:rsidR="00D7129D" w:rsidRPr="00BF377C">
        <w:rPr>
          <w:rFonts w:ascii="Times New Roman" w:eastAsia="Times New Roman" w:hAnsi="Times New Roman" w:cs="Times New Roman"/>
          <w:sz w:val="28"/>
          <w:szCs w:val="28"/>
          <w:lang w:val="ru-RU"/>
        </w:rPr>
        <w:t xml:space="preserve">Публично-частное партнерство в России и зарубежных странах: правовые аспекты / под ред. В.Ф. </w:t>
      </w:r>
      <w:proofErr w:type="spellStart"/>
      <w:r w:rsidR="00D7129D" w:rsidRPr="00BF377C">
        <w:rPr>
          <w:rFonts w:ascii="Times New Roman" w:eastAsia="Times New Roman" w:hAnsi="Times New Roman" w:cs="Times New Roman"/>
          <w:sz w:val="28"/>
          <w:szCs w:val="28"/>
          <w:lang w:val="ru-RU"/>
        </w:rPr>
        <w:t>Попондопуло</w:t>
      </w:r>
      <w:proofErr w:type="spellEnd"/>
      <w:r w:rsidR="00D7129D" w:rsidRPr="00BF377C">
        <w:rPr>
          <w:rFonts w:ascii="Times New Roman" w:eastAsia="Times New Roman" w:hAnsi="Times New Roman" w:cs="Times New Roman"/>
          <w:sz w:val="28"/>
          <w:szCs w:val="28"/>
          <w:lang w:val="ru-RU"/>
        </w:rPr>
        <w:t xml:space="preserve">, Н.А. Шевелёвой. – М. : </w:t>
      </w:r>
      <w:proofErr w:type="spellStart"/>
      <w:r w:rsidR="00D7129D" w:rsidRPr="00BF377C">
        <w:rPr>
          <w:rFonts w:ascii="Times New Roman" w:eastAsia="Times New Roman" w:hAnsi="Times New Roman" w:cs="Times New Roman"/>
          <w:sz w:val="28"/>
          <w:szCs w:val="28"/>
          <w:lang w:val="ru-RU"/>
        </w:rPr>
        <w:t>Инфотропик</w:t>
      </w:r>
      <w:proofErr w:type="spellEnd"/>
      <w:r w:rsidR="00D7129D" w:rsidRPr="00BF377C">
        <w:rPr>
          <w:rFonts w:ascii="Times New Roman" w:eastAsia="Times New Roman" w:hAnsi="Times New Roman" w:cs="Times New Roman"/>
          <w:sz w:val="28"/>
          <w:szCs w:val="28"/>
          <w:lang w:val="ru-RU"/>
        </w:rPr>
        <w:t xml:space="preserve"> Медиа, 2015. – 528 с.</w:t>
      </w:r>
    </w:p>
    <w:p w14:paraId="6F268B03" w14:textId="32A38B3D" w:rsidR="00A4537C" w:rsidRPr="00BF377C" w:rsidRDefault="00BF377C" w:rsidP="00A4537C">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eastAsia="Times New Roman" w:hAnsi="Times New Roman" w:cs="Times New Roman"/>
          <w:sz w:val="28"/>
          <w:szCs w:val="28"/>
          <w:lang w:val="ru-RU"/>
        </w:rPr>
        <w:t>21</w:t>
      </w:r>
      <w:r w:rsidR="00A4537C" w:rsidRPr="00BF377C">
        <w:rPr>
          <w:rFonts w:ascii="Times New Roman" w:eastAsia="Times New Roman" w:hAnsi="Times New Roman" w:cs="Times New Roman"/>
          <w:sz w:val="28"/>
          <w:szCs w:val="28"/>
          <w:lang w:val="ru-RU"/>
        </w:rPr>
        <w:t xml:space="preserve">) Коммерческое (предпринимательское) право: учебник: в 2 т. Т. 1. / под ред. В.Ф. </w:t>
      </w:r>
      <w:proofErr w:type="spellStart"/>
      <w:r w:rsidR="00A4537C" w:rsidRPr="00BF377C">
        <w:rPr>
          <w:rFonts w:ascii="Times New Roman" w:eastAsia="Times New Roman" w:hAnsi="Times New Roman" w:cs="Times New Roman"/>
          <w:sz w:val="28"/>
          <w:szCs w:val="28"/>
          <w:lang w:val="ru-RU"/>
        </w:rPr>
        <w:t>Попондопуло</w:t>
      </w:r>
      <w:proofErr w:type="spellEnd"/>
      <w:r w:rsidR="00A4537C" w:rsidRPr="00BF377C">
        <w:rPr>
          <w:rFonts w:ascii="Times New Roman" w:eastAsia="Times New Roman" w:hAnsi="Times New Roman" w:cs="Times New Roman"/>
          <w:sz w:val="28"/>
          <w:szCs w:val="28"/>
          <w:lang w:val="ru-RU"/>
        </w:rPr>
        <w:t xml:space="preserve">. – 5-е изд., </w:t>
      </w:r>
      <w:proofErr w:type="spellStart"/>
      <w:r w:rsidR="00A4537C" w:rsidRPr="00BF377C">
        <w:rPr>
          <w:rFonts w:ascii="Times New Roman" w:eastAsia="Times New Roman" w:hAnsi="Times New Roman" w:cs="Times New Roman"/>
          <w:sz w:val="28"/>
          <w:szCs w:val="28"/>
          <w:lang w:val="ru-RU"/>
        </w:rPr>
        <w:t>перераб</w:t>
      </w:r>
      <w:proofErr w:type="spellEnd"/>
      <w:r w:rsidR="00A4537C" w:rsidRPr="00BF377C">
        <w:rPr>
          <w:rFonts w:ascii="Times New Roman" w:eastAsia="Times New Roman" w:hAnsi="Times New Roman" w:cs="Times New Roman"/>
          <w:sz w:val="28"/>
          <w:szCs w:val="28"/>
          <w:lang w:val="ru-RU"/>
        </w:rPr>
        <w:t>. и доп. – М. : Проспект, 2017. – 608 с.</w:t>
      </w:r>
    </w:p>
    <w:p w14:paraId="6E120461" w14:textId="4391A2D1" w:rsidR="00D7129D" w:rsidRPr="00BF377C" w:rsidRDefault="00BF377C" w:rsidP="00D7129D">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t>22</w:t>
      </w:r>
      <w:r w:rsidR="00A4537C" w:rsidRPr="00BF377C">
        <w:rPr>
          <w:rFonts w:ascii="Times New Roman" w:hAnsi="Times New Roman" w:cs="Times New Roman"/>
          <w:sz w:val="28"/>
          <w:szCs w:val="28"/>
          <w:lang w:val="ru-RU"/>
        </w:rPr>
        <w:t xml:space="preserve">) </w:t>
      </w:r>
      <w:r w:rsidR="00D7129D" w:rsidRPr="00BF377C">
        <w:rPr>
          <w:rFonts w:ascii="Times New Roman" w:hAnsi="Times New Roman" w:cs="Times New Roman"/>
          <w:sz w:val="28"/>
          <w:szCs w:val="28"/>
          <w:lang w:val="ru-RU"/>
        </w:rPr>
        <w:t xml:space="preserve">Финансовое право : учебное пособие / под ред. М. В. Кустовой, Н. А. Шевелевой </w:t>
      </w:r>
      <w:r w:rsidR="00D7129D" w:rsidRPr="00BF377C">
        <w:rPr>
          <w:rFonts w:ascii="Times New Roman" w:eastAsia="Times New Roman" w:hAnsi="Times New Roman" w:cs="Times New Roman"/>
          <w:sz w:val="28"/>
          <w:szCs w:val="28"/>
          <w:lang w:val="ru-RU"/>
        </w:rPr>
        <w:t>–</w:t>
      </w:r>
      <w:r w:rsidR="00D7129D" w:rsidRPr="00BF377C">
        <w:rPr>
          <w:rFonts w:ascii="Times New Roman" w:hAnsi="Times New Roman" w:cs="Times New Roman"/>
          <w:sz w:val="28"/>
          <w:szCs w:val="28"/>
          <w:lang w:val="ru-RU"/>
        </w:rPr>
        <w:t xml:space="preserve"> СПб. : Питер, 2014. – 320 с.</w:t>
      </w:r>
    </w:p>
    <w:p w14:paraId="6BD102CE" w14:textId="6026C287" w:rsidR="00D7129D" w:rsidRPr="00BF377C" w:rsidRDefault="00BF377C" w:rsidP="00A4537C">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t>23</w:t>
      </w:r>
      <w:r w:rsidR="00A4537C" w:rsidRPr="00BF377C">
        <w:rPr>
          <w:rFonts w:ascii="Times New Roman" w:hAnsi="Times New Roman" w:cs="Times New Roman"/>
          <w:sz w:val="28"/>
          <w:szCs w:val="28"/>
          <w:lang w:val="ru-RU"/>
        </w:rPr>
        <w:t xml:space="preserve">) </w:t>
      </w:r>
      <w:r w:rsidR="00D7129D" w:rsidRPr="00BF377C">
        <w:rPr>
          <w:rFonts w:ascii="Times New Roman" w:hAnsi="Times New Roman" w:cs="Times New Roman"/>
          <w:sz w:val="28"/>
          <w:szCs w:val="28"/>
          <w:lang w:val="ru-RU"/>
        </w:rPr>
        <w:t xml:space="preserve">Финансовое право : учебник / отв. ред. Н. И. Химичева, Е. В. Покачалова. – 6-е изд., </w:t>
      </w:r>
      <w:proofErr w:type="spellStart"/>
      <w:r w:rsidR="00D7129D" w:rsidRPr="00BF377C">
        <w:rPr>
          <w:rFonts w:ascii="Times New Roman" w:hAnsi="Times New Roman" w:cs="Times New Roman"/>
          <w:sz w:val="28"/>
          <w:szCs w:val="28"/>
          <w:lang w:val="ru-RU"/>
        </w:rPr>
        <w:t>перераб</w:t>
      </w:r>
      <w:proofErr w:type="spellEnd"/>
      <w:r w:rsidR="00D7129D" w:rsidRPr="00BF377C">
        <w:rPr>
          <w:rFonts w:ascii="Times New Roman" w:hAnsi="Times New Roman" w:cs="Times New Roman"/>
          <w:sz w:val="28"/>
          <w:szCs w:val="28"/>
          <w:lang w:val="ru-RU"/>
        </w:rPr>
        <w:t>. и доп. – М. : Норма : ИНФРА-М, 2018. – 800 с.</w:t>
      </w:r>
    </w:p>
    <w:p w14:paraId="4F375F5D" w14:textId="03A6E176" w:rsidR="00BF377C" w:rsidRPr="00BF377C" w:rsidRDefault="00BF377C" w:rsidP="00BF377C">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lastRenderedPageBreak/>
        <w:t xml:space="preserve">24) </w:t>
      </w:r>
      <w:r w:rsidRPr="00BF377C">
        <w:rPr>
          <w:rFonts w:ascii="Times New Roman" w:hAnsi="Times New Roman" w:cs="Times New Roman"/>
          <w:sz w:val="28"/>
          <w:szCs w:val="28"/>
          <w:lang w:val="ru-RU"/>
        </w:rPr>
        <w:t xml:space="preserve">Комментарий к Федеральному закону «О государственно-частном, </w:t>
      </w:r>
      <w:proofErr w:type="spellStart"/>
      <w:r w:rsidRPr="00BF377C">
        <w:rPr>
          <w:rFonts w:ascii="Times New Roman" w:hAnsi="Times New Roman" w:cs="Times New Roman"/>
          <w:sz w:val="28"/>
          <w:szCs w:val="28"/>
          <w:lang w:val="ru-RU"/>
        </w:rPr>
        <w:t>муниципально</w:t>
      </w:r>
      <w:proofErr w:type="spellEnd"/>
      <w:r w:rsidRPr="00BF377C">
        <w:rPr>
          <w:rFonts w:ascii="Times New Roman" w:hAnsi="Times New Roman" w:cs="Times New Roman"/>
          <w:sz w:val="28"/>
          <w:szCs w:val="28"/>
          <w:lang w:val="ru-RU"/>
        </w:rPr>
        <w:t xml:space="preserve">-частном партнерстве в Российской Федерации и внесении изменений в отдельные законодательные акты Российской Федерации» / под ред. В. Ф. </w:t>
      </w:r>
      <w:proofErr w:type="spellStart"/>
      <w:r w:rsidRPr="00BF377C">
        <w:rPr>
          <w:rFonts w:ascii="Times New Roman" w:hAnsi="Times New Roman" w:cs="Times New Roman"/>
          <w:sz w:val="28"/>
          <w:szCs w:val="28"/>
          <w:lang w:val="ru-RU"/>
        </w:rPr>
        <w:t>Попондопуло</w:t>
      </w:r>
      <w:proofErr w:type="spellEnd"/>
      <w:r w:rsidRPr="00BF377C">
        <w:rPr>
          <w:rFonts w:ascii="Times New Roman" w:hAnsi="Times New Roman" w:cs="Times New Roman"/>
          <w:sz w:val="28"/>
          <w:szCs w:val="28"/>
          <w:lang w:val="ru-RU"/>
        </w:rPr>
        <w:t xml:space="preserve">, В. В. </w:t>
      </w:r>
      <w:proofErr w:type="spellStart"/>
      <w:r w:rsidRPr="00BF377C">
        <w:rPr>
          <w:rFonts w:ascii="Times New Roman" w:hAnsi="Times New Roman" w:cs="Times New Roman"/>
          <w:sz w:val="28"/>
          <w:szCs w:val="28"/>
          <w:lang w:val="ru-RU"/>
        </w:rPr>
        <w:t>Килинкарова</w:t>
      </w:r>
      <w:proofErr w:type="spellEnd"/>
      <w:r w:rsidRPr="00BF377C">
        <w:rPr>
          <w:rFonts w:ascii="Times New Roman" w:hAnsi="Times New Roman" w:cs="Times New Roman"/>
          <w:sz w:val="28"/>
          <w:szCs w:val="28"/>
          <w:lang w:val="ru-RU"/>
        </w:rPr>
        <w:t xml:space="preserve">. – М. : </w:t>
      </w:r>
      <w:proofErr w:type="spellStart"/>
      <w:r w:rsidRPr="00BF377C">
        <w:rPr>
          <w:rFonts w:ascii="Times New Roman" w:hAnsi="Times New Roman" w:cs="Times New Roman"/>
          <w:sz w:val="28"/>
          <w:szCs w:val="28"/>
          <w:lang w:val="ru-RU"/>
        </w:rPr>
        <w:t>Инфотропик</w:t>
      </w:r>
      <w:proofErr w:type="spellEnd"/>
      <w:r w:rsidRPr="00BF377C">
        <w:rPr>
          <w:rFonts w:ascii="Times New Roman" w:hAnsi="Times New Roman" w:cs="Times New Roman"/>
          <w:sz w:val="28"/>
          <w:szCs w:val="28"/>
          <w:lang w:val="ru-RU"/>
        </w:rPr>
        <w:t xml:space="preserve"> Медиа</w:t>
      </w:r>
      <w:r w:rsidRPr="00BF377C">
        <w:rPr>
          <w:rFonts w:ascii="Times New Roman" w:hAnsi="Times New Roman" w:cs="Times New Roman"/>
          <w:sz w:val="28"/>
          <w:szCs w:val="28"/>
          <w:lang w:val="ru-RU"/>
        </w:rPr>
        <w:t>, 20</w:t>
      </w:r>
      <w:r w:rsidRPr="00BF377C">
        <w:rPr>
          <w:rFonts w:ascii="Times New Roman" w:hAnsi="Times New Roman" w:cs="Times New Roman"/>
          <w:sz w:val="28"/>
          <w:szCs w:val="28"/>
          <w:lang w:val="ru-RU"/>
        </w:rPr>
        <w:t>16</w:t>
      </w:r>
      <w:r w:rsidRPr="00BF377C">
        <w:rPr>
          <w:rFonts w:ascii="Times New Roman" w:hAnsi="Times New Roman" w:cs="Times New Roman"/>
          <w:sz w:val="28"/>
          <w:szCs w:val="28"/>
          <w:lang w:val="ru-RU"/>
        </w:rPr>
        <w:t xml:space="preserve">. – </w:t>
      </w:r>
      <w:r w:rsidRPr="00BF377C">
        <w:rPr>
          <w:rFonts w:ascii="Times New Roman" w:hAnsi="Times New Roman" w:cs="Times New Roman"/>
          <w:sz w:val="28"/>
          <w:szCs w:val="28"/>
          <w:lang w:val="ru-RU"/>
        </w:rPr>
        <w:t>352</w:t>
      </w:r>
      <w:r w:rsidRPr="00BF377C">
        <w:rPr>
          <w:rFonts w:ascii="Times New Roman" w:hAnsi="Times New Roman" w:cs="Times New Roman"/>
          <w:sz w:val="28"/>
          <w:szCs w:val="28"/>
          <w:lang w:val="ru-RU"/>
        </w:rPr>
        <w:t xml:space="preserve"> с</w:t>
      </w:r>
      <w:r w:rsidRPr="00BF377C">
        <w:rPr>
          <w:rFonts w:ascii="Times New Roman" w:hAnsi="Times New Roman" w:cs="Times New Roman"/>
          <w:sz w:val="28"/>
          <w:szCs w:val="28"/>
          <w:lang w:val="ru-RU"/>
        </w:rPr>
        <w:t>.</w:t>
      </w:r>
    </w:p>
    <w:p w14:paraId="57DF41C8" w14:textId="1F7E7E09" w:rsidR="00A4537C" w:rsidRPr="00BF377C" w:rsidRDefault="00BF377C" w:rsidP="00A4537C">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t>25</w:t>
      </w:r>
      <w:r w:rsidR="00A4537C" w:rsidRPr="00BF377C">
        <w:rPr>
          <w:rFonts w:ascii="Times New Roman" w:hAnsi="Times New Roman" w:cs="Times New Roman"/>
          <w:sz w:val="28"/>
          <w:szCs w:val="28"/>
          <w:lang w:val="ru-RU"/>
        </w:rPr>
        <w:t xml:space="preserve">) </w:t>
      </w:r>
      <w:proofErr w:type="spellStart"/>
      <w:r w:rsidR="00A4537C" w:rsidRPr="00BF377C">
        <w:rPr>
          <w:rFonts w:ascii="Times New Roman" w:hAnsi="Times New Roman" w:cs="Times New Roman"/>
          <w:sz w:val="28"/>
          <w:szCs w:val="28"/>
          <w:lang w:val="ru-RU"/>
        </w:rPr>
        <w:t>Белицкая</w:t>
      </w:r>
      <w:proofErr w:type="spellEnd"/>
      <w:r w:rsidR="00A4537C" w:rsidRPr="00BF377C">
        <w:rPr>
          <w:rFonts w:ascii="Times New Roman" w:hAnsi="Times New Roman" w:cs="Times New Roman"/>
          <w:sz w:val="28"/>
          <w:szCs w:val="28"/>
          <w:lang w:val="ru-RU"/>
        </w:rPr>
        <w:t xml:space="preserve">, А. В. Правовой режим как центральное понятие в рамках кодификации инвестиционного законодательства / А. В. </w:t>
      </w:r>
      <w:proofErr w:type="spellStart"/>
      <w:r w:rsidR="00A4537C" w:rsidRPr="00BF377C">
        <w:rPr>
          <w:rFonts w:ascii="Times New Roman" w:hAnsi="Times New Roman" w:cs="Times New Roman"/>
          <w:sz w:val="28"/>
          <w:szCs w:val="28"/>
          <w:lang w:val="ru-RU"/>
        </w:rPr>
        <w:t>Белицкая</w:t>
      </w:r>
      <w:proofErr w:type="spellEnd"/>
      <w:r w:rsidR="00A4537C" w:rsidRPr="00BF377C">
        <w:rPr>
          <w:rFonts w:ascii="Times New Roman" w:hAnsi="Times New Roman" w:cs="Times New Roman"/>
          <w:sz w:val="28"/>
          <w:szCs w:val="28"/>
          <w:lang w:val="ru-RU"/>
        </w:rPr>
        <w:t xml:space="preserve">, П. А. </w:t>
      </w:r>
      <w:proofErr w:type="spellStart"/>
      <w:r w:rsidR="00A4537C" w:rsidRPr="00BF377C">
        <w:rPr>
          <w:rFonts w:ascii="Times New Roman" w:hAnsi="Times New Roman" w:cs="Times New Roman"/>
          <w:sz w:val="28"/>
          <w:szCs w:val="28"/>
          <w:lang w:val="ru-RU"/>
        </w:rPr>
        <w:t>Батайкин</w:t>
      </w:r>
      <w:proofErr w:type="spellEnd"/>
      <w:r w:rsidR="00A4537C" w:rsidRPr="00BF377C">
        <w:rPr>
          <w:rFonts w:ascii="Times New Roman" w:hAnsi="Times New Roman" w:cs="Times New Roman"/>
          <w:sz w:val="28"/>
          <w:szCs w:val="28"/>
          <w:lang w:val="ru-RU"/>
        </w:rPr>
        <w:t xml:space="preserve"> // Юридическая наука в Китае и России. </w:t>
      </w:r>
      <w:r w:rsidR="00A4537C" w:rsidRPr="00BF377C">
        <w:rPr>
          <w:rFonts w:ascii="Times New Roman" w:eastAsia="Times New Roman" w:hAnsi="Times New Roman" w:cs="Times New Roman"/>
          <w:sz w:val="28"/>
          <w:szCs w:val="28"/>
          <w:lang w:val="ru-RU"/>
        </w:rPr>
        <w:t xml:space="preserve">– </w:t>
      </w:r>
      <w:r w:rsidR="00A4537C" w:rsidRPr="00BF377C">
        <w:rPr>
          <w:rFonts w:ascii="Times New Roman" w:hAnsi="Times New Roman" w:cs="Times New Roman"/>
          <w:sz w:val="28"/>
          <w:szCs w:val="28"/>
          <w:lang w:val="ru-RU"/>
        </w:rPr>
        <w:t xml:space="preserve">2020. </w:t>
      </w:r>
      <w:r w:rsidR="00A4537C" w:rsidRPr="00BF377C">
        <w:rPr>
          <w:rFonts w:ascii="Times New Roman" w:eastAsia="Times New Roman" w:hAnsi="Times New Roman" w:cs="Times New Roman"/>
          <w:sz w:val="28"/>
          <w:szCs w:val="28"/>
          <w:lang w:val="ru-RU"/>
        </w:rPr>
        <w:t xml:space="preserve">– </w:t>
      </w:r>
      <w:r w:rsidR="00A4537C" w:rsidRPr="00BF377C">
        <w:rPr>
          <w:rFonts w:ascii="Times New Roman" w:hAnsi="Times New Roman" w:cs="Times New Roman"/>
          <w:sz w:val="28"/>
          <w:szCs w:val="28"/>
          <w:lang w:val="ru-RU"/>
        </w:rPr>
        <w:t xml:space="preserve">№ 3. </w:t>
      </w:r>
      <w:r w:rsidR="00A4537C" w:rsidRPr="00BF377C">
        <w:rPr>
          <w:rFonts w:ascii="Times New Roman" w:eastAsia="Times New Roman" w:hAnsi="Times New Roman" w:cs="Times New Roman"/>
          <w:sz w:val="28"/>
          <w:szCs w:val="28"/>
          <w:lang w:val="ru-RU"/>
        </w:rPr>
        <w:t xml:space="preserve">– </w:t>
      </w:r>
      <w:r w:rsidR="00A4537C" w:rsidRPr="00BF377C">
        <w:rPr>
          <w:rFonts w:ascii="Times New Roman" w:hAnsi="Times New Roman" w:cs="Times New Roman"/>
          <w:sz w:val="28"/>
          <w:szCs w:val="28"/>
          <w:lang w:val="ru-RU"/>
        </w:rPr>
        <w:t>С. 179</w:t>
      </w:r>
      <w:r w:rsidR="00A4537C" w:rsidRPr="00BF377C">
        <w:rPr>
          <w:rFonts w:ascii="Times New Roman" w:eastAsia="Times New Roman" w:hAnsi="Times New Roman" w:cs="Times New Roman"/>
          <w:sz w:val="28"/>
          <w:szCs w:val="28"/>
          <w:lang w:val="ru-RU"/>
        </w:rPr>
        <w:t>–</w:t>
      </w:r>
      <w:r w:rsidR="00A4537C" w:rsidRPr="00BF377C">
        <w:rPr>
          <w:rFonts w:ascii="Times New Roman" w:hAnsi="Times New Roman" w:cs="Times New Roman"/>
          <w:sz w:val="28"/>
          <w:szCs w:val="28"/>
          <w:lang w:val="ru-RU"/>
        </w:rPr>
        <w:t>183.</w:t>
      </w:r>
    </w:p>
    <w:p w14:paraId="12E82447" w14:textId="5CB273EF" w:rsidR="00BF377C" w:rsidRPr="00BF377C" w:rsidRDefault="00BF377C" w:rsidP="00BF377C">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t xml:space="preserve">26) </w:t>
      </w:r>
      <w:proofErr w:type="spellStart"/>
      <w:r w:rsidRPr="00BF377C">
        <w:rPr>
          <w:rFonts w:ascii="Times New Roman" w:hAnsi="Times New Roman" w:cs="Times New Roman"/>
          <w:sz w:val="28"/>
          <w:szCs w:val="28"/>
          <w:lang w:val="ru-RU"/>
        </w:rPr>
        <w:t>Белицкая</w:t>
      </w:r>
      <w:proofErr w:type="spellEnd"/>
      <w:r w:rsidRPr="00BF377C">
        <w:rPr>
          <w:rFonts w:ascii="Times New Roman" w:hAnsi="Times New Roman" w:cs="Times New Roman"/>
          <w:sz w:val="28"/>
          <w:szCs w:val="28"/>
          <w:lang w:val="ru-RU"/>
        </w:rPr>
        <w:t xml:space="preserve">, А. В. Правовая природа соглашения о защите и поощрении капиталовложений / А. В. </w:t>
      </w:r>
      <w:proofErr w:type="spellStart"/>
      <w:r w:rsidRPr="00BF377C">
        <w:rPr>
          <w:rFonts w:ascii="Times New Roman" w:hAnsi="Times New Roman" w:cs="Times New Roman"/>
          <w:sz w:val="28"/>
          <w:szCs w:val="28"/>
          <w:lang w:val="ru-RU"/>
        </w:rPr>
        <w:t>Белицкая</w:t>
      </w:r>
      <w:proofErr w:type="spellEnd"/>
      <w:r w:rsidRPr="00BF377C">
        <w:rPr>
          <w:rFonts w:ascii="Times New Roman" w:hAnsi="Times New Roman" w:cs="Times New Roman"/>
          <w:sz w:val="28"/>
          <w:szCs w:val="28"/>
          <w:lang w:val="ru-RU"/>
        </w:rPr>
        <w:t xml:space="preserve">, П. А. </w:t>
      </w:r>
      <w:proofErr w:type="spellStart"/>
      <w:r w:rsidRPr="00BF377C">
        <w:rPr>
          <w:rFonts w:ascii="Times New Roman" w:hAnsi="Times New Roman" w:cs="Times New Roman"/>
          <w:sz w:val="28"/>
          <w:szCs w:val="28"/>
          <w:lang w:val="ru-RU"/>
        </w:rPr>
        <w:t>Батайкин</w:t>
      </w:r>
      <w:proofErr w:type="spellEnd"/>
      <w:r w:rsidRPr="00BF377C">
        <w:rPr>
          <w:rFonts w:ascii="Times New Roman" w:hAnsi="Times New Roman" w:cs="Times New Roman"/>
          <w:sz w:val="28"/>
          <w:szCs w:val="28"/>
          <w:lang w:val="ru-RU"/>
        </w:rPr>
        <w:t xml:space="preserve"> // Право и экономика. </w:t>
      </w:r>
      <w:r w:rsidRPr="00BF377C">
        <w:rPr>
          <w:rFonts w:ascii="Times New Roman" w:eastAsia="Times New Roman" w:hAnsi="Times New Roman" w:cs="Times New Roman"/>
          <w:sz w:val="28"/>
          <w:szCs w:val="28"/>
          <w:lang w:val="ru-RU"/>
        </w:rPr>
        <w:t xml:space="preserve">– </w:t>
      </w:r>
      <w:r w:rsidRPr="00BF377C">
        <w:rPr>
          <w:rFonts w:ascii="Times New Roman" w:hAnsi="Times New Roman" w:cs="Times New Roman"/>
          <w:sz w:val="28"/>
          <w:szCs w:val="28"/>
          <w:lang w:val="ru-RU"/>
        </w:rPr>
        <w:t xml:space="preserve">2020. </w:t>
      </w:r>
      <w:r w:rsidRPr="00BF377C">
        <w:rPr>
          <w:rFonts w:ascii="Times New Roman" w:eastAsia="Times New Roman" w:hAnsi="Times New Roman" w:cs="Times New Roman"/>
          <w:sz w:val="28"/>
          <w:szCs w:val="28"/>
          <w:lang w:val="ru-RU"/>
        </w:rPr>
        <w:t xml:space="preserve">– </w:t>
      </w:r>
      <w:r w:rsidRPr="00BF377C">
        <w:rPr>
          <w:rFonts w:ascii="Times New Roman" w:hAnsi="Times New Roman" w:cs="Times New Roman"/>
          <w:sz w:val="28"/>
          <w:szCs w:val="28"/>
          <w:lang w:val="ru-RU"/>
        </w:rPr>
        <w:t xml:space="preserve">№ 6. </w:t>
      </w:r>
      <w:r w:rsidRPr="00BF377C">
        <w:rPr>
          <w:rFonts w:ascii="Times New Roman" w:eastAsia="Times New Roman" w:hAnsi="Times New Roman" w:cs="Times New Roman"/>
          <w:sz w:val="28"/>
          <w:szCs w:val="28"/>
          <w:lang w:val="ru-RU"/>
        </w:rPr>
        <w:t xml:space="preserve">– </w:t>
      </w:r>
      <w:r w:rsidRPr="00BF377C">
        <w:rPr>
          <w:rFonts w:ascii="Times New Roman" w:hAnsi="Times New Roman" w:cs="Times New Roman"/>
          <w:sz w:val="28"/>
          <w:szCs w:val="28"/>
          <w:lang w:val="ru-RU"/>
        </w:rPr>
        <w:t>С. 19-24.</w:t>
      </w:r>
    </w:p>
    <w:p w14:paraId="078F0AC9" w14:textId="6770A33A" w:rsidR="00A4537C" w:rsidRPr="00BF377C" w:rsidRDefault="00BF377C" w:rsidP="00BF377C">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t>27</w:t>
      </w:r>
      <w:r w:rsidR="003C38A4" w:rsidRPr="00BF377C">
        <w:rPr>
          <w:rFonts w:ascii="Times New Roman" w:hAnsi="Times New Roman" w:cs="Times New Roman"/>
          <w:sz w:val="28"/>
          <w:szCs w:val="28"/>
          <w:lang w:val="ru-RU"/>
        </w:rPr>
        <w:t xml:space="preserve">) Булгакова, Н. С. Об особенностях заключения соглашений о защите и поощрении капиталовложений в Российской Федерации / Н. С. Булгакова //Державинский форум. </w:t>
      </w:r>
      <w:r w:rsidR="003C38A4" w:rsidRPr="00BF377C">
        <w:rPr>
          <w:rFonts w:ascii="Times New Roman" w:eastAsia="Times New Roman" w:hAnsi="Times New Roman" w:cs="Times New Roman"/>
          <w:sz w:val="28"/>
          <w:szCs w:val="28"/>
          <w:lang w:val="ru-RU"/>
        </w:rPr>
        <w:t xml:space="preserve">– </w:t>
      </w:r>
      <w:r w:rsidR="003C38A4" w:rsidRPr="00BF377C">
        <w:rPr>
          <w:rFonts w:ascii="Times New Roman" w:hAnsi="Times New Roman" w:cs="Times New Roman"/>
          <w:sz w:val="28"/>
          <w:szCs w:val="28"/>
          <w:lang w:val="ru-RU"/>
        </w:rPr>
        <w:t xml:space="preserve">2020. </w:t>
      </w:r>
      <w:r w:rsidR="003C38A4" w:rsidRPr="00BF377C">
        <w:rPr>
          <w:rFonts w:ascii="Times New Roman" w:eastAsia="Times New Roman" w:hAnsi="Times New Roman" w:cs="Times New Roman"/>
          <w:sz w:val="28"/>
          <w:szCs w:val="28"/>
          <w:lang w:val="ru-RU"/>
        </w:rPr>
        <w:t xml:space="preserve">– </w:t>
      </w:r>
      <w:r w:rsidR="003C38A4" w:rsidRPr="00BF377C">
        <w:rPr>
          <w:rFonts w:ascii="Times New Roman" w:hAnsi="Times New Roman" w:cs="Times New Roman"/>
          <w:sz w:val="28"/>
          <w:szCs w:val="28"/>
          <w:lang w:val="ru-RU"/>
        </w:rPr>
        <w:t xml:space="preserve">№ 14. </w:t>
      </w:r>
      <w:r w:rsidR="003C38A4" w:rsidRPr="00BF377C">
        <w:rPr>
          <w:rFonts w:ascii="Times New Roman" w:eastAsia="Times New Roman" w:hAnsi="Times New Roman" w:cs="Times New Roman"/>
          <w:sz w:val="28"/>
          <w:szCs w:val="28"/>
          <w:lang w:val="ru-RU"/>
        </w:rPr>
        <w:t xml:space="preserve">– </w:t>
      </w:r>
      <w:r w:rsidR="003C38A4" w:rsidRPr="00BF377C">
        <w:rPr>
          <w:rFonts w:ascii="Times New Roman" w:hAnsi="Times New Roman" w:cs="Times New Roman"/>
          <w:sz w:val="28"/>
          <w:szCs w:val="28"/>
          <w:lang w:val="ru-RU"/>
        </w:rPr>
        <w:t>С. 16</w:t>
      </w:r>
      <w:r w:rsidR="003C38A4" w:rsidRPr="00BF377C">
        <w:rPr>
          <w:rFonts w:ascii="Times New Roman" w:eastAsia="Times New Roman" w:hAnsi="Times New Roman" w:cs="Times New Roman"/>
          <w:sz w:val="28"/>
          <w:szCs w:val="28"/>
          <w:lang w:val="ru-RU"/>
        </w:rPr>
        <w:t>–</w:t>
      </w:r>
      <w:r w:rsidR="003C38A4" w:rsidRPr="00BF377C">
        <w:rPr>
          <w:rFonts w:ascii="Times New Roman" w:hAnsi="Times New Roman" w:cs="Times New Roman"/>
          <w:sz w:val="28"/>
          <w:szCs w:val="28"/>
          <w:lang w:val="ru-RU"/>
        </w:rPr>
        <w:t>21.</w:t>
      </w:r>
    </w:p>
    <w:p w14:paraId="2857C119" w14:textId="57A4C6EF" w:rsidR="00A4537C" w:rsidRPr="00BF377C" w:rsidRDefault="00BF377C" w:rsidP="00A4537C">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eastAsia="Times New Roman" w:hAnsi="Times New Roman" w:cs="Times New Roman"/>
          <w:sz w:val="28"/>
          <w:szCs w:val="28"/>
          <w:lang w:val="ru-RU"/>
        </w:rPr>
        <w:t>28</w:t>
      </w:r>
      <w:r w:rsidR="00A4537C" w:rsidRPr="00BF377C">
        <w:rPr>
          <w:rFonts w:ascii="Times New Roman" w:eastAsia="Times New Roman" w:hAnsi="Times New Roman" w:cs="Times New Roman"/>
          <w:sz w:val="28"/>
          <w:szCs w:val="28"/>
          <w:lang w:val="ru-RU"/>
        </w:rPr>
        <w:t>) Дятлова, Н.А. Правовая природа соглашения о государственно-частном партнерстве / Н. А. Дятлова // Вестник СПбГУ. – 2017. – № 3. – С. 306–313.</w:t>
      </w:r>
    </w:p>
    <w:p w14:paraId="5DAFB0BF" w14:textId="6FCB3382" w:rsidR="00A4537C" w:rsidRPr="00BF377C" w:rsidRDefault="00BF377C" w:rsidP="00A4537C">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t>29</w:t>
      </w:r>
      <w:r w:rsidR="00A4537C" w:rsidRPr="00BF377C">
        <w:rPr>
          <w:rFonts w:ascii="Times New Roman" w:hAnsi="Times New Roman" w:cs="Times New Roman"/>
          <w:sz w:val="28"/>
          <w:szCs w:val="28"/>
          <w:lang w:val="ru-RU"/>
        </w:rPr>
        <w:t xml:space="preserve">) Кустова, М. В. Проблемы правового регулирования субсидий как инструмента финансового обеспечения публично-частного партнерства / М. В. Кустова // Закон. </w:t>
      </w:r>
      <w:r w:rsidR="00A4537C" w:rsidRPr="00BF377C">
        <w:rPr>
          <w:rStyle w:val="ListLabel2"/>
          <w:rFonts w:ascii="Times New Roman" w:eastAsia="Times New Roman" w:hAnsi="Times New Roman" w:cs="Times New Roman"/>
          <w:sz w:val="28"/>
          <w:szCs w:val="28"/>
          <w:lang w:val="ru-RU"/>
        </w:rPr>
        <w:t xml:space="preserve">– </w:t>
      </w:r>
      <w:r w:rsidR="00A4537C" w:rsidRPr="00BF377C">
        <w:rPr>
          <w:rFonts w:ascii="Times New Roman" w:hAnsi="Times New Roman" w:cs="Times New Roman"/>
          <w:sz w:val="28"/>
          <w:szCs w:val="28"/>
          <w:lang w:val="ru-RU"/>
        </w:rPr>
        <w:t xml:space="preserve">2013. </w:t>
      </w:r>
      <w:r w:rsidR="00A4537C" w:rsidRPr="00BF377C">
        <w:rPr>
          <w:rStyle w:val="ListLabel2"/>
          <w:rFonts w:ascii="Times New Roman" w:eastAsia="Times New Roman" w:hAnsi="Times New Roman" w:cs="Times New Roman"/>
          <w:sz w:val="28"/>
          <w:szCs w:val="28"/>
          <w:lang w:val="ru-RU"/>
        </w:rPr>
        <w:t xml:space="preserve">– </w:t>
      </w:r>
      <w:r w:rsidR="00A4537C" w:rsidRPr="00BF377C">
        <w:rPr>
          <w:rFonts w:ascii="Times New Roman" w:hAnsi="Times New Roman" w:cs="Times New Roman"/>
          <w:sz w:val="28"/>
          <w:szCs w:val="28"/>
          <w:lang w:val="ru-RU"/>
        </w:rPr>
        <w:t xml:space="preserve">№ 3. </w:t>
      </w:r>
      <w:r w:rsidR="00A4537C" w:rsidRPr="00BF377C">
        <w:rPr>
          <w:rStyle w:val="ListLabel2"/>
          <w:rFonts w:ascii="Times New Roman" w:eastAsia="Times New Roman" w:hAnsi="Times New Roman" w:cs="Times New Roman"/>
          <w:sz w:val="28"/>
          <w:szCs w:val="28"/>
          <w:lang w:val="ru-RU"/>
        </w:rPr>
        <w:t xml:space="preserve">– </w:t>
      </w:r>
      <w:r w:rsidR="00A4537C" w:rsidRPr="00BF377C">
        <w:rPr>
          <w:rFonts w:ascii="Times New Roman" w:hAnsi="Times New Roman" w:cs="Times New Roman"/>
          <w:sz w:val="28"/>
          <w:szCs w:val="28"/>
          <w:lang w:val="ru-RU"/>
        </w:rPr>
        <w:t>С. 119-125.</w:t>
      </w:r>
    </w:p>
    <w:p w14:paraId="5EDCFB4B" w14:textId="6CF34C6D" w:rsidR="00BF377C" w:rsidRPr="00BF377C" w:rsidRDefault="00BF377C" w:rsidP="00BF377C">
      <w:pPr>
        <w:pStyle w:val="Standard"/>
        <w:spacing w:before="60" w:after="60" w:line="360" w:lineRule="auto"/>
        <w:ind w:firstLine="709"/>
        <w:jc w:val="both"/>
        <w:rPr>
          <w:rFonts w:ascii="Times New Roman" w:hAnsi="Times New Roman" w:cs="Times New Roman"/>
          <w:sz w:val="28"/>
          <w:szCs w:val="28"/>
          <w:lang w:val="ru-RU"/>
        </w:rPr>
      </w:pPr>
      <w:bookmarkStart w:id="36" w:name="_Hlk103100339"/>
      <w:r w:rsidRPr="00BF377C">
        <w:rPr>
          <w:rFonts w:ascii="Times New Roman" w:hAnsi="Times New Roman" w:cs="Times New Roman"/>
          <w:sz w:val="28"/>
          <w:szCs w:val="28"/>
          <w:lang w:val="ru-RU"/>
        </w:rPr>
        <w:t xml:space="preserve">30) </w:t>
      </w:r>
      <w:r w:rsidRPr="00BF377C">
        <w:rPr>
          <w:rFonts w:ascii="Times New Roman" w:hAnsi="Times New Roman" w:cs="Times New Roman"/>
          <w:sz w:val="28"/>
          <w:szCs w:val="28"/>
          <w:lang w:val="ru-RU"/>
        </w:rPr>
        <w:t xml:space="preserve">Лисица, В. Н. Соглашение о защите и поощрении капиталовложений как вид публично-частного инвестиционного контракта / В. Н. Лисица // Юридическая наука и практика. </w:t>
      </w:r>
      <w:r w:rsidRPr="00BF377C">
        <w:rPr>
          <w:rFonts w:ascii="Times New Roman" w:eastAsia="Times New Roman" w:hAnsi="Times New Roman" w:cs="Times New Roman"/>
          <w:sz w:val="28"/>
          <w:szCs w:val="28"/>
          <w:lang w:val="ru-RU"/>
        </w:rPr>
        <w:t>– 2021. – № 1. – С. 65</w:t>
      </w:r>
      <w:bookmarkEnd w:id="36"/>
      <w:r w:rsidRPr="00BF377C">
        <w:rPr>
          <w:rFonts w:ascii="Times New Roman" w:eastAsia="Times New Roman" w:hAnsi="Times New Roman" w:cs="Times New Roman"/>
          <w:sz w:val="28"/>
          <w:szCs w:val="28"/>
          <w:lang w:val="ru-RU"/>
        </w:rPr>
        <w:t xml:space="preserve">-72. </w:t>
      </w:r>
    </w:p>
    <w:p w14:paraId="2CDC8C4D" w14:textId="339B6EB8" w:rsidR="00A4537C" w:rsidRPr="00BF377C" w:rsidRDefault="00BF377C" w:rsidP="00A4537C">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t>3</w:t>
      </w:r>
      <w:r w:rsidR="00A4537C" w:rsidRPr="00BF377C">
        <w:rPr>
          <w:rFonts w:ascii="Times New Roman" w:hAnsi="Times New Roman" w:cs="Times New Roman"/>
          <w:sz w:val="28"/>
          <w:szCs w:val="28"/>
          <w:lang w:val="ru-RU"/>
        </w:rPr>
        <w:t xml:space="preserve">1) </w:t>
      </w:r>
      <w:hyperlink r:id="rId8">
        <w:r w:rsidR="00A4537C" w:rsidRPr="00BF377C">
          <w:rPr>
            <w:rStyle w:val="ListLabel2"/>
            <w:rFonts w:ascii="Times New Roman" w:eastAsia="Times New Roman" w:hAnsi="Times New Roman" w:cs="Times New Roman"/>
            <w:sz w:val="28"/>
            <w:szCs w:val="28"/>
            <w:lang w:val="ru-RU"/>
          </w:rPr>
          <w:t xml:space="preserve">Макарова, О.А. Новое в законодательстве / О. А. Макарова // Территория бизнеса. </w:t>
        </w:r>
      </w:hyperlink>
      <w:hyperlink r:id="rId9">
        <w:r w:rsidR="00A4537C" w:rsidRPr="00BF377C">
          <w:rPr>
            <w:rStyle w:val="ListLabel2"/>
            <w:rFonts w:ascii="Times New Roman" w:eastAsia="Times New Roman" w:hAnsi="Times New Roman" w:cs="Times New Roman"/>
            <w:sz w:val="28"/>
            <w:szCs w:val="28"/>
            <w:lang w:val="ru-RU"/>
          </w:rPr>
          <w:t>–</w:t>
        </w:r>
      </w:hyperlink>
      <w:hyperlink r:id="rId10">
        <w:r w:rsidR="00A4537C" w:rsidRPr="00BF377C">
          <w:rPr>
            <w:rStyle w:val="ListLabel2"/>
            <w:rFonts w:ascii="Times New Roman" w:eastAsia="Times New Roman" w:hAnsi="Times New Roman" w:cs="Times New Roman"/>
            <w:sz w:val="28"/>
            <w:szCs w:val="28"/>
            <w:lang w:val="ru-RU"/>
          </w:rPr>
          <w:t xml:space="preserve"> 2005.  </w:t>
        </w:r>
      </w:hyperlink>
      <w:hyperlink r:id="rId11">
        <w:r w:rsidR="00A4537C" w:rsidRPr="00BF377C">
          <w:rPr>
            <w:rStyle w:val="ListLabel2"/>
            <w:rFonts w:ascii="Times New Roman" w:eastAsia="Times New Roman" w:hAnsi="Times New Roman" w:cs="Times New Roman"/>
            <w:sz w:val="28"/>
            <w:szCs w:val="28"/>
            <w:lang w:val="ru-RU"/>
          </w:rPr>
          <w:t>–</w:t>
        </w:r>
      </w:hyperlink>
      <w:hyperlink r:id="rId12">
        <w:r w:rsidR="00A4537C" w:rsidRPr="00BF377C">
          <w:rPr>
            <w:rStyle w:val="ListLabel2"/>
            <w:rFonts w:ascii="Times New Roman" w:eastAsia="Times New Roman" w:hAnsi="Times New Roman" w:cs="Times New Roman"/>
            <w:sz w:val="28"/>
            <w:szCs w:val="28"/>
            <w:lang w:val="ru-RU"/>
          </w:rPr>
          <w:t xml:space="preserve">  №2. </w:t>
        </w:r>
      </w:hyperlink>
      <w:hyperlink r:id="rId13">
        <w:r w:rsidR="00A4537C" w:rsidRPr="00BF377C">
          <w:rPr>
            <w:rStyle w:val="ListLabel2"/>
            <w:rFonts w:ascii="Times New Roman" w:eastAsia="Times New Roman" w:hAnsi="Times New Roman" w:cs="Times New Roman"/>
            <w:sz w:val="28"/>
            <w:szCs w:val="28"/>
            <w:lang w:val="ru-RU"/>
          </w:rPr>
          <w:t>–</w:t>
        </w:r>
      </w:hyperlink>
      <w:hyperlink r:id="rId14">
        <w:r w:rsidR="00A4537C" w:rsidRPr="00BF377C">
          <w:rPr>
            <w:rStyle w:val="ListLabel2"/>
            <w:rFonts w:ascii="Times New Roman" w:eastAsia="Times New Roman" w:hAnsi="Times New Roman" w:cs="Times New Roman"/>
            <w:sz w:val="28"/>
            <w:szCs w:val="28"/>
            <w:lang w:val="ru-RU"/>
          </w:rPr>
          <w:t xml:space="preserve"> С. 27.</w:t>
        </w:r>
      </w:hyperlink>
    </w:p>
    <w:p w14:paraId="592ABBD7" w14:textId="52BDB4AB" w:rsidR="003C38A4" w:rsidRPr="00BF377C" w:rsidRDefault="00BF377C" w:rsidP="003C38A4">
      <w:pPr>
        <w:pStyle w:val="Standard"/>
        <w:spacing w:before="60" w:after="60" w:line="360" w:lineRule="auto"/>
        <w:ind w:firstLine="709"/>
        <w:jc w:val="both"/>
        <w:rPr>
          <w:rFonts w:ascii="Times New Roman" w:hAnsi="Times New Roman" w:cs="Times New Roman"/>
          <w:sz w:val="28"/>
          <w:szCs w:val="28"/>
          <w:lang w:val="ru-RU"/>
        </w:rPr>
      </w:pPr>
      <w:r w:rsidRPr="00BF377C">
        <w:rPr>
          <w:rFonts w:ascii="Times New Roman" w:hAnsi="Times New Roman" w:cs="Times New Roman"/>
          <w:sz w:val="28"/>
          <w:szCs w:val="28"/>
          <w:lang w:val="ru-RU"/>
        </w:rPr>
        <w:t>32</w:t>
      </w:r>
      <w:r w:rsidR="00A4537C" w:rsidRPr="00BF377C">
        <w:rPr>
          <w:rFonts w:ascii="Times New Roman" w:hAnsi="Times New Roman" w:cs="Times New Roman"/>
          <w:sz w:val="28"/>
          <w:szCs w:val="28"/>
          <w:lang w:val="ru-RU"/>
        </w:rPr>
        <w:t>)</w:t>
      </w:r>
      <w:r w:rsidR="003C38A4" w:rsidRPr="00BF377C">
        <w:rPr>
          <w:rFonts w:ascii="Times New Roman" w:hAnsi="Times New Roman" w:cs="Times New Roman"/>
          <w:sz w:val="28"/>
          <w:szCs w:val="28"/>
          <w:lang w:val="ru-RU"/>
        </w:rPr>
        <w:t xml:space="preserve"> </w:t>
      </w:r>
      <w:proofErr w:type="spellStart"/>
      <w:r w:rsidR="003C38A4" w:rsidRPr="00BF377C">
        <w:rPr>
          <w:rFonts w:ascii="Times New Roman" w:hAnsi="Times New Roman" w:cs="Times New Roman"/>
          <w:sz w:val="28"/>
          <w:szCs w:val="28"/>
          <w:lang w:val="ru-RU"/>
        </w:rPr>
        <w:t>Отнюкова</w:t>
      </w:r>
      <w:proofErr w:type="spellEnd"/>
      <w:r w:rsidR="003C38A4" w:rsidRPr="00BF377C">
        <w:rPr>
          <w:rFonts w:ascii="Times New Roman" w:hAnsi="Times New Roman" w:cs="Times New Roman"/>
          <w:sz w:val="28"/>
          <w:szCs w:val="28"/>
          <w:lang w:val="ru-RU"/>
        </w:rPr>
        <w:t xml:space="preserve">, Г. Д. Правовые формы привлечения и поощрения инвестиций / Г. Д. </w:t>
      </w:r>
      <w:proofErr w:type="spellStart"/>
      <w:r w:rsidR="003C38A4" w:rsidRPr="00BF377C">
        <w:rPr>
          <w:rFonts w:ascii="Times New Roman" w:hAnsi="Times New Roman" w:cs="Times New Roman"/>
          <w:sz w:val="28"/>
          <w:szCs w:val="28"/>
          <w:lang w:val="ru-RU"/>
        </w:rPr>
        <w:t>Отнюкова</w:t>
      </w:r>
      <w:proofErr w:type="spellEnd"/>
      <w:r w:rsidR="003C38A4" w:rsidRPr="00BF377C">
        <w:rPr>
          <w:rFonts w:ascii="Times New Roman" w:hAnsi="Times New Roman" w:cs="Times New Roman"/>
          <w:sz w:val="28"/>
          <w:szCs w:val="28"/>
          <w:lang w:val="ru-RU"/>
        </w:rPr>
        <w:t xml:space="preserve"> // Вестник университета имени О. Е. </w:t>
      </w:r>
      <w:proofErr w:type="spellStart"/>
      <w:r w:rsidR="003C38A4" w:rsidRPr="00BF377C">
        <w:rPr>
          <w:rFonts w:ascii="Times New Roman" w:hAnsi="Times New Roman" w:cs="Times New Roman"/>
          <w:sz w:val="28"/>
          <w:szCs w:val="28"/>
          <w:lang w:val="ru-RU"/>
        </w:rPr>
        <w:t>Кутафина</w:t>
      </w:r>
      <w:proofErr w:type="spellEnd"/>
      <w:r w:rsidR="003C38A4" w:rsidRPr="00BF377C">
        <w:rPr>
          <w:rFonts w:ascii="Times New Roman" w:hAnsi="Times New Roman" w:cs="Times New Roman"/>
          <w:sz w:val="28"/>
          <w:szCs w:val="28"/>
          <w:lang w:val="ru-RU"/>
        </w:rPr>
        <w:t xml:space="preserve"> (МГЮА). </w:t>
      </w:r>
      <w:r w:rsidR="003C38A4" w:rsidRPr="00BF377C">
        <w:rPr>
          <w:rFonts w:ascii="Times New Roman" w:eastAsia="Times New Roman" w:hAnsi="Times New Roman" w:cs="Times New Roman"/>
          <w:sz w:val="28"/>
          <w:szCs w:val="28"/>
          <w:lang w:val="ru-RU"/>
        </w:rPr>
        <w:t xml:space="preserve">– </w:t>
      </w:r>
      <w:r w:rsidR="003C38A4" w:rsidRPr="00BF377C">
        <w:rPr>
          <w:rFonts w:ascii="Times New Roman" w:hAnsi="Times New Roman" w:cs="Times New Roman"/>
          <w:sz w:val="28"/>
          <w:szCs w:val="28"/>
          <w:lang w:val="ru-RU"/>
        </w:rPr>
        <w:t xml:space="preserve">2020. </w:t>
      </w:r>
      <w:r w:rsidR="003C38A4" w:rsidRPr="00BF377C">
        <w:rPr>
          <w:rFonts w:ascii="Times New Roman" w:eastAsia="Times New Roman" w:hAnsi="Times New Roman" w:cs="Times New Roman"/>
          <w:sz w:val="28"/>
          <w:szCs w:val="28"/>
          <w:lang w:val="ru-RU"/>
        </w:rPr>
        <w:t xml:space="preserve">– </w:t>
      </w:r>
      <w:r w:rsidR="003C38A4" w:rsidRPr="00BF377C">
        <w:rPr>
          <w:rFonts w:ascii="Times New Roman" w:hAnsi="Times New Roman" w:cs="Times New Roman"/>
          <w:sz w:val="28"/>
          <w:szCs w:val="28"/>
          <w:lang w:val="ru-RU"/>
        </w:rPr>
        <w:t xml:space="preserve">№ 7 (71). </w:t>
      </w:r>
      <w:r w:rsidR="003C38A4" w:rsidRPr="00BF377C">
        <w:rPr>
          <w:rFonts w:ascii="Times New Roman" w:eastAsia="Times New Roman" w:hAnsi="Times New Roman" w:cs="Times New Roman"/>
          <w:sz w:val="28"/>
          <w:szCs w:val="28"/>
          <w:lang w:val="ru-RU"/>
        </w:rPr>
        <w:t xml:space="preserve">– </w:t>
      </w:r>
      <w:r w:rsidR="003C38A4" w:rsidRPr="00BF377C">
        <w:rPr>
          <w:rFonts w:ascii="Times New Roman" w:hAnsi="Times New Roman" w:cs="Times New Roman"/>
          <w:sz w:val="28"/>
          <w:szCs w:val="28"/>
          <w:lang w:val="ru-RU"/>
        </w:rPr>
        <w:t>С. 90</w:t>
      </w:r>
      <w:r w:rsidR="003C38A4" w:rsidRPr="00BF377C">
        <w:rPr>
          <w:rFonts w:ascii="Times New Roman" w:eastAsia="Times New Roman" w:hAnsi="Times New Roman" w:cs="Times New Roman"/>
          <w:sz w:val="28"/>
          <w:szCs w:val="28"/>
          <w:lang w:val="ru-RU"/>
        </w:rPr>
        <w:t>–</w:t>
      </w:r>
      <w:r w:rsidR="003C38A4" w:rsidRPr="00BF377C">
        <w:rPr>
          <w:rFonts w:ascii="Times New Roman" w:hAnsi="Times New Roman" w:cs="Times New Roman"/>
          <w:sz w:val="28"/>
          <w:szCs w:val="28"/>
          <w:lang w:val="ru-RU"/>
        </w:rPr>
        <w:t>97.</w:t>
      </w:r>
    </w:p>
    <w:p w14:paraId="424CC713" w14:textId="39DA7314" w:rsidR="00BF377C" w:rsidRPr="00BF377C" w:rsidRDefault="00BF377C" w:rsidP="00BF377C">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Style w:val="ListLabel2"/>
          <w:rFonts w:ascii="Times New Roman" w:eastAsia="Times New Roman" w:hAnsi="Times New Roman" w:cs="Times New Roman"/>
          <w:sz w:val="28"/>
          <w:szCs w:val="28"/>
          <w:lang w:val="ru-RU"/>
        </w:rPr>
        <w:lastRenderedPageBreak/>
        <w:t>33</w:t>
      </w:r>
      <w:r w:rsidR="00A4537C" w:rsidRPr="00BF377C">
        <w:rPr>
          <w:rStyle w:val="ListLabel2"/>
          <w:rFonts w:ascii="Times New Roman" w:eastAsia="Times New Roman" w:hAnsi="Times New Roman" w:cs="Times New Roman"/>
          <w:sz w:val="28"/>
          <w:szCs w:val="28"/>
          <w:lang w:val="ru-RU"/>
        </w:rPr>
        <w:t>) Пономарев, Б. А. Правовая природа соглашения о государственно-частном партнерстве / Б. А. Пономарев // Правовое государство. – 2017. – № 3. – С. 83–92.</w:t>
      </w:r>
    </w:p>
    <w:p w14:paraId="26FC738D" w14:textId="0587828F" w:rsidR="00A4537C" w:rsidRPr="00BF377C" w:rsidRDefault="00BF377C" w:rsidP="00A4537C">
      <w:pPr>
        <w:pStyle w:val="Standard"/>
        <w:spacing w:before="60" w:after="60" w:line="360" w:lineRule="auto"/>
        <w:ind w:firstLine="709"/>
        <w:jc w:val="both"/>
        <w:rPr>
          <w:rStyle w:val="ListLabel2"/>
          <w:rFonts w:ascii="Times New Roman" w:eastAsia="Times New Roman" w:hAnsi="Times New Roman" w:cs="Times New Roman"/>
          <w:sz w:val="28"/>
          <w:szCs w:val="28"/>
          <w:lang w:val="ru-RU"/>
        </w:rPr>
      </w:pPr>
      <w:r w:rsidRPr="00BF377C">
        <w:rPr>
          <w:rStyle w:val="ListLabel2"/>
          <w:rFonts w:ascii="Times New Roman" w:eastAsia="Times New Roman" w:hAnsi="Times New Roman" w:cs="Times New Roman"/>
          <w:sz w:val="28"/>
          <w:szCs w:val="28"/>
          <w:lang w:val="ru-RU"/>
        </w:rPr>
        <w:t>3</w:t>
      </w:r>
      <w:r w:rsidR="00A4537C" w:rsidRPr="00BF377C">
        <w:rPr>
          <w:rStyle w:val="ListLabel2"/>
          <w:rFonts w:ascii="Times New Roman" w:eastAsia="Times New Roman" w:hAnsi="Times New Roman" w:cs="Times New Roman"/>
          <w:sz w:val="28"/>
          <w:szCs w:val="28"/>
          <w:lang w:val="ru-RU"/>
        </w:rPr>
        <w:t xml:space="preserve">4) </w:t>
      </w:r>
      <w:proofErr w:type="spellStart"/>
      <w:r w:rsidR="00A4537C" w:rsidRPr="00BF377C">
        <w:rPr>
          <w:rStyle w:val="ListLabel2"/>
          <w:rFonts w:ascii="Times New Roman" w:eastAsia="Times New Roman" w:hAnsi="Times New Roman" w:cs="Times New Roman"/>
          <w:sz w:val="28"/>
          <w:szCs w:val="28"/>
          <w:lang w:val="ru-RU"/>
        </w:rPr>
        <w:t>Попондопуло</w:t>
      </w:r>
      <w:proofErr w:type="spellEnd"/>
      <w:r w:rsidR="00A4537C" w:rsidRPr="00BF377C">
        <w:rPr>
          <w:rStyle w:val="ListLabel2"/>
          <w:rFonts w:ascii="Times New Roman" w:eastAsia="Times New Roman" w:hAnsi="Times New Roman" w:cs="Times New Roman"/>
          <w:sz w:val="28"/>
          <w:szCs w:val="28"/>
          <w:lang w:val="ru-RU"/>
        </w:rPr>
        <w:t xml:space="preserve">, В.Ф. Публично-частное партнерство: понятие и правовые формы / В. Ф. </w:t>
      </w:r>
      <w:proofErr w:type="spellStart"/>
      <w:r w:rsidR="00A4537C" w:rsidRPr="00BF377C">
        <w:rPr>
          <w:rStyle w:val="ListLabel2"/>
          <w:rFonts w:ascii="Times New Roman" w:eastAsia="Times New Roman" w:hAnsi="Times New Roman" w:cs="Times New Roman"/>
          <w:sz w:val="28"/>
          <w:szCs w:val="28"/>
          <w:lang w:val="ru-RU"/>
        </w:rPr>
        <w:t>Попондопуло</w:t>
      </w:r>
      <w:proofErr w:type="spellEnd"/>
      <w:r w:rsidR="00A4537C" w:rsidRPr="00BF377C">
        <w:rPr>
          <w:rStyle w:val="ListLabel2"/>
          <w:rFonts w:ascii="Times New Roman" w:eastAsia="Times New Roman" w:hAnsi="Times New Roman" w:cs="Times New Roman"/>
          <w:sz w:val="28"/>
          <w:szCs w:val="28"/>
          <w:lang w:val="ru-RU"/>
        </w:rPr>
        <w:t xml:space="preserve"> // Арбитражные споры. – 2014. – № 2. – С. 81–100.</w:t>
      </w:r>
    </w:p>
    <w:p w14:paraId="7CA3198F" w14:textId="5DED3042" w:rsidR="00A4537C" w:rsidRPr="00BF377C" w:rsidRDefault="00BF377C" w:rsidP="00A4537C">
      <w:pPr>
        <w:pStyle w:val="Standard"/>
        <w:spacing w:before="60" w:after="60" w:line="360" w:lineRule="auto"/>
        <w:ind w:firstLine="709"/>
        <w:jc w:val="both"/>
        <w:rPr>
          <w:rFonts w:ascii="Times New Roman" w:hAnsi="Times New Roman" w:cs="Times New Roman"/>
          <w:sz w:val="28"/>
          <w:szCs w:val="28"/>
          <w:lang w:val="ru-RU"/>
        </w:rPr>
      </w:pPr>
      <w:r w:rsidRPr="00BF377C">
        <w:rPr>
          <w:rStyle w:val="ListLabel2"/>
          <w:rFonts w:ascii="Times New Roman" w:eastAsia="Times New Roman" w:hAnsi="Times New Roman" w:cs="Times New Roman"/>
          <w:sz w:val="28"/>
          <w:szCs w:val="28"/>
          <w:lang w:val="ru-RU"/>
        </w:rPr>
        <w:t>35</w:t>
      </w:r>
      <w:r w:rsidR="00A4537C" w:rsidRPr="00BF377C">
        <w:rPr>
          <w:rStyle w:val="ListLabel2"/>
          <w:rFonts w:ascii="Times New Roman" w:eastAsia="Times New Roman" w:hAnsi="Times New Roman" w:cs="Times New Roman"/>
          <w:sz w:val="28"/>
          <w:szCs w:val="28"/>
          <w:lang w:val="ru-RU"/>
        </w:rPr>
        <w:t xml:space="preserve">) </w:t>
      </w:r>
      <w:r w:rsidR="00A4537C" w:rsidRPr="00BF377C">
        <w:rPr>
          <w:rStyle w:val="a4"/>
          <w:rFonts w:ascii="Times New Roman" w:eastAsia="Times New Roman" w:hAnsi="Times New Roman" w:cs="Times New Roman"/>
          <w:sz w:val="28"/>
          <w:szCs w:val="28"/>
          <w:vertAlign w:val="baseline"/>
          <w:lang w:val="ru-RU"/>
        </w:rPr>
        <w:t>Сушкова, И.А. Правовая квалификация договора и ее значение / И. А. Сушкова // Экономика. Право. Печать. Вестник КСЭИ. – 2012. – № 1–2 (53–54). – С. 204–209.</w:t>
      </w:r>
    </w:p>
    <w:p w14:paraId="65EBD1BD" w14:textId="612CF711" w:rsidR="00A4537C" w:rsidRPr="00BF377C" w:rsidRDefault="00BF377C" w:rsidP="00A4537C">
      <w:pPr>
        <w:pStyle w:val="Standard"/>
        <w:spacing w:before="60" w:after="60" w:line="360" w:lineRule="auto"/>
        <w:ind w:firstLine="709"/>
        <w:jc w:val="both"/>
        <w:rPr>
          <w:rFonts w:ascii="Times New Roman" w:eastAsia="Times New Roman" w:hAnsi="Times New Roman" w:cs="Times New Roman"/>
          <w:sz w:val="28"/>
          <w:szCs w:val="28"/>
          <w:lang w:val="ru-RU"/>
        </w:rPr>
      </w:pPr>
      <w:r w:rsidRPr="00BF377C">
        <w:rPr>
          <w:rFonts w:ascii="Times New Roman" w:hAnsi="Times New Roman" w:cs="Times New Roman"/>
          <w:sz w:val="28"/>
          <w:szCs w:val="28"/>
          <w:lang w:val="ru-RU"/>
        </w:rPr>
        <w:t>36</w:t>
      </w:r>
      <w:r w:rsidR="00A4537C" w:rsidRPr="00BF377C">
        <w:rPr>
          <w:rFonts w:ascii="Times New Roman" w:hAnsi="Times New Roman" w:cs="Times New Roman"/>
          <w:sz w:val="28"/>
          <w:szCs w:val="28"/>
          <w:lang w:val="ru-RU"/>
        </w:rPr>
        <w:t xml:space="preserve">) </w:t>
      </w:r>
      <w:r w:rsidR="00A4537C" w:rsidRPr="00BF377C">
        <w:rPr>
          <w:rStyle w:val="a4"/>
          <w:rFonts w:ascii="Times New Roman" w:eastAsia="Times New Roman" w:hAnsi="Times New Roman" w:cs="Times New Roman"/>
          <w:sz w:val="28"/>
          <w:szCs w:val="28"/>
          <w:vertAlign w:val="baseline"/>
          <w:lang w:val="ru-RU"/>
        </w:rPr>
        <w:t>Толстой, Ю.К. Принципы гражданского права / Ю.К. Толстой // Правоведение. – 1992. – №2. – С. 49–53.</w:t>
      </w:r>
    </w:p>
    <w:p w14:paraId="5257A638" w14:textId="6AC59B0F" w:rsidR="003C38A4" w:rsidRPr="00BF377C" w:rsidRDefault="00BF377C" w:rsidP="003C38A4">
      <w:pPr>
        <w:pStyle w:val="Standard"/>
        <w:spacing w:before="60" w:after="60" w:line="360" w:lineRule="auto"/>
        <w:ind w:firstLine="709"/>
        <w:jc w:val="both"/>
        <w:rPr>
          <w:rFonts w:ascii="Times New Roman" w:hAnsi="Times New Roman" w:cs="Times New Roman"/>
          <w:b/>
          <w:bCs/>
          <w:sz w:val="28"/>
          <w:szCs w:val="28"/>
          <w:lang w:val="ru-RU"/>
        </w:rPr>
      </w:pPr>
      <w:r w:rsidRPr="00BF377C">
        <w:rPr>
          <w:rFonts w:ascii="Times New Roman" w:hAnsi="Times New Roman" w:cs="Times New Roman"/>
          <w:sz w:val="28"/>
          <w:szCs w:val="28"/>
          <w:lang w:val="ru-RU"/>
        </w:rPr>
        <w:t>37</w:t>
      </w:r>
      <w:r w:rsidR="003C38A4" w:rsidRPr="00BF377C">
        <w:rPr>
          <w:rFonts w:ascii="Times New Roman" w:hAnsi="Times New Roman" w:cs="Times New Roman"/>
          <w:sz w:val="28"/>
          <w:szCs w:val="28"/>
          <w:lang w:val="ru-RU"/>
        </w:rPr>
        <w:t xml:space="preserve">) </w:t>
      </w:r>
      <w:proofErr w:type="spellStart"/>
      <w:r w:rsidR="003C38A4" w:rsidRPr="00BF377C">
        <w:rPr>
          <w:rFonts w:ascii="Times New Roman" w:hAnsi="Times New Roman" w:cs="Times New Roman"/>
          <w:sz w:val="28"/>
          <w:szCs w:val="28"/>
          <w:lang w:val="ru-RU"/>
        </w:rPr>
        <w:t>Шигалугов</w:t>
      </w:r>
      <w:proofErr w:type="spellEnd"/>
      <w:r w:rsidR="003C38A4" w:rsidRPr="00BF377C">
        <w:rPr>
          <w:rFonts w:ascii="Times New Roman" w:hAnsi="Times New Roman" w:cs="Times New Roman"/>
          <w:sz w:val="28"/>
          <w:szCs w:val="28"/>
          <w:lang w:val="ru-RU"/>
        </w:rPr>
        <w:t xml:space="preserve">, М. З. СЗПК – инструмент привлечения частных инвестиций / М. З. </w:t>
      </w:r>
      <w:proofErr w:type="spellStart"/>
      <w:r w:rsidR="003C38A4" w:rsidRPr="00BF377C">
        <w:rPr>
          <w:rFonts w:ascii="Times New Roman" w:hAnsi="Times New Roman" w:cs="Times New Roman"/>
          <w:sz w:val="28"/>
          <w:szCs w:val="28"/>
          <w:lang w:val="ru-RU"/>
        </w:rPr>
        <w:t>Шигалугов</w:t>
      </w:r>
      <w:proofErr w:type="spellEnd"/>
      <w:r w:rsidR="003C38A4" w:rsidRPr="00BF377C">
        <w:rPr>
          <w:rFonts w:ascii="Times New Roman" w:hAnsi="Times New Roman" w:cs="Times New Roman"/>
          <w:sz w:val="28"/>
          <w:szCs w:val="28"/>
          <w:lang w:val="ru-RU"/>
        </w:rPr>
        <w:t xml:space="preserve"> // Научный электронный журнал Меридиан. </w:t>
      </w:r>
      <w:r w:rsidR="003C38A4" w:rsidRPr="00BF377C">
        <w:rPr>
          <w:rFonts w:ascii="Times New Roman" w:eastAsia="Times New Roman" w:hAnsi="Times New Roman" w:cs="Times New Roman"/>
          <w:sz w:val="28"/>
          <w:szCs w:val="28"/>
          <w:lang w:val="ru-RU"/>
        </w:rPr>
        <w:t xml:space="preserve">– </w:t>
      </w:r>
      <w:r w:rsidR="003C38A4" w:rsidRPr="00BF377C">
        <w:rPr>
          <w:rFonts w:ascii="Times New Roman" w:hAnsi="Times New Roman" w:cs="Times New Roman"/>
          <w:sz w:val="28"/>
          <w:szCs w:val="28"/>
          <w:lang w:val="ru-RU"/>
        </w:rPr>
        <w:t xml:space="preserve">2020. </w:t>
      </w:r>
      <w:r w:rsidR="003C38A4" w:rsidRPr="00BF377C">
        <w:rPr>
          <w:rFonts w:ascii="Times New Roman" w:eastAsia="Times New Roman" w:hAnsi="Times New Roman" w:cs="Times New Roman"/>
          <w:sz w:val="28"/>
          <w:szCs w:val="28"/>
          <w:lang w:val="ru-RU"/>
        </w:rPr>
        <w:t xml:space="preserve">– </w:t>
      </w:r>
      <w:r w:rsidR="003C38A4" w:rsidRPr="00BF377C">
        <w:rPr>
          <w:rFonts w:ascii="Times New Roman" w:hAnsi="Times New Roman" w:cs="Times New Roman"/>
          <w:sz w:val="28"/>
          <w:szCs w:val="28"/>
          <w:lang w:val="ru-RU"/>
        </w:rPr>
        <w:t xml:space="preserve">№ 14 (48). </w:t>
      </w:r>
      <w:r w:rsidR="003C38A4" w:rsidRPr="00BF377C">
        <w:rPr>
          <w:rFonts w:ascii="Times New Roman" w:eastAsia="Times New Roman" w:hAnsi="Times New Roman" w:cs="Times New Roman"/>
          <w:sz w:val="28"/>
          <w:szCs w:val="28"/>
          <w:lang w:val="ru-RU"/>
        </w:rPr>
        <w:t xml:space="preserve">– </w:t>
      </w:r>
      <w:r w:rsidR="003C38A4" w:rsidRPr="00BF377C">
        <w:rPr>
          <w:rFonts w:ascii="Times New Roman" w:hAnsi="Times New Roman" w:cs="Times New Roman"/>
          <w:sz w:val="28"/>
          <w:szCs w:val="28"/>
          <w:lang w:val="ru-RU"/>
        </w:rPr>
        <w:t>С. 318</w:t>
      </w:r>
      <w:r w:rsidR="003C38A4" w:rsidRPr="00BF377C">
        <w:rPr>
          <w:rFonts w:ascii="Times New Roman" w:eastAsia="Times New Roman" w:hAnsi="Times New Roman" w:cs="Times New Roman"/>
          <w:sz w:val="28"/>
          <w:szCs w:val="28"/>
          <w:lang w:val="ru-RU"/>
        </w:rPr>
        <w:t>–</w:t>
      </w:r>
      <w:r w:rsidR="003C38A4" w:rsidRPr="00BF377C">
        <w:rPr>
          <w:rFonts w:ascii="Times New Roman" w:hAnsi="Times New Roman" w:cs="Times New Roman"/>
          <w:sz w:val="28"/>
          <w:szCs w:val="28"/>
          <w:lang w:val="ru-RU"/>
        </w:rPr>
        <w:t>323.</w:t>
      </w:r>
      <w:r w:rsidR="003C38A4" w:rsidRPr="00BF377C">
        <w:rPr>
          <w:rFonts w:ascii="Times New Roman" w:hAnsi="Times New Roman" w:cs="Times New Roman"/>
          <w:b/>
          <w:bCs/>
          <w:sz w:val="28"/>
          <w:szCs w:val="28"/>
          <w:lang w:val="ru-RU"/>
        </w:rPr>
        <w:t xml:space="preserve"> </w:t>
      </w:r>
    </w:p>
    <w:p w14:paraId="0F382519" w14:textId="77777777" w:rsidR="00C96222" w:rsidRDefault="00C96222" w:rsidP="00C96222">
      <w:pPr>
        <w:pStyle w:val="Standard"/>
        <w:spacing w:before="60" w:after="60" w:line="360" w:lineRule="auto"/>
        <w:ind w:firstLine="709"/>
        <w:jc w:val="both"/>
        <w:rPr>
          <w:rFonts w:ascii="Times New Roman" w:hAnsi="Times New Roman" w:cs="Times New Roman"/>
          <w:sz w:val="28"/>
          <w:szCs w:val="28"/>
          <w:highlight w:val="yellow"/>
          <w:lang w:val="ru-RU"/>
        </w:rPr>
      </w:pPr>
    </w:p>
    <w:p w14:paraId="5EC02247" w14:textId="77777777" w:rsidR="00C96222" w:rsidRPr="003C38A4" w:rsidRDefault="00C96222" w:rsidP="003C38A4">
      <w:pPr>
        <w:pStyle w:val="Standard"/>
        <w:spacing w:before="60" w:after="60" w:line="360" w:lineRule="auto"/>
        <w:ind w:firstLine="709"/>
        <w:jc w:val="both"/>
        <w:rPr>
          <w:rFonts w:ascii="Times New Roman" w:hAnsi="Times New Roman" w:cs="Times New Roman"/>
          <w:sz w:val="28"/>
          <w:szCs w:val="28"/>
          <w:lang w:val="ru-RU"/>
        </w:rPr>
      </w:pPr>
    </w:p>
    <w:p w14:paraId="550DE10E" w14:textId="77777777" w:rsidR="00B300BA" w:rsidRPr="00C2547B" w:rsidRDefault="00B300BA" w:rsidP="00B300BA">
      <w:pPr>
        <w:pStyle w:val="Standard"/>
        <w:spacing w:before="60" w:after="60" w:line="360" w:lineRule="auto"/>
        <w:ind w:firstLine="709"/>
        <w:jc w:val="both"/>
        <w:rPr>
          <w:lang w:val="ru-RU"/>
        </w:rPr>
      </w:pPr>
    </w:p>
    <w:sectPr w:rsidR="00B300BA" w:rsidRPr="00C2547B" w:rsidSect="003254B0">
      <w:headerReference w:type="default" r:id="rId15"/>
      <w:pgSz w:w="11906" w:h="16838"/>
      <w:pgMar w:top="1134" w:right="567" w:bottom="1134" w:left="1701" w:header="720" w:footer="0" w:gutter="0"/>
      <w:pgBorders w:display="firstPage" w:offsetFrom="page">
        <w:top w:val="single" w:sz="4" w:space="24" w:color="auto"/>
        <w:left w:val="single" w:sz="4" w:space="24" w:color="auto"/>
        <w:bottom w:val="single" w:sz="4" w:space="24" w:color="auto"/>
        <w:right w:val="single" w:sz="4" w:space="24" w:color="auto"/>
      </w:pgBorders>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D74F" w14:textId="77777777" w:rsidR="00125E54" w:rsidRDefault="00125E54">
      <w:r>
        <w:separator/>
      </w:r>
    </w:p>
  </w:endnote>
  <w:endnote w:type="continuationSeparator" w:id="0">
    <w:p w14:paraId="6056E05F" w14:textId="77777777" w:rsidR="00125E54" w:rsidRDefault="0012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BC5D" w14:textId="77777777" w:rsidR="00125E54" w:rsidRDefault="00125E54">
      <w:r>
        <w:separator/>
      </w:r>
    </w:p>
  </w:footnote>
  <w:footnote w:type="continuationSeparator" w:id="0">
    <w:p w14:paraId="03095B1A" w14:textId="77777777" w:rsidR="00125E54" w:rsidRDefault="00125E54">
      <w:r>
        <w:continuationSeparator/>
      </w:r>
    </w:p>
  </w:footnote>
  <w:footnote w:id="1">
    <w:p w14:paraId="6E15499B" w14:textId="3EFB7EE1" w:rsidR="005766BE" w:rsidRPr="00953A7A" w:rsidRDefault="005766BE" w:rsidP="00953A7A">
      <w:pPr>
        <w:pStyle w:val="af0"/>
        <w:jc w:val="both"/>
        <w:rPr>
          <w:rFonts w:ascii="Times New Roman" w:hAnsi="Times New Roman" w:cs="Times New Roman"/>
          <w:sz w:val="20"/>
          <w:szCs w:val="20"/>
          <w:lang w:val="ru-RU"/>
        </w:rPr>
      </w:pPr>
      <w:r w:rsidRPr="00953A7A">
        <w:rPr>
          <w:rStyle w:val="af5"/>
          <w:rFonts w:ascii="Times New Roman" w:hAnsi="Times New Roman" w:cs="Times New Roman"/>
          <w:sz w:val="20"/>
          <w:szCs w:val="20"/>
        </w:rPr>
        <w:footnoteRef/>
      </w:r>
      <w:r w:rsidRPr="00953A7A">
        <w:rPr>
          <w:rFonts w:ascii="Times New Roman" w:hAnsi="Times New Roman" w:cs="Times New Roman"/>
          <w:sz w:val="20"/>
          <w:szCs w:val="20"/>
          <w:lang w:val="ru-RU"/>
        </w:rPr>
        <w:t xml:space="preserve"> Комментарий к Федеральному закону «О государственно-частном, </w:t>
      </w:r>
      <w:proofErr w:type="spellStart"/>
      <w:r w:rsidRPr="00953A7A">
        <w:rPr>
          <w:rFonts w:ascii="Times New Roman" w:hAnsi="Times New Roman" w:cs="Times New Roman"/>
          <w:sz w:val="20"/>
          <w:szCs w:val="20"/>
          <w:lang w:val="ru-RU"/>
        </w:rPr>
        <w:t>муниципально</w:t>
      </w:r>
      <w:proofErr w:type="spellEnd"/>
      <w:r w:rsidRPr="00953A7A">
        <w:rPr>
          <w:rFonts w:ascii="Times New Roman" w:hAnsi="Times New Roman" w:cs="Times New Roman"/>
          <w:sz w:val="20"/>
          <w:szCs w:val="20"/>
          <w:lang w:val="ru-RU"/>
        </w:rPr>
        <w:t xml:space="preserve">-частном партнерстве в Российской Федерации и внесении изменений в отдельные законодательные акты Российской Федерации» / под ред. В. Ф. </w:t>
      </w:r>
      <w:proofErr w:type="spellStart"/>
      <w:r w:rsidRPr="00953A7A">
        <w:rPr>
          <w:rFonts w:ascii="Times New Roman" w:hAnsi="Times New Roman" w:cs="Times New Roman"/>
          <w:sz w:val="20"/>
          <w:szCs w:val="20"/>
          <w:lang w:val="ru-RU"/>
        </w:rPr>
        <w:t>Попондопуло</w:t>
      </w:r>
      <w:proofErr w:type="spellEnd"/>
      <w:r w:rsidR="00953A7A" w:rsidRPr="00953A7A">
        <w:rPr>
          <w:rFonts w:ascii="Times New Roman" w:hAnsi="Times New Roman" w:cs="Times New Roman"/>
          <w:sz w:val="20"/>
          <w:szCs w:val="20"/>
          <w:lang w:val="ru-RU"/>
        </w:rPr>
        <w:t>,</w:t>
      </w:r>
      <w:r w:rsidRPr="00953A7A">
        <w:rPr>
          <w:rFonts w:ascii="Times New Roman" w:hAnsi="Times New Roman" w:cs="Times New Roman"/>
          <w:sz w:val="20"/>
          <w:szCs w:val="20"/>
          <w:lang w:val="ru-RU"/>
        </w:rPr>
        <w:t xml:space="preserve"> В. В. </w:t>
      </w:r>
      <w:proofErr w:type="spellStart"/>
      <w:r w:rsidRPr="00953A7A">
        <w:rPr>
          <w:rFonts w:ascii="Times New Roman" w:hAnsi="Times New Roman" w:cs="Times New Roman"/>
          <w:sz w:val="20"/>
          <w:szCs w:val="20"/>
          <w:lang w:val="ru-RU"/>
        </w:rPr>
        <w:t>Килинкарова</w:t>
      </w:r>
      <w:proofErr w:type="spellEnd"/>
      <w:r w:rsidRPr="00953A7A">
        <w:rPr>
          <w:rFonts w:ascii="Times New Roman" w:hAnsi="Times New Roman" w:cs="Times New Roman"/>
          <w:sz w:val="20"/>
          <w:szCs w:val="20"/>
          <w:lang w:val="ru-RU"/>
        </w:rPr>
        <w:t xml:space="preserve">. М., 2016. С. </w:t>
      </w:r>
      <w:r w:rsidRPr="00953A7A">
        <w:rPr>
          <w:rFonts w:ascii="Times New Roman" w:hAnsi="Times New Roman" w:cs="Times New Roman"/>
          <w:sz w:val="20"/>
          <w:szCs w:val="20"/>
        </w:rPr>
        <w:t>III</w:t>
      </w:r>
      <w:r w:rsidRPr="00953A7A">
        <w:rPr>
          <w:rFonts w:ascii="Times New Roman" w:hAnsi="Times New Roman" w:cs="Times New Roman"/>
          <w:sz w:val="20"/>
          <w:szCs w:val="20"/>
          <w:lang w:val="ru-RU"/>
        </w:rPr>
        <w:t>.</w:t>
      </w:r>
    </w:p>
  </w:footnote>
  <w:footnote w:id="2">
    <w:p w14:paraId="41B5A7D5" w14:textId="77777777" w:rsidR="005766BE" w:rsidRPr="00FA780C" w:rsidRDefault="005766BE" w:rsidP="00953A7A">
      <w:pPr>
        <w:pStyle w:val="af0"/>
        <w:jc w:val="both"/>
        <w:rPr>
          <w:lang w:val="ru-RU"/>
        </w:rPr>
      </w:pPr>
      <w:r w:rsidRPr="00953A7A">
        <w:rPr>
          <w:rStyle w:val="af5"/>
          <w:rFonts w:ascii="Times New Roman" w:hAnsi="Times New Roman" w:cs="Times New Roman"/>
          <w:sz w:val="20"/>
          <w:szCs w:val="20"/>
        </w:rPr>
        <w:footnoteRef/>
      </w:r>
      <w:r w:rsidRPr="00953A7A">
        <w:rPr>
          <w:rFonts w:ascii="Times New Roman" w:hAnsi="Times New Roman" w:cs="Times New Roman"/>
          <w:sz w:val="20"/>
          <w:szCs w:val="20"/>
          <w:lang w:val="ru-RU"/>
        </w:rPr>
        <w:t xml:space="preserve"> </w:t>
      </w:r>
      <w:r w:rsidRPr="00953A7A">
        <w:rPr>
          <w:rFonts w:ascii="Times New Roman" w:eastAsia="Times New Roman" w:hAnsi="Times New Roman" w:cs="Times New Roman"/>
          <w:sz w:val="20"/>
          <w:szCs w:val="20"/>
          <w:lang w:val="ru-RU"/>
        </w:rPr>
        <w:t xml:space="preserve">Публично-частное партнерство в России и зарубежных странах: правовые аспекты / под ред. В.Ф. </w:t>
      </w:r>
      <w:proofErr w:type="spellStart"/>
      <w:r w:rsidRPr="00953A7A">
        <w:rPr>
          <w:rFonts w:ascii="Times New Roman" w:eastAsia="Times New Roman" w:hAnsi="Times New Roman" w:cs="Times New Roman"/>
          <w:sz w:val="20"/>
          <w:szCs w:val="20"/>
          <w:lang w:val="ru-RU"/>
        </w:rPr>
        <w:t>Попондопуло</w:t>
      </w:r>
      <w:proofErr w:type="spellEnd"/>
      <w:r w:rsidRPr="00953A7A">
        <w:rPr>
          <w:rFonts w:ascii="Times New Roman" w:eastAsia="Times New Roman" w:hAnsi="Times New Roman" w:cs="Times New Roman"/>
          <w:sz w:val="20"/>
          <w:szCs w:val="20"/>
          <w:lang w:val="ru-RU"/>
        </w:rPr>
        <w:t>, Н.А. Шевелёвой. М., 2015. С. 40.</w:t>
      </w:r>
    </w:p>
  </w:footnote>
  <w:footnote w:id="3">
    <w:p w14:paraId="247A9C07" w14:textId="787DB3C4" w:rsidR="000C43C5" w:rsidRPr="000C43C5" w:rsidRDefault="000C43C5">
      <w:pPr>
        <w:pStyle w:val="af0"/>
        <w:rPr>
          <w:rFonts w:ascii="Times New Roman" w:hAnsi="Times New Roman" w:cs="Times New Roman"/>
          <w:sz w:val="20"/>
          <w:szCs w:val="20"/>
          <w:lang w:val="ru-RU"/>
        </w:rPr>
      </w:pPr>
      <w:r w:rsidRPr="000C43C5">
        <w:rPr>
          <w:rStyle w:val="af5"/>
          <w:rFonts w:ascii="Times New Roman" w:hAnsi="Times New Roman" w:cs="Times New Roman"/>
          <w:sz w:val="20"/>
          <w:szCs w:val="20"/>
        </w:rPr>
        <w:footnoteRef/>
      </w:r>
      <w:r w:rsidRPr="000C43C5">
        <w:rPr>
          <w:rFonts w:ascii="Times New Roman" w:hAnsi="Times New Roman" w:cs="Times New Roman"/>
          <w:sz w:val="20"/>
          <w:szCs w:val="20"/>
          <w:lang w:val="ru-RU"/>
        </w:rPr>
        <w:t xml:space="preserve"> Там же. С. 30-31.</w:t>
      </w:r>
    </w:p>
  </w:footnote>
  <w:footnote w:id="4">
    <w:p w14:paraId="5B6F3ECA" w14:textId="77777777" w:rsidR="00D33B40" w:rsidRPr="00D33B40" w:rsidRDefault="00D33B40" w:rsidP="00D33B40">
      <w:pPr>
        <w:pStyle w:val="af0"/>
        <w:jc w:val="both"/>
        <w:rPr>
          <w:rFonts w:ascii="Times New Roman" w:hAnsi="Times New Roman" w:cs="Times New Roman"/>
          <w:sz w:val="20"/>
          <w:szCs w:val="20"/>
          <w:lang w:val="ru-RU"/>
        </w:rPr>
      </w:pPr>
      <w:r w:rsidRPr="00D33B40">
        <w:rPr>
          <w:rStyle w:val="af5"/>
          <w:rFonts w:ascii="Times New Roman" w:hAnsi="Times New Roman" w:cs="Times New Roman"/>
          <w:sz w:val="20"/>
          <w:szCs w:val="20"/>
        </w:rPr>
        <w:footnoteRef/>
      </w:r>
      <w:r w:rsidRPr="00D33B40">
        <w:rPr>
          <w:rFonts w:ascii="Times New Roman" w:hAnsi="Times New Roman" w:cs="Times New Roman"/>
          <w:sz w:val="20"/>
          <w:szCs w:val="20"/>
          <w:lang w:val="ru-RU"/>
        </w:rPr>
        <w:t xml:space="preserve"> </w:t>
      </w:r>
      <w:r w:rsidRPr="00D33B40">
        <w:rPr>
          <w:rFonts w:ascii="Times New Roman" w:eastAsia="Times New Roman" w:hAnsi="Times New Roman" w:cs="Times New Roman"/>
          <w:sz w:val="20"/>
          <w:szCs w:val="20"/>
          <w:lang w:val="ru-RU"/>
        </w:rPr>
        <w:t xml:space="preserve">Публично-частное партнерство в России и зарубежных странах: правовые аспекты / под ред. В.Ф. </w:t>
      </w:r>
      <w:proofErr w:type="spellStart"/>
      <w:r w:rsidRPr="00D33B40">
        <w:rPr>
          <w:rFonts w:ascii="Times New Roman" w:eastAsia="Times New Roman" w:hAnsi="Times New Roman" w:cs="Times New Roman"/>
          <w:sz w:val="20"/>
          <w:szCs w:val="20"/>
          <w:lang w:val="ru-RU"/>
        </w:rPr>
        <w:t>Попондопуло</w:t>
      </w:r>
      <w:proofErr w:type="spellEnd"/>
      <w:r w:rsidRPr="00D33B40">
        <w:rPr>
          <w:rFonts w:ascii="Times New Roman" w:eastAsia="Times New Roman" w:hAnsi="Times New Roman" w:cs="Times New Roman"/>
          <w:sz w:val="20"/>
          <w:szCs w:val="20"/>
          <w:lang w:val="ru-RU"/>
        </w:rPr>
        <w:t>, Н.А. Шевелёвой. М., 2015. С. 5-6.</w:t>
      </w:r>
    </w:p>
  </w:footnote>
  <w:footnote w:id="5">
    <w:p w14:paraId="6302056F" w14:textId="77777777" w:rsidR="005766BE" w:rsidRPr="00C715B7" w:rsidRDefault="005766BE" w:rsidP="004C4578">
      <w:pPr>
        <w:pStyle w:val="af0"/>
        <w:jc w:val="both"/>
        <w:rPr>
          <w:lang w:val="ru-RU"/>
        </w:rPr>
      </w:pPr>
      <w:r w:rsidRPr="004C4578">
        <w:rPr>
          <w:rStyle w:val="af5"/>
          <w:rFonts w:ascii="Times New Roman" w:hAnsi="Times New Roman" w:cs="Times New Roman"/>
          <w:sz w:val="20"/>
          <w:szCs w:val="20"/>
        </w:rPr>
        <w:footnoteRef/>
      </w:r>
      <w:r w:rsidRPr="004C4578">
        <w:rPr>
          <w:rFonts w:ascii="Times New Roman" w:hAnsi="Times New Roman" w:cs="Times New Roman"/>
          <w:sz w:val="20"/>
          <w:szCs w:val="20"/>
          <w:lang w:val="ru-RU"/>
        </w:rPr>
        <w:t xml:space="preserve"> </w:t>
      </w:r>
      <w:r w:rsidRPr="004C4578">
        <w:rPr>
          <w:rFonts w:ascii="Times New Roman" w:eastAsia="Times New Roman" w:hAnsi="Times New Roman" w:cs="Times New Roman"/>
          <w:sz w:val="20"/>
          <w:szCs w:val="20"/>
          <w:lang w:val="ru-RU"/>
        </w:rPr>
        <w:t xml:space="preserve">Публично-частное партнерство в России и зарубежных странах: правовые аспекты / под ред. В.Ф. </w:t>
      </w:r>
      <w:proofErr w:type="spellStart"/>
      <w:r w:rsidRPr="004C4578">
        <w:rPr>
          <w:rFonts w:ascii="Times New Roman" w:eastAsia="Times New Roman" w:hAnsi="Times New Roman" w:cs="Times New Roman"/>
          <w:sz w:val="20"/>
          <w:szCs w:val="20"/>
          <w:lang w:val="ru-RU"/>
        </w:rPr>
        <w:t>Попондопуло</w:t>
      </w:r>
      <w:proofErr w:type="spellEnd"/>
      <w:r w:rsidRPr="004C4578">
        <w:rPr>
          <w:rFonts w:ascii="Times New Roman" w:eastAsia="Times New Roman" w:hAnsi="Times New Roman" w:cs="Times New Roman"/>
          <w:sz w:val="20"/>
          <w:szCs w:val="20"/>
          <w:lang w:val="ru-RU"/>
        </w:rPr>
        <w:t>, Н.А. Шевелёвой. М., 2015. С. 262.</w:t>
      </w:r>
    </w:p>
  </w:footnote>
  <w:footnote w:id="6">
    <w:p w14:paraId="5F977014" w14:textId="77777777" w:rsidR="005766BE" w:rsidRPr="00F242A7" w:rsidRDefault="005766BE" w:rsidP="00611BE6">
      <w:pPr>
        <w:pStyle w:val="af0"/>
        <w:jc w:val="both"/>
        <w:rPr>
          <w:lang w:val="ru-RU"/>
        </w:rPr>
      </w:pPr>
      <w:r w:rsidRPr="00611BE6">
        <w:rPr>
          <w:rStyle w:val="af5"/>
          <w:rFonts w:ascii="Times New Roman" w:hAnsi="Times New Roman" w:cs="Times New Roman"/>
          <w:sz w:val="20"/>
          <w:szCs w:val="20"/>
        </w:rPr>
        <w:footnoteRef/>
      </w:r>
      <w:r w:rsidRPr="00F242A7">
        <w:rPr>
          <w:lang w:val="ru-RU"/>
        </w:rPr>
        <w:t xml:space="preserve"> </w:t>
      </w:r>
      <w:r>
        <w:rPr>
          <w:rFonts w:ascii="Times New Roman" w:hAnsi="Times New Roman" w:cs="Times"/>
          <w:sz w:val="20"/>
          <w:szCs w:val="20"/>
          <w:lang w:val="ru-RU"/>
        </w:rPr>
        <w:t xml:space="preserve">Комментарий к Федеральному закону «О государственно-частном, </w:t>
      </w:r>
      <w:proofErr w:type="spellStart"/>
      <w:r>
        <w:rPr>
          <w:rFonts w:ascii="Times New Roman" w:hAnsi="Times New Roman" w:cs="Times"/>
          <w:sz w:val="20"/>
          <w:szCs w:val="20"/>
          <w:lang w:val="ru-RU"/>
        </w:rPr>
        <w:t>муниципально</w:t>
      </w:r>
      <w:proofErr w:type="spellEnd"/>
      <w:r>
        <w:rPr>
          <w:rFonts w:ascii="Times New Roman" w:hAnsi="Times New Roman" w:cs="Times"/>
          <w:sz w:val="20"/>
          <w:szCs w:val="20"/>
          <w:lang w:val="ru-RU"/>
        </w:rPr>
        <w:t xml:space="preserve">-частном партнерстве в Российской Федерации и внесении изменений в отдельные законодательные акты Российской Федерации» / под ред. В. Ф. </w:t>
      </w:r>
      <w:proofErr w:type="spellStart"/>
      <w:r>
        <w:rPr>
          <w:rFonts w:ascii="Times New Roman" w:hAnsi="Times New Roman" w:cs="Times"/>
          <w:sz w:val="20"/>
          <w:szCs w:val="20"/>
          <w:lang w:val="ru-RU"/>
        </w:rPr>
        <w:t>Попондопуло</w:t>
      </w:r>
      <w:proofErr w:type="spellEnd"/>
      <w:r>
        <w:rPr>
          <w:rFonts w:ascii="Times New Roman" w:hAnsi="Times New Roman" w:cs="Times"/>
          <w:sz w:val="20"/>
          <w:szCs w:val="20"/>
          <w:lang w:val="ru-RU"/>
        </w:rPr>
        <w:t xml:space="preserve"> и В. В. </w:t>
      </w:r>
      <w:proofErr w:type="spellStart"/>
      <w:r>
        <w:rPr>
          <w:rFonts w:ascii="Times New Roman" w:hAnsi="Times New Roman" w:cs="Times"/>
          <w:sz w:val="20"/>
          <w:szCs w:val="20"/>
          <w:lang w:val="ru-RU"/>
        </w:rPr>
        <w:t>Килинкарова</w:t>
      </w:r>
      <w:proofErr w:type="spellEnd"/>
      <w:r>
        <w:rPr>
          <w:rFonts w:ascii="Times New Roman" w:hAnsi="Times New Roman" w:cs="Times"/>
          <w:sz w:val="20"/>
          <w:szCs w:val="20"/>
          <w:lang w:val="ru-RU"/>
        </w:rPr>
        <w:t>. М., 2016. С. 17.</w:t>
      </w:r>
    </w:p>
  </w:footnote>
  <w:footnote w:id="7">
    <w:p w14:paraId="4FB399AA" w14:textId="01168883" w:rsidR="005766BE" w:rsidRPr="00185EB3" w:rsidRDefault="005766BE" w:rsidP="00611BE6">
      <w:pPr>
        <w:pStyle w:val="af0"/>
        <w:jc w:val="both"/>
        <w:rPr>
          <w:rFonts w:ascii="Times New Roman" w:hAnsi="Times New Roman" w:cs="Times New Roman"/>
          <w:sz w:val="20"/>
          <w:szCs w:val="20"/>
          <w:lang w:val="ru-RU"/>
        </w:rPr>
      </w:pPr>
      <w:r w:rsidRPr="00185EB3">
        <w:rPr>
          <w:rStyle w:val="af5"/>
          <w:rFonts w:ascii="Times New Roman" w:hAnsi="Times New Roman" w:cs="Times New Roman"/>
          <w:sz w:val="20"/>
          <w:szCs w:val="20"/>
        </w:rPr>
        <w:footnoteRef/>
      </w:r>
      <w:r w:rsidRPr="00185EB3">
        <w:rPr>
          <w:rFonts w:ascii="Times New Roman" w:hAnsi="Times New Roman" w:cs="Times New Roman"/>
          <w:sz w:val="20"/>
          <w:szCs w:val="20"/>
          <w:lang w:val="ru-RU"/>
        </w:rPr>
        <w:t xml:space="preserve"> См.: Проект Федерального закона № 828237-7 «О защите и поощрении капиталовложений и развитии инвестиционной деятельности в Российской Федерации». </w:t>
      </w:r>
      <w:r w:rsidRPr="00185EB3">
        <w:rPr>
          <w:rFonts w:ascii="Times New Roman" w:hAnsi="Times New Roman" w:cs="Times New Roman"/>
          <w:sz w:val="20"/>
          <w:szCs w:val="20"/>
        </w:rPr>
        <w:t>URL</w:t>
      </w:r>
      <w:r w:rsidRPr="00C16F1B">
        <w:rPr>
          <w:rFonts w:ascii="Times New Roman" w:hAnsi="Times New Roman" w:cs="Times New Roman"/>
          <w:sz w:val="20"/>
          <w:szCs w:val="20"/>
          <w:lang w:val="ru-RU"/>
        </w:rPr>
        <w:t xml:space="preserve">: </w:t>
      </w:r>
      <w:r w:rsidRPr="00185EB3">
        <w:rPr>
          <w:rFonts w:ascii="Times New Roman" w:hAnsi="Times New Roman" w:cs="Times New Roman"/>
          <w:sz w:val="20"/>
          <w:szCs w:val="20"/>
        </w:rPr>
        <w:t>https</w:t>
      </w:r>
      <w:r w:rsidRPr="00C16F1B">
        <w:rPr>
          <w:rFonts w:ascii="Times New Roman" w:hAnsi="Times New Roman" w:cs="Times New Roman"/>
          <w:sz w:val="20"/>
          <w:szCs w:val="20"/>
          <w:lang w:val="ru-RU"/>
        </w:rPr>
        <w:t>://</w:t>
      </w:r>
      <w:proofErr w:type="spellStart"/>
      <w:r w:rsidRPr="00185EB3">
        <w:rPr>
          <w:rFonts w:ascii="Times New Roman" w:hAnsi="Times New Roman" w:cs="Times New Roman"/>
          <w:sz w:val="20"/>
          <w:szCs w:val="20"/>
        </w:rPr>
        <w:t>sozd</w:t>
      </w:r>
      <w:proofErr w:type="spellEnd"/>
      <w:r w:rsidRPr="00C16F1B">
        <w:rPr>
          <w:rFonts w:ascii="Times New Roman" w:hAnsi="Times New Roman" w:cs="Times New Roman"/>
          <w:sz w:val="20"/>
          <w:szCs w:val="20"/>
          <w:lang w:val="ru-RU"/>
        </w:rPr>
        <w:t>.</w:t>
      </w:r>
      <w:r w:rsidRPr="00185EB3">
        <w:rPr>
          <w:rFonts w:ascii="Times New Roman" w:hAnsi="Times New Roman" w:cs="Times New Roman"/>
          <w:sz w:val="20"/>
          <w:szCs w:val="20"/>
        </w:rPr>
        <w:t>duma</w:t>
      </w:r>
      <w:r w:rsidRPr="00C16F1B">
        <w:rPr>
          <w:rFonts w:ascii="Times New Roman" w:hAnsi="Times New Roman" w:cs="Times New Roman"/>
          <w:sz w:val="20"/>
          <w:szCs w:val="20"/>
          <w:lang w:val="ru-RU"/>
        </w:rPr>
        <w:t>.</w:t>
      </w:r>
      <w:r w:rsidRPr="00185EB3">
        <w:rPr>
          <w:rFonts w:ascii="Times New Roman" w:hAnsi="Times New Roman" w:cs="Times New Roman"/>
          <w:sz w:val="20"/>
          <w:szCs w:val="20"/>
        </w:rPr>
        <w:t>gov</w:t>
      </w:r>
      <w:r w:rsidRPr="00C16F1B">
        <w:rPr>
          <w:rFonts w:ascii="Times New Roman" w:hAnsi="Times New Roman" w:cs="Times New Roman"/>
          <w:sz w:val="20"/>
          <w:szCs w:val="20"/>
          <w:lang w:val="ru-RU"/>
        </w:rPr>
        <w:t>.</w:t>
      </w:r>
      <w:proofErr w:type="spellStart"/>
      <w:r w:rsidRPr="00185EB3">
        <w:rPr>
          <w:rFonts w:ascii="Times New Roman" w:hAnsi="Times New Roman" w:cs="Times New Roman"/>
          <w:sz w:val="20"/>
          <w:szCs w:val="20"/>
        </w:rPr>
        <w:t>ru</w:t>
      </w:r>
      <w:proofErr w:type="spellEnd"/>
      <w:r w:rsidRPr="00C16F1B">
        <w:rPr>
          <w:rFonts w:ascii="Times New Roman" w:hAnsi="Times New Roman" w:cs="Times New Roman"/>
          <w:sz w:val="20"/>
          <w:szCs w:val="20"/>
          <w:lang w:val="ru-RU"/>
        </w:rPr>
        <w:t>/</w:t>
      </w:r>
      <w:r w:rsidRPr="00185EB3">
        <w:rPr>
          <w:rFonts w:ascii="Times New Roman" w:hAnsi="Times New Roman" w:cs="Times New Roman"/>
          <w:sz w:val="20"/>
          <w:szCs w:val="20"/>
        </w:rPr>
        <w:t>bill</w:t>
      </w:r>
      <w:r w:rsidRPr="00C16F1B">
        <w:rPr>
          <w:rFonts w:ascii="Times New Roman" w:hAnsi="Times New Roman" w:cs="Times New Roman"/>
          <w:sz w:val="20"/>
          <w:szCs w:val="20"/>
          <w:lang w:val="ru-RU"/>
        </w:rPr>
        <w:t xml:space="preserve">/828237-7 (дата обращения </w:t>
      </w:r>
      <w:r w:rsidR="00611BE6">
        <w:rPr>
          <w:rFonts w:ascii="Times New Roman" w:hAnsi="Times New Roman" w:cs="Times New Roman"/>
          <w:sz w:val="20"/>
          <w:szCs w:val="20"/>
          <w:lang w:val="ru-RU"/>
        </w:rPr>
        <w:t>29</w:t>
      </w:r>
      <w:r w:rsidRPr="00C16F1B">
        <w:rPr>
          <w:rFonts w:ascii="Times New Roman" w:hAnsi="Times New Roman" w:cs="Times New Roman"/>
          <w:sz w:val="20"/>
          <w:szCs w:val="20"/>
          <w:lang w:val="ru-RU"/>
        </w:rPr>
        <w:t>.0</w:t>
      </w:r>
      <w:r w:rsidR="00611BE6">
        <w:rPr>
          <w:rFonts w:ascii="Times New Roman" w:hAnsi="Times New Roman" w:cs="Times New Roman"/>
          <w:sz w:val="20"/>
          <w:szCs w:val="20"/>
          <w:lang w:val="ru-RU"/>
        </w:rPr>
        <w:t>4</w:t>
      </w:r>
      <w:r w:rsidRPr="00C16F1B">
        <w:rPr>
          <w:rFonts w:ascii="Times New Roman" w:hAnsi="Times New Roman" w:cs="Times New Roman"/>
          <w:sz w:val="20"/>
          <w:szCs w:val="20"/>
          <w:lang w:val="ru-RU"/>
        </w:rPr>
        <w:t>.202</w:t>
      </w:r>
      <w:r w:rsidR="00611BE6">
        <w:rPr>
          <w:rFonts w:ascii="Times New Roman" w:hAnsi="Times New Roman" w:cs="Times New Roman"/>
          <w:sz w:val="20"/>
          <w:szCs w:val="20"/>
          <w:lang w:val="ru-RU"/>
        </w:rPr>
        <w:t>2</w:t>
      </w:r>
      <w:r w:rsidRPr="00C16F1B">
        <w:rPr>
          <w:rFonts w:ascii="Times New Roman" w:hAnsi="Times New Roman" w:cs="Times New Roman"/>
          <w:sz w:val="20"/>
          <w:szCs w:val="20"/>
          <w:lang w:val="ru-RU"/>
        </w:rPr>
        <w:t>)</w:t>
      </w:r>
      <w:r w:rsidRPr="00185EB3">
        <w:rPr>
          <w:rFonts w:ascii="Times New Roman" w:hAnsi="Times New Roman" w:cs="Times New Roman"/>
          <w:sz w:val="20"/>
          <w:szCs w:val="20"/>
          <w:lang w:val="ru-RU"/>
        </w:rPr>
        <w:t>.</w:t>
      </w:r>
    </w:p>
  </w:footnote>
  <w:footnote w:id="8">
    <w:p w14:paraId="7AF28BE8" w14:textId="77777777" w:rsidR="005766BE" w:rsidRPr="00F906FD" w:rsidRDefault="005766BE" w:rsidP="00F906FD">
      <w:pPr>
        <w:pStyle w:val="af0"/>
        <w:jc w:val="both"/>
        <w:rPr>
          <w:rFonts w:ascii="Times New Roman" w:hAnsi="Times New Roman" w:cs="Times New Roman"/>
          <w:sz w:val="20"/>
          <w:szCs w:val="20"/>
          <w:lang w:val="ru-RU"/>
        </w:rPr>
      </w:pPr>
      <w:r w:rsidRPr="00F906FD">
        <w:rPr>
          <w:rStyle w:val="af5"/>
          <w:rFonts w:ascii="Times New Roman" w:hAnsi="Times New Roman" w:cs="Times New Roman"/>
          <w:sz w:val="20"/>
          <w:szCs w:val="20"/>
        </w:rPr>
        <w:footnoteRef/>
      </w:r>
      <w:r w:rsidRPr="00F906FD">
        <w:rPr>
          <w:rFonts w:ascii="Times New Roman" w:hAnsi="Times New Roman" w:cs="Times New Roman"/>
          <w:sz w:val="20"/>
          <w:szCs w:val="20"/>
          <w:lang w:val="ru-RU"/>
        </w:rPr>
        <w:t xml:space="preserve"> Лисица В. Н. Соглашение о защите и поощрении капиталовложений как вид публично-частного инвестиционного контракта // Юридическая наука и практика. </w:t>
      </w:r>
      <w:r w:rsidRPr="00F906FD">
        <w:rPr>
          <w:rFonts w:ascii="Times New Roman" w:eastAsia="Times New Roman" w:hAnsi="Times New Roman" w:cs="Times New Roman"/>
          <w:sz w:val="20"/>
          <w:szCs w:val="20"/>
          <w:lang w:val="ru-RU"/>
        </w:rPr>
        <w:t>2021. № 1. С. 66.</w:t>
      </w:r>
    </w:p>
  </w:footnote>
  <w:footnote w:id="9">
    <w:p w14:paraId="5FCB075D" w14:textId="7F925422" w:rsidR="005766BE" w:rsidRPr="001D3008" w:rsidRDefault="005766BE" w:rsidP="00F906FD">
      <w:pPr>
        <w:pStyle w:val="af0"/>
        <w:jc w:val="both"/>
        <w:rPr>
          <w:rFonts w:ascii="Times New Roman" w:hAnsi="Times New Roman" w:cs="Times New Roman"/>
          <w:color w:val="auto"/>
          <w:sz w:val="20"/>
          <w:szCs w:val="20"/>
          <w:lang w:val="ru-RU"/>
        </w:rPr>
      </w:pPr>
      <w:r w:rsidRPr="00F906FD">
        <w:rPr>
          <w:rStyle w:val="af5"/>
          <w:rFonts w:ascii="Times New Roman" w:hAnsi="Times New Roman" w:cs="Times New Roman"/>
          <w:color w:val="auto"/>
          <w:sz w:val="20"/>
          <w:szCs w:val="20"/>
        </w:rPr>
        <w:footnoteRef/>
      </w:r>
      <w:r w:rsidRPr="00F906FD">
        <w:rPr>
          <w:rFonts w:ascii="Times New Roman" w:hAnsi="Times New Roman" w:cs="Times New Roman"/>
          <w:color w:val="auto"/>
          <w:sz w:val="20"/>
          <w:szCs w:val="20"/>
          <w:lang w:val="ru-RU"/>
        </w:rPr>
        <w:t xml:space="preserve"> </w:t>
      </w:r>
      <w:bookmarkStart w:id="2" w:name="_Hlk68798165"/>
      <w:proofErr w:type="spellStart"/>
      <w:r w:rsidR="00F906FD" w:rsidRPr="001D3008">
        <w:rPr>
          <w:rFonts w:ascii="Times New Roman" w:hAnsi="Times New Roman" w:cs="Times New Roman"/>
          <w:sz w:val="20"/>
          <w:szCs w:val="20"/>
          <w:lang w:val="ru-RU"/>
        </w:rPr>
        <w:t>Белицкая</w:t>
      </w:r>
      <w:proofErr w:type="spellEnd"/>
      <w:r w:rsidR="00F906FD" w:rsidRPr="001D3008">
        <w:rPr>
          <w:rFonts w:ascii="Times New Roman" w:hAnsi="Times New Roman" w:cs="Times New Roman"/>
          <w:sz w:val="20"/>
          <w:szCs w:val="20"/>
          <w:lang w:val="ru-RU"/>
        </w:rPr>
        <w:t xml:space="preserve"> А. В. Правовой режим как центральное понятие в рамках кодификации инвестиционного законодательства // Юридическая наука в Китае и России. 2020. № 3. С. </w:t>
      </w:r>
      <w:bookmarkEnd w:id="2"/>
      <w:r w:rsidRPr="00F906FD">
        <w:rPr>
          <w:rFonts w:ascii="Times New Roman" w:hAnsi="Times New Roman" w:cs="Times New Roman"/>
          <w:color w:val="auto"/>
          <w:sz w:val="20"/>
          <w:szCs w:val="20"/>
          <w:lang w:val="ru-RU"/>
        </w:rPr>
        <w:t>182.</w:t>
      </w:r>
    </w:p>
  </w:footnote>
  <w:footnote w:id="10">
    <w:p w14:paraId="4846A813" w14:textId="3D6BFCD2" w:rsidR="00256A1E" w:rsidRPr="00BD46CB" w:rsidRDefault="00256A1E" w:rsidP="00BD46CB">
      <w:pPr>
        <w:pStyle w:val="af0"/>
        <w:jc w:val="both"/>
        <w:rPr>
          <w:rFonts w:ascii="Times New Roman" w:hAnsi="Times New Roman" w:cs="Times New Roman"/>
          <w:sz w:val="20"/>
          <w:szCs w:val="20"/>
          <w:lang w:val="ru-RU"/>
        </w:rPr>
      </w:pPr>
      <w:r w:rsidRPr="00BD46CB">
        <w:rPr>
          <w:rStyle w:val="af5"/>
          <w:rFonts w:ascii="Times New Roman" w:hAnsi="Times New Roman" w:cs="Times New Roman"/>
          <w:sz w:val="20"/>
          <w:szCs w:val="20"/>
        </w:rPr>
        <w:footnoteRef/>
      </w:r>
      <w:r w:rsidR="00BD46CB" w:rsidRPr="00BD46CB">
        <w:rPr>
          <w:rFonts w:ascii="Times New Roman" w:hAnsi="Times New Roman" w:cs="Times New Roman"/>
          <w:sz w:val="20"/>
          <w:szCs w:val="20"/>
          <w:lang w:val="ru-RU"/>
        </w:rPr>
        <w:t xml:space="preserve"> См.: Реестр соглашений о защите и поощрении капиталовложений. </w:t>
      </w:r>
      <w:r w:rsidR="00BD46CB" w:rsidRPr="00BD46CB">
        <w:rPr>
          <w:rFonts w:ascii="Times New Roman" w:hAnsi="Times New Roman" w:cs="Times New Roman"/>
          <w:sz w:val="20"/>
          <w:szCs w:val="20"/>
        </w:rPr>
        <w:t>URL</w:t>
      </w:r>
      <w:r w:rsidR="00BD46CB" w:rsidRPr="00BD46CB">
        <w:rPr>
          <w:rFonts w:ascii="Times New Roman" w:hAnsi="Times New Roman" w:cs="Times New Roman"/>
          <w:sz w:val="20"/>
          <w:szCs w:val="20"/>
          <w:lang w:val="ru-RU"/>
        </w:rPr>
        <w:t>:</w:t>
      </w:r>
      <w:r w:rsidRPr="00BD46CB">
        <w:rPr>
          <w:rFonts w:ascii="Times New Roman" w:hAnsi="Times New Roman" w:cs="Times New Roman"/>
          <w:sz w:val="20"/>
          <w:szCs w:val="20"/>
          <w:lang w:val="ru-RU"/>
        </w:rPr>
        <w:t xml:space="preserve"> </w:t>
      </w:r>
      <w:r w:rsidR="00BD46CB" w:rsidRPr="00BD46CB">
        <w:rPr>
          <w:rFonts w:ascii="Times New Roman" w:hAnsi="Times New Roman" w:cs="Times New Roman"/>
          <w:sz w:val="20"/>
          <w:szCs w:val="20"/>
        </w:rPr>
        <w:t>http</w:t>
      </w:r>
      <w:r w:rsidR="00BD46CB" w:rsidRPr="00BD46CB">
        <w:rPr>
          <w:rFonts w:ascii="Times New Roman" w:hAnsi="Times New Roman" w:cs="Times New Roman"/>
          <w:sz w:val="20"/>
          <w:szCs w:val="20"/>
          <w:lang w:val="ru-RU"/>
        </w:rPr>
        <w:t>://</w:t>
      </w:r>
      <w:proofErr w:type="spellStart"/>
      <w:r w:rsidR="00BD46CB" w:rsidRPr="00BD46CB">
        <w:rPr>
          <w:rFonts w:ascii="Times New Roman" w:hAnsi="Times New Roman" w:cs="Times New Roman"/>
          <w:sz w:val="20"/>
          <w:szCs w:val="20"/>
        </w:rPr>
        <w:t>epbs</w:t>
      </w:r>
      <w:proofErr w:type="spellEnd"/>
      <w:r w:rsidR="00BD46CB" w:rsidRPr="00BD46CB">
        <w:rPr>
          <w:rFonts w:ascii="Times New Roman" w:hAnsi="Times New Roman" w:cs="Times New Roman"/>
          <w:sz w:val="20"/>
          <w:szCs w:val="20"/>
          <w:lang w:val="ru-RU"/>
        </w:rPr>
        <w:t>2020.</w:t>
      </w:r>
      <w:r w:rsidR="00BD46CB" w:rsidRPr="00BD46CB">
        <w:rPr>
          <w:rFonts w:ascii="Times New Roman" w:hAnsi="Times New Roman" w:cs="Times New Roman"/>
          <w:sz w:val="20"/>
          <w:szCs w:val="20"/>
        </w:rPr>
        <w:t>budget</w:t>
      </w:r>
      <w:r w:rsidR="00BD46CB" w:rsidRPr="00BD46CB">
        <w:rPr>
          <w:rFonts w:ascii="Times New Roman" w:hAnsi="Times New Roman" w:cs="Times New Roman"/>
          <w:sz w:val="20"/>
          <w:szCs w:val="20"/>
          <w:lang w:val="ru-RU"/>
        </w:rPr>
        <w:t>.</w:t>
      </w:r>
      <w:r w:rsidR="00BD46CB" w:rsidRPr="00BD46CB">
        <w:rPr>
          <w:rFonts w:ascii="Times New Roman" w:hAnsi="Times New Roman" w:cs="Times New Roman"/>
          <w:sz w:val="20"/>
          <w:szCs w:val="20"/>
        </w:rPr>
        <w:t>gov</w:t>
      </w:r>
      <w:r w:rsidR="00BD46CB" w:rsidRPr="00BD46CB">
        <w:rPr>
          <w:rFonts w:ascii="Times New Roman" w:hAnsi="Times New Roman" w:cs="Times New Roman"/>
          <w:sz w:val="20"/>
          <w:szCs w:val="20"/>
          <w:lang w:val="ru-RU"/>
        </w:rPr>
        <w:t>.</w:t>
      </w:r>
      <w:proofErr w:type="spellStart"/>
      <w:r w:rsidR="00BD46CB" w:rsidRPr="00BD46CB">
        <w:rPr>
          <w:rFonts w:ascii="Times New Roman" w:hAnsi="Times New Roman" w:cs="Times New Roman"/>
          <w:sz w:val="20"/>
          <w:szCs w:val="20"/>
        </w:rPr>
        <w:t>ru</w:t>
      </w:r>
      <w:proofErr w:type="spellEnd"/>
      <w:r w:rsidR="00BD46CB" w:rsidRPr="00BD46CB">
        <w:rPr>
          <w:rFonts w:ascii="Times New Roman" w:hAnsi="Times New Roman" w:cs="Times New Roman"/>
          <w:sz w:val="20"/>
          <w:szCs w:val="20"/>
          <w:lang w:val="ru-RU"/>
        </w:rPr>
        <w:t>/Бюджет/Государственные-инвестиции/Реестр-соглашений-о-защите-и-поощрении-капиталовложений?</w:t>
      </w:r>
      <w:proofErr w:type="spellStart"/>
      <w:r w:rsidR="00BD46CB" w:rsidRPr="00BD46CB">
        <w:rPr>
          <w:rFonts w:ascii="Times New Roman" w:hAnsi="Times New Roman" w:cs="Times New Roman"/>
          <w:sz w:val="20"/>
          <w:szCs w:val="20"/>
        </w:rPr>
        <w:t>regionId</w:t>
      </w:r>
      <w:proofErr w:type="spellEnd"/>
      <w:r w:rsidR="00BD46CB" w:rsidRPr="00BD46CB">
        <w:rPr>
          <w:rFonts w:ascii="Times New Roman" w:hAnsi="Times New Roman" w:cs="Times New Roman"/>
          <w:sz w:val="20"/>
          <w:szCs w:val="20"/>
          <w:lang w:val="ru-RU"/>
        </w:rPr>
        <w:t>=45000000 (дата обращения 04.05.2022).</w:t>
      </w:r>
    </w:p>
  </w:footnote>
  <w:footnote w:id="11">
    <w:p w14:paraId="41F8A7E8" w14:textId="22E0B654" w:rsidR="005766BE" w:rsidRPr="00036F6D" w:rsidRDefault="005766BE" w:rsidP="00036F6D">
      <w:pPr>
        <w:pStyle w:val="Standard"/>
        <w:jc w:val="both"/>
        <w:rPr>
          <w:rFonts w:ascii="Times New Roman" w:hAnsi="Times New Roman" w:cs="Times New Roman"/>
          <w:sz w:val="20"/>
          <w:szCs w:val="20"/>
          <w:lang w:val="ru-RU"/>
        </w:rPr>
      </w:pPr>
      <w:bookmarkStart w:id="6" w:name="_Hlk103344103"/>
      <w:r w:rsidRPr="009A7EBD">
        <w:rPr>
          <w:rStyle w:val="af5"/>
          <w:rFonts w:ascii="Times New Roman" w:hAnsi="Times New Roman" w:cs="Times New Roman"/>
          <w:sz w:val="20"/>
          <w:szCs w:val="20"/>
        </w:rPr>
        <w:footnoteRef/>
      </w:r>
      <w:r w:rsidRPr="009A7EBD">
        <w:rPr>
          <w:rFonts w:ascii="Times New Roman" w:hAnsi="Times New Roman" w:cs="Times New Roman"/>
          <w:sz w:val="20"/>
          <w:szCs w:val="20"/>
          <w:lang w:val="ru-RU"/>
        </w:rPr>
        <w:t xml:space="preserve"> </w:t>
      </w:r>
      <w:proofErr w:type="spellStart"/>
      <w:r w:rsidRPr="009A7EBD">
        <w:rPr>
          <w:rFonts w:ascii="Times New Roman" w:hAnsi="Times New Roman" w:cs="Times New Roman"/>
          <w:sz w:val="20"/>
          <w:szCs w:val="20"/>
          <w:lang w:val="ru-RU"/>
        </w:rPr>
        <w:t>Белицкая</w:t>
      </w:r>
      <w:proofErr w:type="spellEnd"/>
      <w:r w:rsidRPr="009A7EBD">
        <w:rPr>
          <w:rFonts w:ascii="Times New Roman" w:hAnsi="Times New Roman" w:cs="Times New Roman"/>
          <w:sz w:val="20"/>
          <w:szCs w:val="20"/>
          <w:lang w:val="ru-RU"/>
        </w:rPr>
        <w:t xml:space="preserve"> А. В. Правовая природа соглашения о защите и поощрении капиталовложений // Право и экономика. 2020.</w:t>
      </w:r>
      <w:r w:rsidRPr="009A7EBD">
        <w:rPr>
          <w:rFonts w:ascii="Times New Roman" w:eastAsia="Times New Roman" w:hAnsi="Times New Roman" w:cs="Times New Roman"/>
          <w:sz w:val="20"/>
          <w:szCs w:val="20"/>
          <w:lang w:val="ru-RU"/>
        </w:rPr>
        <w:t xml:space="preserve"> </w:t>
      </w:r>
      <w:r w:rsidRPr="009A7EBD">
        <w:rPr>
          <w:rFonts w:ascii="Times New Roman" w:hAnsi="Times New Roman" w:cs="Times New Roman"/>
          <w:sz w:val="20"/>
          <w:szCs w:val="20"/>
          <w:lang w:val="ru-RU"/>
        </w:rPr>
        <w:t>№ 6. С. 21.</w:t>
      </w:r>
      <w:bookmarkEnd w:id="6"/>
    </w:p>
  </w:footnote>
  <w:footnote w:id="12">
    <w:p w14:paraId="7B4E59D3" w14:textId="6B4A650E" w:rsidR="005766BE" w:rsidRPr="00693CBC" w:rsidRDefault="005766BE" w:rsidP="005766BE">
      <w:pPr>
        <w:pStyle w:val="Standard"/>
        <w:jc w:val="both"/>
        <w:rPr>
          <w:rFonts w:ascii="Times New Roman" w:hAnsi="Times New Roman" w:cs="Times New Roman"/>
          <w:sz w:val="20"/>
          <w:szCs w:val="20"/>
          <w:lang w:val="ru-RU"/>
        </w:rPr>
      </w:pPr>
      <w:r w:rsidRPr="00693CBC">
        <w:rPr>
          <w:rStyle w:val="af5"/>
          <w:rFonts w:ascii="Times New Roman" w:hAnsi="Times New Roman" w:cs="Times New Roman"/>
          <w:sz w:val="20"/>
          <w:szCs w:val="20"/>
        </w:rPr>
        <w:footnoteRef/>
      </w:r>
      <w:r w:rsidRPr="00693CBC">
        <w:rPr>
          <w:rFonts w:ascii="Times New Roman" w:hAnsi="Times New Roman" w:cs="Times New Roman"/>
          <w:sz w:val="20"/>
          <w:szCs w:val="20"/>
          <w:lang w:val="ru-RU"/>
        </w:rPr>
        <w:t xml:space="preserve"> </w:t>
      </w:r>
      <w:proofErr w:type="spellStart"/>
      <w:r w:rsidR="009E324C" w:rsidRPr="00693CBC">
        <w:rPr>
          <w:rFonts w:ascii="Times New Roman" w:hAnsi="Times New Roman" w:cs="Times New Roman"/>
          <w:sz w:val="20"/>
          <w:szCs w:val="20"/>
          <w:lang w:val="ru-RU"/>
        </w:rPr>
        <w:t>Белицкая</w:t>
      </w:r>
      <w:proofErr w:type="spellEnd"/>
      <w:r w:rsidR="009E324C" w:rsidRPr="00693CBC">
        <w:rPr>
          <w:rFonts w:ascii="Times New Roman" w:hAnsi="Times New Roman" w:cs="Times New Roman"/>
          <w:sz w:val="20"/>
          <w:szCs w:val="20"/>
          <w:lang w:val="ru-RU"/>
        </w:rPr>
        <w:t xml:space="preserve"> А. В. </w:t>
      </w:r>
      <w:proofErr w:type="spellStart"/>
      <w:r w:rsidR="009E324C" w:rsidRPr="00693CBC">
        <w:rPr>
          <w:rFonts w:ascii="Times New Roman" w:hAnsi="Times New Roman" w:cs="Times New Roman"/>
          <w:sz w:val="20"/>
          <w:szCs w:val="20"/>
          <w:lang w:val="ru-RU"/>
        </w:rPr>
        <w:t>Указ.соч</w:t>
      </w:r>
      <w:proofErr w:type="spellEnd"/>
      <w:r w:rsidR="00036F6D">
        <w:rPr>
          <w:rFonts w:ascii="Times New Roman" w:hAnsi="Times New Roman" w:cs="Times New Roman"/>
          <w:sz w:val="20"/>
          <w:szCs w:val="20"/>
          <w:lang w:val="ru-RU"/>
        </w:rPr>
        <w:t>.</w:t>
      </w:r>
      <w:r w:rsidRPr="00693CBC">
        <w:rPr>
          <w:rFonts w:ascii="Times New Roman" w:eastAsia="Times New Roman" w:hAnsi="Times New Roman" w:cs="Times New Roman"/>
          <w:sz w:val="20"/>
          <w:szCs w:val="20"/>
          <w:lang w:val="ru-RU"/>
        </w:rPr>
        <w:t xml:space="preserve"> </w:t>
      </w:r>
      <w:r w:rsidRPr="00693CBC">
        <w:rPr>
          <w:rFonts w:ascii="Times New Roman" w:hAnsi="Times New Roman" w:cs="Times New Roman"/>
          <w:sz w:val="20"/>
          <w:szCs w:val="20"/>
          <w:lang w:val="ru-RU"/>
        </w:rPr>
        <w:t>С. 22.</w:t>
      </w:r>
    </w:p>
  </w:footnote>
  <w:footnote w:id="13">
    <w:p w14:paraId="07D8FF19" w14:textId="1D416518" w:rsidR="005766BE" w:rsidRPr="00693CBC" w:rsidRDefault="005766BE" w:rsidP="005766BE">
      <w:pPr>
        <w:pStyle w:val="af0"/>
        <w:rPr>
          <w:rFonts w:ascii="Times New Roman" w:hAnsi="Times New Roman" w:cs="Times New Roman"/>
          <w:sz w:val="20"/>
          <w:szCs w:val="20"/>
          <w:lang w:val="ru-RU"/>
        </w:rPr>
      </w:pPr>
      <w:r w:rsidRPr="00693CBC">
        <w:rPr>
          <w:rStyle w:val="af5"/>
          <w:rFonts w:ascii="Times New Roman" w:hAnsi="Times New Roman" w:cs="Times New Roman"/>
          <w:sz w:val="20"/>
          <w:szCs w:val="20"/>
        </w:rPr>
        <w:footnoteRef/>
      </w:r>
      <w:r w:rsidRPr="00693CBC">
        <w:rPr>
          <w:rFonts w:ascii="Times New Roman" w:hAnsi="Times New Roman" w:cs="Times New Roman"/>
          <w:sz w:val="20"/>
          <w:szCs w:val="20"/>
          <w:lang w:val="ru-RU"/>
        </w:rPr>
        <w:t xml:space="preserve"> </w:t>
      </w:r>
      <w:r w:rsidR="009E324C">
        <w:rPr>
          <w:rFonts w:ascii="Times New Roman" w:hAnsi="Times New Roman" w:cs="Times New Roman"/>
          <w:sz w:val="20"/>
          <w:szCs w:val="20"/>
          <w:lang w:val="ru-RU"/>
        </w:rPr>
        <w:t>Там же</w:t>
      </w:r>
      <w:r w:rsidR="00036F6D" w:rsidRPr="00693CBC">
        <w:rPr>
          <w:rFonts w:ascii="Times New Roman" w:hAnsi="Times New Roman" w:cs="Times New Roman"/>
          <w:sz w:val="20"/>
          <w:szCs w:val="20"/>
          <w:lang w:val="ru-RU"/>
        </w:rPr>
        <w:t>.</w:t>
      </w:r>
      <w:r w:rsidR="00036F6D" w:rsidRPr="00693CBC">
        <w:rPr>
          <w:rFonts w:ascii="Times New Roman" w:eastAsia="Times New Roman" w:hAnsi="Times New Roman" w:cs="Times New Roman"/>
          <w:sz w:val="20"/>
          <w:szCs w:val="20"/>
          <w:lang w:val="ru-RU"/>
        </w:rPr>
        <w:t xml:space="preserve"> </w:t>
      </w:r>
      <w:r w:rsidRPr="00693CBC">
        <w:rPr>
          <w:rFonts w:ascii="Times New Roman" w:hAnsi="Times New Roman" w:cs="Times New Roman"/>
          <w:sz w:val="20"/>
          <w:szCs w:val="20"/>
          <w:lang w:val="ru-RU"/>
        </w:rPr>
        <w:t>С. 20.</w:t>
      </w:r>
    </w:p>
  </w:footnote>
  <w:footnote w:id="14">
    <w:p w14:paraId="2ABF16E8" w14:textId="63DB8ECD" w:rsidR="005766BE" w:rsidRPr="005C5B62" w:rsidRDefault="005766BE" w:rsidP="005766BE">
      <w:pPr>
        <w:pStyle w:val="af0"/>
        <w:rPr>
          <w:lang w:val="ru-RU"/>
        </w:rPr>
      </w:pPr>
      <w:r w:rsidRPr="00693CBC">
        <w:rPr>
          <w:rStyle w:val="af5"/>
          <w:rFonts w:ascii="Times New Roman" w:hAnsi="Times New Roman" w:cs="Times New Roman"/>
          <w:sz w:val="20"/>
          <w:szCs w:val="20"/>
        </w:rPr>
        <w:footnoteRef/>
      </w:r>
      <w:r w:rsidRPr="00693CBC">
        <w:rPr>
          <w:rFonts w:ascii="Times New Roman" w:hAnsi="Times New Roman" w:cs="Times New Roman"/>
          <w:sz w:val="20"/>
          <w:szCs w:val="20"/>
          <w:lang w:val="ru-RU"/>
        </w:rPr>
        <w:t xml:space="preserve"> </w:t>
      </w:r>
      <w:r w:rsidR="00307DB8">
        <w:rPr>
          <w:rFonts w:ascii="Times New Roman" w:hAnsi="Times New Roman" w:cs="Times New Roman"/>
          <w:sz w:val="20"/>
          <w:szCs w:val="20"/>
          <w:lang w:val="ru-RU"/>
        </w:rPr>
        <w:t>Там же.</w:t>
      </w:r>
      <w:r w:rsidR="009E324C" w:rsidRPr="00693CBC">
        <w:rPr>
          <w:rFonts w:ascii="Times New Roman" w:hAnsi="Times New Roman" w:cs="Times New Roman"/>
          <w:sz w:val="20"/>
          <w:szCs w:val="20"/>
          <w:lang w:val="ru-RU"/>
        </w:rPr>
        <w:t xml:space="preserve"> </w:t>
      </w:r>
      <w:r w:rsidRPr="00693CBC">
        <w:rPr>
          <w:rFonts w:ascii="Times New Roman" w:hAnsi="Times New Roman" w:cs="Times New Roman"/>
          <w:sz w:val="20"/>
          <w:szCs w:val="20"/>
          <w:lang w:val="ru-RU"/>
        </w:rPr>
        <w:t>С. 20.</w:t>
      </w:r>
    </w:p>
  </w:footnote>
  <w:footnote w:id="15">
    <w:p w14:paraId="7FDE9E4A" w14:textId="10C503E4" w:rsidR="005766BE" w:rsidRPr="00867A5A" w:rsidRDefault="005766BE" w:rsidP="00867A5A">
      <w:pPr>
        <w:pStyle w:val="af0"/>
        <w:jc w:val="both"/>
        <w:rPr>
          <w:rFonts w:ascii="Times New Roman" w:hAnsi="Times New Roman" w:cs="Times New Roman"/>
          <w:sz w:val="20"/>
          <w:szCs w:val="20"/>
          <w:lang w:val="ru-RU"/>
        </w:rPr>
      </w:pPr>
      <w:r w:rsidRPr="00867A5A">
        <w:rPr>
          <w:rStyle w:val="af5"/>
          <w:rFonts w:ascii="Times New Roman" w:hAnsi="Times New Roman" w:cs="Times New Roman"/>
          <w:sz w:val="20"/>
          <w:szCs w:val="20"/>
        </w:rPr>
        <w:footnoteRef/>
      </w:r>
      <w:r w:rsidRPr="00867A5A">
        <w:rPr>
          <w:rFonts w:ascii="Times New Roman" w:hAnsi="Times New Roman" w:cs="Times New Roman"/>
          <w:sz w:val="20"/>
          <w:szCs w:val="20"/>
          <w:lang w:val="ru-RU"/>
        </w:rPr>
        <w:t xml:space="preserve"> </w:t>
      </w:r>
      <w:proofErr w:type="spellStart"/>
      <w:r w:rsidR="00307DB8">
        <w:rPr>
          <w:rFonts w:ascii="Times New Roman" w:hAnsi="Times New Roman" w:cs="Times New Roman"/>
          <w:sz w:val="20"/>
          <w:szCs w:val="20"/>
          <w:lang w:val="ru-RU"/>
        </w:rPr>
        <w:t>Белицкая</w:t>
      </w:r>
      <w:proofErr w:type="spellEnd"/>
      <w:r w:rsidR="00307DB8">
        <w:rPr>
          <w:rFonts w:ascii="Times New Roman" w:hAnsi="Times New Roman" w:cs="Times New Roman"/>
          <w:sz w:val="20"/>
          <w:szCs w:val="20"/>
          <w:lang w:val="ru-RU"/>
        </w:rPr>
        <w:t xml:space="preserve"> А.В. Указ. соч.</w:t>
      </w:r>
      <w:r w:rsidRPr="00867A5A">
        <w:rPr>
          <w:rFonts w:ascii="Times New Roman" w:eastAsia="Times New Roman" w:hAnsi="Times New Roman" w:cs="Times New Roman"/>
          <w:sz w:val="20"/>
          <w:szCs w:val="20"/>
          <w:lang w:val="ru-RU"/>
        </w:rPr>
        <w:t xml:space="preserve"> </w:t>
      </w:r>
      <w:r w:rsidRPr="00867A5A">
        <w:rPr>
          <w:rFonts w:ascii="Times New Roman" w:hAnsi="Times New Roman" w:cs="Times New Roman"/>
          <w:sz w:val="20"/>
          <w:szCs w:val="20"/>
          <w:lang w:val="ru-RU"/>
        </w:rPr>
        <w:t>С. 21.</w:t>
      </w:r>
    </w:p>
  </w:footnote>
  <w:footnote w:id="16">
    <w:p w14:paraId="1A6B7F30" w14:textId="54085D45" w:rsidR="005766BE" w:rsidRPr="00A3277E" w:rsidRDefault="005766BE" w:rsidP="00867A5A">
      <w:pPr>
        <w:pStyle w:val="af0"/>
        <w:jc w:val="both"/>
        <w:rPr>
          <w:lang w:val="ru-RU"/>
        </w:rPr>
      </w:pPr>
      <w:r w:rsidRPr="00867A5A">
        <w:rPr>
          <w:rStyle w:val="af5"/>
          <w:rFonts w:ascii="Times New Roman" w:hAnsi="Times New Roman" w:cs="Times New Roman"/>
          <w:sz w:val="20"/>
          <w:szCs w:val="20"/>
        </w:rPr>
        <w:footnoteRef/>
      </w:r>
      <w:r w:rsidRPr="00867A5A">
        <w:rPr>
          <w:rFonts w:ascii="Times New Roman" w:hAnsi="Times New Roman" w:cs="Times New Roman"/>
          <w:sz w:val="20"/>
          <w:szCs w:val="20"/>
          <w:lang w:val="ru-RU"/>
        </w:rPr>
        <w:t xml:space="preserve"> </w:t>
      </w:r>
      <w:r w:rsidR="00867A5A" w:rsidRPr="00867A5A">
        <w:rPr>
          <w:rFonts w:ascii="Times New Roman" w:eastAsia="Times New Roman" w:hAnsi="Times New Roman" w:cs="Times New Roman"/>
          <w:sz w:val="20"/>
          <w:szCs w:val="20"/>
          <w:lang w:val="ru-RU"/>
        </w:rPr>
        <w:t xml:space="preserve">Публично-частное партнерство в России и зарубежных странах: правовые аспекты / под ред. В.Ф. </w:t>
      </w:r>
      <w:proofErr w:type="spellStart"/>
      <w:r w:rsidR="00867A5A" w:rsidRPr="00867A5A">
        <w:rPr>
          <w:rFonts w:ascii="Times New Roman" w:eastAsia="Times New Roman" w:hAnsi="Times New Roman" w:cs="Times New Roman"/>
          <w:sz w:val="20"/>
          <w:szCs w:val="20"/>
          <w:lang w:val="ru-RU"/>
        </w:rPr>
        <w:t>Попондопуло</w:t>
      </w:r>
      <w:proofErr w:type="spellEnd"/>
      <w:r w:rsidR="00867A5A" w:rsidRPr="00867A5A">
        <w:rPr>
          <w:rFonts w:ascii="Times New Roman" w:eastAsia="Times New Roman" w:hAnsi="Times New Roman" w:cs="Times New Roman"/>
          <w:sz w:val="20"/>
          <w:szCs w:val="20"/>
          <w:lang w:val="ru-RU"/>
        </w:rPr>
        <w:t xml:space="preserve">, Н.А. Шевелёвой. М., 2015. </w:t>
      </w:r>
      <w:r w:rsidRPr="00867A5A">
        <w:rPr>
          <w:rStyle w:val="a3"/>
          <w:rFonts w:ascii="Times New Roman" w:eastAsia="Times New Roman" w:hAnsi="Times New Roman" w:cs="Times New Roman"/>
          <w:sz w:val="20"/>
          <w:szCs w:val="20"/>
          <w:lang w:val="ru-RU"/>
        </w:rPr>
        <w:t>С. 392.</w:t>
      </w:r>
    </w:p>
  </w:footnote>
  <w:footnote w:id="17">
    <w:p w14:paraId="28FB031F" w14:textId="2B00A5F6" w:rsidR="005766BE" w:rsidRPr="00F96184" w:rsidRDefault="005766BE" w:rsidP="00B142ED">
      <w:pPr>
        <w:pStyle w:val="af0"/>
        <w:jc w:val="both"/>
        <w:rPr>
          <w:rFonts w:ascii="Times New Roman" w:hAnsi="Times New Roman" w:cs="Times New Roman"/>
          <w:sz w:val="20"/>
          <w:szCs w:val="20"/>
          <w:lang w:val="ru-RU"/>
        </w:rPr>
      </w:pPr>
      <w:bookmarkStart w:id="7" w:name="_Hlk103344310"/>
      <w:r w:rsidRPr="00F96184">
        <w:rPr>
          <w:rStyle w:val="af5"/>
          <w:rFonts w:ascii="Times New Roman" w:hAnsi="Times New Roman" w:cs="Times New Roman"/>
          <w:sz w:val="20"/>
          <w:szCs w:val="20"/>
        </w:rPr>
        <w:footnoteRef/>
      </w:r>
      <w:r w:rsidRPr="00F96184">
        <w:rPr>
          <w:rFonts w:ascii="Times New Roman" w:hAnsi="Times New Roman" w:cs="Times New Roman"/>
          <w:sz w:val="20"/>
          <w:szCs w:val="20"/>
          <w:lang w:val="ru-RU"/>
        </w:rPr>
        <w:t xml:space="preserve"> </w:t>
      </w:r>
      <w:proofErr w:type="spellStart"/>
      <w:r w:rsidR="00F96184" w:rsidRPr="00F96184">
        <w:rPr>
          <w:rStyle w:val="ListLabel2"/>
          <w:rFonts w:ascii="Times New Roman" w:eastAsia="Times New Roman" w:hAnsi="Times New Roman" w:cs="Times New Roman"/>
          <w:sz w:val="20"/>
          <w:szCs w:val="20"/>
          <w:lang w:val="ru-RU"/>
        </w:rPr>
        <w:t>Попондопуло</w:t>
      </w:r>
      <w:proofErr w:type="spellEnd"/>
      <w:r w:rsidR="00F96184" w:rsidRPr="00F96184">
        <w:rPr>
          <w:rStyle w:val="ListLabel2"/>
          <w:rFonts w:ascii="Times New Roman" w:eastAsia="Times New Roman" w:hAnsi="Times New Roman" w:cs="Times New Roman"/>
          <w:sz w:val="20"/>
          <w:szCs w:val="20"/>
          <w:lang w:val="ru-RU"/>
        </w:rPr>
        <w:t xml:space="preserve"> В.Ф. Публично-частное партнерство: понятие и правовые формы // Арбитражные споры. 2014. № 2. С. </w:t>
      </w:r>
      <w:r w:rsidRPr="00F96184">
        <w:rPr>
          <w:rFonts w:ascii="Times New Roman" w:hAnsi="Times New Roman" w:cs="Times New Roman"/>
          <w:sz w:val="20"/>
          <w:szCs w:val="20"/>
          <w:lang w:val="ru-RU"/>
        </w:rPr>
        <w:t>88.</w:t>
      </w:r>
      <w:bookmarkEnd w:id="7"/>
    </w:p>
  </w:footnote>
  <w:footnote w:id="18">
    <w:p w14:paraId="78F8651C" w14:textId="77777777" w:rsidR="00867A5A" w:rsidRPr="00F96184" w:rsidRDefault="00867A5A" w:rsidP="00867A5A">
      <w:pPr>
        <w:pStyle w:val="af0"/>
        <w:jc w:val="both"/>
        <w:rPr>
          <w:rFonts w:ascii="Times New Roman" w:hAnsi="Times New Roman" w:cs="Times New Roman"/>
          <w:sz w:val="20"/>
          <w:szCs w:val="20"/>
          <w:lang w:val="ru-RU"/>
        </w:rPr>
      </w:pPr>
      <w:r w:rsidRPr="00F96184">
        <w:rPr>
          <w:rStyle w:val="af5"/>
          <w:rFonts w:ascii="Times New Roman" w:hAnsi="Times New Roman" w:cs="Times New Roman"/>
          <w:sz w:val="20"/>
          <w:szCs w:val="20"/>
        </w:rPr>
        <w:footnoteRef/>
      </w:r>
      <w:r w:rsidRPr="00F96184">
        <w:rPr>
          <w:rFonts w:ascii="Times New Roman" w:hAnsi="Times New Roman" w:cs="Times New Roman"/>
          <w:sz w:val="20"/>
          <w:szCs w:val="20"/>
          <w:lang w:val="ru-RU"/>
        </w:rPr>
        <w:t xml:space="preserve"> </w:t>
      </w:r>
      <w:proofErr w:type="spellStart"/>
      <w:r w:rsidRPr="00F96184">
        <w:rPr>
          <w:rFonts w:ascii="Times New Roman" w:hAnsi="Times New Roman" w:cs="Times New Roman"/>
          <w:sz w:val="20"/>
          <w:szCs w:val="20"/>
          <w:lang w:val="ru-RU"/>
        </w:rPr>
        <w:t>Отнюкова</w:t>
      </w:r>
      <w:proofErr w:type="spellEnd"/>
      <w:r w:rsidRPr="00F96184">
        <w:rPr>
          <w:rFonts w:ascii="Times New Roman" w:hAnsi="Times New Roman" w:cs="Times New Roman"/>
          <w:sz w:val="20"/>
          <w:szCs w:val="20"/>
          <w:lang w:val="ru-RU"/>
        </w:rPr>
        <w:t xml:space="preserve"> Г. Д. Правовые формы привлечения и поощрения инвестиций // Вестник университета имени О. Е. </w:t>
      </w:r>
      <w:proofErr w:type="spellStart"/>
      <w:r w:rsidRPr="00F96184">
        <w:rPr>
          <w:rFonts w:ascii="Times New Roman" w:hAnsi="Times New Roman" w:cs="Times New Roman"/>
          <w:sz w:val="20"/>
          <w:szCs w:val="20"/>
          <w:lang w:val="ru-RU"/>
        </w:rPr>
        <w:t>Кутафина</w:t>
      </w:r>
      <w:proofErr w:type="spellEnd"/>
      <w:r w:rsidRPr="00F96184">
        <w:rPr>
          <w:rFonts w:ascii="Times New Roman" w:hAnsi="Times New Roman" w:cs="Times New Roman"/>
          <w:sz w:val="20"/>
          <w:szCs w:val="20"/>
          <w:lang w:val="ru-RU"/>
        </w:rPr>
        <w:t xml:space="preserve"> (МГЮА). 2020. № 7 (71). С. 94.</w:t>
      </w:r>
    </w:p>
  </w:footnote>
  <w:footnote w:id="19">
    <w:p w14:paraId="40B375F5" w14:textId="52EBA7FB" w:rsidR="005766BE" w:rsidRPr="002146E1" w:rsidRDefault="005766BE" w:rsidP="005766BE">
      <w:pPr>
        <w:pStyle w:val="af0"/>
        <w:rPr>
          <w:lang w:val="ru-RU"/>
        </w:rPr>
      </w:pPr>
      <w:r w:rsidRPr="00F96184">
        <w:rPr>
          <w:rStyle w:val="af5"/>
          <w:rFonts w:ascii="Times New Roman" w:hAnsi="Times New Roman" w:cs="Times New Roman"/>
          <w:sz w:val="20"/>
          <w:szCs w:val="20"/>
        </w:rPr>
        <w:footnoteRef/>
      </w:r>
      <w:r w:rsidRPr="00F96184">
        <w:rPr>
          <w:rFonts w:ascii="Times New Roman" w:hAnsi="Times New Roman" w:cs="Times New Roman"/>
          <w:sz w:val="20"/>
          <w:szCs w:val="20"/>
          <w:lang w:val="ru-RU"/>
        </w:rPr>
        <w:t xml:space="preserve"> </w:t>
      </w:r>
      <w:r w:rsidRPr="00F96184">
        <w:rPr>
          <w:rStyle w:val="a4"/>
          <w:rFonts w:ascii="Times New Roman" w:eastAsia="Times New Roman" w:hAnsi="Times New Roman" w:cs="Times New Roman"/>
          <w:sz w:val="20"/>
          <w:szCs w:val="20"/>
          <w:vertAlign w:val="baseline"/>
          <w:lang w:val="ru-RU"/>
        </w:rPr>
        <w:t>Толстой Ю.К. Принципы гражданского права // Правоведение. 1992. №</w:t>
      </w:r>
      <w:r w:rsidR="00F96184" w:rsidRPr="00F96184">
        <w:rPr>
          <w:rStyle w:val="a4"/>
          <w:rFonts w:ascii="Times New Roman" w:eastAsia="Times New Roman" w:hAnsi="Times New Roman" w:cs="Times New Roman"/>
          <w:sz w:val="20"/>
          <w:szCs w:val="20"/>
          <w:vertAlign w:val="baseline"/>
          <w:lang w:val="ru-RU"/>
        </w:rPr>
        <w:t xml:space="preserve"> </w:t>
      </w:r>
      <w:r w:rsidRPr="00F96184">
        <w:rPr>
          <w:rStyle w:val="a4"/>
          <w:rFonts w:ascii="Times New Roman" w:eastAsia="Times New Roman" w:hAnsi="Times New Roman" w:cs="Times New Roman"/>
          <w:sz w:val="20"/>
          <w:szCs w:val="20"/>
          <w:vertAlign w:val="baseline"/>
          <w:lang w:val="ru-RU"/>
        </w:rPr>
        <w:t>2. С. 49–51</w:t>
      </w:r>
      <w:r>
        <w:rPr>
          <w:rStyle w:val="a4"/>
          <w:rFonts w:ascii="Times New Roman" w:eastAsia="Times New Roman" w:hAnsi="Times New Roman" w:cs="Calibri"/>
          <w:sz w:val="20"/>
          <w:szCs w:val="20"/>
          <w:vertAlign w:val="baseline"/>
          <w:lang w:val="ru-RU"/>
        </w:rPr>
        <w:t>.</w:t>
      </w:r>
    </w:p>
  </w:footnote>
  <w:footnote w:id="20">
    <w:p w14:paraId="6C0D2631" w14:textId="7C710253" w:rsidR="005766BE" w:rsidRPr="00153647" w:rsidRDefault="005766BE" w:rsidP="00F96184">
      <w:pPr>
        <w:pStyle w:val="af0"/>
        <w:jc w:val="both"/>
        <w:rPr>
          <w:lang w:val="ru-RU"/>
        </w:rPr>
      </w:pPr>
      <w:r w:rsidRPr="00153647">
        <w:rPr>
          <w:rStyle w:val="af5"/>
          <w:rFonts w:ascii="Times New Roman" w:hAnsi="Times New Roman" w:cs="Times New Roman"/>
          <w:sz w:val="20"/>
          <w:szCs w:val="20"/>
        </w:rPr>
        <w:footnoteRef/>
      </w:r>
      <w:r w:rsidRPr="00153647">
        <w:rPr>
          <w:rFonts w:ascii="Times New Roman" w:hAnsi="Times New Roman" w:cs="Times New Roman"/>
          <w:sz w:val="20"/>
          <w:szCs w:val="20"/>
          <w:lang w:val="ru-RU"/>
        </w:rPr>
        <w:t xml:space="preserve"> См. </w:t>
      </w:r>
      <w:bookmarkStart w:id="8" w:name="_Hlk103344472"/>
      <w:r w:rsidRPr="00153647">
        <w:rPr>
          <w:rFonts w:ascii="Times New Roman" w:hAnsi="Times New Roman" w:cs="Times New Roman"/>
          <w:sz w:val="20"/>
          <w:szCs w:val="20"/>
          <w:lang w:val="ru-RU"/>
        </w:rPr>
        <w:t>служебную записку к проекту Федерального закона № 828237-7 «О защите и поощрении капиталовложений и развитии инвестиционной деятельности в Российской Федерации».</w:t>
      </w:r>
      <w:bookmarkEnd w:id="8"/>
      <w:r w:rsidRPr="00153647">
        <w:rPr>
          <w:rFonts w:ascii="Times New Roman" w:hAnsi="Times New Roman" w:cs="Times New Roman"/>
          <w:sz w:val="20"/>
          <w:szCs w:val="20"/>
          <w:lang w:val="ru-RU"/>
        </w:rPr>
        <w:t xml:space="preserve"> </w:t>
      </w:r>
      <w:r w:rsidRPr="00153647">
        <w:rPr>
          <w:rFonts w:ascii="Times New Roman" w:hAnsi="Times New Roman" w:cs="Times New Roman"/>
          <w:sz w:val="20"/>
          <w:szCs w:val="20"/>
        </w:rPr>
        <w:t>URL</w:t>
      </w:r>
      <w:r w:rsidRPr="00153647">
        <w:rPr>
          <w:rFonts w:ascii="Times New Roman" w:hAnsi="Times New Roman" w:cs="Times New Roman"/>
          <w:sz w:val="20"/>
          <w:szCs w:val="20"/>
          <w:lang w:val="ru-RU"/>
        </w:rPr>
        <w:t xml:space="preserve">: </w:t>
      </w:r>
      <w:r w:rsidRPr="00153647">
        <w:rPr>
          <w:rFonts w:ascii="Times New Roman" w:hAnsi="Times New Roman" w:cs="Times New Roman"/>
          <w:sz w:val="20"/>
          <w:szCs w:val="20"/>
        </w:rPr>
        <w:t>https</w:t>
      </w:r>
      <w:r w:rsidRPr="00153647">
        <w:rPr>
          <w:rFonts w:ascii="Times New Roman" w:hAnsi="Times New Roman" w:cs="Times New Roman"/>
          <w:sz w:val="20"/>
          <w:szCs w:val="20"/>
          <w:lang w:val="ru-RU"/>
        </w:rPr>
        <w:t>://</w:t>
      </w:r>
      <w:proofErr w:type="spellStart"/>
      <w:r w:rsidRPr="00153647">
        <w:rPr>
          <w:rFonts w:ascii="Times New Roman" w:hAnsi="Times New Roman" w:cs="Times New Roman"/>
          <w:sz w:val="20"/>
          <w:szCs w:val="20"/>
        </w:rPr>
        <w:t>sozd</w:t>
      </w:r>
      <w:proofErr w:type="spellEnd"/>
      <w:r w:rsidRPr="00153647">
        <w:rPr>
          <w:rFonts w:ascii="Times New Roman" w:hAnsi="Times New Roman" w:cs="Times New Roman"/>
          <w:sz w:val="20"/>
          <w:szCs w:val="20"/>
          <w:lang w:val="ru-RU"/>
        </w:rPr>
        <w:t>.</w:t>
      </w:r>
      <w:r w:rsidRPr="00153647">
        <w:rPr>
          <w:rFonts w:ascii="Times New Roman" w:hAnsi="Times New Roman" w:cs="Times New Roman"/>
          <w:sz w:val="20"/>
          <w:szCs w:val="20"/>
        </w:rPr>
        <w:t>duma</w:t>
      </w:r>
      <w:r w:rsidRPr="00153647">
        <w:rPr>
          <w:rFonts w:ascii="Times New Roman" w:hAnsi="Times New Roman" w:cs="Times New Roman"/>
          <w:sz w:val="20"/>
          <w:szCs w:val="20"/>
          <w:lang w:val="ru-RU"/>
        </w:rPr>
        <w:t>.</w:t>
      </w:r>
      <w:r w:rsidRPr="00153647">
        <w:rPr>
          <w:rFonts w:ascii="Times New Roman" w:hAnsi="Times New Roman" w:cs="Times New Roman"/>
          <w:sz w:val="20"/>
          <w:szCs w:val="20"/>
        </w:rPr>
        <w:t>gov</w:t>
      </w:r>
      <w:r w:rsidRPr="00153647">
        <w:rPr>
          <w:rFonts w:ascii="Times New Roman" w:hAnsi="Times New Roman" w:cs="Times New Roman"/>
          <w:sz w:val="20"/>
          <w:szCs w:val="20"/>
          <w:lang w:val="ru-RU"/>
        </w:rPr>
        <w:t>.</w:t>
      </w:r>
      <w:proofErr w:type="spellStart"/>
      <w:r w:rsidRPr="00153647">
        <w:rPr>
          <w:rFonts w:ascii="Times New Roman" w:hAnsi="Times New Roman" w:cs="Times New Roman"/>
          <w:sz w:val="20"/>
          <w:szCs w:val="20"/>
        </w:rPr>
        <w:t>ru</w:t>
      </w:r>
      <w:proofErr w:type="spellEnd"/>
      <w:r w:rsidRPr="00153647">
        <w:rPr>
          <w:rFonts w:ascii="Times New Roman" w:hAnsi="Times New Roman" w:cs="Times New Roman"/>
          <w:sz w:val="20"/>
          <w:szCs w:val="20"/>
          <w:lang w:val="ru-RU"/>
        </w:rPr>
        <w:t>/</w:t>
      </w:r>
      <w:r w:rsidRPr="00153647">
        <w:rPr>
          <w:rFonts w:ascii="Times New Roman" w:hAnsi="Times New Roman" w:cs="Times New Roman"/>
          <w:sz w:val="20"/>
          <w:szCs w:val="20"/>
        </w:rPr>
        <w:t>bill</w:t>
      </w:r>
      <w:r w:rsidRPr="00153647">
        <w:rPr>
          <w:rFonts w:ascii="Times New Roman" w:hAnsi="Times New Roman" w:cs="Times New Roman"/>
          <w:sz w:val="20"/>
          <w:szCs w:val="20"/>
          <w:lang w:val="ru-RU"/>
        </w:rPr>
        <w:t xml:space="preserve">/ 828237-7 (дата обращения </w:t>
      </w:r>
      <w:r w:rsidR="00F96184">
        <w:rPr>
          <w:rFonts w:ascii="Times New Roman" w:hAnsi="Times New Roman" w:cs="Times New Roman"/>
          <w:sz w:val="20"/>
          <w:szCs w:val="20"/>
          <w:lang w:val="ru-RU"/>
        </w:rPr>
        <w:t>24</w:t>
      </w:r>
      <w:r w:rsidRPr="00153647">
        <w:rPr>
          <w:rFonts w:ascii="Times New Roman" w:hAnsi="Times New Roman" w:cs="Times New Roman"/>
          <w:sz w:val="20"/>
          <w:szCs w:val="20"/>
          <w:lang w:val="ru-RU"/>
        </w:rPr>
        <w:t>.0</w:t>
      </w:r>
      <w:r w:rsidR="00F96184">
        <w:rPr>
          <w:rFonts w:ascii="Times New Roman" w:hAnsi="Times New Roman" w:cs="Times New Roman"/>
          <w:sz w:val="20"/>
          <w:szCs w:val="20"/>
          <w:lang w:val="ru-RU"/>
        </w:rPr>
        <w:t>4</w:t>
      </w:r>
      <w:r w:rsidRPr="00153647">
        <w:rPr>
          <w:rFonts w:ascii="Times New Roman" w:hAnsi="Times New Roman" w:cs="Times New Roman"/>
          <w:sz w:val="20"/>
          <w:szCs w:val="20"/>
          <w:lang w:val="ru-RU"/>
        </w:rPr>
        <w:t>.202</w:t>
      </w:r>
      <w:r w:rsidR="00F96184">
        <w:rPr>
          <w:rFonts w:ascii="Times New Roman" w:hAnsi="Times New Roman" w:cs="Times New Roman"/>
          <w:sz w:val="20"/>
          <w:szCs w:val="20"/>
          <w:lang w:val="ru-RU"/>
        </w:rPr>
        <w:t>2</w:t>
      </w:r>
      <w:r w:rsidRPr="00153647">
        <w:rPr>
          <w:rFonts w:ascii="Times New Roman" w:hAnsi="Times New Roman" w:cs="Times New Roman"/>
          <w:sz w:val="20"/>
          <w:szCs w:val="20"/>
          <w:lang w:val="ru-RU"/>
        </w:rPr>
        <w:t>).</w:t>
      </w:r>
    </w:p>
  </w:footnote>
  <w:footnote w:id="21">
    <w:p w14:paraId="4F7F131F" w14:textId="77777777" w:rsidR="005766BE" w:rsidRPr="006F3EC5" w:rsidRDefault="005766BE" w:rsidP="00F96184">
      <w:pPr>
        <w:jc w:val="both"/>
        <w:rPr>
          <w:rFonts w:ascii="Times New Roman" w:hAnsi="Times New Roman" w:cs="Times New Roman"/>
          <w:b/>
          <w:bCs/>
          <w:sz w:val="20"/>
          <w:szCs w:val="20"/>
          <w:lang w:val="ru-RU"/>
        </w:rPr>
      </w:pPr>
      <w:r w:rsidRPr="006F3EC5">
        <w:rPr>
          <w:rStyle w:val="af5"/>
          <w:rFonts w:ascii="Times New Roman" w:hAnsi="Times New Roman" w:cs="Times New Roman"/>
          <w:sz w:val="20"/>
          <w:szCs w:val="20"/>
        </w:rPr>
        <w:footnoteRef/>
      </w:r>
      <w:r w:rsidRPr="006F3EC5">
        <w:rPr>
          <w:rFonts w:ascii="Times New Roman" w:hAnsi="Times New Roman" w:cs="Times New Roman"/>
          <w:sz w:val="20"/>
          <w:szCs w:val="20"/>
          <w:lang w:val="ru-RU"/>
        </w:rPr>
        <w:t xml:space="preserve"> </w:t>
      </w:r>
      <w:bookmarkStart w:id="9" w:name="_Hlk103344551"/>
      <w:proofErr w:type="spellStart"/>
      <w:r w:rsidRPr="008B5098">
        <w:rPr>
          <w:rFonts w:ascii="Times New Roman" w:hAnsi="Times New Roman" w:cs="Times New Roman"/>
          <w:sz w:val="20"/>
          <w:szCs w:val="20"/>
          <w:lang w:val="ru-RU"/>
        </w:rPr>
        <w:t>Шигалугов</w:t>
      </w:r>
      <w:proofErr w:type="spellEnd"/>
      <w:r w:rsidRPr="008B5098">
        <w:rPr>
          <w:rFonts w:ascii="Times New Roman" w:hAnsi="Times New Roman" w:cs="Times New Roman"/>
          <w:sz w:val="20"/>
          <w:szCs w:val="20"/>
          <w:lang w:val="ru-RU"/>
        </w:rPr>
        <w:t xml:space="preserve"> М. З. СЗПК – инструмент привлечения частных инвестиций // Научный электронный журнал Меридиан. 2020. № 14 (48). С. 318.</w:t>
      </w:r>
      <w:r w:rsidRPr="008B5098">
        <w:rPr>
          <w:rFonts w:ascii="Times New Roman" w:hAnsi="Times New Roman" w:cs="Times New Roman"/>
          <w:b/>
          <w:bCs/>
          <w:sz w:val="20"/>
          <w:szCs w:val="20"/>
          <w:lang w:val="ru-RU"/>
        </w:rPr>
        <w:t xml:space="preserve"> </w:t>
      </w:r>
      <w:bookmarkEnd w:id="9"/>
    </w:p>
  </w:footnote>
  <w:footnote w:id="22">
    <w:p w14:paraId="49505E87" w14:textId="77777777" w:rsidR="004F5D72" w:rsidRPr="00F7184E" w:rsidRDefault="004F5D72" w:rsidP="005F68C7">
      <w:pPr>
        <w:pStyle w:val="af0"/>
        <w:jc w:val="both"/>
        <w:rPr>
          <w:lang w:val="ru-RU"/>
        </w:rPr>
      </w:pPr>
      <w:r>
        <w:rPr>
          <w:rStyle w:val="af5"/>
        </w:rPr>
        <w:footnoteRef/>
      </w:r>
      <w:r w:rsidRPr="00F7184E">
        <w:rPr>
          <w:lang w:val="ru-RU"/>
        </w:rPr>
        <w:t xml:space="preserve"> </w:t>
      </w:r>
      <w:r>
        <w:rPr>
          <w:rFonts w:ascii="Times New Roman" w:hAnsi="Times New Roman" w:cs="Times"/>
          <w:sz w:val="20"/>
          <w:szCs w:val="20"/>
          <w:lang w:val="ru-RU"/>
        </w:rPr>
        <w:t xml:space="preserve">Комментарий к Федеральному закону «О государственно-частном, </w:t>
      </w:r>
      <w:proofErr w:type="spellStart"/>
      <w:r>
        <w:rPr>
          <w:rFonts w:ascii="Times New Roman" w:hAnsi="Times New Roman" w:cs="Times"/>
          <w:sz w:val="20"/>
          <w:szCs w:val="20"/>
          <w:lang w:val="ru-RU"/>
        </w:rPr>
        <w:t>муниципально</w:t>
      </w:r>
      <w:proofErr w:type="spellEnd"/>
      <w:r>
        <w:rPr>
          <w:rFonts w:ascii="Times New Roman" w:hAnsi="Times New Roman" w:cs="Times"/>
          <w:sz w:val="20"/>
          <w:szCs w:val="20"/>
          <w:lang w:val="ru-RU"/>
        </w:rPr>
        <w:t xml:space="preserve">-частном партнерстве в Российской Федерации и внесении изменений в отдельные законодательные акты Российской Федерации» / под ред. В. Ф. </w:t>
      </w:r>
      <w:proofErr w:type="spellStart"/>
      <w:r>
        <w:rPr>
          <w:rFonts w:ascii="Times New Roman" w:hAnsi="Times New Roman" w:cs="Times"/>
          <w:sz w:val="20"/>
          <w:szCs w:val="20"/>
          <w:lang w:val="ru-RU"/>
        </w:rPr>
        <w:t>Попондопуло</w:t>
      </w:r>
      <w:proofErr w:type="spellEnd"/>
      <w:r>
        <w:rPr>
          <w:rFonts w:ascii="Times New Roman" w:hAnsi="Times New Roman" w:cs="Times"/>
          <w:sz w:val="20"/>
          <w:szCs w:val="20"/>
          <w:lang w:val="ru-RU"/>
        </w:rPr>
        <w:t xml:space="preserve"> и В. В. </w:t>
      </w:r>
      <w:proofErr w:type="spellStart"/>
      <w:r>
        <w:rPr>
          <w:rFonts w:ascii="Times New Roman" w:hAnsi="Times New Roman" w:cs="Times"/>
          <w:sz w:val="20"/>
          <w:szCs w:val="20"/>
          <w:lang w:val="ru-RU"/>
        </w:rPr>
        <w:t>Килинкарова</w:t>
      </w:r>
      <w:proofErr w:type="spellEnd"/>
      <w:r>
        <w:rPr>
          <w:rFonts w:ascii="Times New Roman" w:hAnsi="Times New Roman" w:cs="Times"/>
          <w:sz w:val="20"/>
          <w:szCs w:val="20"/>
          <w:lang w:val="ru-RU"/>
        </w:rPr>
        <w:t>. М., 2016. С. 66.</w:t>
      </w:r>
    </w:p>
  </w:footnote>
  <w:footnote w:id="23">
    <w:p w14:paraId="4CCFE09F" w14:textId="77777777" w:rsidR="000B3D92" w:rsidRPr="00583EA7" w:rsidRDefault="000B3D92" w:rsidP="00583EA7">
      <w:pPr>
        <w:pStyle w:val="af0"/>
        <w:jc w:val="both"/>
        <w:rPr>
          <w:rFonts w:ascii="Times New Roman" w:hAnsi="Times New Roman" w:cs="Times New Roman"/>
          <w:sz w:val="20"/>
          <w:szCs w:val="20"/>
          <w:lang w:val="ru-RU"/>
        </w:rPr>
      </w:pPr>
      <w:r w:rsidRPr="00583EA7">
        <w:rPr>
          <w:rStyle w:val="af5"/>
          <w:rFonts w:ascii="Times New Roman" w:hAnsi="Times New Roman" w:cs="Times New Roman"/>
          <w:sz w:val="20"/>
          <w:szCs w:val="20"/>
        </w:rPr>
        <w:footnoteRef/>
      </w:r>
      <w:r w:rsidRPr="00583EA7">
        <w:rPr>
          <w:rFonts w:ascii="Times New Roman" w:hAnsi="Times New Roman" w:cs="Times New Roman"/>
          <w:sz w:val="20"/>
          <w:szCs w:val="20"/>
          <w:lang w:val="ru-RU"/>
        </w:rPr>
        <w:t xml:space="preserve"> Комментарий к Федеральному закону «О государственно-частном, </w:t>
      </w:r>
      <w:proofErr w:type="spellStart"/>
      <w:r w:rsidRPr="00583EA7">
        <w:rPr>
          <w:rFonts w:ascii="Times New Roman" w:hAnsi="Times New Roman" w:cs="Times New Roman"/>
          <w:sz w:val="20"/>
          <w:szCs w:val="20"/>
          <w:lang w:val="ru-RU"/>
        </w:rPr>
        <w:t>муниципально</w:t>
      </w:r>
      <w:proofErr w:type="spellEnd"/>
      <w:r w:rsidRPr="00583EA7">
        <w:rPr>
          <w:rFonts w:ascii="Times New Roman" w:hAnsi="Times New Roman" w:cs="Times New Roman"/>
          <w:sz w:val="20"/>
          <w:szCs w:val="20"/>
          <w:lang w:val="ru-RU"/>
        </w:rPr>
        <w:t xml:space="preserve">-частном партнерстве в Российской Федерации и внесении изменений в отдельные законодательные акты Российской Федерации» / под ред. В. Ф. </w:t>
      </w:r>
      <w:proofErr w:type="spellStart"/>
      <w:r w:rsidRPr="00583EA7">
        <w:rPr>
          <w:rFonts w:ascii="Times New Roman" w:hAnsi="Times New Roman" w:cs="Times New Roman"/>
          <w:sz w:val="20"/>
          <w:szCs w:val="20"/>
          <w:lang w:val="ru-RU"/>
        </w:rPr>
        <w:t>Попондопуло</w:t>
      </w:r>
      <w:proofErr w:type="spellEnd"/>
      <w:r w:rsidRPr="00583EA7">
        <w:rPr>
          <w:rFonts w:ascii="Times New Roman" w:hAnsi="Times New Roman" w:cs="Times New Roman"/>
          <w:sz w:val="20"/>
          <w:szCs w:val="20"/>
          <w:lang w:val="ru-RU"/>
        </w:rPr>
        <w:t xml:space="preserve"> и В. В. </w:t>
      </w:r>
      <w:proofErr w:type="spellStart"/>
      <w:r w:rsidRPr="00583EA7">
        <w:rPr>
          <w:rFonts w:ascii="Times New Roman" w:hAnsi="Times New Roman" w:cs="Times New Roman"/>
          <w:sz w:val="20"/>
          <w:szCs w:val="20"/>
          <w:lang w:val="ru-RU"/>
        </w:rPr>
        <w:t>Килинкарова</w:t>
      </w:r>
      <w:proofErr w:type="spellEnd"/>
      <w:r w:rsidRPr="00583EA7">
        <w:rPr>
          <w:rFonts w:ascii="Times New Roman" w:hAnsi="Times New Roman" w:cs="Times New Roman"/>
          <w:sz w:val="20"/>
          <w:szCs w:val="20"/>
          <w:lang w:val="ru-RU"/>
        </w:rPr>
        <w:t>. М., 2016. С. 22.</w:t>
      </w:r>
    </w:p>
  </w:footnote>
  <w:footnote w:id="24">
    <w:p w14:paraId="5DE9140B" w14:textId="0B93119A" w:rsidR="000B3D92" w:rsidRPr="00CF53E5" w:rsidRDefault="000B3D92" w:rsidP="00583EA7">
      <w:pPr>
        <w:pStyle w:val="af0"/>
        <w:jc w:val="both"/>
        <w:rPr>
          <w:lang w:val="ru-RU"/>
        </w:rPr>
      </w:pPr>
      <w:r w:rsidRPr="00583EA7">
        <w:rPr>
          <w:rStyle w:val="af5"/>
          <w:rFonts w:ascii="Times New Roman" w:hAnsi="Times New Roman" w:cs="Times New Roman"/>
          <w:sz w:val="20"/>
          <w:szCs w:val="20"/>
        </w:rPr>
        <w:footnoteRef/>
      </w:r>
      <w:r w:rsidRPr="00583EA7">
        <w:rPr>
          <w:rFonts w:ascii="Times New Roman" w:hAnsi="Times New Roman" w:cs="Times New Roman"/>
          <w:sz w:val="20"/>
          <w:szCs w:val="20"/>
          <w:lang w:val="ru-RU"/>
        </w:rPr>
        <w:t xml:space="preserve"> </w:t>
      </w:r>
      <w:r w:rsidR="00307DB8">
        <w:rPr>
          <w:rFonts w:ascii="Times New Roman" w:hAnsi="Times New Roman" w:cs="Times New Roman"/>
          <w:sz w:val="20"/>
          <w:szCs w:val="20"/>
          <w:lang w:val="ru-RU"/>
        </w:rPr>
        <w:t>Там же.</w:t>
      </w:r>
      <w:r w:rsidRPr="00583EA7">
        <w:rPr>
          <w:rFonts w:ascii="Times New Roman" w:hAnsi="Times New Roman" w:cs="Times New Roman"/>
          <w:sz w:val="20"/>
          <w:szCs w:val="20"/>
          <w:lang w:val="ru-RU"/>
        </w:rPr>
        <w:t xml:space="preserve"> С. 23.</w:t>
      </w:r>
    </w:p>
  </w:footnote>
  <w:footnote w:id="25">
    <w:p w14:paraId="48B019AD" w14:textId="26D5E953" w:rsidR="006206EF" w:rsidRPr="006206EF" w:rsidRDefault="000B3D92" w:rsidP="006206EF">
      <w:pPr>
        <w:pStyle w:val="af0"/>
        <w:jc w:val="both"/>
        <w:rPr>
          <w:rFonts w:ascii="Times New Roman" w:hAnsi="Times New Roman" w:cs="Times New Roman"/>
          <w:sz w:val="20"/>
          <w:szCs w:val="20"/>
          <w:lang w:val="ru-RU"/>
        </w:rPr>
      </w:pPr>
      <w:r w:rsidRPr="006206EF">
        <w:rPr>
          <w:rStyle w:val="af5"/>
          <w:rFonts w:ascii="Times New Roman" w:hAnsi="Times New Roman" w:cs="Times New Roman"/>
          <w:sz w:val="20"/>
          <w:szCs w:val="20"/>
        </w:rPr>
        <w:footnoteRef/>
      </w:r>
      <w:r w:rsidRPr="006206EF">
        <w:rPr>
          <w:rFonts w:ascii="Times New Roman" w:hAnsi="Times New Roman" w:cs="Times New Roman"/>
          <w:sz w:val="20"/>
          <w:szCs w:val="20"/>
          <w:lang w:val="ru-RU"/>
        </w:rPr>
        <w:t xml:space="preserve"> Комментарий к Федеральному закону «О государственно-частном, </w:t>
      </w:r>
      <w:proofErr w:type="spellStart"/>
      <w:r w:rsidRPr="006206EF">
        <w:rPr>
          <w:rFonts w:ascii="Times New Roman" w:hAnsi="Times New Roman" w:cs="Times New Roman"/>
          <w:sz w:val="20"/>
          <w:szCs w:val="20"/>
          <w:lang w:val="ru-RU"/>
        </w:rPr>
        <w:t>муниципально</w:t>
      </w:r>
      <w:proofErr w:type="spellEnd"/>
      <w:r w:rsidRPr="006206EF">
        <w:rPr>
          <w:rFonts w:ascii="Times New Roman" w:hAnsi="Times New Roman" w:cs="Times New Roman"/>
          <w:sz w:val="20"/>
          <w:szCs w:val="20"/>
          <w:lang w:val="ru-RU"/>
        </w:rPr>
        <w:t xml:space="preserve">-частном партнерстве в Российской Федерации и внесении изменений в отдельные законодательные акты Российской Федерации» / под ред. В. Ф. </w:t>
      </w:r>
      <w:proofErr w:type="spellStart"/>
      <w:r w:rsidRPr="006206EF">
        <w:rPr>
          <w:rFonts w:ascii="Times New Roman" w:hAnsi="Times New Roman" w:cs="Times New Roman"/>
          <w:sz w:val="20"/>
          <w:szCs w:val="20"/>
          <w:lang w:val="ru-RU"/>
        </w:rPr>
        <w:t>Попондопуло</w:t>
      </w:r>
      <w:proofErr w:type="spellEnd"/>
      <w:r w:rsidRPr="006206EF">
        <w:rPr>
          <w:rFonts w:ascii="Times New Roman" w:hAnsi="Times New Roman" w:cs="Times New Roman"/>
          <w:sz w:val="20"/>
          <w:szCs w:val="20"/>
          <w:lang w:val="ru-RU"/>
        </w:rPr>
        <w:t xml:space="preserve"> и В. В. </w:t>
      </w:r>
      <w:proofErr w:type="spellStart"/>
      <w:r w:rsidRPr="006206EF">
        <w:rPr>
          <w:rFonts w:ascii="Times New Roman" w:hAnsi="Times New Roman" w:cs="Times New Roman"/>
          <w:sz w:val="20"/>
          <w:szCs w:val="20"/>
          <w:lang w:val="ru-RU"/>
        </w:rPr>
        <w:t>Килинкарова</w:t>
      </w:r>
      <w:proofErr w:type="spellEnd"/>
      <w:r w:rsidRPr="006206EF">
        <w:rPr>
          <w:rFonts w:ascii="Times New Roman" w:hAnsi="Times New Roman" w:cs="Times New Roman"/>
          <w:sz w:val="20"/>
          <w:szCs w:val="20"/>
          <w:lang w:val="ru-RU"/>
        </w:rPr>
        <w:t xml:space="preserve">. М., 2016. С. 30-31. </w:t>
      </w:r>
    </w:p>
  </w:footnote>
  <w:footnote w:id="26">
    <w:p w14:paraId="54687F62" w14:textId="77777777" w:rsidR="000B3D92" w:rsidRPr="00926103" w:rsidRDefault="000B3D92" w:rsidP="000B3D92">
      <w:pPr>
        <w:rPr>
          <w:rFonts w:ascii="Times New Roman" w:hAnsi="Times New Roman" w:cs="Times New Roman"/>
          <w:sz w:val="20"/>
          <w:szCs w:val="20"/>
          <w:lang w:val="ru-RU"/>
        </w:rPr>
      </w:pPr>
      <w:r w:rsidRPr="00370AFE">
        <w:rPr>
          <w:rStyle w:val="af5"/>
          <w:rFonts w:ascii="Times New Roman" w:hAnsi="Times New Roman" w:cs="Times New Roman"/>
          <w:sz w:val="20"/>
          <w:szCs w:val="20"/>
        </w:rPr>
        <w:footnoteRef/>
      </w:r>
      <w:r w:rsidRPr="00370AFE">
        <w:rPr>
          <w:rFonts w:ascii="Times New Roman" w:hAnsi="Times New Roman" w:cs="Times New Roman"/>
          <w:sz w:val="20"/>
          <w:szCs w:val="20"/>
          <w:lang w:val="ru-RU"/>
        </w:rPr>
        <w:t xml:space="preserve"> </w:t>
      </w:r>
      <w:proofErr w:type="spellStart"/>
      <w:r w:rsidRPr="00370AFE">
        <w:rPr>
          <w:rFonts w:ascii="Times New Roman" w:hAnsi="Times New Roman" w:cs="Times New Roman"/>
          <w:sz w:val="20"/>
          <w:szCs w:val="20"/>
          <w:lang w:val="ru-RU"/>
        </w:rPr>
        <w:t>Отнюкова</w:t>
      </w:r>
      <w:proofErr w:type="spellEnd"/>
      <w:r w:rsidRPr="00370AFE">
        <w:rPr>
          <w:rFonts w:ascii="Times New Roman" w:hAnsi="Times New Roman" w:cs="Times New Roman"/>
          <w:sz w:val="20"/>
          <w:szCs w:val="20"/>
          <w:lang w:val="ru-RU"/>
        </w:rPr>
        <w:t xml:space="preserve"> Г. Д. </w:t>
      </w:r>
      <w:r>
        <w:rPr>
          <w:rFonts w:ascii="Times New Roman" w:hAnsi="Times New Roman" w:cs="Times New Roman"/>
          <w:sz w:val="20"/>
          <w:szCs w:val="20"/>
          <w:lang w:val="ru-RU"/>
        </w:rPr>
        <w:t>Указ. соч.</w:t>
      </w:r>
      <w:r w:rsidRPr="00C83277">
        <w:rPr>
          <w:rFonts w:ascii="Times New Roman" w:hAnsi="Times New Roman" w:cs="Times New Roman"/>
          <w:sz w:val="20"/>
          <w:szCs w:val="20"/>
          <w:lang w:val="ru-RU"/>
        </w:rPr>
        <w:t xml:space="preserve"> С</w:t>
      </w:r>
      <w:r w:rsidRPr="00926103">
        <w:rPr>
          <w:rFonts w:ascii="Times New Roman" w:hAnsi="Times New Roman" w:cs="Times New Roman"/>
          <w:sz w:val="20"/>
          <w:szCs w:val="20"/>
          <w:lang w:val="ru-RU"/>
        </w:rPr>
        <w:t>. 95.</w:t>
      </w:r>
    </w:p>
  </w:footnote>
  <w:footnote w:id="27">
    <w:p w14:paraId="2CF42209" w14:textId="77777777" w:rsidR="00E05C8E" w:rsidRPr="0034314B" w:rsidRDefault="00E05C8E" w:rsidP="00414540">
      <w:pPr>
        <w:pStyle w:val="ConsPlusNormal"/>
        <w:jc w:val="both"/>
        <w:rPr>
          <w:rFonts w:ascii="Times New Roman" w:hAnsi="Times New Roman" w:cs="Times New Roman"/>
          <w:sz w:val="20"/>
        </w:rPr>
      </w:pPr>
      <w:r w:rsidRPr="00FB3870">
        <w:rPr>
          <w:rStyle w:val="af5"/>
          <w:rFonts w:ascii="Times New Roman" w:hAnsi="Times New Roman" w:cs="Times New Roman"/>
          <w:sz w:val="20"/>
        </w:rPr>
        <w:footnoteRef/>
      </w:r>
      <w:r w:rsidRPr="00FB3870">
        <w:rPr>
          <w:rFonts w:ascii="Times New Roman" w:hAnsi="Times New Roman" w:cs="Times New Roman"/>
          <w:sz w:val="20"/>
        </w:rPr>
        <w:t xml:space="preserve"> </w:t>
      </w:r>
      <w:bookmarkStart w:id="19" w:name="_Hlk103349975"/>
      <w:r w:rsidRPr="00FB3870">
        <w:rPr>
          <w:rFonts w:ascii="Times New Roman" w:hAnsi="Times New Roman" w:cs="Times New Roman"/>
          <w:sz w:val="20"/>
        </w:rPr>
        <w:t>Финансовое право : учебное пособие / под ред. М.В. Кустовой, Н.А. Шевелевой. СПб., 2014. С. 146.</w:t>
      </w:r>
      <w:bookmarkEnd w:id="19"/>
    </w:p>
  </w:footnote>
  <w:footnote w:id="28">
    <w:p w14:paraId="2CCA7FB3" w14:textId="466E3EAE" w:rsidR="00E05C8E" w:rsidRPr="005664C9" w:rsidRDefault="00E05C8E" w:rsidP="00414540">
      <w:pPr>
        <w:pStyle w:val="af0"/>
        <w:jc w:val="both"/>
        <w:rPr>
          <w:lang w:val="ru-RU"/>
        </w:rPr>
      </w:pPr>
      <w:r w:rsidRPr="00FB3870">
        <w:rPr>
          <w:rStyle w:val="af5"/>
          <w:rFonts w:ascii="Times New Roman" w:hAnsi="Times New Roman" w:cs="Times New Roman"/>
          <w:sz w:val="20"/>
          <w:szCs w:val="20"/>
        </w:rPr>
        <w:footnoteRef/>
      </w:r>
      <w:r w:rsidRPr="00FB3870">
        <w:rPr>
          <w:rFonts w:ascii="Times New Roman" w:hAnsi="Times New Roman" w:cs="Times New Roman"/>
          <w:sz w:val="20"/>
          <w:szCs w:val="20"/>
          <w:lang w:val="ru-RU"/>
        </w:rPr>
        <w:t xml:space="preserve"> </w:t>
      </w:r>
      <w:r w:rsidR="00F82AA0">
        <w:rPr>
          <w:rFonts w:ascii="Times New Roman" w:hAnsi="Times New Roman" w:cs="Times New Roman"/>
          <w:sz w:val="20"/>
          <w:szCs w:val="20"/>
          <w:lang w:val="ru-RU"/>
        </w:rPr>
        <w:t>Там же.</w:t>
      </w:r>
      <w:r w:rsidRPr="00FB3870">
        <w:rPr>
          <w:rFonts w:ascii="Times New Roman" w:hAnsi="Times New Roman" w:cs="Times New Roman"/>
          <w:sz w:val="20"/>
          <w:szCs w:val="20"/>
          <w:lang w:val="ru-RU"/>
        </w:rPr>
        <w:t xml:space="preserve"> С. 47.</w:t>
      </w:r>
    </w:p>
  </w:footnote>
  <w:footnote w:id="29">
    <w:p w14:paraId="6F91B3FE" w14:textId="62289CDD" w:rsidR="00E05C8E" w:rsidRPr="007F39EE" w:rsidRDefault="00E05C8E" w:rsidP="00E05C8E">
      <w:pPr>
        <w:pStyle w:val="ConsPlusNormal"/>
        <w:jc w:val="both"/>
        <w:rPr>
          <w:rFonts w:ascii="Times New Roman" w:hAnsi="Times New Roman" w:cs="Times New Roman"/>
          <w:sz w:val="20"/>
        </w:rPr>
      </w:pPr>
      <w:r w:rsidRPr="007F39EE">
        <w:rPr>
          <w:rStyle w:val="af5"/>
          <w:rFonts w:ascii="Times New Roman" w:hAnsi="Times New Roman" w:cs="Times New Roman"/>
          <w:sz w:val="20"/>
        </w:rPr>
        <w:footnoteRef/>
      </w:r>
      <w:r w:rsidRPr="007F39EE">
        <w:rPr>
          <w:rFonts w:ascii="Times New Roman" w:hAnsi="Times New Roman" w:cs="Times New Roman"/>
          <w:sz w:val="20"/>
        </w:rPr>
        <w:t xml:space="preserve"> </w:t>
      </w:r>
      <w:r w:rsidR="004A039E" w:rsidRPr="00FB3870">
        <w:rPr>
          <w:rFonts w:ascii="Times New Roman" w:hAnsi="Times New Roman" w:cs="Times New Roman"/>
          <w:sz w:val="20"/>
        </w:rPr>
        <w:t>Финансовое право : учебное пособие / под ред. М.В. Кустовой, Н.А. Шевелевой. СПб., 2014</w:t>
      </w:r>
      <w:r w:rsidR="004A039E">
        <w:rPr>
          <w:rFonts w:ascii="Times New Roman" w:hAnsi="Times New Roman" w:cs="Times New Roman"/>
          <w:sz w:val="20"/>
        </w:rPr>
        <w:t xml:space="preserve">. </w:t>
      </w:r>
      <w:r w:rsidRPr="007F39EE">
        <w:rPr>
          <w:rFonts w:ascii="Times New Roman" w:hAnsi="Times New Roman" w:cs="Times New Roman"/>
          <w:sz w:val="20"/>
        </w:rPr>
        <w:t>С. 82.</w:t>
      </w:r>
    </w:p>
  </w:footnote>
  <w:footnote w:id="30">
    <w:p w14:paraId="43B2F96E" w14:textId="1A415C15" w:rsidR="00E05C8E" w:rsidRPr="007F39EE" w:rsidRDefault="00E05C8E" w:rsidP="00E05C8E">
      <w:pPr>
        <w:pStyle w:val="ConsPlusNormal"/>
        <w:jc w:val="both"/>
        <w:rPr>
          <w:rFonts w:ascii="Times New Roman" w:hAnsi="Times New Roman" w:cs="Times New Roman"/>
          <w:sz w:val="20"/>
        </w:rPr>
      </w:pPr>
      <w:r w:rsidRPr="007F39EE">
        <w:rPr>
          <w:rStyle w:val="af5"/>
          <w:rFonts w:ascii="Times New Roman" w:hAnsi="Times New Roman" w:cs="Times New Roman"/>
          <w:sz w:val="20"/>
        </w:rPr>
        <w:footnoteRef/>
      </w:r>
      <w:r w:rsidRPr="007F39EE">
        <w:rPr>
          <w:rFonts w:ascii="Times New Roman" w:hAnsi="Times New Roman" w:cs="Times New Roman"/>
          <w:sz w:val="20"/>
        </w:rPr>
        <w:t xml:space="preserve"> </w:t>
      </w:r>
      <w:r w:rsidR="004A039E" w:rsidRPr="00FB3870">
        <w:rPr>
          <w:rFonts w:ascii="Times New Roman" w:hAnsi="Times New Roman" w:cs="Times New Roman"/>
          <w:sz w:val="20"/>
        </w:rPr>
        <w:t>Финансовое право : учебное пособие / под ред. М.В. Кустовой, Н.А. Шевелевой. СПб., 2014</w:t>
      </w:r>
      <w:r w:rsidR="004A039E">
        <w:rPr>
          <w:rFonts w:ascii="Times New Roman" w:hAnsi="Times New Roman" w:cs="Times New Roman"/>
          <w:sz w:val="20"/>
        </w:rPr>
        <w:t xml:space="preserve">. </w:t>
      </w:r>
      <w:r w:rsidRPr="007F39EE">
        <w:rPr>
          <w:rFonts w:ascii="Times New Roman" w:hAnsi="Times New Roman" w:cs="Times New Roman"/>
          <w:sz w:val="20"/>
        </w:rPr>
        <w:t>С. 95.</w:t>
      </w:r>
    </w:p>
  </w:footnote>
  <w:footnote w:id="31">
    <w:p w14:paraId="4417C900" w14:textId="5C833806" w:rsidR="00E05C8E" w:rsidRPr="006F0863" w:rsidRDefault="00E05C8E" w:rsidP="00E05C8E">
      <w:pPr>
        <w:pStyle w:val="ConsPlusNormal"/>
        <w:jc w:val="both"/>
        <w:rPr>
          <w:rFonts w:ascii="Times New Roman" w:hAnsi="Times New Roman" w:cs="Times New Roman"/>
          <w:sz w:val="20"/>
        </w:rPr>
      </w:pPr>
      <w:r>
        <w:rPr>
          <w:rStyle w:val="af5"/>
        </w:rPr>
        <w:footnoteRef/>
      </w:r>
      <w:bookmarkStart w:id="21" w:name="_Hlk5226307"/>
      <w:r>
        <w:t xml:space="preserve"> </w:t>
      </w:r>
      <w:bookmarkStart w:id="22" w:name="_Hlk5051221"/>
      <w:r w:rsidR="00096F76" w:rsidRPr="00953A7A">
        <w:rPr>
          <w:rFonts w:ascii="Times New Roman" w:hAnsi="Times New Roman" w:cs="Times New Roman"/>
          <w:sz w:val="20"/>
        </w:rPr>
        <w:t xml:space="preserve">Публично-частное партнерство в России и зарубежных странах: правовые аспекты / под ред. В.Ф. </w:t>
      </w:r>
      <w:proofErr w:type="spellStart"/>
      <w:r w:rsidR="00096F76" w:rsidRPr="00953A7A">
        <w:rPr>
          <w:rFonts w:ascii="Times New Roman" w:hAnsi="Times New Roman" w:cs="Times New Roman"/>
          <w:sz w:val="20"/>
        </w:rPr>
        <w:t>Попондопуло</w:t>
      </w:r>
      <w:proofErr w:type="spellEnd"/>
      <w:r w:rsidR="00096F76" w:rsidRPr="00953A7A">
        <w:rPr>
          <w:rFonts w:ascii="Times New Roman" w:hAnsi="Times New Roman" w:cs="Times New Roman"/>
          <w:sz w:val="20"/>
        </w:rPr>
        <w:t xml:space="preserve">, Н.А. Шевелёвой. М., 2015. </w:t>
      </w:r>
      <w:r w:rsidRPr="00414540">
        <w:rPr>
          <w:rFonts w:ascii="Times New Roman" w:hAnsi="Times New Roman" w:cs="Times New Roman"/>
          <w:color w:val="auto"/>
          <w:sz w:val="20"/>
        </w:rPr>
        <w:t>С. 408.</w:t>
      </w:r>
    </w:p>
    <w:bookmarkEnd w:id="21"/>
    <w:bookmarkEnd w:id="22"/>
    <w:p w14:paraId="5F86EF3F" w14:textId="77777777" w:rsidR="00E05C8E" w:rsidRPr="006F0863" w:rsidRDefault="00E05C8E" w:rsidP="00E05C8E">
      <w:pPr>
        <w:pStyle w:val="af0"/>
        <w:rPr>
          <w:lang w:val="ru-RU"/>
        </w:rPr>
      </w:pPr>
    </w:p>
  </w:footnote>
  <w:footnote w:id="32">
    <w:p w14:paraId="34E3D4BD" w14:textId="64D1CFDF" w:rsidR="00E05C8E" w:rsidRPr="00E05C8E" w:rsidRDefault="00E05C8E" w:rsidP="00E05C8E">
      <w:pPr>
        <w:jc w:val="both"/>
        <w:rPr>
          <w:rFonts w:ascii="Times New Roman" w:hAnsi="Times New Roman" w:cs="Times New Roman"/>
          <w:b/>
          <w:sz w:val="20"/>
          <w:szCs w:val="20"/>
          <w:lang w:val="ru-RU"/>
        </w:rPr>
      </w:pPr>
      <w:r w:rsidRPr="00873635">
        <w:rPr>
          <w:rStyle w:val="af5"/>
          <w:rFonts w:ascii="Times New Roman" w:hAnsi="Times New Roman" w:cs="Times New Roman"/>
          <w:sz w:val="20"/>
          <w:szCs w:val="20"/>
        </w:rPr>
        <w:footnoteRef/>
      </w:r>
      <w:r w:rsidRPr="00E05C8E">
        <w:rPr>
          <w:rFonts w:ascii="Times New Roman" w:hAnsi="Times New Roman" w:cs="Times New Roman"/>
          <w:sz w:val="20"/>
          <w:szCs w:val="20"/>
          <w:lang w:val="ru-RU"/>
        </w:rPr>
        <w:t xml:space="preserve"> </w:t>
      </w:r>
      <w:bookmarkStart w:id="23" w:name="_Hlk103350187"/>
      <w:r w:rsidR="00713BEC" w:rsidRPr="00DA3D9C">
        <w:rPr>
          <w:rFonts w:ascii="Times New Roman" w:hAnsi="Times New Roman" w:cs="Times New Roman"/>
          <w:sz w:val="20"/>
          <w:szCs w:val="20"/>
          <w:lang w:val="ru-RU"/>
        </w:rPr>
        <w:t>Кустова М.</w:t>
      </w:r>
      <w:r w:rsidR="00713BEC">
        <w:rPr>
          <w:rFonts w:ascii="Times New Roman" w:hAnsi="Times New Roman" w:cs="Times New Roman"/>
          <w:sz w:val="20"/>
          <w:szCs w:val="20"/>
          <w:lang w:val="ru-RU"/>
        </w:rPr>
        <w:t xml:space="preserve"> </w:t>
      </w:r>
      <w:r w:rsidR="00713BEC" w:rsidRPr="00DA3D9C">
        <w:rPr>
          <w:rFonts w:ascii="Times New Roman" w:hAnsi="Times New Roman" w:cs="Times New Roman"/>
          <w:sz w:val="20"/>
          <w:szCs w:val="20"/>
          <w:lang w:val="ru-RU"/>
        </w:rPr>
        <w:t>В. Проблемы правового регулирования субсидий как инструмента финансового обеспечения публично-частного партнерства // Закон. 2013. № 3.</w:t>
      </w:r>
      <w:r w:rsidR="00713BEC">
        <w:rPr>
          <w:rFonts w:ascii="Times New Roman" w:hAnsi="Times New Roman" w:cs="Times New Roman"/>
          <w:sz w:val="20"/>
          <w:szCs w:val="20"/>
          <w:lang w:val="ru-RU"/>
        </w:rPr>
        <w:t xml:space="preserve"> </w:t>
      </w:r>
      <w:r w:rsidRPr="00E05C8E">
        <w:rPr>
          <w:rFonts w:ascii="Times New Roman" w:hAnsi="Times New Roman" w:cs="Times New Roman"/>
          <w:sz w:val="20"/>
          <w:szCs w:val="20"/>
          <w:lang w:val="ru-RU"/>
        </w:rPr>
        <w:t xml:space="preserve">С. 124. </w:t>
      </w:r>
      <w:bookmarkEnd w:id="23"/>
    </w:p>
  </w:footnote>
  <w:footnote w:id="33">
    <w:p w14:paraId="23652A35" w14:textId="77777777" w:rsidR="00E05C8E" w:rsidRPr="00077FCD" w:rsidRDefault="00E05C8E" w:rsidP="00E05C8E">
      <w:pPr>
        <w:pStyle w:val="af0"/>
        <w:rPr>
          <w:lang w:val="ru-RU"/>
        </w:rPr>
      </w:pPr>
      <w:r w:rsidRPr="00873635">
        <w:rPr>
          <w:rStyle w:val="af5"/>
          <w:rFonts w:ascii="Times New Roman" w:hAnsi="Times New Roman" w:cs="Times New Roman"/>
          <w:sz w:val="20"/>
          <w:szCs w:val="20"/>
        </w:rPr>
        <w:footnoteRef/>
      </w:r>
      <w:r w:rsidRPr="00873635">
        <w:rPr>
          <w:rFonts w:ascii="Times New Roman" w:hAnsi="Times New Roman" w:cs="Times New Roman"/>
          <w:sz w:val="20"/>
          <w:szCs w:val="20"/>
          <w:lang w:val="ru-RU"/>
        </w:rPr>
        <w:t xml:space="preserve"> Кустова М. В. Указ. соч. С. 122.</w:t>
      </w:r>
    </w:p>
  </w:footnote>
  <w:footnote w:id="34">
    <w:p w14:paraId="557B628F" w14:textId="59260098" w:rsidR="00E05C8E" w:rsidRPr="00245908" w:rsidRDefault="00E05C8E" w:rsidP="00245908">
      <w:pPr>
        <w:pStyle w:val="af0"/>
        <w:jc w:val="both"/>
        <w:rPr>
          <w:rFonts w:ascii="Times New Roman" w:hAnsi="Times New Roman" w:cs="Times New Roman"/>
          <w:color w:val="auto"/>
          <w:sz w:val="20"/>
          <w:szCs w:val="20"/>
          <w:lang w:val="ru-RU"/>
        </w:rPr>
      </w:pPr>
      <w:r w:rsidRPr="00245908">
        <w:rPr>
          <w:rStyle w:val="af5"/>
          <w:rFonts w:ascii="Times New Roman" w:hAnsi="Times New Roman" w:cs="Times New Roman"/>
          <w:color w:val="auto"/>
          <w:sz w:val="20"/>
          <w:szCs w:val="20"/>
        </w:rPr>
        <w:footnoteRef/>
      </w:r>
      <w:r w:rsidRPr="00245908">
        <w:rPr>
          <w:rFonts w:ascii="Times New Roman" w:hAnsi="Times New Roman" w:cs="Times New Roman"/>
          <w:color w:val="auto"/>
          <w:sz w:val="20"/>
          <w:szCs w:val="20"/>
          <w:lang w:val="ru-RU"/>
        </w:rPr>
        <w:t xml:space="preserve"> </w:t>
      </w:r>
      <w:bookmarkStart w:id="25" w:name="_Hlk5226364"/>
      <w:r w:rsidRPr="00245908">
        <w:rPr>
          <w:rFonts w:ascii="Times New Roman" w:hAnsi="Times New Roman" w:cs="Times New Roman"/>
          <w:color w:val="auto"/>
          <w:sz w:val="20"/>
          <w:szCs w:val="20"/>
          <w:lang w:val="ru-RU"/>
        </w:rPr>
        <w:t>Постановление от 16 февраля 2016 г</w:t>
      </w:r>
      <w:r w:rsidR="00096F76">
        <w:rPr>
          <w:rFonts w:ascii="Times New Roman" w:hAnsi="Times New Roman" w:cs="Times New Roman"/>
          <w:color w:val="auto"/>
          <w:sz w:val="20"/>
          <w:szCs w:val="20"/>
          <w:lang w:val="ru-RU"/>
        </w:rPr>
        <w:t xml:space="preserve">ода </w:t>
      </w:r>
      <w:r w:rsidRPr="00245908">
        <w:rPr>
          <w:rFonts w:ascii="Times New Roman" w:hAnsi="Times New Roman" w:cs="Times New Roman"/>
          <w:color w:val="auto"/>
          <w:sz w:val="20"/>
          <w:szCs w:val="20"/>
          <w:lang w:val="ru-RU"/>
        </w:rPr>
        <w:t>по делу № А45-7720/2015</w:t>
      </w:r>
      <w:bookmarkEnd w:id="25"/>
      <w:r w:rsidR="00096F76">
        <w:rPr>
          <w:rFonts w:ascii="Times New Roman" w:hAnsi="Times New Roman" w:cs="Times New Roman"/>
          <w:color w:val="auto"/>
          <w:sz w:val="20"/>
          <w:szCs w:val="20"/>
          <w:lang w:val="ru-RU"/>
        </w:rPr>
        <w:t xml:space="preserve"> / </w:t>
      </w:r>
      <w:r w:rsidR="00096F76" w:rsidRPr="00245908">
        <w:rPr>
          <w:rFonts w:ascii="Times New Roman" w:hAnsi="Times New Roman" w:cs="Times New Roman"/>
          <w:color w:val="auto"/>
          <w:sz w:val="20"/>
          <w:szCs w:val="20"/>
          <w:lang w:val="ru-RU"/>
        </w:rPr>
        <w:t>Арбитражн</w:t>
      </w:r>
      <w:r w:rsidR="00096F76">
        <w:rPr>
          <w:rFonts w:ascii="Times New Roman" w:hAnsi="Times New Roman" w:cs="Times New Roman"/>
          <w:color w:val="auto"/>
          <w:sz w:val="20"/>
          <w:szCs w:val="20"/>
          <w:lang w:val="ru-RU"/>
        </w:rPr>
        <w:t>ый</w:t>
      </w:r>
      <w:r w:rsidR="00096F76" w:rsidRPr="00245908">
        <w:rPr>
          <w:rFonts w:ascii="Times New Roman" w:hAnsi="Times New Roman" w:cs="Times New Roman"/>
          <w:color w:val="auto"/>
          <w:sz w:val="20"/>
          <w:szCs w:val="20"/>
          <w:lang w:val="ru-RU"/>
        </w:rPr>
        <w:t xml:space="preserve"> суд</w:t>
      </w:r>
      <w:r w:rsidR="00096F76">
        <w:rPr>
          <w:rFonts w:ascii="Times New Roman" w:hAnsi="Times New Roman" w:cs="Times New Roman"/>
          <w:color w:val="auto"/>
          <w:sz w:val="20"/>
          <w:szCs w:val="20"/>
          <w:lang w:val="ru-RU"/>
        </w:rPr>
        <w:t xml:space="preserve"> </w:t>
      </w:r>
      <w:r w:rsidR="00096F76" w:rsidRPr="00245908">
        <w:rPr>
          <w:rFonts w:ascii="Times New Roman" w:hAnsi="Times New Roman" w:cs="Times New Roman"/>
          <w:color w:val="auto"/>
          <w:sz w:val="20"/>
          <w:szCs w:val="20"/>
          <w:lang w:val="ru-RU"/>
        </w:rPr>
        <w:t>Западно-сибирского округа</w:t>
      </w:r>
      <w:r w:rsidR="00096F76">
        <w:rPr>
          <w:rFonts w:ascii="Times New Roman" w:hAnsi="Times New Roman" w:cs="Times New Roman"/>
          <w:color w:val="auto"/>
          <w:sz w:val="20"/>
          <w:szCs w:val="20"/>
          <w:lang w:val="ru-RU"/>
        </w:rPr>
        <w:t>. Режим доступа : СПС «КонсультантПлюс».</w:t>
      </w:r>
    </w:p>
  </w:footnote>
  <w:footnote w:id="35">
    <w:p w14:paraId="7980DD24" w14:textId="08DFF80E" w:rsidR="00E05C8E" w:rsidRPr="00CE0AEA" w:rsidRDefault="00E05C8E" w:rsidP="00096F76">
      <w:pPr>
        <w:pStyle w:val="af0"/>
        <w:jc w:val="both"/>
        <w:rPr>
          <w:rFonts w:ascii="Times New Roman" w:hAnsi="Times New Roman" w:cs="Times New Roman"/>
          <w:sz w:val="20"/>
          <w:szCs w:val="20"/>
          <w:lang w:val="ru-RU"/>
        </w:rPr>
      </w:pPr>
      <w:r w:rsidRPr="00245908">
        <w:rPr>
          <w:rStyle w:val="af5"/>
          <w:rFonts w:ascii="Times New Roman" w:hAnsi="Times New Roman" w:cs="Times New Roman"/>
          <w:color w:val="auto"/>
          <w:sz w:val="20"/>
          <w:szCs w:val="20"/>
        </w:rPr>
        <w:footnoteRef/>
      </w:r>
      <w:r w:rsidRPr="00245908">
        <w:rPr>
          <w:rFonts w:ascii="Times New Roman" w:hAnsi="Times New Roman" w:cs="Times New Roman"/>
          <w:color w:val="auto"/>
          <w:sz w:val="20"/>
          <w:szCs w:val="20"/>
          <w:lang w:val="ru-RU"/>
        </w:rPr>
        <w:t xml:space="preserve"> Решение от 17 сентября 2018 г. по делу № А59-2371/2018</w:t>
      </w:r>
      <w:r w:rsidR="00096F76" w:rsidRPr="00096F76">
        <w:rPr>
          <w:rFonts w:ascii="Times New Roman" w:hAnsi="Times New Roman" w:cs="Times New Roman"/>
          <w:color w:val="auto"/>
          <w:sz w:val="20"/>
          <w:szCs w:val="20"/>
          <w:lang w:val="ru-RU"/>
        </w:rPr>
        <w:t xml:space="preserve"> </w:t>
      </w:r>
      <w:r w:rsidR="00096F76">
        <w:rPr>
          <w:rFonts w:ascii="Times New Roman" w:hAnsi="Times New Roman" w:cs="Times New Roman"/>
          <w:color w:val="auto"/>
          <w:sz w:val="20"/>
          <w:szCs w:val="20"/>
          <w:lang w:val="ru-RU"/>
        </w:rPr>
        <w:t xml:space="preserve">/ </w:t>
      </w:r>
      <w:r w:rsidR="00096F76" w:rsidRPr="00245908">
        <w:rPr>
          <w:rFonts w:ascii="Times New Roman" w:hAnsi="Times New Roman" w:cs="Times New Roman"/>
          <w:color w:val="auto"/>
          <w:sz w:val="20"/>
          <w:szCs w:val="20"/>
          <w:lang w:val="ru-RU"/>
        </w:rPr>
        <w:t>Арбитражн</w:t>
      </w:r>
      <w:r w:rsidR="00096F76">
        <w:rPr>
          <w:rFonts w:ascii="Times New Roman" w:hAnsi="Times New Roman" w:cs="Times New Roman"/>
          <w:color w:val="auto"/>
          <w:sz w:val="20"/>
          <w:szCs w:val="20"/>
          <w:lang w:val="ru-RU"/>
        </w:rPr>
        <w:t>ый</w:t>
      </w:r>
      <w:r w:rsidR="00096F76" w:rsidRPr="00245908">
        <w:rPr>
          <w:rFonts w:ascii="Times New Roman" w:hAnsi="Times New Roman" w:cs="Times New Roman"/>
          <w:color w:val="auto"/>
          <w:sz w:val="20"/>
          <w:szCs w:val="20"/>
          <w:lang w:val="ru-RU"/>
        </w:rPr>
        <w:t xml:space="preserve"> суд Сахалинской области</w:t>
      </w:r>
      <w:r w:rsidR="00096F76">
        <w:rPr>
          <w:rFonts w:ascii="Times New Roman" w:hAnsi="Times New Roman" w:cs="Times New Roman"/>
          <w:color w:val="auto"/>
          <w:sz w:val="20"/>
          <w:szCs w:val="20"/>
          <w:lang w:val="ru-RU"/>
        </w:rPr>
        <w:t xml:space="preserve">. </w:t>
      </w:r>
      <w:r w:rsidR="00096F76">
        <w:rPr>
          <w:rFonts w:ascii="Times New Roman" w:hAnsi="Times New Roman" w:cs="Times New Roman"/>
          <w:color w:val="auto"/>
          <w:sz w:val="20"/>
          <w:szCs w:val="20"/>
          <w:lang w:val="ru-RU"/>
        </w:rPr>
        <w:t>Режим доступа : СПС «КонсультантПлюс».</w:t>
      </w:r>
    </w:p>
  </w:footnote>
  <w:footnote w:id="36">
    <w:p w14:paraId="5FB09C12" w14:textId="77777777" w:rsidR="00E05C8E" w:rsidRPr="00245908" w:rsidRDefault="00E05C8E" w:rsidP="00096F76">
      <w:pPr>
        <w:pStyle w:val="ConsPlusNormal"/>
        <w:jc w:val="both"/>
        <w:rPr>
          <w:rFonts w:ascii="Times New Roman" w:hAnsi="Times New Roman" w:cs="Times New Roman"/>
          <w:color w:val="auto"/>
          <w:sz w:val="20"/>
        </w:rPr>
      </w:pPr>
      <w:r w:rsidRPr="00245908">
        <w:rPr>
          <w:rStyle w:val="af5"/>
          <w:rFonts w:ascii="Times New Roman" w:hAnsi="Times New Roman" w:cs="Times New Roman"/>
          <w:color w:val="auto"/>
          <w:sz w:val="20"/>
        </w:rPr>
        <w:footnoteRef/>
      </w:r>
      <w:r w:rsidRPr="00245908">
        <w:rPr>
          <w:rFonts w:ascii="Times New Roman" w:hAnsi="Times New Roman" w:cs="Times New Roman"/>
          <w:color w:val="auto"/>
          <w:sz w:val="20"/>
        </w:rPr>
        <w:t xml:space="preserve"> Финансовое право : учебное пособие. Указ. соч. С. 102.</w:t>
      </w:r>
    </w:p>
  </w:footnote>
  <w:footnote w:id="37">
    <w:p w14:paraId="4CC15B37" w14:textId="768D426B" w:rsidR="00245908" w:rsidRPr="00245908" w:rsidRDefault="00245908" w:rsidP="00096F76">
      <w:pPr>
        <w:pStyle w:val="af0"/>
        <w:jc w:val="both"/>
        <w:rPr>
          <w:rFonts w:ascii="Times New Roman" w:hAnsi="Times New Roman" w:cs="Times New Roman"/>
          <w:color w:val="auto"/>
          <w:sz w:val="20"/>
          <w:szCs w:val="20"/>
          <w:lang w:val="ru-RU"/>
        </w:rPr>
      </w:pPr>
      <w:r w:rsidRPr="00245908">
        <w:rPr>
          <w:rStyle w:val="af5"/>
          <w:rFonts w:ascii="Times New Roman" w:hAnsi="Times New Roman" w:cs="Times New Roman"/>
          <w:color w:val="auto"/>
          <w:sz w:val="20"/>
          <w:szCs w:val="20"/>
        </w:rPr>
        <w:footnoteRef/>
      </w:r>
      <w:r w:rsidRPr="00245908">
        <w:rPr>
          <w:rFonts w:ascii="Times New Roman" w:hAnsi="Times New Roman" w:cs="Times New Roman"/>
          <w:color w:val="auto"/>
          <w:sz w:val="20"/>
          <w:szCs w:val="20"/>
          <w:lang w:val="ru-RU"/>
        </w:rPr>
        <w:t xml:space="preserve"> </w:t>
      </w:r>
      <w:bookmarkStart w:id="27" w:name="_Hlk5226416"/>
      <w:r w:rsidRPr="00245908">
        <w:rPr>
          <w:rFonts w:ascii="Times New Roman" w:hAnsi="Times New Roman" w:cs="Times New Roman"/>
          <w:color w:val="auto"/>
          <w:sz w:val="20"/>
          <w:szCs w:val="20"/>
          <w:shd w:val="clear" w:color="auto" w:fill="FFFFFF"/>
          <w:lang w:val="ru-RU"/>
        </w:rPr>
        <w:t>Постановление от 11 сентября 2017 г. по делу № А28-10239/2016</w:t>
      </w:r>
      <w:bookmarkEnd w:id="27"/>
      <w:r w:rsidR="00096F76">
        <w:rPr>
          <w:rFonts w:ascii="Times New Roman" w:hAnsi="Times New Roman" w:cs="Times New Roman"/>
          <w:color w:val="auto"/>
          <w:sz w:val="20"/>
          <w:szCs w:val="20"/>
          <w:shd w:val="clear" w:color="auto" w:fill="FFFFFF"/>
          <w:lang w:val="ru-RU"/>
        </w:rPr>
        <w:t xml:space="preserve"> / </w:t>
      </w:r>
      <w:r w:rsidR="00096F76" w:rsidRPr="00245908">
        <w:rPr>
          <w:rFonts w:ascii="Times New Roman" w:hAnsi="Times New Roman" w:cs="Times New Roman"/>
          <w:color w:val="auto"/>
          <w:sz w:val="20"/>
          <w:szCs w:val="20"/>
          <w:shd w:val="clear" w:color="auto" w:fill="FFFFFF"/>
          <w:lang w:val="ru-RU"/>
        </w:rPr>
        <w:t>Второ</w:t>
      </w:r>
      <w:r w:rsidR="00096F76">
        <w:rPr>
          <w:rFonts w:ascii="Times New Roman" w:hAnsi="Times New Roman" w:cs="Times New Roman"/>
          <w:color w:val="auto"/>
          <w:sz w:val="20"/>
          <w:szCs w:val="20"/>
          <w:shd w:val="clear" w:color="auto" w:fill="FFFFFF"/>
          <w:lang w:val="ru-RU"/>
        </w:rPr>
        <w:t>й</w:t>
      </w:r>
      <w:r w:rsidR="00096F76" w:rsidRPr="00245908">
        <w:rPr>
          <w:rFonts w:ascii="Times New Roman" w:hAnsi="Times New Roman" w:cs="Times New Roman"/>
          <w:color w:val="auto"/>
          <w:sz w:val="20"/>
          <w:szCs w:val="20"/>
          <w:shd w:val="clear" w:color="auto" w:fill="FFFFFF"/>
          <w:lang w:val="ru-RU"/>
        </w:rPr>
        <w:t xml:space="preserve"> арбитражн</w:t>
      </w:r>
      <w:r w:rsidR="00096F76">
        <w:rPr>
          <w:rFonts w:ascii="Times New Roman" w:hAnsi="Times New Roman" w:cs="Times New Roman"/>
          <w:color w:val="auto"/>
          <w:sz w:val="20"/>
          <w:szCs w:val="20"/>
          <w:shd w:val="clear" w:color="auto" w:fill="FFFFFF"/>
          <w:lang w:val="ru-RU"/>
        </w:rPr>
        <w:t>ый</w:t>
      </w:r>
      <w:r w:rsidR="00096F76" w:rsidRPr="00245908">
        <w:rPr>
          <w:rFonts w:ascii="Times New Roman" w:hAnsi="Times New Roman" w:cs="Times New Roman"/>
          <w:color w:val="auto"/>
          <w:sz w:val="20"/>
          <w:szCs w:val="20"/>
          <w:shd w:val="clear" w:color="auto" w:fill="FFFFFF"/>
          <w:lang w:val="ru-RU"/>
        </w:rPr>
        <w:t xml:space="preserve"> апелляционн</w:t>
      </w:r>
      <w:r w:rsidR="00096F76">
        <w:rPr>
          <w:rFonts w:ascii="Times New Roman" w:hAnsi="Times New Roman" w:cs="Times New Roman"/>
          <w:color w:val="auto"/>
          <w:sz w:val="20"/>
          <w:szCs w:val="20"/>
          <w:shd w:val="clear" w:color="auto" w:fill="FFFFFF"/>
          <w:lang w:val="ru-RU"/>
        </w:rPr>
        <w:t>ый</w:t>
      </w:r>
      <w:r w:rsidR="00096F76" w:rsidRPr="00245908">
        <w:rPr>
          <w:rFonts w:ascii="Times New Roman" w:hAnsi="Times New Roman" w:cs="Times New Roman"/>
          <w:color w:val="auto"/>
          <w:sz w:val="20"/>
          <w:szCs w:val="20"/>
          <w:shd w:val="clear" w:color="auto" w:fill="FFFFFF"/>
          <w:lang w:val="ru-RU"/>
        </w:rPr>
        <w:t xml:space="preserve"> суд</w:t>
      </w:r>
      <w:r w:rsidR="00096F76">
        <w:rPr>
          <w:rFonts w:ascii="Times New Roman" w:hAnsi="Times New Roman" w:cs="Times New Roman"/>
          <w:color w:val="auto"/>
          <w:sz w:val="20"/>
          <w:szCs w:val="20"/>
          <w:shd w:val="clear" w:color="auto" w:fill="FFFFFF"/>
          <w:lang w:val="ru-RU"/>
        </w:rPr>
        <w:t xml:space="preserve">. </w:t>
      </w:r>
      <w:r w:rsidR="00096F76">
        <w:rPr>
          <w:rFonts w:ascii="Times New Roman" w:hAnsi="Times New Roman" w:cs="Times New Roman"/>
          <w:color w:val="auto"/>
          <w:sz w:val="20"/>
          <w:szCs w:val="20"/>
          <w:lang w:val="ru-RU"/>
        </w:rPr>
        <w:t>Режим доступа : СПС «КонсультантПлюс».</w:t>
      </w:r>
    </w:p>
  </w:footnote>
  <w:footnote w:id="38">
    <w:p w14:paraId="15605142" w14:textId="77777777" w:rsidR="00E05C8E" w:rsidRPr="00245908" w:rsidRDefault="00E05C8E" w:rsidP="00096F76">
      <w:pPr>
        <w:pStyle w:val="af0"/>
        <w:jc w:val="both"/>
        <w:rPr>
          <w:color w:val="auto"/>
          <w:lang w:val="ru-RU"/>
        </w:rPr>
      </w:pPr>
      <w:r w:rsidRPr="00245908">
        <w:rPr>
          <w:rStyle w:val="af5"/>
          <w:rFonts w:ascii="Times New Roman" w:hAnsi="Times New Roman" w:cs="Times New Roman"/>
          <w:color w:val="auto"/>
          <w:sz w:val="20"/>
          <w:szCs w:val="20"/>
        </w:rPr>
        <w:footnoteRef/>
      </w:r>
      <w:r w:rsidRPr="00245908">
        <w:rPr>
          <w:rFonts w:ascii="Times New Roman" w:hAnsi="Times New Roman" w:cs="Times New Roman"/>
          <w:color w:val="auto"/>
          <w:sz w:val="20"/>
          <w:szCs w:val="20"/>
          <w:lang w:val="ru-RU"/>
        </w:rPr>
        <w:t xml:space="preserve"> Кустова М .В. Указ. соч. С. 121.</w:t>
      </w:r>
    </w:p>
  </w:footnote>
  <w:footnote w:id="39">
    <w:p w14:paraId="380520D0" w14:textId="170EDD2E" w:rsidR="00E05C8E" w:rsidRPr="00397657" w:rsidRDefault="00E05C8E" w:rsidP="00096F76">
      <w:pPr>
        <w:pStyle w:val="af0"/>
        <w:jc w:val="both"/>
        <w:rPr>
          <w:rFonts w:ascii="Times New Roman" w:hAnsi="Times New Roman" w:cs="Times New Roman"/>
          <w:sz w:val="20"/>
          <w:szCs w:val="20"/>
          <w:lang w:val="ru-RU"/>
        </w:rPr>
      </w:pPr>
      <w:r w:rsidRPr="00397657">
        <w:rPr>
          <w:rStyle w:val="af5"/>
          <w:rFonts w:ascii="Times New Roman" w:hAnsi="Times New Roman" w:cs="Times New Roman"/>
          <w:sz w:val="20"/>
          <w:szCs w:val="20"/>
        </w:rPr>
        <w:footnoteRef/>
      </w:r>
      <w:r w:rsidRPr="00397657">
        <w:rPr>
          <w:rFonts w:ascii="Times New Roman" w:hAnsi="Times New Roman" w:cs="Times New Roman"/>
          <w:sz w:val="20"/>
          <w:szCs w:val="20"/>
          <w:lang w:val="ru-RU"/>
        </w:rPr>
        <w:t xml:space="preserve"> </w:t>
      </w:r>
      <w:r w:rsidRPr="00397657">
        <w:rPr>
          <w:rFonts w:ascii="Times New Roman" w:eastAsia="Times New Roman" w:hAnsi="Times New Roman" w:cs="Times New Roman"/>
          <w:sz w:val="20"/>
          <w:szCs w:val="20"/>
          <w:lang w:val="ru-RU" w:eastAsia="ru-RU"/>
        </w:rPr>
        <w:t>Постановление от 17 августа 2018 г. по делу № 17АП-9356/2018-ГК</w:t>
      </w:r>
      <w:r w:rsidR="00096F76">
        <w:rPr>
          <w:rFonts w:ascii="Times New Roman" w:eastAsia="Times New Roman" w:hAnsi="Times New Roman" w:cs="Times New Roman"/>
          <w:sz w:val="20"/>
          <w:szCs w:val="20"/>
          <w:lang w:val="ru-RU" w:eastAsia="ru-RU"/>
        </w:rPr>
        <w:t xml:space="preserve"> / </w:t>
      </w:r>
      <w:r w:rsidR="00096F76" w:rsidRPr="00397657">
        <w:rPr>
          <w:rFonts w:ascii="Times New Roman" w:eastAsia="Times New Roman" w:hAnsi="Times New Roman" w:cs="Times New Roman"/>
          <w:sz w:val="20"/>
          <w:szCs w:val="20"/>
          <w:lang w:val="ru-RU" w:eastAsia="ru-RU"/>
        </w:rPr>
        <w:t>Семнадцат</w:t>
      </w:r>
      <w:r w:rsidR="00096F76">
        <w:rPr>
          <w:rFonts w:ascii="Times New Roman" w:eastAsia="Times New Roman" w:hAnsi="Times New Roman" w:cs="Times New Roman"/>
          <w:sz w:val="20"/>
          <w:szCs w:val="20"/>
          <w:lang w:val="ru-RU" w:eastAsia="ru-RU"/>
        </w:rPr>
        <w:t>ый</w:t>
      </w:r>
      <w:r w:rsidR="00096F76" w:rsidRPr="00397657">
        <w:rPr>
          <w:rFonts w:ascii="Times New Roman" w:eastAsia="Times New Roman" w:hAnsi="Times New Roman" w:cs="Times New Roman"/>
          <w:sz w:val="20"/>
          <w:szCs w:val="20"/>
          <w:lang w:val="ru-RU" w:eastAsia="ru-RU"/>
        </w:rPr>
        <w:t xml:space="preserve"> арбитражн</w:t>
      </w:r>
      <w:r w:rsidR="00096F76">
        <w:rPr>
          <w:rFonts w:ascii="Times New Roman" w:eastAsia="Times New Roman" w:hAnsi="Times New Roman" w:cs="Times New Roman"/>
          <w:sz w:val="20"/>
          <w:szCs w:val="20"/>
          <w:lang w:val="ru-RU" w:eastAsia="ru-RU"/>
        </w:rPr>
        <w:t>ый</w:t>
      </w:r>
      <w:r w:rsidR="00096F76" w:rsidRPr="00397657">
        <w:rPr>
          <w:rFonts w:ascii="Times New Roman" w:eastAsia="Times New Roman" w:hAnsi="Times New Roman" w:cs="Times New Roman"/>
          <w:sz w:val="20"/>
          <w:szCs w:val="20"/>
          <w:lang w:val="ru-RU" w:eastAsia="ru-RU"/>
        </w:rPr>
        <w:t xml:space="preserve"> апелляционн</w:t>
      </w:r>
      <w:r w:rsidR="00096F76">
        <w:rPr>
          <w:rFonts w:ascii="Times New Roman" w:eastAsia="Times New Roman" w:hAnsi="Times New Roman" w:cs="Times New Roman"/>
          <w:sz w:val="20"/>
          <w:szCs w:val="20"/>
          <w:lang w:val="ru-RU" w:eastAsia="ru-RU"/>
        </w:rPr>
        <w:t>ый</w:t>
      </w:r>
      <w:r w:rsidR="00096F76" w:rsidRPr="00397657">
        <w:rPr>
          <w:rFonts w:ascii="Times New Roman" w:eastAsia="Times New Roman" w:hAnsi="Times New Roman" w:cs="Times New Roman"/>
          <w:sz w:val="20"/>
          <w:szCs w:val="20"/>
          <w:lang w:val="ru-RU" w:eastAsia="ru-RU"/>
        </w:rPr>
        <w:t xml:space="preserve"> суд</w:t>
      </w:r>
      <w:r w:rsidR="00096F76">
        <w:rPr>
          <w:rFonts w:ascii="Times New Roman" w:eastAsia="Times New Roman" w:hAnsi="Times New Roman" w:cs="Times New Roman"/>
          <w:sz w:val="20"/>
          <w:szCs w:val="20"/>
          <w:lang w:val="ru-RU" w:eastAsia="ru-RU"/>
        </w:rPr>
        <w:t xml:space="preserve">. </w:t>
      </w:r>
      <w:r w:rsidR="00096F76">
        <w:rPr>
          <w:rFonts w:ascii="Times New Roman" w:hAnsi="Times New Roman" w:cs="Times New Roman"/>
          <w:color w:val="auto"/>
          <w:sz w:val="20"/>
          <w:szCs w:val="20"/>
          <w:lang w:val="ru-RU"/>
        </w:rPr>
        <w:t>Режим доступа : СПС «КонсультантПлюс».</w:t>
      </w:r>
    </w:p>
  </w:footnote>
  <w:footnote w:id="40">
    <w:p w14:paraId="37C8AB66" w14:textId="77777777" w:rsidR="00E05C8E" w:rsidRPr="00397657" w:rsidRDefault="00E05C8E" w:rsidP="00096F76">
      <w:pPr>
        <w:pStyle w:val="ConsPlusNormal"/>
        <w:jc w:val="both"/>
        <w:rPr>
          <w:rFonts w:ascii="Times New Roman" w:hAnsi="Times New Roman" w:cs="Times New Roman"/>
          <w:sz w:val="20"/>
        </w:rPr>
      </w:pPr>
      <w:r w:rsidRPr="00397657">
        <w:rPr>
          <w:rStyle w:val="af5"/>
          <w:rFonts w:ascii="Times New Roman" w:hAnsi="Times New Roman" w:cs="Times New Roman"/>
          <w:sz w:val="20"/>
        </w:rPr>
        <w:footnoteRef/>
      </w:r>
      <w:r w:rsidRPr="00397657">
        <w:rPr>
          <w:rFonts w:ascii="Times New Roman" w:hAnsi="Times New Roman" w:cs="Times New Roman"/>
          <w:sz w:val="20"/>
        </w:rPr>
        <w:t xml:space="preserve"> </w:t>
      </w:r>
      <w:bookmarkStart w:id="29" w:name="_Hlk5226659"/>
      <w:r w:rsidRPr="00397657">
        <w:rPr>
          <w:rFonts w:ascii="Times New Roman" w:hAnsi="Times New Roman" w:cs="Times New Roman"/>
          <w:sz w:val="20"/>
        </w:rPr>
        <w:t>Финансовое право : учебное пособие. Указ. соч. С. 104.</w:t>
      </w:r>
      <w:bookmarkEnd w:id="29"/>
    </w:p>
  </w:footnote>
  <w:footnote w:id="41">
    <w:p w14:paraId="286427BF" w14:textId="24969C2B" w:rsidR="00E05C8E" w:rsidRPr="00D07336" w:rsidRDefault="00E05C8E" w:rsidP="00096F76">
      <w:pPr>
        <w:pStyle w:val="af0"/>
        <w:jc w:val="both"/>
        <w:rPr>
          <w:rFonts w:ascii="Times New Roman" w:hAnsi="Times New Roman" w:cs="Times New Roman"/>
          <w:sz w:val="20"/>
          <w:szCs w:val="20"/>
          <w:lang w:val="ru-RU"/>
        </w:rPr>
      </w:pPr>
      <w:r w:rsidRPr="00397657">
        <w:rPr>
          <w:rStyle w:val="af5"/>
          <w:rFonts w:ascii="Times New Roman" w:hAnsi="Times New Roman" w:cs="Times New Roman"/>
          <w:sz w:val="20"/>
          <w:szCs w:val="20"/>
        </w:rPr>
        <w:footnoteRef/>
      </w:r>
      <w:r w:rsidRPr="00397657">
        <w:rPr>
          <w:rFonts w:ascii="Times New Roman" w:hAnsi="Times New Roman" w:cs="Times New Roman"/>
          <w:sz w:val="20"/>
          <w:szCs w:val="20"/>
          <w:lang w:val="ru-RU"/>
        </w:rPr>
        <w:t xml:space="preserve"> </w:t>
      </w:r>
      <w:bookmarkStart w:id="31" w:name="_Hlk103350600"/>
      <w:bookmarkStart w:id="32" w:name="_Hlk5226675"/>
      <w:r w:rsidRPr="00397657">
        <w:rPr>
          <w:rFonts w:ascii="Times New Roman" w:hAnsi="Times New Roman" w:cs="Times New Roman"/>
          <w:sz w:val="20"/>
          <w:szCs w:val="20"/>
          <w:lang w:val="ru-RU"/>
        </w:rPr>
        <w:t>Постановление от 19 апреля 2018 г. по делу № А74-9467/2017</w:t>
      </w:r>
      <w:bookmarkEnd w:id="31"/>
      <w:bookmarkEnd w:id="32"/>
      <w:r w:rsidR="00096F76">
        <w:rPr>
          <w:rFonts w:ascii="Times New Roman" w:hAnsi="Times New Roman" w:cs="Times New Roman"/>
          <w:sz w:val="20"/>
          <w:szCs w:val="20"/>
          <w:lang w:val="ru-RU"/>
        </w:rPr>
        <w:t xml:space="preserve"> / </w:t>
      </w:r>
      <w:r w:rsidR="00096F76" w:rsidRPr="00397657">
        <w:rPr>
          <w:rFonts w:ascii="Times New Roman" w:hAnsi="Times New Roman" w:cs="Times New Roman"/>
          <w:sz w:val="20"/>
          <w:szCs w:val="20"/>
          <w:lang w:val="ru-RU"/>
        </w:rPr>
        <w:t>Трет</w:t>
      </w:r>
      <w:r w:rsidR="00096F76">
        <w:rPr>
          <w:rFonts w:ascii="Times New Roman" w:hAnsi="Times New Roman" w:cs="Times New Roman"/>
          <w:sz w:val="20"/>
          <w:szCs w:val="20"/>
          <w:lang w:val="ru-RU"/>
        </w:rPr>
        <w:t>ий</w:t>
      </w:r>
      <w:r w:rsidR="00096F76" w:rsidRPr="00397657">
        <w:rPr>
          <w:rFonts w:ascii="Times New Roman" w:hAnsi="Times New Roman" w:cs="Times New Roman"/>
          <w:sz w:val="20"/>
          <w:szCs w:val="20"/>
          <w:lang w:val="ru-RU"/>
        </w:rPr>
        <w:t xml:space="preserve"> арбитражн</w:t>
      </w:r>
      <w:r w:rsidR="00096F76">
        <w:rPr>
          <w:rFonts w:ascii="Times New Roman" w:hAnsi="Times New Roman" w:cs="Times New Roman"/>
          <w:sz w:val="20"/>
          <w:szCs w:val="20"/>
          <w:lang w:val="ru-RU"/>
        </w:rPr>
        <w:t>ый</w:t>
      </w:r>
      <w:r w:rsidR="00096F76" w:rsidRPr="00397657">
        <w:rPr>
          <w:rFonts w:ascii="Times New Roman" w:hAnsi="Times New Roman" w:cs="Times New Roman"/>
          <w:sz w:val="20"/>
          <w:szCs w:val="20"/>
          <w:lang w:val="ru-RU"/>
        </w:rPr>
        <w:t xml:space="preserve"> апелляционн</w:t>
      </w:r>
      <w:r w:rsidR="00096F76">
        <w:rPr>
          <w:rFonts w:ascii="Times New Roman" w:hAnsi="Times New Roman" w:cs="Times New Roman"/>
          <w:sz w:val="20"/>
          <w:szCs w:val="20"/>
          <w:lang w:val="ru-RU"/>
        </w:rPr>
        <w:t xml:space="preserve">ый </w:t>
      </w:r>
      <w:r w:rsidR="00096F76" w:rsidRPr="00397657">
        <w:rPr>
          <w:rFonts w:ascii="Times New Roman" w:hAnsi="Times New Roman" w:cs="Times New Roman"/>
          <w:sz w:val="20"/>
          <w:szCs w:val="20"/>
          <w:lang w:val="ru-RU"/>
        </w:rPr>
        <w:t>суд</w:t>
      </w:r>
      <w:r w:rsidR="00096F76">
        <w:rPr>
          <w:rFonts w:ascii="Times New Roman" w:hAnsi="Times New Roman" w:cs="Times New Roman"/>
          <w:sz w:val="20"/>
          <w:szCs w:val="20"/>
          <w:lang w:val="ru-RU"/>
        </w:rPr>
        <w:t xml:space="preserve">. </w:t>
      </w:r>
      <w:r w:rsidR="00096F76">
        <w:rPr>
          <w:rFonts w:ascii="Times New Roman" w:hAnsi="Times New Roman" w:cs="Times New Roman"/>
          <w:color w:val="auto"/>
          <w:sz w:val="20"/>
          <w:szCs w:val="20"/>
          <w:lang w:val="ru-RU"/>
        </w:rPr>
        <w:t>Режим доступа : СПС «КонсультантПлюс».</w:t>
      </w:r>
    </w:p>
  </w:footnote>
  <w:footnote w:id="42">
    <w:p w14:paraId="5A372D7C" w14:textId="538FE291" w:rsidR="00016B8A" w:rsidRPr="00096F76" w:rsidRDefault="00016B8A" w:rsidP="00096F76">
      <w:pPr>
        <w:pStyle w:val="af0"/>
        <w:jc w:val="both"/>
        <w:rPr>
          <w:rFonts w:ascii="Times New Roman" w:hAnsi="Times New Roman" w:cs="Times New Roman"/>
          <w:sz w:val="20"/>
          <w:szCs w:val="20"/>
          <w:lang w:val="ru-RU"/>
        </w:rPr>
      </w:pPr>
      <w:r w:rsidRPr="00016B8A">
        <w:rPr>
          <w:rStyle w:val="af5"/>
          <w:rFonts w:ascii="Times New Roman" w:hAnsi="Times New Roman" w:cs="Times New Roman"/>
          <w:sz w:val="20"/>
          <w:szCs w:val="20"/>
        </w:rPr>
        <w:footnoteRef/>
      </w:r>
      <w:r w:rsidRPr="00016B8A">
        <w:rPr>
          <w:rFonts w:ascii="Times New Roman" w:hAnsi="Times New Roman" w:cs="Times New Roman"/>
          <w:sz w:val="20"/>
          <w:szCs w:val="20"/>
          <w:lang w:val="ru-RU"/>
        </w:rPr>
        <w:t xml:space="preserve"> </w:t>
      </w:r>
      <w:r w:rsidR="00096F76" w:rsidRPr="00096F76">
        <w:rPr>
          <w:rFonts w:ascii="Times New Roman" w:hAnsi="Times New Roman" w:cs="Times New Roman"/>
          <w:color w:val="auto"/>
          <w:sz w:val="20"/>
          <w:szCs w:val="20"/>
          <w:lang w:val="ru-RU"/>
        </w:rPr>
        <w:t>См. З</w:t>
      </w:r>
      <w:r w:rsidR="00096F76" w:rsidRPr="00096F76">
        <w:rPr>
          <w:rFonts w:ascii="Times New Roman" w:hAnsi="Times New Roman" w:cs="Times New Roman"/>
          <w:color w:val="auto"/>
          <w:sz w:val="20"/>
          <w:szCs w:val="20"/>
          <w:lang w:val="ru-RU"/>
        </w:rPr>
        <w:t>аконопроект № 1184603-7 «О внесении изменений в части первую и вторую Налогового кодекса Российской Федерации»</w:t>
      </w:r>
      <w:r w:rsidR="00096F76" w:rsidRPr="00096F76">
        <w:rPr>
          <w:rFonts w:ascii="Times New Roman" w:hAnsi="Times New Roman" w:cs="Times New Roman"/>
          <w:color w:val="auto"/>
          <w:sz w:val="20"/>
          <w:szCs w:val="20"/>
          <w:lang w:val="ru-RU"/>
        </w:rPr>
        <w:t xml:space="preserve">. </w:t>
      </w:r>
      <w:r w:rsidR="00096F76" w:rsidRPr="00096F76">
        <w:rPr>
          <w:rFonts w:ascii="Times New Roman" w:hAnsi="Times New Roman" w:cs="Times New Roman"/>
          <w:color w:val="auto"/>
          <w:sz w:val="20"/>
          <w:szCs w:val="20"/>
        </w:rPr>
        <w:t>URL</w:t>
      </w:r>
      <w:r w:rsidR="00096F76" w:rsidRPr="00096F76">
        <w:rPr>
          <w:rFonts w:ascii="Times New Roman" w:hAnsi="Times New Roman" w:cs="Times New Roman"/>
          <w:color w:val="auto"/>
          <w:sz w:val="20"/>
          <w:szCs w:val="20"/>
          <w:lang w:val="ru-RU"/>
        </w:rPr>
        <w:t xml:space="preserve"> : </w:t>
      </w:r>
      <w:hyperlink r:id="rId1" w:history="1">
        <w:r w:rsidR="00096F76" w:rsidRPr="00096F76">
          <w:rPr>
            <w:rStyle w:val="af6"/>
            <w:rFonts w:ascii="Times New Roman" w:hAnsi="Times New Roman" w:cs="Times New Roman"/>
            <w:color w:val="auto"/>
            <w:sz w:val="20"/>
            <w:szCs w:val="20"/>
          </w:rPr>
          <w:t>https</w:t>
        </w:r>
        <w:r w:rsidR="00096F76" w:rsidRPr="00096F76">
          <w:rPr>
            <w:rStyle w:val="af6"/>
            <w:rFonts w:ascii="Times New Roman" w:hAnsi="Times New Roman" w:cs="Times New Roman"/>
            <w:color w:val="auto"/>
            <w:sz w:val="20"/>
            <w:szCs w:val="20"/>
            <w:lang w:val="ru-RU"/>
          </w:rPr>
          <w:t>://</w:t>
        </w:r>
        <w:proofErr w:type="spellStart"/>
        <w:r w:rsidR="00096F76" w:rsidRPr="00096F76">
          <w:rPr>
            <w:rStyle w:val="af6"/>
            <w:rFonts w:ascii="Times New Roman" w:hAnsi="Times New Roman" w:cs="Times New Roman"/>
            <w:color w:val="auto"/>
            <w:sz w:val="20"/>
            <w:szCs w:val="20"/>
          </w:rPr>
          <w:t>sozd</w:t>
        </w:r>
        <w:proofErr w:type="spellEnd"/>
        <w:r w:rsidR="00096F76" w:rsidRPr="00096F76">
          <w:rPr>
            <w:rStyle w:val="af6"/>
            <w:rFonts w:ascii="Times New Roman" w:hAnsi="Times New Roman" w:cs="Times New Roman"/>
            <w:color w:val="auto"/>
            <w:sz w:val="20"/>
            <w:szCs w:val="20"/>
            <w:lang w:val="ru-RU"/>
          </w:rPr>
          <w:t>.</w:t>
        </w:r>
        <w:r w:rsidR="00096F76" w:rsidRPr="00096F76">
          <w:rPr>
            <w:rStyle w:val="af6"/>
            <w:rFonts w:ascii="Times New Roman" w:hAnsi="Times New Roman" w:cs="Times New Roman"/>
            <w:color w:val="auto"/>
            <w:sz w:val="20"/>
            <w:szCs w:val="20"/>
          </w:rPr>
          <w:t>duma</w:t>
        </w:r>
        <w:r w:rsidR="00096F76" w:rsidRPr="00096F76">
          <w:rPr>
            <w:rStyle w:val="af6"/>
            <w:rFonts w:ascii="Times New Roman" w:hAnsi="Times New Roman" w:cs="Times New Roman"/>
            <w:color w:val="auto"/>
            <w:sz w:val="20"/>
            <w:szCs w:val="20"/>
            <w:lang w:val="ru-RU"/>
          </w:rPr>
          <w:t>.</w:t>
        </w:r>
        <w:r w:rsidR="00096F76" w:rsidRPr="00096F76">
          <w:rPr>
            <w:rStyle w:val="af6"/>
            <w:rFonts w:ascii="Times New Roman" w:hAnsi="Times New Roman" w:cs="Times New Roman"/>
            <w:color w:val="auto"/>
            <w:sz w:val="20"/>
            <w:szCs w:val="20"/>
          </w:rPr>
          <w:t>gov</w:t>
        </w:r>
        <w:r w:rsidR="00096F76" w:rsidRPr="00096F76">
          <w:rPr>
            <w:rStyle w:val="af6"/>
            <w:rFonts w:ascii="Times New Roman" w:hAnsi="Times New Roman" w:cs="Times New Roman"/>
            <w:color w:val="auto"/>
            <w:sz w:val="20"/>
            <w:szCs w:val="20"/>
            <w:lang w:val="ru-RU"/>
          </w:rPr>
          <w:t>.</w:t>
        </w:r>
        <w:proofErr w:type="spellStart"/>
        <w:r w:rsidR="00096F76" w:rsidRPr="00096F76">
          <w:rPr>
            <w:rStyle w:val="af6"/>
            <w:rFonts w:ascii="Times New Roman" w:hAnsi="Times New Roman" w:cs="Times New Roman"/>
            <w:color w:val="auto"/>
            <w:sz w:val="20"/>
            <w:szCs w:val="20"/>
          </w:rPr>
          <w:t>ru</w:t>
        </w:r>
        <w:proofErr w:type="spellEnd"/>
        <w:r w:rsidR="00096F76" w:rsidRPr="00096F76">
          <w:rPr>
            <w:rStyle w:val="af6"/>
            <w:rFonts w:ascii="Times New Roman" w:hAnsi="Times New Roman" w:cs="Times New Roman"/>
            <w:color w:val="auto"/>
            <w:sz w:val="20"/>
            <w:szCs w:val="20"/>
            <w:lang w:val="ru-RU"/>
          </w:rPr>
          <w:t>/</w:t>
        </w:r>
        <w:r w:rsidR="00096F76" w:rsidRPr="00096F76">
          <w:rPr>
            <w:rStyle w:val="af6"/>
            <w:rFonts w:ascii="Times New Roman" w:hAnsi="Times New Roman" w:cs="Times New Roman"/>
            <w:color w:val="auto"/>
            <w:sz w:val="20"/>
            <w:szCs w:val="20"/>
          </w:rPr>
          <w:t>bill</w:t>
        </w:r>
        <w:r w:rsidR="00096F76" w:rsidRPr="00096F76">
          <w:rPr>
            <w:rStyle w:val="af6"/>
            <w:rFonts w:ascii="Times New Roman" w:hAnsi="Times New Roman" w:cs="Times New Roman"/>
            <w:color w:val="auto"/>
            <w:sz w:val="20"/>
            <w:szCs w:val="20"/>
            <w:lang w:val="ru-RU"/>
          </w:rPr>
          <w:t>/1184603-7#:~:</w:t>
        </w:r>
        <w:r w:rsidR="00096F76" w:rsidRPr="00096F76">
          <w:rPr>
            <w:rStyle w:val="af6"/>
            <w:rFonts w:ascii="Times New Roman" w:hAnsi="Times New Roman" w:cs="Times New Roman"/>
            <w:color w:val="auto"/>
            <w:sz w:val="20"/>
            <w:szCs w:val="20"/>
          </w:rPr>
          <w:t>text</w:t>
        </w:r>
        <w:r w:rsidR="00096F76" w:rsidRPr="00096F76">
          <w:rPr>
            <w:rStyle w:val="af6"/>
            <w:rFonts w:ascii="Times New Roman" w:hAnsi="Times New Roman" w:cs="Times New Roman"/>
            <w:color w:val="auto"/>
            <w:sz w:val="20"/>
            <w:szCs w:val="20"/>
            <w:lang w:val="ru-RU"/>
          </w:rPr>
          <w:t>=Проектом%20федерального%20закона%20%22О%20внесении,понесенных%20участником%20сзпк%20в%20рамках</w:t>
        </w:r>
      </w:hyperlink>
      <w:r w:rsidR="00096F76" w:rsidRPr="00096F76">
        <w:rPr>
          <w:rFonts w:ascii="Times New Roman" w:hAnsi="Times New Roman" w:cs="Times New Roman"/>
          <w:color w:val="auto"/>
          <w:sz w:val="20"/>
          <w:szCs w:val="20"/>
          <w:lang w:val="ru-RU"/>
        </w:rPr>
        <w:t xml:space="preserve"> (дата обращения : 24.04.2022)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1375" w14:textId="77777777" w:rsidR="003B0D11" w:rsidRDefault="003B0D11">
    <w:pPr>
      <w:pStyle w:val="ae"/>
      <w:jc w:val="center"/>
    </w:pPr>
    <w:r>
      <w:fldChar w:fldCharType="begin"/>
    </w:r>
    <w:r>
      <w:instrText>PAGE</w:instrText>
    </w:r>
    <w:r>
      <w:fldChar w:fldCharType="separate"/>
    </w:r>
    <w:r>
      <w:rPr>
        <w:noProof/>
      </w:rPr>
      <w:t>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47B"/>
    <w:multiLevelType w:val="multilevel"/>
    <w:tmpl w:val="E99EE1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D5631A"/>
    <w:multiLevelType w:val="multilevel"/>
    <w:tmpl w:val="2C5C1EB0"/>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4B571A"/>
    <w:multiLevelType w:val="multilevel"/>
    <w:tmpl w:val="B13E25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E13040C"/>
    <w:multiLevelType w:val="multilevel"/>
    <w:tmpl w:val="BA6AEA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181FDF"/>
    <w:multiLevelType w:val="multilevel"/>
    <w:tmpl w:val="C6508E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C091BFD"/>
    <w:multiLevelType w:val="multilevel"/>
    <w:tmpl w:val="C1240F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BF2111"/>
    <w:multiLevelType w:val="multilevel"/>
    <w:tmpl w:val="7012D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571BD9"/>
    <w:multiLevelType w:val="multilevel"/>
    <w:tmpl w:val="22E636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F5049F8"/>
    <w:multiLevelType w:val="multilevel"/>
    <w:tmpl w:val="05E214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29537548">
    <w:abstractNumId w:val="1"/>
  </w:num>
  <w:num w:numId="2" w16cid:durableId="1196037434">
    <w:abstractNumId w:val="6"/>
  </w:num>
  <w:num w:numId="3" w16cid:durableId="1141193907">
    <w:abstractNumId w:val="4"/>
  </w:num>
  <w:num w:numId="4" w16cid:durableId="1085103839">
    <w:abstractNumId w:val="7"/>
  </w:num>
  <w:num w:numId="5" w16cid:durableId="1497376463">
    <w:abstractNumId w:val="2"/>
  </w:num>
  <w:num w:numId="6" w16cid:durableId="1802728016">
    <w:abstractNumId w:val="5"/>
  </w:num>
  <w:num w:numId="7" w16cid:durableId="1333026754">
    <w:abstractNumId w:val="0"/>
  </w:num>
  <w:num w:numId="8" w16cid:durableId="399527369">
    <w:abstractNumId w:val="8"/>
  </w:num>
  <w:num w:numId="9" w16cid:durableId="636492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DEA"/>
    <w:rsid w:val="00013DED"/>
    <w:rsid w:val="0001465D"/>
    <w:rsid w:val="00016B8A"/>
    <w:rsid w:val="00017401"/>
    <w:rsid w:val="000177D4"/>
    <w:rsid w:val="00030008"/>
    <w:rsid w:val="000301B0"/>
    <w:rsid w:val="00030305"/>
    <w:rsid w:val="00032336"/>
    <w:rsid w:val="00036F6D"/>
    <w:rsid w:val="00043BD2"/>
    <w:rsid w:val="000452F9"/>
    <w:rsid w:val="00056053"/>
    <w:rsid w:val="00064B2F"/>
    <w:rsid w:val="00066810"/>
    <w:rsid w:val="00070994"/>
    <w:rsid w:val="00084DF5"/>
    <w:rsid w:val="00090008"/>
    <w:rsid w:val="00096F76"/>
    <w:rsid w:val="000A36B1"/>
    <w:rsid w:val="000A5449"/>
    <w:rsid w:val="000A7C4A"/>
    <w:rsid w:val="000B3D92"/>
    <w:rsid w:val="000C304F"/>
    <w:rsid w:val="000C43C5"/>
    <w:rsid w:val="000D1543"/>
    <w:rsid w:val="000D1B6B"/>
    <w:rsid w:val="000E0C6D"/>
    <w:rsid w:val="000E2547"/>
    <w:rsid w:val="000E67A2"/>
    <w:rsid w:val="000E682D"/>
    <w:rsid w:val="000E7A96"/>
    <w:rsid w:val="000F5C6D"/>
    <w:rsid w:val="000F5E52"/>
    <w:rsid w:val="000F78F7"/>
    <w:rsid w:val="00100E41"/>
    <w:rsid w:val="00121F29"/>
    <w:rsid w:val="00125E54"/>
    <w:rsid w:val="00134D96"/>
    <w:rsid w:val="00137681"/>
    <w:rsid w:val="00140EC5"/>
    <w:rsid w:val="001462BA"/>
    <w:rsid w:val="001501D4"/>
    <w:rsid w:val="001544B5"/>
    <w:rsid w:val="001557F0"/>
    <w:rsid w:val="00157DF9"/>
    <w:rsid w:val="0016054A"/>
    <w:rsid w:val="00161568"/>
    <w:rsid w:val="00172481"/>
    <w:rsid w:val="0017497B"/>
    <w:rsid w:val="001836C6"/>
    <w:rsid w:val="00183D01"/>
    <w:rsid w:val="0019428F"/>
    <w:rsid w:val="00195B8A"/>
    <w:rsid w:val="00195E63"/>
    <w:rsid w:val="00195F0B"/>
    <w:rsid w:val="001B16E4"/>
    <w:rsid w:val="001B7133"/>
    <w:rsid w:val="001C4DAA"/>
    <w:rsid w:val="001D3008"/>
    <w:rsid w:val="001D5853"/>
    <w:rsid w:val="001E5D0A"/>
    <w:rsid w:val="0020782F"/>
    <w:rsid w:val="002146E1"/>
    <w:rsid w:val="0021503D"/>
    <w:rsid w:val="00216B68"/>
    <w:rsid w:val="00220004"/>
    <w:rsid w:val="00223DC7"/>
    <w:rsid w:val="00225612"/>
    <w:rsid w:val="00227B34"/>
    <w:rsid w:val="00245908"/>
    <w:rsid w:val="00254BC5"/>
    <w:rsid w:val="00256A1E"/>
    <w:rsid w:val="00260310"/>
    <w:rsid w:val="002625E9"/>
    <w:rsid w:val="00273B7C"/>
    <w:rsid w:val="00277875"/>
    <w:rsid w:val="0028170C"/>
    <w:rsid w:val="00286338"/>
    <w:rsid w:val="00286789"/>
    <w:rsid w:val="00294AAC"/>
    <w:rsid w:val="00296414"/>
    <w:rsid w:val="002964A4"/>
    <w:rsid w:val="0029677C"/>
    <w:rsid w:val="00296EFE"/>
    <w:rsid w:val="002B1523"/>
    <w:rsid w:val="002B623F"/>
    <w:rsid w:val="002B6B32"/>
    <w:rsid w:val="002C0A32"/>
    <w:rsid w:val="002C0A9D"/>
    <w:rsid w:val="002C2626"/>
    <w:rsid w:val="002C5E99"/>
    <w:rsid w:val="002D03EF"/>
    <w:rsid w:val="002D2E0C"/>
    <w:rsid w:val="002D43E2"/>
    <w:rsid w:val="002D5C41"/>
    <w:rsid w:val="002D70CD"/>
    <w:rsid w:val="002E7379"/>
    <w:rsid w:val="002F0A4B"/>
    <w:rsid w:val="002F319C"/>
    <w:rsid w:val="00307DB8"/>
    <w:rsid w:val="003123C4"/>
    <w:rsid w:val="00313702"/>
    <w:rsid w:val="00322C89"/>
    <w:rsid w:val="003254B0"/>
    <w:rsid w:val="00333EFE"/>
    <w:rsid w:val="003351AF"/>
    <w:rsid w:val="00341FAA"/>
    <w:rsid w:val="00347AC9"/>
    <w:rsid w:val="003520E1"/>
    <w:rsid w:val="00352F53"/>
    <w:rsid w:val="0035736A"/>
    <w:rsid w:val="00366DC0"/>
    <w:rsid w:val="00366F16"/>
    <w:rsid w:val="003672C9"/>
    <w:rsid w:val="00370AFE"/>
    <w:rsid w:val="00371DC0"/>
    <w:rsid w:val="00380C60"/>
    <w:rsid w:val="00383A44"/>
    <w:rsid w:val="00384031"/>
    <w:rsid w:val="003853FB"/>
    <w:rsid w:val="003871C9"/>
    <w:rsid w:val="003942E4"/>
    <w:rsid w:val="00396AD9"/>
    <w:rsid w:val="003970F4"/>
    <w:rsid w:val="00397657"/>
    <w:rsid w:val="003A718E"/>
    <w:rsid w:val="003B0D11"/>
    <w:rsid w:val="003B4DBF"/>
    <w:rsid w:val="003C2F8B"/>
    <w:rsid w:val="003C38A4"/>
    <w:rsid w:val="003C5D96"/>
    <w:rsid w:val="003C70C9"/>
    <w:rsid w:val="003D22D1"/>
    <w:rsid w:val="003E2648"/>
    <w:rsid w:val="003E3810"/>
    <w:rsid w:val="003E4856"/>
    <w:rsid w:val="003F1DCA"/>
    <w:rsid w:val="00401F35"/>
    <w:rsid w:val="004058B4"/>
    <w:rsid w:val="00414540"/>
    <w:rsid w:val="004158BE"/>
    <w:rsid w:val="00424C3F"/>
    <w:rsid w:val="004327B0"/>
    <w:rsid w:val="00447B1B"/>
    <w:rsid w:val="00450798"/>
    <w:rsid w:val="004516E3"/>
    <w:rsid w:val="00452109"/>
    <w:rsid w:val="00455335"/>
    <w:rsid w:val="00456768"/>
    <w:rsid w:val="0046002B"/>
    <w:rsid w:val="00461118"/>
    <w:rsid w:val="00466CEE"/>
    <w:rsid w:val="00470117"/>
    <w:rsid w:val="00474099"/>
    <w:rsid w:val="0048180B"/>
    <w:rsid w:val="00483EC6"/>
    <w:rsid w:val="00484426"/>
    <w:rsid w:val="00491E69"/>
    <w:rsid w:val="004A039E"/>
    <w:rsid w:val="004A3EB3"/>
    <w:rsid w:val="004B114C"/>
    <w:rsid w:val="004C4578"/>
    <w:rsid w:val="004C6925"/>
    <w:rsid w:val="004D494E"/>
    <w:rsid w:val="004D6AD4"/>
    <w:rsid w:val="004D6E06"/>
    <w:rsid w:val="004D70F6"/>
    <w:rsid w:val="004F5D72"/>
    <w:rsid w:val="004F7337"/>
    <w:rsid w:val="00507383"/>
    <w:rsid w:val="005110C6"/>
    <w:rsid w:val="00513055"/>
    <w:rsid w:val="005212B6"/>
    <w:rsid w:val="00532E42"/>
    <w:rsid w:val="00535B7A"/>
    <w:rsid w:val="00543211"/>
    <w:rsid w:val="0055016B"/>
    <w:rsid w:val="0055393B"/>
    <w:rsid w:val="00555316"/>
    <w:rsid w:val="0056281E"/>
    <w:rsid w:val="00562B10"/>
    <w:rsid w:val="005703A9"/>
    <w:rsid w:val="0057470F"/>
    <w:rsid w:val="005757AC"/>
    <w:rsid w:val="005766BE"/>
    <w:rsid w:val="00582E2C"/>
    <w:rsid w:val="00583EA7"/>
    <w:rsid w:val="00585A32"/>
    <w:rsid w:val="005916AF"/>
    <w:rsid w:val="00594221"/>
    <w:rsid w:val="005A0C26"/>
    <w:rsid w:val="005A3559"/>
    <w:rsid w:val="005A382A"/>
    <w:rsid w:val="005B340B"/>
    <w:rsid w:val="005C2460"/>
    <w:rsid w:val="005C2927"/>
    <w:rsid w:val="005C2970"/>
    <w:rsid w:val="005E1E2E"/>
    <w:rsid w:val="005E6DE2"/>
    <w:rsid w:val="005F68C7"/>
    <w:rsid w:val="00611BE6"/>
    <w:rsid w:val="00612551"/>
    <w:rsid w:val="006133B2"/>
    <w:rsid w:val="006178B5"/>
    <w:rsid w:val="006206EF"/>
    <w:rsid w:val="00624879"/>
    <w:rsid w:val="00632B65"/>
    <w:rsid w:val="00653C3D"/>
    <w:rsid w:val="00653EEF"/>
    <w:rsid w:val="00661891"/>
    <w:rsid w:val="00663BC3"/>
    <w:rsid w:val="0066534B"/>
    <w:rsid w:val="00670C9F"/>
    <w:rsid w:val="00670F3A"/>
    <w:rsid w:val="00671F56"/>
    <w:rsid w:val="0067208E"/>
    <w:rsid w:val="00693CBC"/>
    <w:rsid w:val="0069712F"/>
    <w:rsid w:val="00697D58"/>
    <w:rsid w:val="006A244F"/>
    <w:rsid w:val="006A4019"/>
    <w:rsid w:val="006A48F6"/>
    <w:rsid w:val="006A7B0F"/>
    <w:rsid w:val="006B7E84"/>
    <w:rsid w:val="006C03C8"/>
    <w:rsid w:val="006D71D9"/>
    <w:rsid w:val="006E1920"/>
    <w:rsid w:val="00703A64"/>
    <w:rsid w:val="00703B1D"/>
    <w:rsid w:val="007046AD"/>
    <w:rsid w:val="00710123"/>
    <w:rsid w:val="00713BEC"/>
    <w:rsid w:val="00714169"/>
    <w:rsid w:val="00740257"/>
    <w:rsid w:val="00745353"/>
    <w:rsid w:val="00750E32"/>
    <w:rsid w:val="007516D7"/>
    <w:rsid w:val="00751A67"/>
    <w:rsid w:val="007711F8"/>
    <w:rsid w:val="00772B20"/>
    <w:rsid w:val="007768A5"/>
    <w:rsid w:val="00792FD8"/>
    <w:rsid w:val="00794798"/>
    <w:rsid w:val="00794A79"/>
    <w:rsid w:val="00796115"/>
    <w:rsid w:val="007A1F6F"/>
    <w:rsid w:val="007A3C8A"/>
    <w:rsid w:val="007B4377"/>
    <w:rsid w:val="007D22D8"/>
    <w:rsid w:val="007D40BF"/>
    <w:rsid w:val="007D46A3"/>
    <w:rsid w:val="007E4D2A"/>
    <w:rsid w:val="00804624"/>
    <w:rsid w:val="00806405"/>
    <w:rsid w:val="0080739E"/>
    <w:rsid w:val="00811476"/>
    <w:rsid w:val="008166A1"/>
    <w:rsid w:val="0082576C"/>
    <w:rsid w:val="00842709"/>
    <w:rsid w:val="0085338E"/>
    <w:rsid w:val="0085356B"/>
    <w:rsid w:val="008547A3"/>
    <w:rsid w:val="00860D20"/>
    <w:rsid w:val="00865956"/>
    <w:rsid w:val="00866063"/>
    <w:rsid w:val="00867A5A"/>
    <w:rsid w:val="00870671"/>
    <w:rsid w:val="00871726"/>
    <w:rsid w:val="008727EE"/>
    <w:rsid w:val="00875294"/>
    <w:rsid w:val="0087624E"/>
    <w:rsid w:val="00893FB8"/>
    <w:rsid w:val="008A5C27"/>
    <w:rsid w:val="008B5098"/>
    <w:rsid w:val="008C46A8"/>
    <w:rsid w:val="008C58F3"/>
    <w:rsid w:val="008C5B1C"/>
    <w:rsid w:val="008C789F"/>
    <w:rsid w:val="008D3EAC"/>
    <w:rsid w:val="008F47EA"/>
    <w:rsid w:val="008F5522"/>
    <w:rsid w:val="008F6548"/>
    <w:rsid w:val="00905350"/>
    <w:rsid w:val="009075A2"/>
    <w:rsid w:val="00914C19"/>
    <w:rsid w:val="00917A87"/>
    <w:rsid w:val="00930CFE"/>
    <w:rsid w:val="00942169"/>
    <w:rsid w:val="009463BC"/>
    <w:rsid w:val="00950ED2"/>
    <w:rsid w:val="00953A7A"/>
    <w:rsid w:val="00953BF6"/>
    <w:rsid w:val="00957B34"/>
    <w:rsid w:val="00957E5E"/>
    <w:rsid w:val="0096176C"/>
    <w:rsid w:val="00961DEA"/>
    <w:rsid w:val="00966ED7"/>
    <w:rsid w:val="009752E6"/>
    <w:rsid w:val="00976443"/>
    <w:rsid w:val="009822E8"/>
    <w:rsid w:val="00982B8A"/>
    <w:rsid w:val="00985773"/>
    <w:rsid w:val="00985FCA"/>
    <w:rsid w:val="0098659A"/>
    <w:rsid w:val="00991363"/>
    <w:rsid w:val="009A4AB3"/>
    <w:rsid w:val="009B004E"/>
    <w:rsid w:val="009B5979"/>
    <w:rsid w:val="009B724D"/>
    <w:rsid w:val="009C1086"/>
    <w:rsid w:val="009D1B8D"/>
    <w:rsid w:val="009D27E9"/>
    <w:rsid w:val="009D376F"/>
    <w:rsid w:val="009E324C"/>
    <w:rsid w:val="009E66C6"/>
    <w:rsid w:val="00A110D1"/>
    <w:rsid w:val="00A2049D"/>
    <w:rsid w:val="00A3277E"/>
    <w:rsid w:val="00A44229"/>
    <w:rsid w:val="00A4537C"/>
    <w:rsid w:val="00A52216"/>
    <w:rsid w:val="00A60B87"/>
    <w:rsid w:val="00A81DB7"/>
    <w:rsid w:val="00A84C02"/>
    <w:rsid w:val="00A87B04"/>
    <w:rsid w:val="00A87B6F"/>
    <w:rsid w:val="00A955F9"/>
    <w:rsid w:val="00AA0DFC"/>
    <w:rsid w:val="00AB72C8"/>
    <w:rsid w:val="00AD2E7D"/>
    <w:rsid w:val="00AE1244"/>
    <w:rsid w:val="00AE189A"/>
    <w:rsid w:val="00AE1BDB"/>
    <w:rsid w:val="00AE2492"/>
    <w:rsid w:val="00B01511"/>
    <w:rsid w:val="00B056BF"/>
    <w:rsid w:val="00B0683F"/>
    <w:rsid w:val="00B13231"/>
    <w:rsid w:val="00B142ED"/>
    <w:rsid w:val="00B144A7"/>
    <w:rsid w:val="00B1790E"/>
    <w:rsid w:val="00B20EF3"/>
    <w:rsid w:val="00B21D01"/>
    <w:rsid w:val="00B300BA"/>
    <w:rsid w:val="00B60EF0"/>
    <w:rsid w:val="00B66E51"/>
    <w:rsid w:val="00B82326"/>
    <w:rsid w:val="00B90C00"/>
    <w:rsid w:val="00B91AE4"/>
    <w:rsid w:val="00B94378"/>
    <w:rsid w:val="00B94FE1"/>
    <w:rsid w:val="00B9789B"/>
    <w:rsid w:val="00B97D17"/>
    <w:rsid w:val="00BA12BD"/>
    <w:rsid w:val="00BB075C"/>
    <w:rsid w:val="00BB1A08"/>
    <w:rsid w:val="00BC477C"/>
    <w:rsid w:val="00BC7DCD"/>
    <w:rsid w:val="00BD2B45"/>
    <w:rsid w:val="00BD46CB"/>
    <w:rsid w:val="00BF24C1"/>
    <w:rsid w:val="00BF2E4D"/>
    <w:rsid w:val="00BF377C"/>
    <w:rsid w:val="00BF4894"/>
    <w:rsid w:val="00BF4B74"/>
    <w:rsid w:val="00BF7794"/>
    <w:rsid w:val="00C00278"/>
    <w:rsid w:val="00C0048D"/>
    <w:rsid w:val="00C0088C"/>
    <w:rsid w:val="00C07F53"/>
    <w:rsid w:val="00C21F73"/>
    <w:rsid w:val="00C25452"/>
    <w:rsid w:val="00C2547B"/>
    <w:rsid w:val="00C31450"/>
    <w:rsid w:val="00C34ACB"/>
    <w:rsid w:val="00C47467"/>
    <w:rsid w:val="00C475AB"/>
    <w:rsid w:val="00C574FE"/>
    <w:rsid w:val="00C61819"/>
    <w:rsid w:val="00C62621"/>
    <w:rsid w:val="00C63004"/>
    <w:rsid w:val="00C633FA"/>
    <w:rsid w:val="00C64C17"/>
    <w:rsid w:val="00C7743C"/>
    <w:rsid w:val="00C83277"/>
    <w:rsid w:val="00C833FF"/>
    <w:rsid w:val="00C9396C"/>
    <w:rsid w:val="00C96222"/>
    <w:rsid w:val="00CA1CAB"/>
    <w:rsid w:val="00CB0B98"/>
    <w:rsid w:val="00CC0ACC"/>
    <w:rsid w:val="00CC3B41"/>
    <w:rsid w:val="00CD7603"/>
    <w:rsid w:val="00CE7085"/>
    <w:rsid w:val="00CF2A38"/>
    <w:rsid w:val="00CF7AD3"/>
    <w:rsid w:val="00D01BB1"/>
    <w:rsid w:val="00D049A9"/>
    <w:rsid w:val="00D15BFC"/>
    <w:rsid w:val="00D16748"/>
    <w:rsid w:val="00D17B33"/>
    <w:rsid w:val="00D17F21"/>
    <w:rsid w:val="00D22C22"/>
    <w:rsid w:val="00D244BD"/>
    <w:rsid w:val="00D24D0B"/>
    <w:rsid w:val="00D27182"/>
    <w:rsid w:val="00D30AE4"/>
    <w:rsid w:val="00D33376"/>
    <w:rsid w:val="00D33B40"/>
    <w:rsid w:val="00D37EF1"/>
    <w:rsid w:val="00D40037"/>
    <w:rsid w:val="00D404AE"/>
    <w:rsid w:val="00D41B76"/>
    <w:rsid w:val="00D50B75"/>
    <w:rsid w:val="00D6356E"/>
    <w:rsid w:val="00D63AD9"/>
    <w:rsid w:val="00D67A11"/>
    <w:rsid w:val="00D7129D"/>
    <w:rsid w:val="00D71D27"/>
    <w:rsid w:val="00D74A10"/>
    <w:rsid w:val="00D7614D"/>
    <w:rsid w:val="00D833B0"/>
    <w:rsid w:val="00D90288"/>
    <w:rsid w:val="00D93EFD"/>
    <w:rsid w:val="00D95E19"/>
    <w:rsid w:val="00D96117"/>
    <w:rsid w:val="00DA3BD4"/>
    <w:rsid w:val="00DA446A"/>
    <w:rsid w:val="00DB08EB"/>
    <w:rsid w:val="00DB3407"/>
    <w:rsid w:val="00DB5ADC"/>
    <w:rsid w:val="00DB711A"/>
    <w:rsid w:val="00DC2177"/>
    <w:rsid w:val="00DC4CAE"/>
    <w:rsid w:val="00DD7844"/>
    <w:rsid w:val="00DE157A"/>
    <w:rsid w:val="00DE5AE8"/>
    <w:rsid w:val="00DF3026"/>
    <w:rsid w:val="00DF40C0"/>
    <w:rsid w:val="00DF4589"/>
    <w:rsid w:val="00DF6039"/>
    <w:rsid w:val="00DF7AF1"/>
    <w:rsid w:val="00E05C8E"/>
    <w:rsid w:val="00E164A9"/>
    <w:rsid w:val="00E336BB"/>
    <w:rsid w:val="00E455DC"/>
    <w:rsid w:val="00E46384"/>
    <w:rsid w:val="00E508BD"/>
    <w:rsid w:val="00E50F89"/>
    <w:rsid w:val="00E72DDE"/>
    <w:rsid w:val="00E80D9D"/>
    <w:rsid w:val="00E94871"/>
    <w:rsid w:val="00EA171E"/>
    <w:rsid w:val="00EB49B6"/>
    <w:rsid w:val="00EB6806"/>
    <w:rsid w:val="00EB7BD2"/>
    <w:rsid w:val="00EC2D9E"/>
    <w:rsid w:val="00EC7E0A"/>
    <w:rsid w:val="00ED164A"/>
    <w:rsid w:val="00EE099F"/>
    <w:rsid w:val="00EE2D11"/>
    <w:rsid w:val="00EE34E9"/>
    <w:rsid w:val="00EF477A"/>
    <w:rsid w:val="00EF5ECB"/>
    <w:rsid w:val="00EF69AF"/>
    <w:rsid w:val="00F04885"/>
    <w:rsid w:val="00F100F6"/>
    <w:rsid w:val="00F10183"/>
    <w:rsid w:val="00F120BF"/>
    <w:rsid w:val="00F1754E"/>
    <w:rsid w:val="00F24B3D"/>
    <w:rsid w:val="00F27A20"/>
    <w:rsid w:val="00F33A53"/>
    <w:rsid w:val="00F33DD0"/>
    <w:rsid w:val="00F378B3"/>
    <w:rsid w:val="00F50324"/>
    <w:rsid w:val="00F523C8"/>
    <w:rsid w:val="00F53778"/>
    <w:rsid w:val="00F56E3A"/>
    <w:rsid w:val="00F60759"/>
    <w:rsid w:val="00F6165C"/>
    <w:rsid w:val="00F61C96"/>
    <w:rsid w:val="00F66BA8"/>
    <w:rsid w:val="00F67FA9"/>
    <w:rsid w:val="00F736E9"/>
    <w:rsid w:val="00F82AA0"/>
    <w:rsid w:val="00F906FD"/>
    <w:rsid w:val="00F96184"/>
    <w:rsid w:val="00FA6FAD"/>
    <w:rsid w:val="00FB6AE4"/>
    <w:rsid w:val="00FC4C72"/>
    <w:rsid w:val="00FC6174"/>
    <w:rsid w:val="00FE0113"/>
    <w:rsid w:val="00FE339C"/>
    <w:rsid w:val="00FE474B"/>
    <w:rsid w:val="00FE5F6C"/>
    <w:rsid w:val="00FE6DB5"/>
    <w:rsid w:val="00FF7C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88C5"/>
  <w15:docId w15:val="{8F3D5B6D-5B5A-45BA-B2A9-DE2A4F2F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ahoma"/>
        <w:color w:val="000000"/>
        <w:kern w:val="2"/>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overflowPunct w:val="0"/>
      <w:textAlignment w:val="baseline"/>
    </w:pPr>
    <w:rPr>
      <w:sz w:val="24"/>
    </w:rPr>
  </w:style>
  <w:style w:type="paragraph" w:styleId="1">
    <w:name w:val="heading 1"/>
    <w:basedOn w:val="10"/>
    <w:qFormat/>
    <w:pPr>
      <w:numPr>
        <w:numId w:val="1"/>
      </w:numPr>
      <w:outlineLvl w:val="0"/>
    </w:pPr>
    <w:rPr>
      <w:rFonts w:ascii="Liberation Serif" w:eastAsia="Segoe UI" w:hAnsi="Liberation Serif" w:cs="Tahom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FootnoteCharacters">
    <w:name w:val="Footnote Characters"/>
    <w:basedOn w:val="a0"/>
    <w:qFormat/>
    <w:rPr>
      <w:vertAlign w:val="superscript"/>
    </w:rPr>
  </w:style>
  <w:style w:type="character" w:customStyle="1" w:styleId="a5">
    <w:name w:val="Верхний колонтитул Знак"/>
    <w:basedOn w:val="a0"/>
    <w:qFormat/>
  </w:style>
  <w:style w:type="character" w:customStyle="1" w:styleId="a6">
    <w:name w:val="Нижний колонтитул Знак"/>
    <w:basedOn w:val="a0"/>
    <w:qFormat/>
  </w:style>
  <w:style w:type="character" w:customStyle="1" w:styleId="a7">
    <w:name w:val="Символ нумерации"/>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character" w:customStyle="1" w:styleId="-">
    <w:name w:val="Интернет-ссылка"/>
    <w:rPr>
      <w:color w:val="000080"/>
      <w:u w:val="single"/>
    </w:rPr>
  </w:style>
  <w:style w:type="character" w:customStyle="1" w:styleId="q">
    <w:name w:val="q"/>
    <w:qFormat/>
  </w:style>
  <w:style w:type="character" w:customStyle="1" w:styleId="ListLabel28">
    <w:name w:val="ListLabel 28"/>
    <w:qFormat/>
    <w:rPr>
      <w:rFonts w:ascii="Times New Roman" w:hAnsi="Times New Roman"/>
      <w:b w:val="0"/>
      <w:i w:val="0"/>
      <w:caps w:val="0"/>
      <w:smallCaps w:val="0"/>
      <w:strike w:val="0"/>
      <w:dstrike w:val="0"/>
      <w:color w:val="666699"/>
      <w:spacing w:val="0"/>
      <w:sz w:val="20"/>
      <w:szCs w:val="20"/>
      <w:u w:val="none"/>
      <w:effect w:val="none"/>
    </w:rPr>
  </w:style>
  <w:style w:type="character" w:customStyle="1" w:styleId="ListLabel2">
    <w:name w:val="ListLabel 2"/>
    <w:qFormat/>
    <w:rPr>
      <w:rFonts w:cs="Calibri"/>
      <w:sz w:val="24"/>
      <w:szCs w:val="24"/>
    </w:rPr>
  </w:style>
  <w:style w:type="character" w:customStyle="1" w:styleId="ListLabel35">
    <w:name w:val="ListLabel 35"/>
    <w:qFormat/>
    <w:rPr>
      <w:rFonts w:ascii="Times New Roman" w:hAnsi="Times New Roman" w:cs="Calibri"/>
      <w:sz w:val="20"/>
      <w:szCs w:val="20"/>
    </w:rPr>
  </w:style>
  <w:style w:type="character" w:customStyle="1" w:styleId="ListLabel1">
    <w:name w:val="ListLabel 1"/>
    <w:qFormat/>
    <w:rPr>
      <w:rFonts w:ascii="Calibri" w:hAnsi="Calibri" w:cs="Calibri"/>
      <w:color w:val="0000FF"/>
      <w:sz w:val="24"/>
      <w:szCs w:val="24"/>
    </w:rPr>
  </w:style>
  <w:style w:type="character" w:customStyle="1" w:styleId="ListLabel36">
    <w:name w:val="ListLabel 36"/>
    <w:qFormat/>
    <w:rPr>
      <w:rFonts w:ascii="Times New Roman" w:hAnsi="Times New Roman" w:cs="Calibri"/>
      <w:color w:val="0000FF"/>
      <w:sz w:val="20"/>
      <w:szCs w:val="20"/>
    </w:rPr>
  </w:style>
  <w:style w:type="character" w:customStyle="1" w:styleId="ListLabel37">
    <w:name w:val="ListLabel 37"/>
    <w:qFormat/>
    <w:rPr>
      <w:rFonts w:ascii="Times New Roman" w:eastAsia="Times New Roman" w:hAnsi="Times New Roman" w:cs="Calibri"/>
      <w:b w:val="0"/>
      <w:bCs w:val="0"/>
      <w:i w:val="0"/>
      <w:iCs w:val="0"/>
      <w:caps w:val="0"/>
      <w:smallCaps w:val="0"/>
      <w:color w:val="00000A"/>
      <w:spacing w:val="0"/>
      <w:position w:val="0"/>
      <w:sz w:val="28"/>
      <w:szCs w:val="28"/>
      <w:u w:val="none"/>
      <w:vertAlign w:val="baseline"/>
      <w:lang w:val="ru-RU"/>
    </w:rPr>
  </w:style>
  <w:style w:type="character" w:customStyle="1" w:styleId="ListLabel38">
    <w:name w:val="ListLabel 38"/>
    <w:qFormat/>
    <w:rPr>
      <w:rFonts w:ascii="Times New Roman" w:hAnsi="Times New Roman" w:cs="Calibri"/>
      <w:b w:val="0"/>
      <w:bCs w:val="0"/>
      <w:i w:val="0"/>
      <w:caps w:val="0"/>
      <w:smallCaps w:val="0"/>
      <w:color w:val="333333"/>
      <w:spacing w:val="0"/>
      <w:sz w:val="20"/>
      <w:szCs w:val="20"/>
    </w:rPr>
  </w:style>
  <w:style w:type="character" w:customStyle="1" w:styleId="ListLabel39">
    <w:name w:val="ListLabel 39"/>
    <w:qFormat/>
    <w:rPr>
      <w:rFonts w:ascii="Times New Roman" w:eastAsia="Times New Roman" w:hAnsi="Times New Roman" w:cs="Calibri"/>
      <w:b w:val="0"/>
      <w:bCs w:val="0"/>
      <w:i w:val="0"/>
      <w:iCs w:val="0"/>
      <w:caps w:val="0"/>
      <w:smallCaps w:val="0"/>
      <w:color w:val="00000A"/>
      <w:spacing w:val="0"/>
      <w:position w:val="0"/>
      <w:sz w:val="28"/>
      <w:szCs w:val="28"/>
      <w:u w:val="none"/>
      <w:vertAlign w:val="baseline"/>
      <w:lang w:val="ru-RU"/>
    </w:rPr>
  </w:style>
  <w:style w:type="character" w:customStyle="1" w:styleId="ListLabel40">
    <w:name w:val="ListLabel 40"/>
    <w:qFormat/>
    <w:rPr>
      <w:rFonts w:ascii="Times New Roman" w:eastAsia="Times New Roman" w:hAnsi="Times New Roman" w:cs="Calibri"/>
      <w:b w:val="0"/>
      <w:bCs w:val="0"/>
      <w:i w:val="0"/>
      <w:caps w:val="0"/>
      <w:smallCaps w:val="0"/>
      <w:color w:val="333333"/>
      <w:spacing w:val="0"/>
      <w:sz w:val="28"/>
      <w:szCs w:val="28"/>
      <w:lang w:val="ru-RU"/>
    </w:rPr>
  </w:style>
  <w:style w:type="character" w:customStyle="1" w:styleId="ListLabel41">
    <w:name w:val="ListLabel 41"/>
    <w:qFormat/>
    <w:rPr>
      <w:rFonts w:ascii="Times New Roman" w:eastAsia="Times New Roman" w:hAnsi="Times New Roman" w:cs="Calibri"/>
      <w:b w:val="0"/>
      <w:bCs w:val="0"/>
      <w:i w:val="0"/>
      <w:iCs w:val="0"/>
      <w:caps w:val="0"/>
      <w:smallCaps w:val="0"/>
      <w:color w:val="00000A"/>
      <w:spacing w:val="0"/>
      <w:position w:val="0"/>
      <w:sz w:val="28"/>
      <w:szCs w:val="28"/>
      <w:u w:val="none"/>
      <w:vertAlign w:val="baseline"/>
      <w:lang w:val="ru-RU"/>
    </w:rPr>
  </w:style>
  <w:style w:type="character" w:customStyle="1" w:styleId="ListLabel42">
    <w:name w:val="ListLabel 42"/>
    <w:qFormat/>
    <w:rPr>
      <w:rFonts w:ascii="Times New Roman" w:eastAsia="Times New Roman" w:hAnsi="Times New Roman" w:cs="Calibri"/>
      <w:b w:val="0"/>
      <w:bCs w:val="0"/>
      <w:i w:val="0"/>
      <w:caps w:val="0"/>
      <w:smallCaps w:val="0"/>
      <w:color w:val="333333"/>
      <w:spacing w:val="0"/>
      <w:sz w:val="28"/>
      <w:szCs w:val="28"/>
      <w:lang w:val="ru-RU"/>
    </w:rPr>
  </w:style>
  <w:style w:type="character" w:customStyle="1" w:styleId="ListLabel43">
    <w:name w:val="ListLabel 43"/>
    <w:qFormat/>
    <w:rPr>
      <w:rFonts w:ascii="Times New Roman" w:eastAsia="Times New Roman" w:hAnsi="Times New Roman" w:cs="Calibri"/>
      <w:b w:val="0"/>
      <w:bCs w:val="0"/>
      <w:i w:val="0"/>
      <w:iCs w:val="0"/>
      <w:caps w:val="0"/>
      <w:smallCaps w:val="0"/>
      <w:color w:val="00000A"/>
      <w:spacing w:val="0"/>
      <w:position w:val="0"/>
      <w:sz w:val="28"/>
      <w:szCs w:val="28"/>
      <w:u w:val="none"/>
      <w:vertAlign w:val="baseline"/>
      <w:lang w:val="ru-RU"/>
    </w:rPr>
  </w:style>
  <w:style w:type="character" w:customStyle="1" w:styleId="ListLabel44">
    <w:name w:val="ListLabel 44"/>
    <w:qFormat/>
    <w:rPr>
      <w:rFonts w:ascii="Times New Roman" w:eastAsia="Times New Roman" w:hAnsi="Times New Roman" w:cs="Calibri"/>
      <w:b w:val="0"/>
      <w:bCs w:val="0"/>
      <w:i w:val="0"/>
      <w:caps w:val="0"/>
      <w:smallCaps w:val="0"/>
      <w:color w:val="333333"/>
      <w:spacing w:val="0"/>
      <w:sz w:val="28"/>
      <w:szCs w:val="28"/>
      <w:lang w:val="ru-RU"/>
    </w:rPr>
  </w:style>
  <w:style w:type="character" w:customStyle="1" w:styleId="ListLabel45">
    <w:name w:val="ListLabel 45"/>
    <w:qFormat/>
    <w:rPr>
      <w:rFonts w:ascii="Times New Roman" w:eastAsia="Times New Roman" w:hAnsi="Times New Roman" w:cs="Calibri"/>
      <w:b w:val="0"/>
      <w:bCs w:val="0"/>
      <w:i w:val="0"/>
      <w:iCs w:val="0"/>
      <w:caps w:val="0"/>
      <w:smallCaps w:val="0"/>
      <w:color w:val="00000A"/>
      <w:spacing w:val="0"/>
      <w:position w:val="0"/>
      <w:sz w:val="28"/>
      <w:szCs w:val="28"/>
      <w:u w:val="none"/>
      <w:vertAlign w:val="baseline"/>
      <w:lang w:val="ru-RU"/>
    </w:rPr>
  </w:style>
  <w:style w:type="character" w:customStyle="1" w:styleId="ListLabel46">
    <w:name w:val="ListLabel 46"/>
    <w:qFormat/>
    <w:rPr>
      <w:rFonts w:ascii="Times New Roman" w:eastAsia="Times New Roman" w:hAnsi="Times New Roman" w:cs="Calibri"/>
      <w:b w:val="0"/>
      <w:bCs w:val="0"/>
      <w:i w:val="0"/>
      <w:caps w:val="0"/>
      <w:smallCaps w:val="0"/>
      <w:color w:val="333333"/>
      <w:spacing w:val="0"/>
      <w:sz w:val="28"/>
      <w:szCs w:val="28"/>
      <w:lang w:val="ru-RU"/>
    </w:rPr>
  </w:style>
  <w:style w:type="character" w:customStyle="1" w:styleId="ListLabel47">
    <w:name w:val="ListLabel 47"/>
    <w:qFormat/>
    <w:rPr>
      <w:rFonts w:ascii="Times New Roman" w:eastAsia="Times New Roman" w:hAnsi="Times New Roman" w:cs="Times New Roman"/>
      <w:b w:val="0"/>
      <w:bCs w:val="0"/>
      <w:i w:val="0"/>
      <w:caps w:val="0"/>
      <w:smallCaps w:val="0"/>
      <w:color w:val="000000"/>
      <w:spacing w:val="0"/>
      <w:sz w:val="28"/>
      <w:szCs w:val="28"/>
      <w:lang w:val="ru-RU"/>
    </w:rPr>
  </w:style>
  <w:style w:type="character" w:customStyle="1" w:styleId="ListLabel48">
    <w:name w:val="ListLabel 48"/>
    <w:qFormat/>
    <w:rPr>
      <w:rFonts w:ascii="Times New Roman" w:eastAsia="Times New Roman" w:hAnsi="Times New Roman" w:cs="Times"/>
      <w:b w:val="0"/>
      <w:bCs w:val="0"/>
      <w:i w:val="0"/>
      <w:iCs w:val="0"/>
      <w:caps w:val="0"/>
      <w:smallCaps w:val="0"/>
      <w:color w:val="000000"/>
      <w:spacing w:val="0"/>
      <w:position w:val="0"/>
      <w:sz w:val="28"/>
      <w:szCs w:val="28"/>
      <w:u w:val="none"/>
      <w:vertAlign w:val="baseline"/>
      <w:lang w:val="ru-RU"/>
    </w:rPr>
  </w:style>
  <w:style w:type="character" w:customStyle="1" w:styleId="ListLabel49">
    <w:name w:val="ListLabel 49"/>
    <w:qFormat/>
    <w:rPr>
      <w:rFonts w:ascii="Times New Roman" w:eastAsia="Times New Roman" w:hAnsi="Times New Roman" w:cs="Calibri"/>
      <w:b w:val="0"/>
      <w:bCs w:val="0"/>
      <w:i w:val="0"/>
      <w:iCs w:val="0"/>
      <w:caps w:val="0"/>
      <w:smallCaps w:val="0"/>
      <w:color w:val="00000A"/>
      <w:spacing w:val="0"/>
      <w:position w:val="0"/>
      <w:sz w:val="28"/>
      <w:szCs w:val="28"/>
      <w:u w:val="none"/>
      <w:vertAlign w:val="baseline"/>
      <w:lang w:val="ru-RU"/>
    </w:rPr>
  </w:style>
  <w:style w:type="character" w:customStyle="1" w:styleId="ListLabel50">
    <w:name w:val="ListLabel 50"/>
    <w:qFormat/>
    <w:rPr>
      <w:rFonts w:ascii="Times New Roman" w:eastAsia="Times New Roman" w:hAnsi="Times New Roman" w:cs="Calibri"/>
      <w:b w:val="0"/>
      <w:bCs w:val="0"/>
      <w:i w:val="0"/>
      <w:caps w:val="0"/>
      <w:smallCaps w:val="0"/>
      <w:color w:val="333333"/>
      <w:spacing w:val="0"/>
      <w:sz w:val="28"/>
      <w:szCs w:val="28"/>
      <w:lang w:val="ru-RU"/>
    </w:rPr>
  </w:style>
  <w:style w:type="character" w:customStyle="1" w:styleId="ListLabel51">
    <w:name w:val="ListLabel 51"/>
    <w:qFormat/>
    <w:rPr>
      <w:rFonts w:ascii="Times New Roman" w:eastAsia="Times New Roman" w:hAnsi="Times New Roman" w:cs="Times New Roman"/>
      <w:b w:val="0"/>
      <w:bCs w:val="0"/>
      <w:i w:val="0"/>
      <w:caps w:val="0"/>
      <w:smallCaps w:val="0"/>
      <w:color w:val="000000"/>
      <w:spacing w:val="0"/>
      <w:sz w:val="28"/>
      <w:szCs w:val="28"/>
      <w:lang w:val="ru-RU"/>
    </w:rPr>
  </w:style>
  <w:style w:type="character" w:customStyle="1" w:styleId="ListLabel52">
    <w:name w:val="ListLabel 52"/>
    <w:qFormat/>
    <w:rPr>
      <w:rFonts w:ascii="Times New Roman" w:eastAsia="Times New Roman" w:hAnsi="Times New Roman" w:cs="Calibri"/>
      <w:b w:val="0"/>
      <w:bCs w:val="0"/>
      <w:i w:val="0"/>
      <w:iCs w:val="0"/>
      <w:caps w:val="0"/>
      <w:smallCaps w:val="0"/>
      <w:color w:val="000000"/>
      <w:spacing w:val="0"/>
      <w:position w:val="0"/>
      <w:sz w:val="28"/>
      <w:szCs w:val="28"/>
      <w:u w:val="none"/>
      <w:vertAlign w:val="baseline"/>
      <w:lang w:val="ru-RU"/>
    </w:rPr>
  </w:style>
  <w:style w:type="character" w:customStyle="1" w:styleId="ListLabel53">
    <w:name w:val="ListLabel 53"/>
    <w:qFormat/>
    <w:rPr>
      <w:rFonts w:ascii="Times New Roman" w:eastAsia="Times New Roman" w:hAnsi="Times New Roman" w:cs="Times"/>
      <w:b w:val="0"/>
      <w:bCs w:val="0"/>
      <w:i w:val="0"/>
      <w:iCs w:val="0"/>
      <w:caps w:val="0"/>
      <w:smallCaps w:val="0"/>
      <w:color w:val="000000"/>
      <w:spacing w:val="0"/>
      <w:position w:val="0"/>
      <w:sz w:val="28"/>
      <w:szCs w:val="28"/>
      <w:u w:val="none"/>
      <w:vertAlign w:val="baseline"/>
      <w:lang w:val="ru-RU"/>
    </w:rPr>
  </w:style>
  <w:style w:type="character" w:customStyle="1" w:styleId="ListLabel54">
    <w:name w:val="ListLabel 54"/>
    <w:qFormat/>
    <w:rPr>
      <w:rFonts w:ascii="Times New Roman" w:eastAsia="Times New Roman" w:hAnsi="Times New Roman" w:cs="Calibri"/>
      <w:b w:val="0"/>
      <w:bCs w:val="0"/>
      <w:i w:val="0"/>
      <w:iCs w:val="0"/>
      <w:caps w:val="0"/>
      <w:smallCaps w:val="0"/>
      <w:color w:val="00000A"/>
      <w:spacing w:val="0"/>
      <w:position w:val="0"/>
      <w:sz w:val="28"/>
      <w:szCs w:val="28"/>
      <w:u w:val="none"/>
      <w:vertAlign w:val="baseline"/>
      <w:lang w:val="ru-RU"/>
    </w:rPr>
  </w:style>
  <w:style w:type="character" w:customStyle="1" w:styleId="ListLabel55">
    <w:name w:val="ListLabel 55"/>
    <w:qFormat/>
    <w:rPr>
      <w:rFonts w:ascii="Times New Roman" w:eastAsia="Times New Roman" w:hAnsi="Times New Roman" w:cs="Calibri"/>
      <w:b w:val="0"/>
      <w:bCs w:val="0"/>
      <w:i w:val="0"/>
      <w:caps w:val="0"/>
      <w:smallCaps w:val="0"/>
      <w:color w:val="000000"/>
      <w:spacing w:val="0"/>
      <w:sz w:val="28"/>
      <w:szCs w:val="28"/>
      <w:lang w:val="ru-RU"/>
    </w:rPr>
  </w:style>
  <w:style w:type="character" w:customStyle="1" w:styleId="ListLabel56">
    <w:name w:val="ListLabel 56"/>
    <w:qFormat/>
    <w:rPr>
      <w:rFonts w:ascii="Times New Roman" w:eastAsia="Times New Roman" w:hAnsi="Times New Roman" w:cs="Times New Roman"/>
      <w:b w:val="0"/>
      <w:bCs w:val="0"/>
      <w:i w:val="0"/>
      <w:caps w:val="0"/>
      <w:smallCaps w:val="0"/>
      <w:color w:val="000000"/>
      <w:spacing w:val="0"/>
      <w:sz w:val="28"/>
      <w:szCs w:val="28"/>
      <w:lang w:val="ru-RU"/>
    </w:rPr>
  </w:style>
  <w:style w:type="character" w:customStyle="1" w:styleId="ListLabel57">
    <w:name w:val="ListLabel 57"/>
    <w:qFormat/>
    <w:rPr>
      <w:rFonts w:ascii="Times New Roman" w:eastAsia="Times New Roman" w:hAnsi="Times New Roman" w:cs="Calibri"/>
      <w:b w:val="0"/>
      <w:bCs w:val="0"/>
      <w:i w:val="0"/>
      <w:iCs w:val="0"/>
      <w:caps w:val="0"/>
      <w:smallCaps w:val="0"/>
      <w:color w:val="000000"/>
      <w:spacing w:val="0"/>
      <w:position w:val="0"/>
      <w:sz w:val="28"/>
      <w:szCs w:val="28"/>
      <w:u w:val="none"/>
      <w:vertAlign w:val="baseline"/>
      <w:lang w:val="ru-RU"/>
    </w:rPr>
  </w:style>
  <w:style w:type="character" w:customStyle="1" w:styleId="ListLabel58">
    <w:name w:val="ListLabel 58"/>
    <w:qFormat/>
    <w:rPr>
      <w:rFonts w:ascii="Times New Roman" w:eastAsia="Times New Roman" w:hAnsi="Times New Roman" w:cs="Times"/>
      <w:b w:val="0"/>
      <w:bCs w:val="0"/>
      <w:i w:val="0"/>
      <w:iCs w:val="0"/>
      <w:caps w:val="0"/>
      <w:smallCaps w:val="0"/>
      <w:color w:val="000000"/>
      <w:spacing w:val="0"/>
      <w:position w:val="0"/>
      <w:sz w:val="28"/>
      <w:szCs w:val="28"/>
      <w:u w:val="none"/>
      <w:vertAlign w:val="baseline"/>
      <w:lang w:val="ru-RU"/>
    </w:rPr>
  </w:style>
  <w:style w:type="paragraph" w:customStyle="1" w:styleId="10">
    <w:name w:val="Заголовок1"/>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styleId="ad">
    <w:name w:val="index heading"/>
    <w:basedOn w:val="a"/>
    <w:qFormat/>
    <w:pPr>
      <w:suppressLineNumbers/>
    </w:pPr>
    <w:rPr>
      <w:rFonts w:cs="Lucida Sans"/>
    </w:rPr>
  </w:style>
  <w:style w:type="paragraph" w:customStyle="1" w:styleId="Standard">
    <w:name w:val="Standard"/>
    <w:qFormat/>
    <w:pPr>
      <w:suppressAutoHyphens/>
      <w:overflowPunct w:val="0"/>
    </w:pPr>
    <w:rPr>
      <w:sz w:val="24"/>
    </w:rPr>
  </w:style>
  <w:style w:type="paragraph" w:customStyle="1" w:styleId="Footnote">
    <w:name w:val="Footnote"/>
    <w:basedOn w:val="Standard"/>
    <w:qFormat/>
    <w:pPr>
      <w:suppressLineNumbers/>
      <w:ind w:left="283" w:hanging="283"/>
    </w:pPr>
    <w:rPr>
      <w:sz w:val="20"/>
      <w:szCs w:val="20"/>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styleId="af0">
    <w:name w:val="footnote text"/>
    <w:basedOn w:val="a"/>
    <w:link w:val="af1"/>
  </w:style>
  <w:style w:type="paragraph" w:customStyle="1" w:styleId="af2">
    <w:name w:val="Текст в заданном формате"/>
    <w:basedOn w:val="a"/>
    <w:qFormat/>
    <w:rPr>
      <w:rFonts w:ascii="Liberation Mono" w:eastAsia="NSimSun" w:hAnsi="Liberation Mono" w:cs="Liberation Mono"/>
      <w:sz w:val="20"/>
      <w:szCs w:val="20"/>
    </w:rPr>
  </w:style>
  <w:style w:type="paragraph" w:styleId="af3">
    <w:name w:val="List Paragraph"/>
    <w:basedOn w:val="a"/>
    <w:qFormat/>
    <w:pPr>
      <w:spacing w:after="160"/>
      <w:ind w:left="720"/>
      <w:contextualSpacing/>
    </w:pPr>
  </w:style>
  <w:style w:type="paragraph" w:customStyle="1" w:styleId="ConsPlusNormal">
    <w:name w:val="ConsPlusNormal"/>
    <w:qFormat/>
    <w:pPr>
      <w:widowControl w:val="0"/>
      <w:overflowPunct w:val="0"/>
    </w:pPr>
    <w:rPr>
      <w:rFonts w:eastAsia="Times New Roman" w:cs="Calibri"/>
      <w:color w:val="00000A"/>
      <w:kern w:val="0"/>
      <w:sz w:val="22"/>
      <w:szCs w:val="20"/>
      <w:lang w:val="ru-RU" w:eastAsia="ru-RU" w:bidi="ar-SA"/>
    </w:rPr>
  </w:style>
  <w:style w:type="paragraph" w:styleId="af4">
    <w:name w:val="endnote text"/>
    <w:basedOn w:val="a"/>
    <w:pPr>
      <w:suppressLineNumbers/>
      <w:ind w:left="339" w:hanging="339"/>
    </w:pPr>
    <w:rPr>
      <w:sz w:val="20"/>
      <w:szCs w:val="20"/>
    </w:rPr>
  </w:style>
  <w:style w:type="character" w:styleId="af5">
    <w:name w:val="footnote reference"/>
    <w:basedOn w:val="a0"/>
    <w:uiPriority w:val="99"/>
    <w:unhideWhenUsed/>
    <w:rsid w:val="00C2547B"/>
    <w:rPr>
      <w:vertAlign w:val="superscript"/>
    </w:rPr>
  </w:style>
  <w:style w:type="character" w:styleId="af6">
    <w:name w:val="Hyperlink"/>
    <w:basedOn w:val="a0"/>
    <w:uiPriority w:val="99"/>
    <w:unhideWhenUsed/>
    <w:rsid w:val="00A3277E"/>
    <w:rPr>
      <w:color w:val="0563C1" w:themeColor="hyperlink"/>
      <w:u w:val="single"/>
    </w:rPr>
  </w:style>
  <w:style w:type="paragraph" w:styleId="af7">
    <w:name w:val="Normal (Web)"/>
    <w:basedOn w:val="a"/>
    <w:uiPriority w:val="99"/>
    <w:unhideWhenUsed/>
    <w:rsid w:val="001D3008"/>
    <w:pPr>
      <w:suppressAutoHyphens w:val="0"/>
      <w:overflowPunct/>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1">
    <w:name w:val="Текст сноски Знак"/>
    <w:basedOn w:val="a0"/>
    <w:link w:val="af0"/>
    <w:uiPriority w:val="99"/>
    <w:rsid w:val="001D3008"/>
    <w:rPr>
      <w:sz w:val="24"/>
    </w:rPr>
  </w:style>
  <w:style w:type="character" w:styleId="af8">
    <w:name w:val="Emphasis"/>
    <w:basedOn w:val="a0"/>
    <w:uiPriority w:val="20"/>
    <w:qFormat/>
    <w:rsid w:val="008B5098"/>
    <w:rPr>
      <w:i/>
      <w:iCs/>
    </w:rPr>
  </w:style>
  <w:style w:type="character" w:styleId="af9">
    <w:name w:val="Strong"/>
    <w:basedOn w:val="a0"/>
    <w:uiPriority w:val="22"/>
    <w:qFormat/>
    <w:rsid w:val="004D494E"/>
    <w:rPr>
      <w:b/>
      <w:bCs/>
    </w:rPr>
  </w:style>
  <w:style w:type="paragraph" w:customStyle="1" w:styleId="Default">
    <w:name w:val="Default"/>
    <w:rsid w:val="004D494E"/>
    <w:pPr>
      <w:autoSpaceDE w:val="0"/>
      <w:autoSpaceDN w:val="0"/>
      <w:adjustRightInd w:val="0"/>
    </w:pPr>
    <w:rPr>
      <w:rFonts w:ascii="Times New Roman" w:eastAsiaTheme="minorHAnsi" w:hAnsi="Times New Roman" w:cs="Times New Roman"/>
      <w:kern w:val="0"/>
      <w:sz w:val="24"/>
      <w:lang w:val="ru-RU" w:bidi="ar-SA"/>
    </w:rPr>
  </w:style>
  <w:style w:type="character" w:styleId="afa">
    <w:name w:val="Unresolved Mention"/>
    <w:basedOn w:val="a0"/>
    <w:uiPriority w:val="99"/>
    <w:semiHidden/>
    <w:unhideWhenUsed/>
    <w:rsid w:val="00594221"/>
    <w:rPr>
      <w:color w:val="605E5C"/>
      <w:shd w:val="clear" w:color="auto" w:fill="E1DFDD"/>
    </w:rPr>
  </w:style>
  <w:style w:type="character" w:customStyle="1" w:styleId="snippetequal">
    <w:name w:val="snippet_equal"/>
    <w:basedOn w:val="a0"/>
    <w:rsid w:val="0099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0481">
      <w:bodyDiv w:val="1"/>
      <w:marLeft w:val="0"/>
      <w:marRight w:val="0"/>
      <w:marTop w:val="0"/>
      <w:marBottom w:val="0"/>
      <w:divBdr>
        <w:top w:val="none" w:sz="0" w:space="0" w:color="auto"/>
        <w:left w:val="none" w:sz="0" w:space="0" w:color="auto"/>
        <w:bottom w:val="none" w:sz="0" w:space="0" w:color="auto"/>
        <w:right w:val="none" w:sz="0" w:space="0" w:color="auto"/>
      </w:divBdr>
    </w:div>
    <w:div w:id="215510343">
      <w:bodyDiv w:val="1"/>
      <w:marLeft w:val="0"/>
      <w:marRight w:val="0"/>
      <w:marTop w:val="0"/>
      <w:marBottom w:val="0"/>
      <w:divBdr>
        <w:top w:val="none" w:sz="0" w:space="0" w:color="auto"/>
        <w:left w:val="none" w:sz="0" w:space="0" w:color="auto"/>
        <w:bottom w:val="none" w:sz="0" w:space="0" w:color="auto"/>
        <w:right w:val="none" w:sz="0" w:space="0" w:color="auto"/>
      </w:divBdr>
    </w:div>
    <w:div w:id="302463188">
      <w:bodyDiv w:val="1"/>
      <w:marLeft w:val="0"/>
      <w:marRight w:val="0"/>
      <w:marTop w:val="0"/>
      <w:marBottom w:val="0"/>
      <w:divBdr>
        <w:top w:val="none" w:sz="0" w:space="0" w:color="auto"/>
        <w:left w:val="none" w:sz="0" w:space="0" w:color="auto"/>
        <w:bottom w:val="none" w:sz="0" w:space="0" w:color="auto"/>
        <w:right w:val="none" w:sz="0" w:space="0" w:color="auto"/>
      </w:divBdr>
    </w:div>
    <w:div w:id="335039779">
      <w:bodyDiv w:val="1"/>
      <w:marLeft w:val="0"/>
      <w:marRight w:val="0"/>
      <w:marTop w:val="0"/>
      <w:marBottom w:val="0"/>
      <w:divBdr>
        <w:top w:val="none" w:sz="0" w:space="0" w:color="auto"/>
        <w:left w:val="none" w:sz="0" w:space="0" w:color="auto"/>
        <w:bottom w:val="none" w:sz="0" w:space="0" w:color="auto"/>
        <w:right w:val="none" w:sz="0" w:space="0" w:color="auto"/>
      </w:divBdr>
    </w:div>
    <w:div w:id="370113826">
      <w:bodyDiv w:val="1"/>
      <w:marLeft w:val="0"/>
      <w:marRight w:val="0"/>
      <w:marTop w:val="0"/>
      <w:marBottom w:val="0"/>
      <w:divBdr>
        <w:top w:val="none" w:sz="0" w:space="0" w:color="auto"/>
        <w:left w:val="none" w:sz="0" w:space="0" w:color="auto"/>
        <w:bottom w:val="none" w:sz="0" w:space="0" w:color="auto"/>
        <w:right w:val="none" w:sz="0" w:space="0" w:color="auto"/>
      </w:divBdr>
    </w:div>
    <w:div w:id="378211064">
      <w:bodyDiv w:val="1"/>
      <w:marLeft w:val="0"/>
      <w:marRight w:val="0"/>
      <w:marTop w:val="0"/>
      <w:marBottom w:val="0"/>
      <w:divBdr>
        <w:top w:val="none" w:sz="0" w:space="0" w:color="auto"/>
        <w:left w:val="none" w:sz="0" w:space="0" w:color="auto"/>
        <w:bottom w:val="none" w:sz="0" w:space="0" w:color="auto"/>
        <w:right w:val="none" w:sz="0" w:space="0" w:color="auto"/>
      </w:divBdr>
    </w:div>
    <w:div w:id="503395439">
      <w:bodyDiv w:val="1"/>
      <w:marLeft w:val="0"/>
      <w:marRight w:val="0"/>
      <w:marTop w:val="0"/>
      <w:marBottom w:val="0"/>
      <w:divBdr>
        <w:top w:val="none" w:sz="0" w:space="0" w:color="auto"/>
        <w:left w:val="none" w:sz="0" w:space="0" w:color="auto"/>
        <w:bottom w:val="none" w:sz="0" w:space="0" w:color="auto"/>
        <w:right w:val="none" w:sz="0" w:space="0" w:color="auto"/>
      </w:divBdr>
    </w:div>
    <w:div w:id="622199895">
      <w:bodyDiv w:val="1"/>
      <w:marLeft w:val="0"/>
      <w:marRight w:val="0"/>
      <w:marTop w:val="0"/>
      <w:marBottom w:val="0"/>
      <w:divBdr>
        <w:top w:val="none" w:sz="0" w:space="0" w:color="auto"/>
        <w:left w:val="none" w:sz="0" w:space="0" w:color="auto"/>
        <w:bottom w:val="none" w:sz="0" w:space="0" w:color="auto"/>
        <w:right w:val="none" w:sz="0" w:space="0" w:color="auto"/>
      </w:divBdr>
    </w:div>
    <w:div w:id="686101365">
      <w:bodyDiv w:val="1"/>
      <w:marLeft w:val="0"/>
      <w:marRight w:val="0"/>
      <w:marTop w:val="0"/>
      <w:marBottom w:val="0"/>
      <w:divBdr>
        <w:top w:val="none" w:sz="0" w:space="0" w:color="auto"/>
        <w:left w:val="none" w:sz="0" w:space="0" w:color="auto"/>
        <w:bottom w:val="none" w:sz="0" w:space="0" w:color="auto"/>
        <w:right w:val="none" w:sz="0" w:space="0" w:color="auto"/>
      </w:divBdr>
    </w:div>
    <w:div w:id="913516536">
      <w:bodyDiv w:val="1"/>
      <w:marLeft w:val="0"/>
      <w:marRight w:val="0"/>
      <w:marTop w:val="0"/>
      <w:marBottom w:val="0"/>
      <w:divBdr>
        <w:top w:val="none" w:sz="0" w:space="0" w:color="auto"/>
        <w:left w:val="none" w:sz="0" w:space="0" w:color="auto"/>
        <w:bottom w:val="none" w:sz="0" w:space="0" w:color="auto"/>
        <w:right w:val="none" w:sz="0" w:space="0" w:color="auto"/>
      </w:divBdr>
    </w:div>
    <w:div w:id="1380083788">
      <w:bodyDiv w:val="1"/>
      <w:marLeft w:val="0"/>
      <w:marRight w:val="0"/>
      <w:marTop w:val="0"/>
      <w:marBottom w:val="0"/>
      <w:divBdr>
        <w:top w:val="none" w:sz="0" w:space="0" w:color="auto"/>
        <w:left w:val="none" w:sz="0" w:space="0" w:color="auto"/>
        <w:bottom w:val="none" w:sz="0" w:space="0" w:color="auto"/>
        <w:right w:val="none" w:sz="0" w:space="0" w:color="auto"/>
      </w:divBdr>
    </w:div>
    <w:div w:id="1421677149">
      <w:bodyDiv w:val="1"/>
      <w:marLeft w:val="0"/>
      <w:marRight w:val="0"/>
      <w:marTop w:val="0"/>
      <w:marBottom w:val="0"/>
      <w:divBdr>
        <w:top w:val="none" w:sz="0" w:space="0" w:color="auto"/>
        <w:left w:val="none" w:sz="0" w:space="0" w:color="auto"/>
        <w:bottom w:val="none" w:sz="0" w:space="0" w:color="auto"/>
        <w:right w:val="none" w:sz="0" w:space="0" w:color="auto"/>
      </w:divBdr>
    </w:div>
    <w:div w:id="1769159412">
      <w:bodyDiv w:val="1"/>
      <w:marLeft w:val="0"/>
      <w:marRight w:val="0"/>
      <w:marTop w:val="0"/>
      <w:marBottom w:val="0"/>
      <w:divBdr>
        <w:top w:val="none" w:sz="0" w:space="0" w:color="auto"/>
        <w:left w:val="none" w:sz="0" w:space="0" w:color="auto"/>
        <w:bottom w:val="none" w:sz="0" w:space="0" w:color="auto"/>
        <w:right w:val="none" w:sz="0" w:space="0" w:color="auto"/>
      </w:divBdr>
    </w:div>
    <w:div w:id="1832408515">
      <w:bodyDiv w:val="1"/>
      <w:marLeft w:val="0"/>
      <w:marRight w:val="0"/>
      <w:marTop w:val="0"/>
      <w:marBottom w:val="0"/>
      <w:divBdr>
        <w:top w:val="none" w:sz="0" w:space="0" w:color="auto"/>
        <w:left w:val="none" w:sz="0" w:space="0" w:color="auto"/>
        <w:bottom w:val="none" w:sz="0" w:space="0" w:color="auto"/>
        <w:right w:val="none" w:sz="0" w:space="0" w:color="auto"/>
      </w:divBdr>
    </w:div>
    <w:div w:id="1889611824">
      <w:bodyDiv w:val="1"/>
      <w:marLeft w:val="0"/>
      <w:marRight w:val="0"/>
      <w:marTop w:val="0"/>
      <w:marBottom w:val="0"/>
      <w:divBdr>
        <w:top w:val="none" w:sz="0" w:space="0" w:color="auto"/>
        <w:left w:val="none" w:sz="0" w:space="0" w:color="auto"/>
        <w:bottom w:val="none" w:sz="0" w:space="0" w:color="auto"/>
        <w:right w:val="none" w:sz="0" w:space="0" w:color="auto"/>
      </w:divBdr>
    </w:div>
    <w:div w:id="1930385748">
      <w:bodyDiv w:val="1"/>
      <w:marLeft w:val="0"/>
      <w:marRight w:val="0"/>
      <w:marTop w:val="0"/>
      <w:marBottom w:val="0"/>
      <w:divBdr>
        <w:top w:val="none" w:sz="0" w:space="0" w:color="auto"/>
        <w:left w:val="none" w:sz="0" w:space="0" w:color="auto"/>
        <w:bottom w:val="none" w:sz="0" w:space="0" w:color="auto"/>
        <w:right w:val="none" w:sz="0" w:space="0" w:color="auto"/>
      </w:divBdr>
    </w:div>
    <w:div w:id="1950047759">
      <w:bodyDiv w:val="1"/>
      <w:marLeft w:val="0"/>
      <w:marRight w:val="0"/>
      <w:marTop w:val="0"/>
      <w:marBottom w:val="0"/>
      <w:divBdr>
        <w:top w:val="none" w:sz="0" w:space="0" w:color="auto"/>
        <w:left w:val="none" w:sz="0" w:space="0" w:color="auto"/>
        <w:bottom w:val="none" w:sz="0" w:space="0" w:color="auto"/>
        <w:right w:val="none" w:sz="0" w:space="0" w:color="auto"/>
      </w:divBdr>
    </w:div>
    <w:div w:id="1960912036">
      <w:bodyDiv w:val="1"/>
      <w:marLeft w:val="0"/>
      <w:marRight w:val="0"/>
      <w:marTop w:val="0"/>
      <w:marBottom w:val="0"/>
      <w:divBdr>
        <w:top w:val="none" w:sz="0" w:space="0" w:color="auto"/>
        <w:left w:val="none" w:sz="0" w:space="0" w:color="auto"/>
        <w:bottom w:val="none" w:sz="0" w:space="0" w:color="auto"/>
        <w:right w:val="none" w:sz="0" w:space="0" w:color="auto"/>
      </w:divBdr>
    </w:div>
    <w:div w:id="2099399552">
      <w:bodyDiv w:val="1"/>
      <w:marLeft w:val="0"/>
      <w:marRight w:val="0"/>
      <w:marTop w:val="0"/>
      <w:marBottom w:val="0"/>
      <w:divBdr>
        <w:top w:val="none" w:sz="0" w:space="0" w:color="auto"/>
        <w:left w:val="none" w:sz="0" w:space="0" w:color="auto"/>
        <w:bottom w:val="none" w:sz="0" w:space="0" w:color="auto"/>
        <w:right w:val="none" w:sz="0" w:space="0" w:color="auto"/>
      </w:divBdr>
    </w:div>
    <w:div w:id="2120636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029B881E17AEC93D972DC0EDACC15C02D0E3DA9129D46B64837D654068FE42C00B1029529831A09H7M" TargetMode="External"/><Relationship Id="rId13" Type="http://schemas.openxmlformats.org/officeDocument/2006/relationships/hyperlink" Target="consultantplus://offline/ref=E15029B881E17AEC93D972DC0EDACC15C02D0E3DA9129D46B64837D654068FE42C00B1029529831A09H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5029B881E17AEC93D972DC0EDACC15C02D0E3DA9129D46B64837D654068FE42C00B1029529831A09H7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5029B881E17AEC93D972DC0EDACC15C02D0E3DA9129D46B64837D654068FE42C00B1029529831A09H7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15029B881E17AEC93D972DC0EDACC15C02D0E3DA9129D46B64837D654068FE42C00B1029529831A09H7M" TargetMode="External"/><Relationship Id="rId4" Type="http://schemas.openxmlformats.org/officeDocument/2006/relationships/settings" Target="settings.xml"/><Relationship Id="rId9" Type="http://schemas.openxmlformats.org/officeDocument/2006/relationships/hyperlink" Target="consultantplus://offline/ref=E15029B881E17AEC93D972DC0EDACC15C02D0E3DA9129D46B64837D654068FE42C00B1029529831A09H7M" TargetMode="External"/><Relationship Id="rId14" Type="http://schemas.openxmlformats.org/officeDocument/2006/relationships/hyperlink" Target="consultantplus://offline/ref=E15029B881E17AEC93D972DC0EDACC15C02D0E3DA9129D46B64837D654068FE42C00B1029529831A09H7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ozd.duma.gov.ru/bill/1184603-7#:~:text=&#1055;&#1088;&#1086;&#1077;&#1082;&#1090;&#1086;&#1084;%20&#1092;&#1077;&#1076;&#1077;&#1088;&#1072;&#1083;&#1100;&#1085;&#1086;&#1075;&#1086;%20&#1079;&#1072;&#1082;&#1086;&#1085;&#1072;%20%22&#1054;%20&#1074;&#1085;&#1077;&#1089;&#1077;&#1085;&#1080;&#1080;,&#1087;&#1086;&#1085;&#1077;&#1089;&#1077;&#1085;&#1085;&#1099;&#1093;%20&#1091;&#1095;&#1072;&#1089;&#1090;&#1085;&#1080;&#1082;&#1086;&#1084;%20&#1089;&#1079;&#1087;&#1082;%20&#1074;%20&#1088;&#1072;&#1084;&#1082;&#1072;&#1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40297A-B44A-463B-AFBA-133E548B378A}">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D298-2F24-4A53-AD47-9931578A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84</Pages>
  <Words>22690</Words>
  <Characters>129337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Law Fakulty SBbGU</Company>
  <LinksUpToDate>false</LinksUpToDate>
  <CharactersWithSpaces>151724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Четырнова Полина Дмитриевна</dc:creator>
  <dc:description/>
  <cp:lastModifiedBy>Полли Кутепова</cp:lastModifiedBy>
  <cp:revision>557</cp:revision>
  <dcterms:created xsi:type="dcterms:W3CDTF">2018-02-26T14:13:00Z</dcterms:created>
  <dcterms:modified xsi:type="dcterms:W3CDTF">2022-05-13T14:35:00Z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